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84F0DF2" w14:textId="77777777" w:rsidR="00105B74" w:rsidRDefault="00105B74">
      <w:pPr>
        <w:widowControl w:val="0"/>
        <w:pBdr>
          <w:top w:val="nil"/>
          <w:left w:val="nil"/>
          <w:bottom w:val="nil"/>
          <w:right w:val="nil"/>
          <w:between w:val="nil"/>
        </w:pBdr>
        <w:spacing w:after="0" w:line="276" w:lineRule="auto"/>
        <w:rPr>
          <w:sz w:val="30"/>
          <w:szCs w:val="30"/>
        </w:rPr>
      </w:pPr>
    </w:p>
    <w:p w14:paraId="5BD6BD20" w14:textId="77777777" w:rsidR="00105B74" w:rsidRDefault="00105B74">
      <w:pPr>
        <w:pBdr>
          <w:top w:val="nil"/>
          <w:left w:val="nil"/>
          <w:bottom w:val="nil"/>
          <w:right w:val="nil"/>
          <w:between w:val="nil"/>
        </w:pBdr>
        <w:spacing w:after="0"/>
        <w:rPr>
          <w:rFonts w:ascii="Georgia" w:eastAsia="Georgia" w:hAnsi="Georgia" w:cs="Georgia"/>
          <w:color w:val="000000"/>
          <w:sz w:val="20"/>
          <w:szCs w:val="20"/>
        </w:rPr>
      </w:pPr>
    </w:p>
    <w:p w14:paraId="58226803" w14:textId="77777777" w:rsidR="00105B74" w:rsidRDefault="00000000">
      <w:pPr>
        <w:pBdr>
          <w:top w:val="nil"/>
          <w:left w:val="nil"/>
          <w:bottom w:val="nil"/>
          <w:right w:val="nil"/>
          <w:between w:val="nil"/>
        </w:pBdr>
        <w:spacing w:after="0"/>
        <w:ind w:right="1843"/>
        <w:rPr>
          <w:rFonts w:ascii="Georgia" w:eastAsia="Georgia" w:hAnsi="Georgia" w:cs="Georgia"/>
          <w:b/>
          <w:color w:val="FFFFFF"/>
          <w:sz w:val="96"/>
          <w:szCs w:val="96"/>
        </w:rPr>
      </w:pPr>
      <w:r>
        <w:rPr>
          <w:rFonts w:ascii="Georgia" w:eastAsia="Georgia" w:hAnsi="Georgia" w:cs="Georgia"/>
          <w:b/>
          <w:color w:val="FFFFFF"/>
          <w:sz w:val="48"/>
          <w:szCs w:val="48"/>
        </w:rPr>
        <w:t>Export Intelligence</w:t>
      </w:r>
      <w:r>
        <w:rPr>
          <w:rFonts w:ascii="Georgia" w:eastAsia="Georgia" w:hAnsi="Georgia" w:cs="Georgia"/>
          <w:b/>
          <w:color w:val="FFFFFF"/>
          <w:sz w:val="96"/>
          <w:szCs w:val="96"/>
        </w:rPr>
        <w:t xml:space="preserve"> </w:t>
      </w:r>
      <w:r>
        <w:rPr>
          <w:rFonts w:ascii="Georgia" w:eastAsia="Georgia" w:hAnsi="Georgia" w:cs="Georgia"/>
          <w:b/>
          <w:color w:val="FFFFFF"/>
          <w:sz w:val="72"/>
          <w:szCs w:val="72"/>
        </w:rPr>
        <w:t>Dokumentacja eksploatacyjno-administracyjna</w:t>
      </w:r>
    </w:p>
    <w:p w14:paraId="3AFD30CE" w14:textId="77777777" w:rsidR="00105B74" w:rsidRDefault="00105B74">
      <w:pPr>
        <w:pBdr>
          <w:top w:val="nil"/>
          <w:left w:val="nil"/>
          <w:bottom w:val="nil"/>
          <w:right w:val="nil"/>
          <w:between w:val="nil"/>
        </w:pBdr>
        <w:spacing w:after="0"/>
        <w:ind w:right="1843"/>
        <w:rPr>
          <w:rFonts w:ascii="Georgia" w:eastAsia="Georgia" w:hAnsi="Georgia" w:cs="Georgia"/>
          <w:b/>
          <w:i/>
          <w:color w:val="000000"/>
          <w:sz w:val="80"/>
          <w:szCs w:val="80"/>
        </w:rPr>
      </w:pPr>
    </w:p>
    <w:p w14:paraId="1E461007" w14:textId="77777777" w:rsidR="00105B74" w:rsidRDefault="00105B74"/>
    <w:p w14:paraId="00E19112" w14:textId="77777777" w:rsidR="00105B74" w:rsidRDefault="00105B74"/>
    <w:p w14:paraId="68871FAD" w14:textId="77777777" w:rsidR="00105B74" w:rsidRDefault="00105B74"/>
    <w:p w14:paraId="22D71C46" w14:textId="77777777" w:rsidR="00105B74" w:rsidRDefault="00105B74">
      <w:pPr>
        <w:spacing w:before="120" w:after="480"/>
        <w:rPr>
          <w:sz w:val="22"/>
          <w:szCs w:val="22"/>
        </w:rPr>
      </w:pPr>
    </w:p>
    <w:p w14:paraId="31646200" w14:textId="77777777" w:rsidR="00105B74" w:rsidRDefault="00000000">
      <w:pPr>
        <w:spacing w:before="120" w:after="480"/>
        <w:sectPr w:rsidR="00105B74">
          <w:headerReference w:type="even" r:id="rId8"/>
          <w:footerReference w:type="even" r:id="rId9"/>
          <w:footerReference w:type="default" r:id="rId10"/>
          <w:pgSz w:w="11906" w:h="16838"/>
          <w:pgMar w:top="1417" w:right="1417" w:bottom="1417" w:left="1417" w:header="567" w:footer="567" w:gutter="0"/>
          <w:pgNumType w:start="1"/>
          <w:cols w:space="708"/>
          <w:titlePg/>
        </w:sectPr>
      </w:pPr>
      <w:r>
        <w:rPr>
          <w:sz w:val="22"/>
          <w:szCs w:val="22"/>
        </w:rPr>
        <w:t>Dokumenta eksploatacyjno-administracyjna systemu EXPORT INTELLIGENCE realizowanego w ramach działania 2.2 „Cyfryzacja procesów back-office w administracji</w:t>
      </w:r>
      <w:r>
        <w:rPr>
          <w:sz w:val="22"/>
          <w:szCs w:val="22"/>
        </w:rPr>
        <w:br/>
        <w:t xml:space="preserve">rządowej” Programu Operacyjnego Polska Cyfrowa  </w:t>
      </w:r>
      <w:r>
        <w:rPr>
          <w:sz w:val="22"/>
          <w:szCs w:val="22"/>
        </w:rPr>
        <w:br/>
      </w:r>
    </w:p>
    <w:p w14:paraId="73107928" w14:textId="77777777" w:rsidR="00105B74" w:rsidRDefault="00000000">
      <w:pPr>
        <w:pBdr>
          <w:top w:val="nil"/>
          <w:left w:val="nil"/>
          <w:bottom w:val="nil"/>
          <w:right w:val="nil"/>
          <w:between w:val="nil"/>
        </w:pBdr>
        <w:spacing w:after="120"/>
        <w:rPr>
          <w:rFonts w:ascii="Georgia" w:eastAsia="Georgia" w:hAnsi="Georgia" w:cs="Georgia"/>
          <w:b/>
          <w:i/>
          <w:color w:val="000000"/>
          <w:sz w:val="20"/>
          <w:szCs w:val="20"/>
        </w:rPr>
      </w:pPr>
      <w:bookmarkStart w:id="0" w:name="_heading=h.gjdgxs" w:colFirst="0" w:colLast="0"/>
      <w:bookmarkEnd w:id="0"/>
      <w:r>
        <w:rPr>
          <w:rFonts w:ascii="Georgia" w:eastAsia="Georgia" w:hAnsi="Georgia" w:cs="Georgia"/>
          <w:color w:val="FFFFFF"/>
          <w:sz w:val="22"/>
          <w:szCs w:val="22"/>
        </w:rPr>
        <w:lastRenderedPageBreak/>
        <w:br/>
      </w:r>
    </w:p>
    <w:p w14:paraId="5A04E798" w14:textId="77777777" w:rsidR="00105B74" w:rsidRDefault="00000000">
      <w:pPr>
        <w:pBdr>
          <w:top w:val="nil"/>
          <w:left w:val="nil"/>
          <w:bottom w:val="nil"/>
          <w:right w:val="nil"/>
          <w:between w:val="nil"/>
        </w:pBdr>
        <w:rPr>
          <w:b/>
          <w:color w:val="000000"/>
        </w:rPr>
      </w:pPr>
      <w:r>
        <w:rPr>
          <w:b/>
          <w:color w:val="000000"/>
        </w:rPr>
        <w:t>Spis treści</w:t>
      </w:r>
    </w:p>
    <w:sdt>
      <w:sdtPr>
        <w:id w:val="-998342030"/>
        <w:docPartObj>
          <w:docPartGallery w:val="Table of Contents"/>
          <w:docPartUnique/>
        </w:docPartObj>
      </w:sdtPr>
      <w:sdtContent>
        <w:p w14:paraId="09359A00" w14:textId="77777777" w:rsidR="00105B74" w:rsidRDefault="00000000">
          <w:pPr>
            <w:pBdr>
              <w:top w:val="dotted" w:sz="8" w:space="4" w:color="7D7D7D"/>
              <w:left w:val="nil"/>
              <w:bottom w:val="nil"/>
              <w:right w:val="nil"/>
              <w:between w:val="nil"/>
            </w:pBdr>
            <w:tabs>
              <w:tab w:val="right" w:pos="9854"/>
            </w:tabs>
            <w:spacing w:before="120" w:after="120"/>
            <w:ind w:left="567" w:hanging="567"/>
            <w:rPr>
              <w:color w:val="000000"/>
              <w:sz w:val="22"/>
              <w:szCs w:val="22"/>
            </w:rPr>
          </w:pPr>
          <w:r>
            <w:fldChar w:fldCharType="begin"/>
          </w:r>
          <w:r>
            <w:instrText xml:space="preserve"> TOC \h \u \z \t "Heading 1,1,Heading 2,2,Heading 3,3,Heading 4,4,Heading 5,5,Heading 6,6,"</w:instrText>
          </w:r>
          <w:r>
            <w:fldChar w:fldCharType="separate"/>
          </w:r>
          <w:hyperlink w:anchor="_heading=h.30j0zll">
            <w:r>
              <w:rPr>
                <w:color w:val="000000"/>
              </w:rPr>
              <w:t>1.1</w:t>
            </w:r>
          </w:hyperlink>
          <w:hyperlink w:anchor="_heading=h.30j0zll">
            <w:r>
              <w:rPr>
                <w:color w:val="000000"/>
                <w:sz w:val="22"/>
                <w:szCs w:val="22"/>
              </w:rPr>
              <w:tab/>
            </w:r>
          </w:hyperlink>
          <w:r>
            <w:fldChar w:fldCharType="begin"/>
          </w:r>
          <w:r>
            <w:instrText xml:space="preserve"> PAGEREF _heading=h.30j0zll \h </w:instrText>
          </w:r>
          <w:r>
            <w:fldChar w:fldCharType="separate"/>
          </w:r>
          <w:r>
            <w:rPr>
              <w:color w:val="000000"/>
            </w:rPr>
            <w:t>Odbiorcy dokumentu</w:t>
          </w:r>
          <w:r>
            <w:rPr>
              <w:color w:val="000000"/>
            </w:rPr>
            <w:tab/>
            <w:t>10</w:t>
          </w:r>
          <w:r>
            <w:fldChar w:fldCharType="end"/>
          </w:r>
        </w:p>
        <w:p w14:paraId="68619510" w14:textId="77777777" w:rsidR="00105B74" w:rsidRDefault="00000000">
          <w:pPr>
            <w:pBdr>
              <w:top w:val="dotted" w:sz="8" w:space="4" w:color="7D7D7D"/>
              <w:left w:val="nil"/>
              <w:bottom w:val="nil"/>
              <w:right w:val="nil"/>
              <w:between w:val="nil"/>
            </w:pBdr>
            <w:tabs>
              <w:tab w:val="right" w:pos="9854"/>
            </w:tabs>
            <w:spacing w:before="120" w:after="120"/>
            <w:ind w:left="567" w:hanging="567"/>
            <w:rPr>
              <w:color w:val="000000"/>
              <w:sz w:val="22"/>
              <w:szCs w:val="22"/>
            </w:rPr>
          </w:pPr>
          <w:hyperlink w:anchor="_heading=h.2et92p0">
            <w:r>
              <w:rPr>
                <w:color w:val="000000"/>
              </w:rPr>
              <w:t>1.2</w:t>
            </w:r>
          </w:hyperlink>
          <w:hyperlink w:anchor="_heading=h.2et92p0">
            <w:r>
              <w:rPr>
                <w:color w:val="000000"/>
                <w:sz w:val="22"/>
                <w:szCs w:val="22"/>
              </w:rPr>
              <w:tab/>
            </w:r>
          </w:hyperlink>
          <w:r>
            <w:fldChar w:fldCharType="begin"/>
          </w:r>
          <w:r>
            <w:instrText xml:space="preserve"> PAGEREF _heading=h.2et92p0 \h </w:instrText>
          </w:r>
          <w:r>
            <w:fldChar w:fldCharType="separate"/>
          </w:r>
          <w:r>
            <w:rPr>
              <w:color w:val="000000"/>
            </w:rPr>
            <w:t>Cel dokumentu</w:t>
          </w:r>
          <w:r>
            <w:rPr>
              <w:color w:val="000000"/>
            </w:rPr>
            <w:tab/>
            <w:t>10</w:t>
          </w:r>
          <w:r>
            <w:fldChar w:fldCharType="end"/>
          </w:r>
        </w:p>
        <w:p w14:paraId="02A08752" w14:textId="77777777" w:rsidR="00105B74" w:rsidRDefault="00000000">
          <w:pPr>
            <w:pBdr>
              <w:top w:val="dotted" w:sz="8" w:space="4" w:color="7D7D7D"/>
              <w:left w:val="nil"/>
              <w:bottom w:val="nil"/>
              <w:right w:val="nil"/>
              <w:between w:val="nil"/>
            </w:pBdr>
            <w:tabs>
              <w:tab w:val="right" w:pos="9854"/>
            </w:tabs>
            <w:spacing w:before="120" w:after="120"/>
            <w:ind w:left="567" w:hanging="567"/>
            <w:rPr>
              <w:color w:val="000000"/>
              <w:sz w:val="22"/>
              <w:szCs w:val="22"/>
            </w:rPr>
          </w:pPr>
          <w:hyperlink w:anchor="_heading=h.tyjcwt">
            <w:r>
              <w:rPr>
                <w:color w:val="000000"/>
              </w:rPr>
              <w:t>1.3</w:t>
            </w:r>
          </w:hyperlink>
          <w:hyperlink w:anchor="_heading=h.tyjcwt">
            <w:r>
              <w:rPr>
                <w:color w:val="000000"/>
                <w:sz w:val="22"/>
                <w:szCs w:val="22"/>
              </w:rPr>
              <w:tab/>
            </w:r>
          </w:hyperlink>
          <w:r>
            <w:fldChar w:fldCharType="begin"/>
          </w:r>
          <w:r>
            <w:instrText xml:space="preserve"> PAGEREF _heading=h.tyjcwt \h </w:instrText>
          </w:r>
          <w:r>
            <w:fldChar w:fldCharType="separate"/>
          </w:r>
          <w:r>
            <w:rPr>
              <w:color w:val="000000"/>
            </w:rPr>
            <w:t>Powiązane dokumenty</w:t>
          </w:r>
          <w:r>
            <w:rPr>
              <w:color w:val="000000"/>
            </w:rPr>
            <w:tab/>
            <w:t>10</w:t>
          </w:r>
          <w:r>
            <w:fldChar w:fldCharType="end"/>
          </w:r>
        </w:p>
        <w:p w14:paraId="6373F59B" w14:textId="77777777" w:rsidR="00105B74" w:rsidRDefault="00000000">
          <w:pPr>
            <w:pBdr>
              <w:top w:val="dotted" w:sz="8" w:space="4" w:color="7D7D7D"/>
              <w:left w:val="nil"/>
              <w:bottom w:val="nil"/>
              <w:right w:val="nil"/>
              <w:between w:val="nil"/>
            </w:pBdr>
            <w:tabs>
              <w:tab w:val="right" w:pos="9854"/>
            </w:tabs>
            <w:spacing w:before="120" w:after="120"/>
            <w:ind w:left="567" w:hanging="567"/>
            <w:rPr>
              <w:color w:val="000000"/>
              <w:sz w:val="22"/>
              <w:szCs w:val="22"/>
            </w:rPr>
          </w:pPr>
          <w:hyperlink w:anchor="_heading=h.3dy6vkm">
            <w:r>
              <w:rPr>
                <w:color w:val="000000"/>
              </w:rPr>
              <w:t>1.4</w:t>
            </w:r>
          </w:hyperlink>
          <w:hyperlink w:anchor="_heading=h.3dy6vkm">
            <w:r>
              <w:rPr>
                <w:color w:val="000000"/>
                <w:sz w:val="22"/>
                <w:szCs w:val="22"/>
              </w:rPr>
              <w:tab/>
            </w:r>
          </w:hyperlink>
          <w:r>
            <w:fldChar w:fldCharType="begin"/>
          </w:r>
          <w:r>
            <w:instrText xml:space="preserve"> PAGEREF _heading=h.3dy6vkm \h </w:instrText>
          </w:r>
          <w:r>
            <w:fldChar w:fldCharType="separate"/>
          </w:r>
          <w:r>
            <w:rPr>
              <w:color w:val="000000"/>
            </w:rPr>
            <w:t>Zasady wprowadzania zmian i aktualizacji dokumentu</w:t>
          </w:r>
          <w:r>
            <w:rPr>
              <w:color w:val="000000"/>
            </w:rPr>
            <w:tab/>
            <w:t>11</w:t>
          </w:r>
          <w:r>
            <w:fldChar w:fldCharType="end"/>
          </w:r>
        </w:p>
        <w:p w14:paraId="72A22A94" w14:textId="77777777" w:rsidR="00105B74" w:rsidRDefault="00000000">
          <w:pPr>
            <w:pBdr>
              <w:top w:val="dotted" w:sz="8" w:space="4" w:color="7D7D7D"/>
              <w:left w:val="nil"/>
              <w:bottom w:val="nil"/>
              <w:right w:val="nil"/>
              <w:between w:val="nil"/>
            </w:pBdr>
            <w:tabs>
              <w:tab w:val="right" w:pos="9854"/>
            </w:tabs>
            <w:spacing w:before="120" w:after="120"/>
            <w:ind w:left="567" w:hanging="567"/>
            <w:rPr>
              <w:color w:val="000000"/>
              <w:sz w:val="22"/>
              <w:szCs w:val="22"/>
            </w:rPr>
          </w:pPr>
          <w:hyperlink w:anchor="_heading=h.1t3h5sf">
            <w:r>
              <w:rPr>
                <w:color w:val="000000"/>
              </w:rPr>
              <w:t>1.5</w:t>
            </w:r>
          </w:hyperlink>
          <w:hyperlink w:anchor="_heading=h.1t3h5sf">
            <w:r>
              <w:rPr>
                <w:color w:val="000000"/>
                <w:sz w:val="22"/>
                <w:szCs w:val="22"/>
              </w:rPr>
              <w:tab/>
            </w:r>
          </w:hyperlink>
          <w:r>
            <w:fldChar w:fldCharType="begin"/>
          </w:r>
          <w:r>
            <w:instrText xml:space="preserve"> PAGEREF _heading=h.1t3h5sf \h </w:instrText>
          </w:r>
          <w:r>
            <w:fldChar w:fldCharType="separate"/>
          </w:r>
          <w:r>
            <w:rPr>
              <w:color w:val="000000"/>
            </w:rPr>
            <w:t>Układ dokumentu</w:t>
          </w:r>
          <w:r>
            <w:rPr>
              <w:color w:val="000000"/>
            </w:rPr>
            <w:tab/>
            <w:t>11</w:t>
          </w:r>
          <w:r>
            <w:fldChar w:fldCharType="end"/>
          </w:r>
        </w:p>
        <w:p w14:paraId="5248567E" w14:textId="77777777" w:rsidR="00105B74" w:rsidRDefault="00000000">
          <w:pPr>
            <w:pBdr>
              <w:top w:val="dotted" w:sz="8" w:space="4" w:color="7D7D7D"/>
              <w:left w:val="nil"/>
              <w:bottom w:val="nil"/>
              <w:right w:val="nil"/>
              <w:between w:val="nil"/>
            </w:pBdr>
            <w:tabs>
              <w:tab w:val="right" w:pos="9854"/>
            </w:tabs>
            <w:spacing w:before="120" w:after="120"/>
            <w:ind w:left="567" w:hanging="567"/>
            <w:rPr>
              <w:color w:val="000000"/>
              <w:sz w:val="22"/>
              <w:szCs w:val="22"/>
            </w:rPr>
          </w:pPr>
          <w:hyperlink w:anchor="_heading=h.4d34og8">
            <w:r>
              <w:rPr>
                <w:color w:val="000000"/>
              </w:rPr>
              <w:t>1.6</w:t>
            </w:r>
          </w:hyperlink>
          <w:hyperlink w:anchor="_heading=h.4d34og8">
            <w:r>
              <w:rPr>
                <w:color w:val="000000"/>
                <w:sz w:val="22"/>
                <w:szCs w:val="22"/>
              </w:rPr>
              <w:tab/>
            </w:r>
          </w:hyperlink>
          <w:r>
            <w:fldChar w:fldCharType="begin"/>
          </w:r>
          <w:r>
            <w:instrText xml:space="preserve"> PAGEREF _heading=h.4d34og8 \h </w:instrText>
          </w:r>
          <w:r>
            <w:fldChar w:fldCharType="separate"/>
          </w:r>
          <w:r>
            <w:rPr>
              <w:color w:val="000000"/>
            </w:rPr>
            <w:t>Słownik</w:t>
          </w:r>
          <w:r>
            <w:rPr>
              <w:color w:val="000000"/>
            </w:rPr>
            <w:tab/>
            <w:t>12</w:t>
          </w:r>
          <w:r>
            <w:fldChar w:fldCharType="end"/>
          </w:r>
        </w:p>
        <w:p w14:paraId="3C2AFAD0" w14:textId="77777777" w:rsidR="00105B74" w:rsidRDefault="00000000">
          <w:pPr>
            <w:pBdr>
              <w:top w:val="dotted" w:sz="8" w:space="4" w:color="7D7D7D"/>
              <w:left w:val="nil"/>
              <w:bottom w:val="nil"/>
              <w:right w:val="nil"/>
              <w:between w:val="nil"/>
            </w:pBdr>
            <w:tabs>
              <w:tab w:val="right" w:pos="9854"/>
            </w:tabs>
            <w:spacing w:before="120" w:after="120"/>
            <w:ind w:left="567" w:hanging="567"/>
            <w:rPr>
              <w:color w:val="000000"/>
              <w:sz w:val="22"/>
              <w:szCs w:val="22"/>
            </w:rPr>
          </w:pPr>
          <w:hyperlink w:anchor="_heading=h.2s8eyo1">
            <w:r>
              <w:rPr>
                <w:color w:val="000000"/>
              </w:rPr>
              <w:t>2.1</w:t>
            </w:r>
          </w:hyperlink>
          <w:hyperlink w:anchor="_heading=h.2s8eyo1">
            <w:r>
              <w:rPr>
                <w:color w:val="000000"/>
                <w:sz w:val="22"/>
                <w:szCs w:val="22"/>
              </w:rPr>
              <w:tab/>
            </w:r>
          </w:hyperlink>
          <w:r>
            <w:fldChar w:fldCharType="begin"/>
          </w:r>
          <w:r>
            <w:instrText xml:space="preserve"> PAGEREF _heading=h.2s8eyo1 \h </w:instrText>
          </w:r>
          <w:r>
            <w:fldChar w:fldCharType="separate"/>
          </w:r>
          <w:r>
            <w:rPr>
              <w:color w:val="000000"/>
            </w:rPr>
            <w:t>Wizja architektury rozwiązania</w:t>
          </w:r>
          <w:r>
            <w:rPr>
              <w:color w:val="000000"/>
            </w:rPr>
            <w:tab/>
            <w:t>17</w:t>
          </w:r>
          <w:r>
            <w:fldChar w:fldCharType="end"/>
          </w:r>
        </w:p>
        <w:p w14:paraId="57E4CBA3" w14:textId="77777777" w:rsidR="00105B74" w:rsidRDefault="00000000">
          <w:pPr>
            <w:pBdr>
              <w:top w:val="dotted" w:sz="8" w:space="4" w:color="7D7D7D"/>
              <w:left w:val="nil"/>
              <w:bottom w:val="nil"/>
              <w:right w:val="nil"/>
              <w:between w:val="nil"/>
            </w:pBdr>
            <w:tabs>
              <w:tab w:val="right" w:pos="9854"/>
            </w:tabs>
            <w:spacing w:before="120" w:after="120"/>
            <w:ind w:left="567" w:hanging="567"/>
            <w:rPr>
              <w:color w:val="000000"/>
              <w:sz w:val="22"/>
              <w:szCs w:val="22"/>
            </w:rPr>
          </w:pPr>
          <w:hyperlink w:anchor="_heading=h.17dp8vu">
            <w:r>
              <w:rPr>
                <w:color w:val="000000"/>
              </w:rPr>
              <w:t>2.2</w:t>
            </w:r>
          </w:hyperlink>
          <w:hyperlink w:anchor="_heading=h.17dp8vu">
            <w:r>
              <w:rPr>
                <w:color w:val="000000"/>
                <w:sz w:val="22"/>
                <w:szCs w:val="22"/>
              </w:rPr>
              <w:tab/>
            </w:r>
          </w:hyperlink>
          <w:r>
            <w:fldChar w:fldCharType="begin"/>
          </w:r>
          <w:r>
            <w:instrText xml:space="preserve"> PAGEREF _heading=h.17dp8vu \h </w:instrText>
          </w:r>
          <w:r>
            <w:fldChar w:fldCharType="separate"/>
          </w:r>
          <w:r>
            <w:rPr>
              <w:color w:val="000000"/>
            </w:rPr>
            <w:t>Wytyczne dla architektury rozwiązania</w:t>
          </w:r>
          <w:r>
            <w:rPr>
              <w:color w:val="000000"/>
            </w:rPr>
            <w:tab/>
            <w:t>18</w:t>
          </w:r>
          <w:r>
            <w:fldChar w:fldCharType="end"/>
          </w:r>
        </w:p>
        <w:p w14:paraId="7F651064" w14:textId="77777777" w:rsidR="00105B74" w:rsidRDefault="00000000">
          <w:pPr>
            <w:pBdr>
              <w:top w:val="dotted" w:sz="8" w:space="4" w:color="7D7D7D"/>
              <w:left w:val="nil"/>
              <w:bottom w:val="nil"/>
              <w:right w:val="nil"/>
              <w:between w:val="nil"/>
            </w:pBdr>
            <w:tabs>
              <w:tab w:val="right" w:pos="9854"/>
            </w:tabs>
            <w:spacing w:before="120" w:after="120"/>
            <w:ind w:left="567" w:hanging="567"/>
            <w:rPr>
              <w:color w:val="000000"/>
              <w:sz w:val="22"/>
              <w:szCs w:val="22"/>
            </w:rPr>
          </w:pPr>
          <w:hyperlink w:anchor="_heading=h.3rdcrjn">
            <w:r>
              <w:rPr>
                <w:color w:val="000000"/>
              </w:rPr>
              <w:t>2.3</w:t>
            </w:r>
          </w:hyperlink>
          <w:hyperlink w:anchor="_heading=h.3rdcrjn">
            <w:r>
              <w:rPr>
                <w:color w:val="000000"/>
                <w:sz w:val="22"/>
                <w:szCs w:val="22"/>
              </w:rPr>
              <w:tab/>
            </w:r>
          </w:hyperlink>
          <w:r>
            <w:fldChar w:fldCharType="begin"/>
          </w:r>
          <w:r>
            <w:instrText xml:space="preserve"> PAGEREF _heading=h.3rdcrjn \h </w:instrText>
          </w:r>
          <w:r>
            <w:fldChar w:fldCharType="separate"/>
          </w:r>
          <w:r>
            <w:rPr>
              <w:color w:val="000000"/>
            </w:rPr>
            <w:t>Model architektury logicznej systemu</w:t>
          </w:r>
          <w:r>
            <w:rPr>
              <w:color w:val="000000"/>
            </w:rPr>
            <w:tab/>
            <w:t>22</w:t>
          </w:r>
          <w:r>
            <w:fldChar w:fldCharType="end"/>
          </w:r>
        </w:p>
        <w:p w14:paraId="6332C6E9" w14:textId="77777777" w:rsidR="00105B74" w:rsidRDefault="00000000">
          <w:pPr>
            <w:pBdr>
              <w:top w:val="dotted" w:sz="8" w:space="4" w:color="7D7D7D"/>
              <w:left w:val="nil"/>
              <w:bottom w:val="nil"/>
              <w:right w:val="nil"/>
              <w:between w:val="nil"/>
            </w:pBdr>
            <w:tabs>
              <w:tab w:val="right" w:pos="9854"/>
            </w:tabs>
            <w:spacing w:before="120" w:after="120"/>
            <w:ind w:left="567" w:hanging="567"/>
            <w:rPr>
              <w:color w:val="000000"/>
              <w:sz w:val="22"/>
              <w:szCs w:val="22"/>
            </w:rPr>
          </w:pPr>
          <w:hyperlink w:anchor="_heading=h.26in1rg">
            <w:r>
              <w:rPr>
                <w:color w:val="000000"/>
              </w:rPr>
              <w:t>2.4</w:t>
            </w:r>
          </w:hyperlink>
          <w:hyperlink w:anchor="_heading=h.26in1rg">
            <w:r>
              <w:rPr>
                <w:color w:val="000000"/>
                <w:sz w:val="22"/>
                <w:szCs w:val="22"/>
              </w:rPr>
              <w:tab/>
            </w:r>
          </w:hyperlink>
          <w:r>
            <w:fldChar w:fldCharType="begin"/>
          </w:r>
          <w:r>
            <w:instrText xml:space="preserve"> PAGEREF _heading=h.26in1rg \h </w:instrText>
          </w:r>
          <w:r>
            <w:fldChar w:fldCharType="separate"/>
          </w:r>
          <w:r>
            <w:rPr>
              <w:color w:val="000000"/>
            </w:rPr>
            <w:t>Opis komponentów</w:t>
          </w:r>
          <w:r>
            <w:rPr>
              <w:color w:val="000000"/>
            </w:rPr>
            <w:tab/>
            <w:t>23</w:t>
          </w:r>
          <w:r>
            <w:fldChar w:fldCharType="end"/>
          </w:r>
        </w:p>
        <w:p w14:paraId="2E05B8C7" w14:textId="77777777" w:rsidR="00105B74" w:rsidRDefault="00000000">
          <w:pPr>
            <w:pBdr>
              <w:top w:val="dotted" w:sz="8" w:space="4" w:color="7D7D7D"/>
              <w:left w:val="nil"/>
              <w:bottom w:val="nil"/>
              <w:right w:val="nil"/>
              <w:between w:val="nil"/>
            </w:pBdr>
            <w:tabs>
              <w:tab w:val="right" w:pos="9854"/>
            </w:tabs>
            <w:spacing w:before="120" w:after="120"/>
            <w:ind w:left="567" w:hanging="567"/>
            <w:rPr>
              <w:color w:val="000000"/>
              <w:sz w:val="22"/>
              <w:szCs w:val="22"/>
            </w:rPr>
          </w:pPr>
          <w:hyperlink w:anchor="_heading=h.lnxbz9">
            <w:r>
              <w:rPr>
                <w:color w:val="000000"/>
              </w:rPr>
              <w:t>3.1</w:t>
            </w:r>
          </w:hyperlink>
          <w:hyperlink w:anchor="_heading=h.lnxbz9">
            <w:r>
              <w:rPr>
                <w:color w:val="000000"/>
                <w:sz w:val="22"/>
                <w:szCs w:val="22"/>
              </w:rPr>
              <w:tab/>
            </w:r>
          </w:hyperlink>
          <w:r>
            <w:fldChar w:fldCharType="begin"/>
          </w:r>
          <w:r>
            <w:instrText xml:space="preserve"> PAGEREF _heading=h.lnxbz9 \h </w:instrText>
          </w:r>
          <w:r>
            <w:fldChar w:fldCharType="separate"/>
          </w:r>
          <w:r>
            <w:rPr>
              <w:color w:val="000000"/>
            </w:rPr>
            <w:t>Przypadki użycia i powiązane z nimi komponenty architektury logicznej</w:t>
          </w:r>
          <w:r>
            <w:rPr>
              <w:color w:val="000000"/>
            </w:rPr>
            <w:tab/>
            <w:t>29</w:t>
          </w:r>
          <w:r>
            <w:fldChar w:fldCharType="end"/>
          </w:r>
        </w:p>
        <w:p w14:paraId="2C8E85DB" w14:textId="77777777" w:rsidR="00105B74" w:rsidRDefault="00000000">
          <w:pPr>
            <w:pBdr>
              <w:top w:val="dotted" w:sz="8" w:space="4" w:color="7D7D7D"/>
              <w:left w:val="nil"/>
              <w:bottom w:val="nil"/>
              <w:right w:val="nil"/>
              <w:between w:val="nil"/>
            </w:pBdr>
            <w:tabs>
              <w:tab w:val="right" w:pos="9854"/>
            </w:tabs>
            <w:spacing w:before="120" w:after="120"/>
            <w:ind w:left="567" w:hanging="567"/>
            <w:rPr>
              <w:color w:val="000000"/>
              <w:sz w:val="22"/>
              <w:szCs w:val="22"/>
            </w:rPr>
          </w:pPr>
          <w:hyperlink w:anchor="_heading=h.35nkun2">
            <w:r>
              <w:rPr>
                <w:color w:val="000000"/>
              </w:rPr>
              <w:t>3.2</w:t>
            </w:r>
          </w:hyperlink>
          <w:hyperlink w:anchor="_heading=h.35nkun2">
            <w:r>
              <w:rPr>
                <w:color w:val="000000"/>
                <w:sz w:val="22"/>
                <w:szCs w:val="22"/>
              </w:rPr>
              <w:tab/>
            </w:r>
          </w:hyperlink>
          <w:r>
            <w:fldChar w:fldCharType="begin"/>
          </w:r>
          <w:r>
            <w:instrText xml:space="preserve"> PAGEREF _heading=h.35nkun2 \h </w:instrText>
          </w:r>
          <w:r>
            <w:fldChar w:fldCharType="separate"/>
          </w:r>
          <w:r>
            <w:rPr>
              <w:color w:val="000000"/>
            </w:rPr>
            <w:t>Wymagania funkcjonalne</w:t>
          </w:r>
          <w:r>
            <w:rPr>
              <w:color w:val="000000"/>
            </w:rPr>
            <w:tab/>
            <w:t>31</w:t>
          </w:r>
          <w:r>
            <w:fldChar w:fldCharType="end"/>
          </w:r>
        </w:p>
        <w:p w14:paraId="72B1FB0C" w14:textId="77777777" w:rsidR="00105B74" w:rsidRDefault="00000000">
          <w:pPr>
            <w:pBdr>
              <w:top w:val="dotted" w:sz="8" w:space="4" w:color="7D7D7D"/>
              <w:left w:val="nil"/>
              <w:bottom w:val="nil"/>
              <w:right w:val="nil"/>
              <w:between w:val="nil"/>
            </w:pBdr>
            <w:tabs>
              <w:tab w:val="right" w:pos="9854"/>
            </w:tabs>
            <w:spacing w:before="120" w:after="120"/>
            <w:ind w:left="567" w:hanging="567"/>
            <w:rPr>
              <w:color w:val="000000"/>
              <w:sz w:val="22"/>
              <w:szCs w:val="22"/>
            </w:rPr>
          </w:pPr>
          <w:hyperlink w:anchor="_heading=h.1ksv4uv">
            <w:r>
              <w:rPr>
                <w:color w:val="000000"/>
              </w:rPr>
              <w:t>3.3</w:t>
            </w:r>
          </w:hyperlink>
          <w:hyperlink w:anchor="_heading=h.1ksv4uv">
            <w:r>
              <w:rPr>
                <w:color w:val="000000"/>
                <w:sz w:val="22"/>
                <w:szCs w:val="22"/>
              </w:rPr>
              <w:tab/>
            </w:r>
          </w:hyperlink>
          <w:r>
            <w:fldChar w:fldCharType="begin"/>
          </w:r>
          <w:r>
            <w:instrText xml:space="preserve"> PAGEREF _heading=h.1ksv4uv \h </w:instrText>
          </w:r>
          <w:r>
            <w:fldChar w:fldCharType="separate"/>
          </w:r>
          <w:r>
            <w:rPr>
              <w:color w:val="000000"/>
            </w:rPr>
            <w:t>Wymagania niefunkcjonalne</w:t>
          </w:r>
          <w:r>
            <w:rPr>
              <w:color w:val="000000"/>
            </w:rPr>
            <w:tab/>
            <w:t>36</w:t>
          </w:r>
          <w:r>
            <w:fldChar w:fldCharType="end"/>
          </w:r>
        </w:p>
        <w:p w14:paraId="30F8E90E" w14:textId="77777777" w:rsidR="00105B74" w:rsidRDefault="00000000">
          <w:pPr>
            <w:pBdr>
              <w:top w:val="dotted" w:sz="8" w:space="4" w:color="7D7D7D"/>
              <w:left w:val="nil"/>
              <w:bottom w:val="nil"/>
              <w:right w:val="nil"/>
              <w:between w:val="nil"/>
            </w:pBdr>
            <w:tabs>
              <w:tab w:val="right" w:pos="9854"/>
            </w:tabs>
            <w:spacing w:before="120" w:after="120"/>
            <w:ind w:left="567" w:hanging="567"/>
            <w:rPr>
              <w:color w:val="000000"/>
              <w:sz w:val="22"/>
              <w:szCs w:val="22"/>
            </w:rPr>
          </w:pPr>
          <w:hyperlink w:anchor="_heading=h.44sinio">
            <w:r>
              <w:rPr>
                <w:color w:val="000000"/>
              </w:rPr>
              <w:t>4.1</w:t>
            </w:r>
          </w:hyperlink>
          <w:hyperlink w:anchor="_heading=h.44sinio">
            <w:r>
              <w:rPr>
                <w:color w:val="000000"/>
                <w:sz w:val="22"/>
                <w:szCs w:val="22"/>
              </w:rPr>
              <w:tab/>
            </w:r>
          </w:hyperlink>
          <w:r>
            <w:fldChar w:fldCharType="begin"/>
          </w:r>
          <w:r>
            <w:instrText xml:space="preserve"> PAGEREF _heading=h.44sinio \h </w:instrText>
          </w:r>
          <w:r>
            <w:fldChar w:fldCharType="separate"/>
          </w:r>
          <w:r>
            <w:rPr>
              <w:color w:val="000000"/>
            </w:rPr>
            <w:t>Aktorzy występujący w przypadkach użycia</w:t>
          </w:r>
          <w:r>
            <w:rPr>
              <w:color w:val="000000"/>
            </w:rPr>
            <w:tab/>
            <w:t>40</w:t>
          </w:r>
          <w:r>
            <w:fldChar w:fldCharType="end"/>
          </w:r>
        </w:p>
        <w:p w14:paraId="581194ED" w14:textId="77777777" w:rsidR="00105B74" w:rsidRDefault="00000000">
          <w:pPr>
            <w:pBdr>
              <w:top w:val="dotted" w:sz="8" w:space="4" w:color="7D7D7D"/>
              <w:left w:val="nil"/>
              <w:bottom w:val="nil"/>
              <w:right w:val="nil"/>
              <w:between w:val="nil"/>
            </w:pBdr>
            <w:tabs>
              <w:tab w:val="right" w:pos="9854"/>
            </w:tabs>
            <w:spacing w:before="120" w:after="120"/>
            <w:ind w:left="567" w:hanging="567"/>
            <w:rPr>
              <w:color w:val="000000"/>
              <w:sz w:val="22"/>
              <w:szCs w:val="22"/>
            </w:rPr>
          </w:pPr>
          <w:hyperlink w:anchor="_heading=h.2jxsxqh">
            <w:r>
              <w:rPr>
                <w:color w:val="000000"/>
              </w:rPr>
              <w:t>4.2</w:t>
            </w:r>
          </w:hyperlink>
          <w:hyperlink w:anchor="_heading=h.2jxsxqh">
            <w:r>
              <w:rPr>
                <w:color w:val="000000"/>
                <w:sz w:val="22"/>
                <w:szCs w:val="22"/>
              </w:rPr>
              <w:tab/>
            </w:r>
          </w:hyperlink>
          <w:r>
            <w:fldChar w:fldCharType="begin"/>
          </w:r>
          <w:r>
            <w:instrText xml:space="preserve"> PAGEREF _heading=h.2jxsxqh \h </w:instrText>
          </w:r>
          <w:r>
            <w:fldChar w:fldCharType="separate"/>
          </w:r>
          <w:r>
            <w:rPr>
              <w:color w:val="000000"/>
            </w:rPr>
            <w:t>Realizacja przypadków użycia</w:t>
          </w:r>
          <w:r>
            <w:rPr>
              <w:color w:val="000000"/>
            </w:rPr>
            <w:tab/>
            <w:t>41</w:t>
          </w:r>
          <w:r>
            <w:fldChar w:fldCharType="end"/>
          </w:r>
        </w:p>
        <w:p w14:paraId="358B35F2" w14:textId="77777777" w:rsidR="00105B74" w:rsidRDefault="00000000">
          <w:pPr>
            <w:pBdr>
              <w:top w:val="nil"/>
              <w:left w:val="nil"/>
              <w:bottom w:val="nil"/>
              <w:right w:val="nil"/>
              <w:between w:val="nil"/>
            </w:pBdr>
            <w:tabs>
              <w:tab w:val="left" w:pos="1135"/>
              <w:tab w:val="right" w:pos="9854"/>
            </w:tabs>
            <w:spacing w:before="120" w:after="120"/>
            <w:ind w:left="851" w:hanging="284"/>
            <w:rPr>
              <w:color w:val="000000"/>
              <w:sz w:val="22"/>
              <w:szCs w:val="22"/>
            </w:rPr>
          </w:pPr>
          <w:hyperlink w:anchor="_heading=h.z337ya">
            <w:r>
              <w:rPr>
                <w:color w:val="000000"/>
              </w:rPr>
              <w:t>4.2.1</w:t>
            </w:r>
          </w:hyperlink>
          <w:hyperlink w:anchor="_heading=h.z337ya">
            <w:r>
              <w:rPr>
                <w:color w:val="000000"/>
                <w:sz w:val="22"/>
                <w:szCs w:val="22"/>
              </w:rPr>
              <w:tab/>
            </w:r>
          </w:hyperlink>
          <w:r>
            <w:fldChar w:fldCharType="begin"/>
          </w:r>
          <w:r>
            <w:instrText xml:space="preserve"> PAGEREF _heading=h.z337ya \h </w:instrText>
          </w:r>
          <w:r>
            <w:fldChar w:fldCharType="separate"/>
          </w:r>
          <w:r>
            <w:rPr>
              <w:color w:val="000000"/>
            </w:rPr>
            <w:t>UC.AR.01 – 03 Obsługa konta użytkownika</w:t>
          </w:r>
          <w:r>
            <w:rPr>
              <w:color w:val="000000"/>
            </w:rPr>
            <w:tab/>
            <w:t>41</w:t>
          </w:r>
          <w:r>
            <w:fldChar w:fldCharType="end"/>
          </w:r>
        </w:p>
        <w:p w14:paraId="38A14355" w14:textId="77777777" w:rsidR="00105B74" w:rsidRDefault="00000000">
          <w:pPr>
            <w:pBdr>
              <w:top w:val="nil"/>
              <w:left w:val="nil"/>
              <w:bottom w:val="nil"/>
              <w:right w:val="nil"/>
              <w:between w:val="nil"/>
            </w:pBdr>
            <w:tabs>
              <w:tab w:val="left" w:pos="1418"/>
              <w:tab w:val="right" w:pos="9854"/>
            </w:tabs>
            <w:spacing w:after="120"/>
            <w:ind w:left="851" w:hanging="284"/>
            <w:rPr>
              <w:color w:val="000000"/>
              <w:sz w:val="22"/>
              <w:szCs w:val="22"/>
            </w:rPr>
          </w:pPr>
          <w:hyperlink w:anchor="_heading=h.3j2qqm3">
            <w:r>
              <w:rPr>
                <w:color w:val="000000"/>
              </w:rPr>
              <w:t>4.2.1.1</w:t>
            </w:r>
          </w:hyperlink>
          <w:hyperlink w:anchor="_heading=h.3j2qqm3">
            <w:r>
              <w:rPr>
                <w:color w:val="000000"/>
                <w:sz w:val="22"/>
                <w:szCs w:val="22"/>
              </w:rPr>
              <w:tab/>
            </w:r>
          </w:hyperlink>
          <w:r>
            <w:fldChar w:fldCharType="begin"/>
          </w:r>
          <w:r>
            <w:instrText xml:space="preserve"> PAGEREF _heading=h.3j2qqm3 \h </w:instrText>
          </w:r>
          <w:r>
            <w:fldChar w:fldCharType="separate"/>
          </w:r>
          <w:r>
            <w:rPr>
              <w:color w:val="000000"/>
            </w:rPr>
            <w:t>UC.AR.00 Logowanie użytkownika</w:t>
          </w:r>
          <w:r>
            <w:rPr>
              <w:color w:val="000000"/>
            </w:rPr>
            <w:tab/>
            <w:t>41</w:t>
          </w:r>
          <w:r>
            <w:fldChar w:fldCharType="end"/>
          </w:r>
        </w:p>
        <w:p w14:paraId="1DA0D31F" w14:textId="77777777" w:rsidR="00105B74" w:rsidRDefault="00000000">
          <w:pPr>
            <w:pBdr>
              <w:top w:val="nil"/>
              <w:left w:val="nil"/>
              <w:bottom w:val="nil"/>
              <w:right w:val="nil"/>
              <w:between w:val="nil"/>
            </w:pBdr>
            <w:tabs>
              <w:tab w:val="left" w:pos="1418"/>
              <w:tab w:val="right" w:pos="9854"/>
            </w:tabs>
            <w:spacing w:after="120"/>
            <w:ind w:left="851" w:hanging="284"/>
            <w:rPr>
              <w:color w:val="000000"/>
              <w:sz w:val="22"/>
              <w:szCs w:val="22"/>
            </w:rPr>
          </w:pPr>
          <w:hyperlink w:anchor="_heading=h.1y810tw">
            <w:r>
              <w:rPr>
                <w:color w:val="000000"/>
              </w:rPr>
              <w:t>4.2.1.2</w:t>
            </w:r>
          </w:hyperlink>
          <w:hyperlink w:anchor="_heading=h.1y810tw">
            <w:r>
              <w:rPr>
                <w:color w:val="000000"/>
                <w:sz w:val="22"/>
                <w:szCs w:val="22"/>
              </w:rPr>
              <w:tab/>
            </w:r>
          </w:hyperlink>
          <w:r>
            <w:fldChar w:fldCharType="begin"/>
          </w:r>
          <w:r>
            <w:instrText xml:space="preserve"> PAGEREF _heading=h.1y810tw \h </w:instrText>
          </w:r>
          <w:r>
            <w:fldChar w:fldCharType="separate"/>
          </w:r>
          <w:r>
            <w:rPr>
              <w:color w:val="000000"/>
            </w:rPr>
            <w:t>UC.AR.01 Załóż konto</w:t>
          </w:r>
          <w:r>
            <w:rPr>
              <w:color w:val="000000"/>
            </w:rPr>
            <w:tab/>
            <w:t>42</w:t>
          </w:r>
          <w:r>
            <w:fldChar w:fldCharType="end"/>
          </w:r>
        </w:p>
        <w:p w14:paraId="3DD00B6D" w14:textId="77777777" w:rsidR="00105B74" w:rsidRDefault="00000000">
          <w:pPr>
            <w:pBdr>
              <w:top w:val="nil"/>
              <w:left w:val="nil"/>
              <w:bottom w:val="nil"/>
              <w:right w:val="nil"/>
              <w:between w:val="nil"/>
            </w:pBdr>
            <w:tabs>
              <w:tab w:val="left" w:pos="1418"/>
              <w:tab w:val="right" w:pos="9854"/>
            </w:tabs>
            <w:spacing w:after="120"/>
            <w:ind w:left="851" w:hanging="284"/>
            <w:rPr>
              <w:color w:val="000000"/>
              <w:sz w:val="22"/>
              <w:szCs w:val="22"/>
            </w:rPr>
          </w:pPr>
          <w:hyperlink w:anchor="_heading=h.4i7ojhp">
            <w:r>
              <w:rPr>
                <w:color w:val="000000"/>
              </w:rPr>
              <w:t>4.2.1.3</w:t>
            </w:r>
          </w:hyperlink>
          <w:hyperlink w:anchor="_heading=h.4i7ojhp">
            <w:r>
              <w:rPr>
                <w:color w:val="000000"/>
                <w:sz w:val="22"/>
                <w:szCs w:val="22"/>
              </w:rPr>
              <w:tab/>
            </w:r>
          </w:hyperlink>
          <w:r>
            <w:fldChar w:fldCharType="begin"/>
          </w:r>
          <w:r>
            <w:instrText xml:space="preserve"> PAGEREF _heading=h.4i7ojhp \h </w:instrText>
          </w:r>
          <w:r>
            <w:fldChar w:fldCharType="separate"/>
          </w:r>
          <w:r>
            <w:rPr>
              <w:color w:val="000000"/>
            </w:rPr>
            <w:t>UC.AR.02 Przeglądaj i zmień dane konta</w:t>
          </w:r>
          <w:r>
            <w:rPr>
              <w:color w:val="000000"/>
            </w:rPr>
            <w:tab/>
            <w:t>42</w:t>
          </w:r>
          <w:r>
            <w:fldChar w:fldCharType="end"/>
          </w:r>
        </w:p>
        <w:p w14:paraId="71533328" w14:textId="77777777" w:rsidR="00105B74" w:rsidRDefault="00000000">
          <w:pPr>
            <w:pBdr>
              <w:top w:val="nil"/>
              <w:left w:val="nil"/>
              <w:bottom w:val="nil"/>
              <w:right w:val="nil"/>
              <w:between w:val="nil"/>
            </w:pBdr>
            <w:tabs>
              <w:tab w:val="left" w:pos="1418"/>
              <w:tab w:val="right" w:pos="9854"/>
            </w:tabs>
            <w:spacing w:after="120"/>
            <w:ind w:left="851" w:hanging="284"/>
            <w:rPr>
              <w:color w:val="000000"/>
              <w:sz w:val="22"/>
              <w:szCs w:val="22"/>
            </w:rPr>
          </w:pPr>
          <w:hyperlink w:anchor="_heading=h.2xcytpi">
            <w:r>
              <w:rPr>
                <w:color w:val="000000"/>
              </w:rPr>
              <w:t>4.2.1.4</w:t>
            </w:r>
          </w:hyperlink>
          <w:hyperlink w:anchor="_heading=h.2xcytpi">
            <w:r>
              <w:rPr>
                <w:color w:val="000000"/>
                <w:sz w:val="22"/>
                <w:szCs w:val="22"/>
              </w:rPr>
              <w:tab/>
            </w:r>
          </w:hyperlink>
          <w:r>
            <w:fldChar w:fldCharType="begin"/>
          </w:r>
          <w:r>
            <w:instrText xml:space="preserve"> PAGEREF _heading=h.2xcytpi \h </w:instrText>
          </w:r>
          <w:r>
            <w:fldChar w:fldCharType="separate"/>
          </w:r>
          <w:r>
            <w:rPr>
              <w:color w:val="000000"/>
            </w:rPr>
            <w:t>UC.AR.03 Zmień, resetuj hasło</w:t>
          </w:r>
          <w:r>
            <w:rPr>
              <w:color w:val="000000"/>
            </w:rPr>
            <w:tab/>
            <w:t>43</w:t>
          </w:r>
          <w:r>
            <w:fldChar w:fldCharType="end"/>
          </w:r>
        </w:p>
        <w:p w14:paraId="1FDE6837" w14:textId="77777777" w:rsidR="00105B74" w:rsidRDefault="00000000">
          <w:pPr>
            <w:pBdr>
              <w:top w:val="nil"/>
              <w:left w:val="nil"/>
              <w:bottom w:val="nil"/>
              <w:right w:val="nil"/>
              <w:between w:val="nil"/>
            </w:pBdr>
            <w:tabs>
              <w:tab w:val="left" w:pos="1702"/>
              <w:tab w:val="right" w:pos="9854"/>
            </w:tabs>
            <w:spacing w:after="120"/>
            <w:ind w:left="1135" w:hanging="284"/>
            <w:rPr>
              <w:color w:val="000000"/>
              <w:sz w:val="22"/>
              <w:szCs w:val="22"/>
            </w:rPr>
          </w:pPr>
          <w:hyperlink w:anchor="_heading=h.1ci93xb">
            <w:r>
              <w:rPr>
                <w:color w:val="000000"/>
              </w:rPr>
              <w:t>4.2.1.4.1</w:t>
            </w:r>
          </w:hyperlink>
          <w:hyperlink w:anchor="_heading=h.1ci93xb">
            <w:r>
              <w:rPr>
                <w:color w:val="000000"/>
                <w:sz w:val="22"/>
                <w:szCs w:val="22"/>
              </w:rPr>
              <w:tab/>
            </w:r>
          </w:hyperlink>
          <w:r>
            <w:fldChar w:fldCharType="begin"/>
          </w:r>
          <w:r>
            <w:instrText xml:space="preserve"> PAGEREF _heading=h.1ci93xb \h </w:instrText>
          </w:r>
          <w:r>
            <w:fldChar w:fldCharType="separate"/>
          </w:r>
          <w:r>
            <w:rPr>
              <w:color w:val="000000"/>
            </w:rPr>
            <w:t>UC.AR.03.01 Resetuj hasło (użytkownik wewnętrzny)</w:t>
          </w:r>
          <w:r>
            <w:rPr>
              <w:color w:val="000000"/>
            </w:rPr>
            <w:tab/>
            <w:t>43</w:t>
          </w:r>
          <w:r>
            <w:fldChar w:fldCharType="end"/>
          </w:r>
        </w:p>
        <w:p w14:paraId="3250C200" w14:textId="77777777" w:rsidR="00105B74" w:rsidRDefault="00000000">
          <w:pPr>
            <w:pBdr>
              <w:top w:val="nil"/>
              <w:left w:val="nil"/>
              <w:bottom w:val="nil"/>
              <w:right w:val="nil"/>
              <w:between w:val="nil"/>
            </w:pBdr>
            <w:tabs>
              <w:tab w:val="left" w:pos="1702"/>
              <w:tab w:val="right" w:pos="9854"/>
            </w:tabs>
            <w:spacing w:after="120"/>
            <w:ind w:left="1135" w:hanging="284"/>
            <w:rPr>
              <w:color w:val="000000"/>
              <w:sz w:val="22"/>
              <w:szCs w:val="22"/>
            </w:rPr>
          </w:pPr>
          <w:hyperlink w:anchor="_heading=h.3whwml4">
            <w:r>
              <w:rPr>
                <w:color w:val="000000"/>
              </w:rPr>
              <w:t>4.2.1.4.2</w:t>
            </w:r>
          </w:hyperlink>
          <w:hyperlink w:anchor="_heading=h.3whwml4">
            <w:r>
              <w:rPr>
                <w:color w:val="000000"/>
                <w:sz w:val="22"/>
                <w:szCs w:val="22"/>
              </w:rPr>
              <w:tab/>
            </w:r>
          </w:hyperlink>
          <w:r>
            <w:fldChar w:fldCharType="begin"/>
          </w:r>
          <w:r>
            <w:instrText xml:space="preserve"> PAGEREF _heading=h.3whwml4 \h </w:instrText>
          </w:r>
          <w:r>
            <w:fldChar w:fldCharType="separate"/>
          </w:r>
          <w:r>
            <w:rPr>
              <w:color w:val="000000"/>
            </w:rPr>
            <w:t>UC.AR.03.02 Potwierdź odzyskiwanie hasła</w:t>
          </w:r>
          <w:r>
            <w:rPr>
              <w:color w:val="000000"/>
            </w:rPr>
            <w:tab/>
            <w:t>44</w:t>
          </w:r>
          <w:r>
            <w:fldChar w:fldCharType="end"/>
          </w:r>
        </w:p>
        <w:p w14:paraId="5F2F406E" w14:textId="77777777" w:rsidR="00105B74" w:rsidRDefault="00000000">
          <w:pPr>
            <w:pBdr>
              <w:top w:val="nil"/>
              <w:left w:val="nil"/>
              <w:bottom w:val="nil"/>
              <w:right w:val="nil"/>
              <w:between w:val="nil"/>
            </w:pBdr>
            <w:tabs>
              <w:tab w:val="left" w:pos="1702"/>
              <w:tab w:val="right" w:pos="9854"/>
            </w:tabs>
            <w:spacing w:after="120"/>
            <w:ind w:left="1135" w:hanging="284"/>
            <w:rPr>
              <w:color w:val="000000"/>
              <w:sz w:val="22"/>
              <w:szCs w:val="22"/>
            </w:rPr>
          </w:pPr>
          <w:hyperlink w:anchor="_heading=h.2bn6wsx">
            <w:r>
              <w:rPr>
                <w:color w:val="000000"/>
              </w:rPr>
              <w:t>4.2.1.4.3</w:t>
            </w:r>
          </w:hyperlink>
          <w:hyperlink w:anchor="_heading=h.2bn6wsx">
            <w:r>
              <w:rPr>
                <w:color w:val="000000"/>
                <w:sz w:val="22"/>
                <w:szCs w:val="22"/>
              </w:rPr>
              <w:tab/>
            </w:r>
          </w:hyperlink>
          <w:r>
            <w:fldChar w:fldCharType="begin"/>
          </w:r>
          <w:r>
            <w:instrText xml:space="preserve"> PAGEREF _heading=h.2bn6wsx \h </w:instrText>
          </w:r>
          <w:r>
            <w:fldChar w:fldCharType="separate"/>
          </w:r>
          <w:r>
            <w:rPr>
              <w:color w:val="000000"/>
            </w:rPr>
            <w:t>UC.AR.03.03 Zmień hasło przez portal użytkownika</w:t>
          </w:r>
          <w:r>
            <w:rPr>
              <w:color w:val="000000"/>
            </w:rPr>
            <w:tab/>
            <w:t>45</w:t>
          </w:r>
          <w:r>
            <w:fldChar w:fldCharType="end"/>
          </w:r>
        </w:p>
        <w:p w14:paraId="32C7B246" w14:textId="77777777" w:rsidR="00105B74" w:rsidRDefault="00000000">
          <w:pPr>
            <w:pBdr>
              <w:top w:val="nil"/>
              <w:left w:val="nil"/>
              <w:bottom w:val="nil"/>
              <w:right w:val="nil"/>
              <w:between w:val="nil"/>
            </w:pBdr>
            <w:tabs>
              <w:tab w:val="left" w:pos="1135"/>
              <w:tab w:val="right" w:pos="9854"/>
            </w:tabs>
            <w:spacing w:before="120" w:after="120"/>
            <w:ind w:left="851" w:hanging="284"/>
            <w:rPr>
              <w:color w:val="000000"/>
              <w:sz w:val="22"/>
              <w:szCs w:val="22"/>
            </w:rPr>
          </w:pPr>
          <w:hyperlink w:anchor="_heading=h.qsh70q">
            <w:r>
              <w:rPr>
                <w:color w:val="000000"/>
              </w:rPr>
              <w:t>4.2.2</w:t>
            </w:r>
          </w:hyperlink>
          <w:hyperlink w:anchor="_heading=h.qsh70q">
            <w:r>
              <w:rPr>
                <w:color w:val="000000"/>
                <w:sz w:val="22"/>
                <w:szCs w:val="22"/>
              </w:rPr>
              <w:tab/>
            </w:r>
          </w:hyperlink>
          <w:r>
            <w:fldChar w:fldCharType="begin"/>
          </w:r>
          <w:r>
            <w:instrText xml:space="preserve"> PAGEREF _heading=h.qsh70q \h </w:instrText>
          </w:r>
          <w:r>
            <w:fldChar w:fldCharType="separate"/>
          </w:r>
          <w:r>
            <w:rPr>
              <w:color w:val="000000"/>
            </w:rPr>
            <w:t>UC.AR.04 Przeglądaj stronę główną i menu główne</w:t>
          </w:r>
          <w:r>
            <w:rPr>
              <w:color w:val="000000"/>
            </w:rPr>
            <w:tab/>
            <w:t>45</w:t>
          </w:r>
          <w:r>
            <w:fldChar w:fldCharType="end"/>
          </w:r>
        </w:p>
        <w:p w14:paraId="320EFA00" w14:textId="77777777" w:rsidR="00105B74" w:rsidRDefault="00000000">
          <w:pPr>
            <w:pBdr>
              <w:top w:val="nil"/>
              <w:left w:val="nil"/>
              <w:bottom w:val="nil"/>
              <w:right w:val="nil"/>
              <w:between w:val="nil"/>
            </w:pBdr>
            <w:tabs>
              <w:tab w:val="left" w:pos="1135"/>
              <w:tab w:val="right" w:pos="9854"/>
            </w:tabs>
            <w:spacing w:before="120" w:after="120"/>
            <w:ind w:left="851" w:hanging="284"/>
            <w:rPr>
              <w:color w:val="000000"/>
              <w:sz w:val="22"/>
              <w:szCs w:val="22"/>
            </w:rPr>
          </w:pPr>
          <w:hyperlink w:anchor="_heading=h.3as4poj">
            <w:r>
              <w:rPr>
                <w:color w:val="000000"/>
              </w:rPr>
              <w:t>4.2.3</w:t>
            </w:r>
          </w:hyperlink>
          <w:hyperlink w:anchor="_heading=h.3as4poj">
            <w:r>
              <w:rPr>
                <w:color w:val="000000"/>
                <w:sz w:val="22"/>
                <w:szCs w:val="22"/>
              </w:rPr>
              <w:tab/>
            </w:r>
          </w:hyperlink>
          <w:r>
            <w:fldChar w:fldCharType="begin"/>
          </w:r>
          <w:r>
            <w:instrText xml:space="preserve"> PAGEREF _heading=h.3as4poj \h </w:instrText>
          </w:r>
          <w:r>
            <w:fldChar w:fldCharType="separate"/>
          </w:r>
          <w:r>
            <w:rPr>
              <w:color w:val="000000"/>
            </w:rPr>
            <w:t>UC.AR.05 Wyszukaj, filtruj, sortuj treści</w:t>
          </w:r>
          <w:r>
            <w:rPr>
              <w:color w:val="000000"/>
            </w:rPr>
            <w:tab/>
            <w:t>46</w:t>
          </w:r>
          <w:r>
            <w:fldChar w:fldCharType="end"/>
          </w:r>
        </w:p>
        <w:p w14:paraId="0399B249" w14:textId="77777777" w:rsidR="00105B74" w:rsidRDefault="00000000">
          <w:pPr>
            <w:pBdr>
              <w:top w:val="nil"/>
              <w:left w:val="nil"/>
              <w:bottom w:val="nil"/>
              <w:right w:val="nil"/>
              <w:between w:val="nil"/>
            </w:pBdr>
            <w:tabs>
              <w:tab w:val="left" w:pos="1135"/>
              <w:tab w:val="right" w:pos="9854"/>
            </w:tabs>
            <w:spacing w:before="120" w:after="120"/>
            <w:ind w:left="851" w:hanging="284"/>
            <w:rPr>
              <w:color w:val="000000"/>
              <w:sz w:val="22"/>
              <w:szCs w:val="22"/>
            </w:rPr>
          </w:pPr>
          <w:hyperlink w:anchor="_heading=h.1pxezwc">
            <w:r>
              <w:rPr>
                <w:color w:val="000000"/>
              </w:rPr>
              <w:t>4.2.4</w:t>
            </w:r>
          </w:hyperlink>
          <w:hyperlink w:anchor="_heading=h.1pxezwc">
            <w:r>
              <w:rPr>
                <w:color w:val="000000"/>
                <w:sz w:val="22"/>
                <w:szCs w:val="22"/>
              </w:rPr>
              <w:tab/>
            </w:r>
          </w:hyperlink>
          <w:r>
            <w:fldChar w:fldCharType="begin"/>
          </w:r>
          <w:r>
            <w:instrText xml:space="preserve"> PAGEREF _heading=h.1pxezwc \h </w:instrText>
          </w:r>
          <w:r>
            <w:fldChar w:fldCharType="separate"/>
          </w:r>
          <w:r>
            <w:rPr>
              <w:color w:val="000000"/>
            </w:rPr>
            <w:t>UC.AR.06 – UC.AR.08 Uzupełnij dane jakościowe</w:t>
          </w:r>
          <w:r>
            <w:rPr>
              <w:color w:val="000000"/>
            </w:rPr>
            <w:tab/>
            <w:t>47</w:t>
          </w:r>
          <w:r>
            <w:fldChar w:fldCharType="end"/>
          </w:r>
        </w:p>
        <w:p w14:paraId="3A595DA8" w14:textId="77777777" w:rsidR="00105B74" w:rsidRDefault="00000000">
          <w:pPr>
            <w:pBdr>
              <w:top w:val="nil"/>
              <w:left w:val="nil"/>
              <w:bottom w:val="nil"/>
              <w:right w:val="nil"/>
              <w:between w:val="nil"/>
            </w:pBdr>
            <w:tabs>
              <w:tab w:val="left" w:pos="1135"/>
              <w:tab w:val="right" w:pos="9854"/>
            </w:tabs>
            <w:spacing w:before="120" w:after="120"/>
            <w:ind w:left="851" w:hanging="284"/>
            <w:rPr>
              <w:color w:val="000000"/>
              <w:sz w:val="22"/>
              <w:szCs w:val="22"/>
            </w:rPr>
          </w:pPr>
          <w:hyperlink w:anchor="_heading=h.49x2ik5">
            <w:r>
              <w:rPr>
                <w:color w:val="000000"/>
              </w:rPr>
              <w:t>4.2.5</w:t>
            </w:r>
          </w:hyperlink>
          <w:hyperlink w:anchor="_heading=h.49x2ik5">
            <w:r>
              <w:rPr>
                <w:color w:val="000000"/>
                <w:sz w:val="22"/>
                <w:szCs w:val="22"/>
              </w:rPr>
              <w:tab/>
            </w:r>
          </w:hyperlink>
          <w:r>
            <w:fldChar w:fldCharType="begin"/>
          </w:r>
          <w:r>
            <w:instrText xml:space="preserve"> PAGEREF _heading=h.49x2ik5 \h </w:instrText>
          </w:r>
          <w:r>
            <w:fldChar w:fldCharType="separate"/>
          </w:r>
          <w:r>
            <w:rPr>
              <w:color w:val="000000"/>
            </w:rPr>
            <w:t>UC.AR.09 Przeglądaj i pobierz dane jakościowe</w:t>
          </w:r>
          <w:r>
            <w:rPr>
              <w:color w:val="000000"/>
            </w:rPr>
            <w:tab/>
            <w:t>48</w:t>
          </w:r>
          <w:r>
            <w:fldChar w:fldCharType="end"/>
          </w:r>
        </w:p>
        <w:p w14:paraId="116AC648" w14:textId="77777777" w:rsidR="00105B74" w:rsidRDefault="00000000">
          <w:pPr>
            <w:pBdr>
              <w:top w:val="nil"/>
              <w:left w:val="nil"/>
              <w:bottom w:val="nil"/>
              <w:right w:val="nil"/>
              <w:between w:val="nil"/>
            </w:pBdr>
            <w:tabs>
              <w:tab w:val="left" w:pos="1135"/>
              <w:tab w:val="right" w:pos="9854"/>
            </w:tabs>
            <w:spacing w:before="120" w:after="120"/>
            <w:ind w:left="851" w:hanging="284"/>
            <w:rPr>
              <w:color w:val="000000"/>
              <w:sz w:val="22"/>
              <w:szCs w:val="22"/>
            </w:rPr>
          </w:pPr>
          <w:hyperlink w:anchor="_heading=h.2p2csry">
            <w:r>
              <w:rPr>
                <w:color w:val="000000"/>
              </w:rPr>
              <w:t>4.2.6</w:t>
            </w:r>
          </w:hyperlink>
          <w:hyperlink w:anchor="_heading=h.2p2csry">
            <w:r>
              <w:rPr>
                <w:color w:val="000000"/>
                <w:sz w:val="22"/>
                <w:szCs w:val="22"/>
              </w:rPr>
              <w:tab/>
            </w:r>
          </w:hyperlink>
          <w:r>
            <w:fldChar w:fldCharType="begin"/>
          </w:r>
          <w:r>
            <w:instrText xml:space="preserve"> PAGEREF _heading=h.2p2csry \h </w:instrText>
          </w:r>
          <w:r>
            <w:fldChar w:fldCharType="separate"/>
          </w:r>
          <w:r>
            <w:rPr>
              <w:color w:val="000000"/>
            </w:rPr>
            <w:t>UC.AR.10 Generuj raport</w:t>
          </w:r>
          <w:r>
            <w:rPr>
              <w:color w:val="000000"/>
            </w:rPr>
            <w:tab/>
            <w:t>49</w:t>
          </w:r>
          <w:r>
            <w:fldChar w:fldCharType="end"/>
          </w:r>
        </w:p>
        <w:p w14:paraId="4845803D" w14:textId="77777777" w:rsidR="00105B74" w:rsidRDefault="00000000">
          <w:pPr>
            <w:pBdr>
              <w:top w:val="nil"/>
              <w:left w:val="nil"/>
              <w:bottom w:val="nil"/>
              <w:right w:val="nil"/>
              <w:between w:val="nil"/>
            </w:pBdr>
            <w:tabs>
              <w:tab w:val="left" w:pos="1418"/>
              <w:tab w:val="right" w:pos="9854"/>
            </w:tabs>
            <w:spacing w:after="120"/>
            <w:ind w:left="851" w:hanging="284"/>
            <w:rPr>
              <w:color w:val="000000"/>
              <w:sz w:val="22"/>
              <w:szCs w:val="22"/>
            </w:rPr>
          </w:pPr>
          <w:hyperlink w:anchor="_heading=h.147n2zr">
            <w:r>
              <w:rPr>
                <w:color w:val="000000"/>
              </w:rPr>
              <w:t>4.2.6.1</w:t>
            </w:r>
          </w:hyperlink>
          <w:hyperlink w:anchor="_heading=h.147n2zr">
            <w:r>
              <w:rPr>
                <w:color w:val="000000"/>
                <w:sz w:val="22"/>
                <w:szCs w:val="22"/>
              </w:rPr>
              <w:tab/>
            </w:r>
          </w:hyperlink>
          <w:r>
            <w:fldChar w:fldCharType="begin"/>
          </w:r>
          <w:r>
            <w:instrText xml:space="preserve"> PAGEREF _heading=h.147n2zr \h </w:instrText>
          </w:r>
          <w:r>
            <w:fldChar w:fldCharType="separate"/>
          </w:r>
          <w:r>
            <w:rPr>
              <w:color w:val="000000"/>
            </w:rPr>
            <w:t>UC.AR.10.00 Generuj raport – diagram główny</w:t>
          </w:r>
          <w:r>
            <w:rPr>
              <w:color w:val="000000"/>
            </w:rPr>
            <w:tab/>
            <w:t>49</w:t>
          </w:r>
          <w:r>
            <w:fldChar w:fldCharType="end"/>
          </w:r>
        </w:p>
        <w:p w14:paraId="2D5573F6" w14:textId="77777777" w:rsidR="00105B74" w:rsidRDefault="00000000">
          <w:pPr>
            <w:pBdr>
              <w:top w:val="nil"/>
              <w:left w:val="nil"/>
              <w:bottom w:val="nil"/>
              <w:right w:val="nil"/>
              <w:between w:val="nil"/>
            </w:pBdr>
            <w:tabs>
              <w:tab w:val="left" w:pos="1418"/>
              <w:tab w:val="right" w:pos="9854"/>
            </w:tabs>
            <w:spacing w:after="120"/>
            <w:ind w:left="851" w:hanging="284"/>
            <w:rPr>
              <w:color w:val="000000"/>
              <w:sz w:val="22"/>
              <w:szCs w:val="22"/>
            </w:rPr>
          </w:pPr>
          <w:hyperlink w:anchor="_heading=h.3o7alnk">
            <w:r>
              <w:rPr>
                <w:color w:val="000000"/>
              </w:rPr>
              <w:t>4.2.6.2</w:t>
            </w:r>
          </w:hyperlink>
          <w:hyperlink w:anchor="_heading=h.3o7alnk">
            <w:r>
              <w:rPr>
                <w:color w:val="000000"/>
                <w:sz w:val="22"/>
                <w:szCs w:val="22"/>
              </w:rPr>
              <w:tab/>
            </w:r>
          </w:hyperlink>
          <w:r>
            <w:fldChar w:fldCharType="begin"/>
          </w:r>
          <w:r>
            <w:instrText xml:space="preserve"> PAGEREF _heading=h.3o7alnk \h </w:instrText>
          </w:r>
          <w:r>
            <w:fldChar w:fldCharType="separate"/>
          </w:r>
          <w:r>
            <w:rPr>
              <w:color w:val="000000"/>
            </w:rPr>
            <w:t>UC.AR.10.01 Generuj raport – pobieranie zmiennych</w:t>
          </w:r>
          <w:r>
            <w:rPr>
              <w:color w:val="000000"/>
            </w:rPr>
            <w:tab/>
            <w:t>50</w:t>
          </w:r>
          <w:r>
            <w:fldChar w:fldCharType="end"/>
          </w:r>
        </w:p>
        <w:p w14:paraId="424E6900" w14:textId="77777777" w:rsidR="00105B74" w:rsidRDefault="00000000">
          <w:pPr>
            <w:pBdr>
              <w:top w:val="nil"/>
              <w:left w:val="nil"/>
              <w:bottom w:val="nil"/>
              <w:right w:val="nil"/>
              <w:between w:val="nil"/>
            </w:pBdr>
            <w:tabs>
              <w:tab w:val="left" w:pos="1418"/>
              <w:tab w:val="right" w:pos="9854"/>
            </w:tabs>
            <w:spacing w:after="120"/>
            <w:ind w:left="851" w:hanging="284"/>
            <w:rPr>
              <w:color w:val="000000"/>
              <w:sz w:val="22"/>
              <w:szCs w:val="22"/>
            </w:rPr>
          </w:pPr>
          <w:hyperlink w:anchor="_heading=h.23ckvvd">
            <w:r>
              <w:rPr>
                <w:color w:val="000000"/>
              </w:rPr>
              <w:t>4.2.6.3</w:t>
            </w:r>
          </w:hyperlink>
          <w:hyperlink w:anchor="_heading=h.23ckvvd">
            <w:r>
              <w:rPr>
                <w:color w:val="000000"/>
                <w:sz w:val="22"/>
                <w:szCs w:val="22"/>
              </w:rPr>
              <w:tab/>
            </w:r>
          </w:hyperlink>
          <w:r>
            <w:fldChar w:fldCharType="begin"/>
          </w:r>
          <w:r>
            <w:instrText xml:space="preserve"> PAGEREF _heading=h.23ckvvd \h </w:instrText>
          </w:r>
          <w:r>
            <w:fldChar w:fldCharType="separate"/>
          </w:r>
          <w:r>
            <w:rPr>
              <w:color w:val="000000"/>
            </w:rPr>
            <w:t>UC.AR.10.02 Generuj raport – pobieranie komponentów raportowych</w:t>
          </w:r>
          <w:r>
            <w:rPr>
              <w:color w:val="000000"/>
            </w:rPr>
            <w:tab/>
            <w:t>51</w:t>
          </w:r>
          <w:r>
            <w:fldChar w:fldCharType="end"/>
          </w:r>
        </w:p>
        <w:p w14:paraId="551F0D86" w14:textId="77777777" w:rsidR="00105B74" w:rsidRDefault="00000000">
          <w:pPr>
            <w:pBdr>
              <w:top w:val="nil"/>
              <w:left w:val="nil"/>
              <w:bottom w:val="nil"/>
              <w:right w:val="nil"/>
              <w:between w:val="nil"/>
            </w:pBdr>
            <w:tabs>
              <w:tab w:val="left" w:pos="1418"/>
              <w:tab w:val="right" w:pos="9854"/>
            </w:tabs>
            <w:spacing w:after="120"/>
            <w:ind w:left="851" w:hanging="284"/>
            <w:rPr>
              <w:color w:val="000000"/>
              <w:sz w:val="22"/>
              <w:szCs w:val="22"/>
            </w:rPr>
          </w:pPr>
          <w:hyperlink w:anchor="_heading=h.ihv636">
            <w:r>
              <w:rPr>
                <w:color w:val="000000"/>
              </w:rPr>
              <w:t>4.2.6.4</w:t>
            </w:r>
          </w:hyperlink>
          <w:hyperlink w:anchor="_heading=h.ihv636">
            <w:r>
              <w:rPr>
                <w:color w:val="000000"/>
                <w:sz w:val="22"/>
                <w:szCs w:val="22"/>
              </w:rPr>
              <w:tab/>
            </w:r>
          </w:hyperlink>
          <w:r>
            <w:fldChar w:fldCharType="begin"/>
          </w:r>
          <w:r>
            <w:instrText xml:space="preserve"> PAGEREF _heading=h.ihv636 \h </w:instrText>
          </w:r>
          <w:r>
            <w:fldChar w:fldCharType="separate"/>
          </w:r>
          <w:r>
            <w:rPr>
              <w:color w:val="000000"/>
            </w:rPr>
            <w:t>UC.AR.10.03 Generuj raport – scalanie</w:t>
          </w:r>
          <w:r>
            <w:rPr>
              <w:color w:val="000000"/>
            </w:rPr>
            <w:tab/>
            <w:t>52</w:t>
          </w:r>
          <w:r>
            <w:fldChar w:fldCharType="end"/>
          </w:r>
        </w:p>
        <w:p w14:paraId="2356B66E" w14:textId="77777777" w:rsidR="00105B74" w:rsidRDefault="00000000">
          <w:pPr>
            <w:pBdr>
              <w:top w:val="nil"/>
              <w:left w:val="nil"/>
              <w:bottom w:val="nil"/>
              <w:right w:val="nil"/>
              <w:between w:val="nil"/>
            </w:pBdr>
            <w:tabs>
              <w:tab w:val="left" w:pos="1418"/>
              <w:tab w:val="right" w:pos="9854"/>
            </w:tabs>
            <w:spacing w:after="120"/>
            <w:ind w:left="851" w:hanging="284"/>
            <w:rPr>
              <w:color w:val="000000"/>
              <w:sz w:val="22"/>
              <w:szCs w:val="22"/>
            </w:rPr>
          </w:pPr>
          <w:hyperlink w:anchor="_heading=h.32hioqz">
            <w:r>
              <w:rPr>
                <w:color w:val="000000"/>
              </w:rPr>
              <w:t>4.2.6.5</w:t>
            </w:r>
          </w:hyperlink>
          <w:hyperlink w:anchor="_heading=h.32hioqz">
            <w:r>
              <w:rPr>
                <w:color w:val="000000"/>
                <w:sz w:val="22"/>
                <w:szCs w:val="22"/>
              </w:rPr>
              <w:tab/>
            </w:r>
          </w:hyperlink>
          <w:r>
            <w:fldChar w:fldCharType="begin"/>
          </w:r>
          <w:r>
            <w:instrText xml:space="preserve"> PAGEREF _heading=h.32hioqz \h </w:instrText>
          </w:r>
          <w:r>
            <w:fldChar w:fldCharType="separate"/>
          </w:r>
          <w:r>
            <w:rPr>
              <w:color w:val="000000"/>
            </w:rPr>
            <w:t>UC.AR.10.03 Generuj raport – przepływ statusów raportu</w:t>
          </w:r>
          <w:r>
            <w:rPr>
              <w:color w:val="000000"/>
            </w:rPr>
            <w:tab/>
            <w:t>52</w:t>
          </w:r>
          <w:r>
            <w:fldChar w:fldCharType="end"/>
          </w:r>
        </w:p>
        <w:p w14:paraId="50A17140" w14:textId="77777777" w:rsidR="00105B74" w:rsidRDefault="00000000">
          <w:pPr>
            <w:pBdr>
              <w:top w:val="nil"/>
              <w:left w:val="nil"/>
              <w:bottom w:val="nil"/>
              <w:right w:val="nil"/>
              <w:between w:val="nil"/>
            </w:pBdr>
            <w:tabs>
              <w:tab w:val="left" w:pos="1135"/>
              <w:tab w:val="right" w:pos="9854"/>
            </w:tabs>
            <w:spacing w:before="120" w:after="120"/>
            <w:ind w:left="851" w:hanging="284"/>
            <w:rPr>
              <w:color w:val="000000"/>
              <w:sz w:val="22"/>
              <w:szCs w:val="22"/>
            </w:rPr>
          </w:pPr>
          <w:hyperlink w:anchor="_heading=h.1hmsyys">
            <w:r>
              <w:rPr>
                <w:color w:val="000000"/>
              </w:rPr>
              <w:t>4.2.7</w:t>
            </w:r>
          </w:hyperlink>
          <w:hyperlink w:anchor="_heading=h.1hmsyys">
            <w:r>
              <w:rPr>
                <w:color w:val="000000"/>
                <w:sz w:val="22"/>
                <w:szCs w:val="22"/>
              </w:rPr>
              <w:tab/>
            </w:r>
          </w:hyperlink>
          <w:r>
            <w:fldChar w:fldCharType="begin"/>
          </w:r>
          <w:r>
            <w:instrText xml:space="preserve"> PAGEREF _heading=h.1hmsyys \h </w:instrText>
          </w:r>
          <w:r>
            <w:fldChar w:fldCharType="separate"/>
          </w:r>
          <w:r>
            <w:rPr>
              <w:color w:val="000000"/>
            </w:rPr>
            <w:t>UC.AR.11 Ponownie generuj raport roboczy</w:t>
          </w:r>
          <w:r>
            <w:rPr>
              <w:color w:val="000000"/>
            </w:rPr>
            <w:tab/>
            <w:t>55</w:t>
          </w:r>
          <w:r>
            <w:fldChar w:fldCharType="end"/>
          </w:r>
        </w:p>
        <w:p w14:paraId="5C82958A" w14:textId="77777777" w:rsidR="00105B74" w:rsidRDefault="00000000">
          <w:pPr>
            <w:pBdr>
              <w:top w:val="nil"/>
              <w:left w:val="nil"/>
              <w:bottom w:val="nil"/>
              <w:right w:val="nil"/>
              <w:between w:val="nil"/>
            </w:pBdr>
            <w:tabs>
              <w:tab w:val="left" w:pos="1135"/>
              <w:tab w:val="right" w:pos="9854"/>
            </w:tabs>
            <w:spacing w:before="120" w:after="120"/>
            <w:ind w:left="851" w:hanging="284"/>
            <w:rPr>
              <w:color w:val="000000"/>
              <w:sz w:val="22"/>
              <w:szCs w:val="22"/>
            </w:rPr>
          </w:pPr>
          <w:hyperlink w:anchor="_heading=h.41mghml">
            <w:r>
              <w:rPr>
                <w:color w:val="000000"/>
              </w:rPr>
              <w:t>4.2.8</w:t>
            </w:r>
          </w:hyperlink>
          <w:hyperlink w:anchor="_heading=h.41mghml">
            <w:r>
              <w:rPr>
                <w:color w:val="000000"/>
                <w:sz w:val="22"/>
                <w:szCs w:val="22"/>
              </w:rPr>
              <w:tab/>
            </w:r>
          </w:hyperlink>
          <w:r>
            <w:fldChar w:fldCharType="begin"/>
          </w:r>
          <w:r>
            <w:instrText xml:space="preserve"> PAGEREF _heading=h.41mghml \h </w:instrText>
          </w:r>
          <w:r>
            <w:fldChar w:fldCharType="separate"/>
          </w:r>
          <w:r>
            <w:rPr>
              <w:color w:val="000000"/>
            </w:rPr>
            <w:t>UC.AR.12 Przeglądaj i pobierz raport roboczy</w:t>
          </w:r>
          <w:r>
            <w:rPr>
              <w:color w:val="000000"/>
            </w:rPr>
            <w:tab/>
            <w:t>56</w:t>
          </w:r>
          <w:r>
            <w:fldChar w:fldCharType="end"/>
          </w:r>
        </w:p>
        <w:p w14:paraId="18AFC18D" w14:textId="77777777" w:rsidR="00105B74" w:rsidRDefault="00000000">
          <w:pPr>
            <w:pBdr>
              <w:top w:val="nil"/>
              <w:left w:val="nil"/>
              <w:bottom w:val="nil"/>
              <w:right w:val="nil"/>
              <w:between w:val="nil"/>
            </w:pBdr>
            <w:tabs>
              <w:tab w:val="left" w:pos="1135"/>
              <w:tab w:val="right" w:pos="9854"/>
            </w:tabs>
            <w:spacing w:before="120" w:after="120"/>
            <w:ind w:left="851" w:hanging="284"/>
            <w:rPr>
              <w:color w:val="000000"/>
              <w:sz w:val="22"/>
              <w:szCs w:val="22"/>
            </w:rPr>
          </w:pPr>
          <w:hyperlink w:anchor="_heading=h.2grqrue">
            <w:r>
              <w:rPr>
                <w:color w:val="000000"/>
              </w:rPr>
              <w:t>4.2.9</w:t>
            </w:r>
          </w:hyperlink>
          <w:hyperlink w:anchor="_heading=h.2grqrue">
            <w:r>
              <w:rPr>
                <w:color w:val="000000"/>
                <w:sz w:val="22"/>
                <w:szCs w:val="22"/>
              </w:rPr>
              <w:tab/>
            </w:r>
          </w:hyperlink>
          <w:r>
            <w:fldChar w:fldCharType="begin"/>
          </w:r>
          <w:r>
            <w:instrText xml:space="preserve"> PAGEREF _heading=h.2grqrue \h </w:instrText>
          </w:r>
          <w:r>
            <w:fldChar w:fldCharType="separate"/>
          </w:r>
          <w:r>
            <w:rPr>
              <w:color w:val="000000"/>
            </w:rPr>
            <w:t>UC.AR.13 Dodaj i aktualizuj raport w bibliotece</w:t>
          </w:r>
          <w:r>
            <w:rPr>
              <w:color w:val="000000"/>
            </w:rPr>
            <w:tab/>
            <w:t>57</w:t>
          </w:r>
          <w:r>
            <w:fldChar w:fldCharType="end"/>
          </w:r>
        </w:p>
        <w:p w14:paraId="29A0FFB6" w14:textId="77777777" w:rsidR="00105B74" w:rsidRDefault="00000000">
          <w:pPr>
            <w:pBdr>
              <w:top w:val="nil"/>
              <w:left w:val="nil"/>
              <w:bottom w:val="nil"/>
              <w:right w:val="nil"/>
              <w:between w:val="nil"/>
            </w:pBdr>
            <w:tabs>
              <w:tab w:val="left" w:pos="1135"/>
              <w:tab w:val="right" w:pos="9854"/>
            </w:tabs>
            <w:spacing w:before="120" w:after="120"/>
            <w:ind w:left="851" w:hanging="284"/>
            <w:rPr>
              <w:color w:val="000000"/>
              <w:sz w:val="22"/>
              <w:szCs w:val="22"/>
            </w:rPr>
          </w:pPr>
          <w:hyperlink w:anchor="_heading=h.vx1227">
            <w:r>
              <w:rPr>
                <w:color w:val="000000"/>
              </w:rPr>
              <w:t>4.2.10</w:t>
            </w:r>
          </w:hyperlink>
          <w:hyperlink w:anchor="_heading=h.vx1227">
            <w:r>
              <w:rPr>
                <w:color w:val="000000"/>
                <w:sz w:val="22"/>
                <w:szCs w:val="22"/>
              </w:rPr>
              <w:tab/>
            </w:r>
          </w:hyperlink>
          <w:r>
            <w:fldChar w:fldCharType="begin"/>
          </w:r>
          <w:r>
            <w:instrText xml:space="preserve"> PAGEREF _heading=h.vx1227 \h </w:instrText>
          </w:r>
          <w:r>
            <w:fldChar w:fldCharType="separate"/>
          </w:r>
          <w:r>
            <w:rPr>
              <w:color w:val="000000"/>
            </w:rPr>
            <w:t>UC.AR.14 Przeglądaj i pobierz raport z biblioteki</w:t>
          </w:r>
          <w:r>
            <w:rPr>
              <w:color w:val="000000"/>
            </w:rPr>
            <w:tab/>
            <w:t>57</w:t>
          </w:r>
          <w:r>
            <w:fldChar w:fldCharType="end"/>
          </w:r>
        </w:p>
        <w:p w14:paraId="207EB984" w14:textId="77777777" w:rsidR="00105B74" w:rsidRDefault="00000000">
          <w:pPr>
            <w:pBdr>
              <w:top w:val="nil"/>
              <w:left w:val="nil"/>
              <w:bottom w:val="nil"/>
              <w:right w:val="nil"/>
              <w:between w:val="nil"/>
            </w:pBdr>
            <w:tabs>
              <w:tab w:val="left" w:pos="1135"/>
              <w:tab w:val="right" w:pos="9854"/>
            </w:tabs>
            <w:spacing w:before="120" w:after="120"/>
            <w:ind w:left="851" w:hanging="284"/>
            <w:rPr>
              <w:color w:val="000000"/>
              <w:sz w:val="22"/>
              <w:szCs w:val="22"/>
            </w:rPr>
          </w:pPr>
          <w:hyperlink w:anchor="_heading=h.3fwokq0">
            <w:r>
              <w:rPr>
                <w:color w:val="000000"/>
              </w:rPr>
              <w:t>4.2.11</w:t>
            </w:r>
          </w:hyperlink>
          <w:hyperlink w:anchor="_heading=h.3fwokq0">
            <w:r>
              <w:rPr>
                <w:color w:val="000000"/>
                <w:sz w:val="22"/>
                <w:szCs w:val="22"/>
              </w:rPr>
              <w:tab/>
            </w:r>
          </w:hyperlink>
          <w:r>
            <w:fldChar w:fldCharType="begin"/>
          </w:r>
          <w:r>
            <w:instrText xml:space="preserve"> PAGEREF _heading=h.3fwokq0 \h </w:instrText>
          </w:r>
          <w:r>
            <w:fldChar w:fldCharType="separate"/>
          </w:r>
          <w:r>
            <w:rPr>
              <w:color w:val="000000"/>
            </w:rPr>
            <w:t>UC.AR.15 Przeglądaj i pobierz dane jednostkowe</w:t>
          </w:r>
          <w:r>
            <w:rPr>
              <w:color w:val="000000"/>
            </w:rPr>
            <w:tab/>
            <w:t>58</w:t>
          </w:r>
          <w:r>
            <w:fldChar w:fldCharType="end"/>
          </w:r>
        </w:p>
        <w:p w14:paraId="389FD2F9" w14:textId="77777777" w:rsidR="00105B74" w:rsidRDefault="00000000">
          <w:pPr>
            <w:pBdr>
              <w:top w:val="nil"/>
              <w:left w:val="nil"/>
              <w:bottom w:val="nil"/>
              <w:right w:val="nil"/>
              <w:between w:val="nil"/>
            </w:pBdr>
            <w:tabs>
              <w:tab w:val="left" w:pos="1135"/>
              <w:tab w:val="right" w:pos="9854"/>
            </w:tabs>
            <w:spacing w:before="120" w:after="120"/>
            <w:ind w:left="851" w:hanging="284"/>
            <w:rPr>
              <w:color w:val="000000"/>
              <w:sz w:val="22"/>
              <w:szCs w:val="22"/>
            </w:rPr>
          </w:pPr>
          <w:hyperlink w:anchor="_heading=h.1v1yuxt">
            <w:r>
              <w:rPr>
                <w:color w:val="000000"/>
              </w:rPr>
              <w:t>4.2.12</w:t>
            </w:r>
          </w:hyperlink>
          <w:hyperlink w:anchor="_heading=h.1v1yuxt">
            <w:r>
              <w:rPr>
                <w:color w:val="000000"/>
                <w:sz w:val="22"/>
                <w:szCs w:val="22"/>
              </w:rPr>
              <w:tab/>
            </w:r>
          </w:hyperlink>
          <w:r>
            <w:fldChar w:fldCharType="begin"/>
          </w:r>
          <w:r>
            <w:instrText xml:space="preserve"> PAGEREF _heading=h.1v1yuxt \h </w:instrText>
          </w:r>
          <w:r>
            <w:fldChar w:fldCharType="separate"/>
          </w:r>
          <w:r>
            <w:rPr>
              <w:color w:val="000000"/>
            </w:rPr>
            <w:t>UC.AR.16 Przeglądaj i aktualizuj dane jednostkowe z poziomu MS Excel (Power Query)</w:t>
          </w:r>
          <w:r>
            <w:rPr>
              <w:color w:val="000000"/>
            </w:rPr>
            <w:tab/>
            <w:t>58</w:t>
          </w:r>
          <w:r>
            <w:fldChar w:fldCharType="end"/>
          </w:r>
        </w:p>
        <w:p w14:paraId="666D6203" w14:textId="77777777" w:rsidR="00105B74" w:rsidRDefault="00000000">
          <w:pPr>
            <w:pBdr>
              <w:top w:val="nil"/>
              <w:left w:val="nil"/>
              <w:bottom w:val="nil"/>
              <w:right w:val="nil"/>
              <w:between w:val="nil"/>
            </w:pBdr>
            <w:tabs>
              <w:tab w:val="left" w:pos="1135"/>
              <w:tab w:val="right" w:pos="9854"/>
            </w:tabs>
            <w:spacing w:before="120" w:after="120"/>
            <w:ind w:left="851" w:hanging="284"/>
            <w:rPr>
              <w:color w:val="000000"/>
              <w:sz w:val="22"/>
              <w:szCs w:val="22"/>
            </w:rPr>
          </w:pPr>
          <w:hyperlink w:anchor="_heading=h.4f1mdlm">
            <w:r>
              <w:rPr>
                <w:color w:val="000000"/>
              </w:rPr>
              <w:t>4.2.13</w:t>
            </w:r>
          </w:hyperlink>
          <w:hyperlink w:anchor="_heading=h.4f1mdlm">
            <w:r>
              <w:rPr>
                <w:color w:val="000000"/>
                <w:sz w:val="22"/>
                <w:szCs w:val="22"/>
              </w:rPr>
              <w:tab/>
            </w:r>
          </w:hyperlink>
          <w:r>
            <w:fldChar w:fldCharType="begin"/>
          </w:r>
          <w:r>
            <w:instrText xml:space="preserve"> PAGEREF _heading=h.4f1mdlm \h </w:instrText>
          </w:r>
          <w:r>
            <w:fldChar w:fldCharType="separate"/>
          </w:r>
          <w:r>
            <w:rPr>
              <w:color w:val="000000"/>
            </w:rPr>
            <w:t>UC.ASR.01 Dodaj i aktualizuj szablon raportu</w:t>
          </w:r>
          <w:r>
            <w:rPr>
              <w:color w:val="000000"/>
            </w:rPr>
            <w:tab/>
            <w:t>59</w:t>
          </w:r>
          <w:r>
            <w:fldChar w:fldCharType="end"/>
          </w:r>
        </w:p>
        <w:p w14:paraId="0D55F8D7" w14:textId="77777777" w:rsidR="00105B74" w:rsidRDefault="00000000">
          <w:pPr>
            <w:pBdr>
              <w:top w:val="nil"/>
              <w:left w:val="nil"/>
              <w:bottom w:val="nil"/>
              <w:right w:val="nil"/>
              <w:between w:val="nil"/>
            </w:pBdr>
            <w:tabs>
              <w:tab w:val="left" w:pos="1135"/>
              <w:tab w:val="right" w:pos="9854"/>
            </w:tabs>
            <w:spacing w:before="120" w:after="120"/>
            <w:ind w:left="851" w:hanging="284"/>
            <w:rPr>
              <w:color w:val="000000"/>
              <w:sz w:val="22"/>
              <w:szCs w:val="22"/>
            </w:rPr>
          </w:pPr>
          <w:hyperlink w:anchor="_heading=h.2u6wntf">
            <w:r>
              <w:rPr>
                <w:color w:val="000000"/>
              </w:rPr>
              <w:t>4.2.14</w:t>
            </w:r>
          </w:hyperlink>
          <w:hyperlink w:anchor="_heading=h.2u6wntf">
            <w:r>
              <w:rPr>
                <w:color w:val="000000"/>
                <w:sz w:val="22"/>
                <w:szCs w:val="22"/>
              </w:rPr>
              <w:tab/>
            </w:r>
          </w:hyperlink>
          <w:r>
            <w:fldChar w:fldCharType="begin"/>
          </w:r>
          <w:r>
            <w:instrText xml:space="preserve"> PAGEREF _heading=h.2u6wntf \h </w:instrText>
          </w:r>
          <w:r>
            <w:fldChar w:fldCharType="separate"/>
          </w:r>
          <w:r>
            <w:rPr>
              <w:color w:val="000000"/>
            </w:rPr>
            <w:t>UC.ASR.02 Wyszukaj, filtruj, sortuj szablony raportów</w:t>
          </w:r>
          <w:r>
            <w:rPr>
              <w:color w:val="000000"/>
            </w:rPr>
            <w:tab/>
            <w:t>59</w:t>
          </w:r>
          <w:r>
            <w:fldChar w:fldCharType="end"/>
          </w:r>
        </w:p>
        <w:p w14:paraId="36380B3A" w14:textId="77777777" w:rsidR="00105B74" w:rsidRDefault="00000000">
          <w:pPr>
            <w:pBdr>
              <w:top w:val="nil"/>
              <w:left w:val="nil"/>
              <w:bottom w:val="nil"/>
              <w:right w:val="nil"/>
              <w:between w:val="nil"/>
            </w:pBdr>
            <w:tabs>
              <w:tab w:val="left" w:pos="1135"/>
              <w:tab w:val="right" w:pos="9854"/>
            </w:tabs>
            <w:spacing w:before="120" w:after="120"/>
            <w:ind w:left="851" w:hanging="284"/>
            <w:rPr>
              <w:color w:val="000000"/>
              <w:sz w:val="22"/>
              <w:szCs w:val="22"/>
            </w:rPr>
          </w:pPr>
          <w:hyperlink w:anchor="_heading=h.19c6y18">
            <w:r>
              <w:rPr>
                <w:color w:val="000000"/>
              </w:rPr>
              <w:t>4.2.15</w:t>
            </w:r>
          </w:hyperlink>
          <w:hyperlink w:anchor="_heading=h.19c6y18">
            <w:r>
              <w:rPr>
                <w:color w:val="000000"/>
                <w:sz w:val="22"/>
                <w:szCs w:val="22"/>
              </w:rPr>
              <w:tab/>
            </w:r>
          </w:hyperlink>
          <w:r>
            <w:fldChar w:fldCharType="begin"/>
          </w:r>
          <w:r>
            <w:instrText xml:space="preserve"> PAGEREF _heading=h.19c6y18 \h </w:instrText>
          </w:r>
          <w:r>
            <w:fldChar w:fldCharType="separate"/>
          </w:r>
          <w:r>
            <w:rPr>
              <w:color w:val="000000"/>
            </w:rPr>
            <w:t>UC.ASR.03 Przeglądaj i pobierz szablon raportu</w:t>
          </w:r>
          <w:r>
            <w:rPr>
              <w:color w:val="000000"/>
            </w:rPr>
            <w:tab/>
            <w:t>60</w:t>
          </w:r>
          <w:r>
            <w:fldChar w:fldCharType="end"/>
          </w:r>
        </w:p>
        <w:p w14:paraId="1F136F9D" w14:textId="77777777" w:rsidR="00105B74" w:rsidRDefault="00000000">
          <w:pPr>
            <w:pBdr>
              <w:top w:val="nil"/>
              <w:left w:val="nil"/>
              <w:bottom w:val="nil"/>
              <w:right w:val="nil"/>
              <w:between w:val="nil"/>
            </w:pBdr>
            <w:tabs>
              <w:tab w:val="left" w:pos="1135"/>
              <w:tab w:val="right" w:pos="9854"/>
            </w:tabs>
            <w:spacing w:before="120" w:after="120"/>
            <w:ind w:left="851" w:hanging="284"/>
            <w:rPr>
              <w:color w:val="000000"/>
              <w:sz w:val="22"/>
              <w:szCs w:val="22"/>
            </w:rPr>
          </w:pPr>
          <w:hyperlink w:anchor="_heading=h.3tbugp1">
            <w:r>
              <w:rPr>
                <w:color w:val="000000"/>
              </w:rPr>
              <w:t>4.2.16</w:t>
            </w:r>
          </w:hyperlink>
          <w:hyperlink w:anchor="_heading=h.3tbugp1">
            <w:r>
              <w:rPr>
                <w:color w:val="000000"/>
                <w:sz w:val="22"/>
                <w:szCs w:val="22"/>
              </w:rPr>
              <w:tab/>
            </w:r>
          </w:hyperlink>
          <w:r>
            <w:fldChar w:fldCharType="begin"/>
          </w:r>
          <w:r>
            <w:instrText xml:space="preserve"> PAGEREF _heading=h.3tbugp1 \h </w:instrText>
          </w:r>
          <w:r>
            <w:fldChar w:fldCharType="separate"/>
          </w:r>
          <w:r>
            <w:rPr>
              <w:color w:val="000000"/>
            </w:rPr>
            <w:t>UC.ASR.04 Opracuj element szablonu raportu</w:t>
          </w:r>
          <w:r>
            <w:rPr>
              <w:color w:val="000000"/>
            </w:rPr>
            <w:tab/>
            <w:t>60</w:t>
          </w:r>
          <w:r>
            <w:fldChar w:fldCharType="end"/>
          </w:r>
        </w:p>
        <w:p w14:paraId="47AD8EB6" w14:textId="77777777" w:rsidR="00105B74" w:rsidRDefault="00000000">
          <w:pPr>
            <w:pBdr>
              <w:top w:val="nil"/>
              <w:left w:val="nil"/>
              <w:bottom w:val="nil"/>
              <w:right w:val="nil"/>
              <w:between w:val="nil"/>
            </w:pBdr>
            <w:tabs>
              <w:tab w:val="left" w:pos="1135"/>
              <w:tab w:val="right" w:pos="9854"/>
            </w:tabs>
            <w:spacing w:before="120" w:after="120"/>
            <w:ind w:left="851" w:hanging="284"/>
            <w:rPr>
              <w:color w:val="000000"/>
              <w:sz w:val="22"/>
              <w:szCs w:val="22"/>
            </w:rPr>
          </w:pPr>
          <w:hyperlink w:anchor="_heading=h.28h4qwu">
            <w:r>
              <w:rPr>
                <w:color w:val="000000"/>
              </w:rPr>
              <w:t>4.2.17</w:t>
            </w:r>
          </w:hyperlink>
          <w:hyperlink w:anchor="_heading=h.28h4qwu">
            <w:r>
              <w:rPr>
                <w:color w:val="000000"/>
                <w:sz w:val="22"/>
                <w:szCs w:val="22"/>
              </w:rPr>
              <w:tab/>
            </w:r>
          </w:hyperlink>
          <w:r>
            <w:fldChar w:fldCharType="begin"/>
          </w:r>
          <w:r>
            <w:instrText xml:space="preserve"> PAGEREF _heading=h.28h4qwu \h </w:instrText>
          </w:r>
          <w:r>
            <w:fldChar w:fldCharType="separate"/>
          </w:r>
          <w:r>
            <w:rPr>
              <w:color w:val="000000"/>
            </w:rPr>
            <w:t>UC.ASR.05 Opracuj szablon raportu</w:t>
          </w:r>
          <w:r>
            <w:rPr>
              <w:color w:val="000000"/>
            </w:rPr>
            <w:tab/>
            <w:t>60</w:t>
          </w:r>
          <w:r>
            <w:fldChar w:fldCharType="end"/>
          </w:r>
        </w:p>
        <w:p w14:paraId="6848AA31" w14:textId="77777777" w:rsidR="00105B74" w:rsidRDefault="00000000">
          <w:pPr>
            <w:pBdr>
              <w:top w:val="nil"/>
              <w:left w:val="nil"/>
              <w:bottom w:val="nil"/>
              <w:right w:val="nil"/>
              <w:between w:val="nil"/>
            </w:pBdr>
            <w:tabs>
              <w:tab w:val="left" w:pos="1135"/>
              <w:tab w:val="right" w:pos="9854"/>
            </w:tabs>
            <w:spacing w:before="120" w:after="120"/>
            <w:ind w:left="851" w:hanging="284"/>
            <w:rPr>
              <w:color w:val="000000"/>
              <w:sz w:val="22"/>
              <w:szCs w:val="22"/>
            </w:rPr>
          </w:pPr>
          <w:hyperlink w:anchor="_heading=h.nmf14n">
            <w:r>
              <w:rPr>
                <w:color w:val="000000"/>
              </w:rPr>
              <w:t>4.2.18</w:t>
            </w:r>
          </w:hyperlink>
          <w:hyperlink w:anchor="_heading=h.nmf14n">
            <w:r>
              <w:rPr>
                <w:color w:val="000000"/>
                <w:sz w:val="22"/>
                <w:szCs w:val="22"/>
              </w:rPr>
              <w:tab/>
            </w:r>
          </w:hyperlink>
          <w:r>
            <w:fldChar w:fldCharType="begin"/>
          </w:r>
          <w:r>
            <w:instrText xml:space="preserve"> PAGEREF _heading=h.nmf14n \h </w:instrText>
          </w:r>
          <w:r>
            <w:fldChar w:fldCharType="separate"/>
          </w:r>
          <w:r>
            <w:rPr>
              <w:color w:val="000000"/>
            </w:rPr>
            <w:t>UC.DS.01 - 02 Obsługa modeli prognostycznych</w:t>
          </w:r>
          <w:r>
            <w:rPr>
              <w:color w:val="000000"/>
            </w:rPr>
            <w:tab/>
            <w:t>60</w:t>
          </w:r>
          <w:r>
            <w:fldChar w:fldCharType="end"/>
          </w:r>
        </w:p>
        <w:p w14:paraId="46B5FDFB" w14:textId="77777777" w:rsidR="00105B74" w:rsidRDefault="00000000">
          <w:pPr>
            <w:pBdr>
              <w:top w:val="nil"/>
              <w:left w:val="nil"/>
              <w:bottom w:val="nil"/>
              <w:right w:val="nil"/>
              <w:between w:val="nil"/>
            </w:pBdr>
            <w:tabs>
              <w:tab w:val="left" w:pos="1135"/>
              <w:tab w:val="right" w:pos="9854"/>
            </w:tabs>
            <w:spacing w:before="120" w:after="120"/>
            <w:ind w:left="851" w:hanging="284"/>
            <w:rPr>
              <w:color w:val="000000"/>
              <w:sz w:val="22"/>
              <w:szCs w:val="22"/>
            </w:rPr>
          </w:pPr>
          <w:hyperlink w:anchor="_heading=h.37m2jsg">
            <w:r>
              <w:rPr>
                <w:color w:val="000000"/>
              </w:rPr>
              <w:t>4.2.19</w:t>
            </w:r>
          </w:hyperlink>
          <w:hyperlink w:anchor="_heading=h.37m2jsg">
            <w:r>
              <w:rPr>
                <w:color w:val="000000"/>
                <w:sz w:val="22"/>
                <w:szCs w:val="22"/>
              </w:rPr>
              <w:tab/>
            </w:r>
          </w:hyperlink>
          <w:r>
            <w:fldChar w:fldCharType="begin"/>
          </w:r>
          <w:r>
            <w:instrText xml:space="preserve"> PAGEREF _heading=h.37m2jsg \h </w:instrText>
          </w:r>
          <w:r>
            <w:fldChar w:fldCharType="separate"/>
          </w:r>
          <w:r>
            <w:rPr>
              <w:color w:val="000000"/>
            </w:rPr>
            <w:t>UC.AB.01 Definiowanie źródła danych w systemie EI</w:t>
          </w:r>
          <w:r>
            <w:rPr>
              <w:color w:val="000000"/>
            </w:rPr>
            <w:tab/>
            <w:t>61</w:t>
          </w:r>
          <w:r>
            <w:fldChar w:fldCharType="end"/>
          </w:r>
        </w:p>
        <w:p w14:paraId="4EDD5A67" w14:textId="77777777" w:rsidR="00105B74" w:rsidRDefault="00000000">
          <w:pPr>
            <w:pBdr>
              <w:top w:val="nil"/>
              <w:left w:val="nil"/>
              <w:bottom w:val="nil"/>
              <w:right w:val="nil"/>
              <w:between w:val="nil"/>
            </w:pBdr>
            <w:tabs>
              <w:tab w:val="left" w:pos="1135"/>
              <w:tab w:val="right" w:pos="9854"/>
            </w:tabs>
            <w:spacing w:before="120" w:after="120"/>
            <w:ind w:left="851" w:hanging="284"/>
            <w:rPr>
              <w:color w:val="000000"/>
              <w:sz w:val="22"/>
              <w:szCs w:val="22"/>
            </w:rPr>
          </w:pPr>
          <w:hyperlink w:anchor="_heading=h.1mrcu09">
            <w:r>
              <w:rPr>
                <w:color w:val="000000"/>
              </w:rPr>
              <w:t>4.2.20</w:t>
            </w:r>
          </w:hyperlink>
          <w:hyperlink w:anchor="_heading=h.1mrcu09">
            <w:r>
              <w:rPr>
                <w:color w:val="000000"/>
                <w:sz w:val="22"/>
                <w:szCs w:val="22"/>
              </w:rPr>
              <w:tab/>
            </w:r>
          </w:hyperlink>
          <w:r>
            <w:fldChar w:fldCharType="begin"/>
          </w:r>
          <w:r>
            <w:instrText xml:space="preserve"> PAGEREF _heading=h.1mrcu09 \h </w:instrText>
          </w:r>
          <w:r>
            <w:fldChar w:fldCharType="separate"/>
          </w:r>
          <w:r>
            <w:rPr>
              <w:color w:val="000000"/>
            </w:rPr>
            <w:t>UC.AB.02 – 04 Przetwarzanie danych</w:t>
          </w:r>
          <w:r>
            <w:rPr>
              <w:color w:val="000000"/>
            </w:rPr>
            <w:tab/>
            <w:t>61</w:t>
          </w:r>
          <w:r>
            <w:fldChar w:fldCharType="end"/>
          </w:r>
        </w:p>
        <w:p w14:paraId="1CE2018E" w14:textId="77777777" w:rsidR="00105B74" w:rsidRDefault="00000000">
          <w:pPr>
            <w:pBdr>
              <w:top w:val="nil"/>
              <w:left w:val="nil"/>
              <w:bottom w:val="nil"/>
              <w:right w:val="nil"/>
              <w:between w:val="nil"/>
            </w:pBdr>
            <w:tabs>
              <w:tab w:val="left" w:pos="1135"/>
              <w:tab w:val="right" w:pos="9854"/>
            </w:tabs>
            <w:spacing w:before="120" w:after="120"/>
            <w:ind w:left="851" w:hanging="284"/>
            <w:rPr>
              <w:color w:val="000000"/>
              <w:sz w:val="22"/>
              <w:szCs w:val="22"/>
            </w:rPr>
          </w:pPr>
          <w:hyperlink w:anchor="_heading=h.46r0co2">
            <w:r>
              <w:rPr>
                <w:color w:val="000000"/>
              </w:rPr>
              <w:t>4.2.21</w:t>
            </w:r>
          </w:hyperlink>
          <w:hyperlink w:anchor="_heading=h.46r0co2">
            <w:r>
              <w:rPr>
                <w:color w:val="000000"/>
                <w:sz w:val="22"/>
                <w:szCs w:val="22"/>
              </w:rPr>
              <w:tab/>
            </w:r>
          </w:hyperlink>
          <w:r>
            <w:fldChar w:fldCharType="begin"/>
          </w:r>
          <w:r>
            <w:instrText xml:space="preserve"> PAGEREF _heading=h.46r0co2 \h </w:instrText>
          </w:r>
          <w:r>
            <w:fldChar w:fldCharType="separate"/>
          </w:r>
          <w:r>
            <w:rPr>
              <w:color w:val="000000"/>
            </w:rPr>
            <w:t>UC.AB.05 Tworzenie konta użytkownika przez Administratora Biznesowego</w:t>
          </w:r>
          <w:r>
            <w:rPr>
              <w:color w:val="000000"/>
            </w:rPr>
            <w:tab/>
            <w:t>62</w:t>
          </w:r>
          <w:r>
            <w:fldChar w:fldCharType="end"/>
          </w:r>
        </w:p>
        <w:p w14:paraId="256259C9" w14:textId="77777777" w:rsidR="00105B74" w:rsidRDefault="00000000">
          <w:pPr>
            <w:pBdr>
              <w:top w:val="nil"/>
              <w:left w:val="nil"/>
              <w:bottom w:val="nil"/>
              <w:right w:val="nil"/>
              <w:between w:val="nil"/>
            </w:pBdr>
            <w:tabs>
              <w:tab w:val="left" w:pos="1135"/>
              <w:tab w:val="right" w:pos="9854"/>
            </w:tabs>
            <w:spacing w:before="120" w:after="120"/>
            <w:ind w:left="851" w:hanging="284"/>
            <w:rPr>
              <w:color w:val="000000"/>
              <w:sz w:val="22"/>
              <w:szCs w:val="22"/>
            </w:rPr>
          </w:pPr>
          <w:hyperlink w:anchor="_heading=h.2lwamvv">
            <w:r>
              <w:rPr>
                <w:color w:val="000000"/>
              </w:rPr>
              <w:t>4.2.22</w:t>
            </w:r>
          </w:hyperlink>
          <w:hyperlink w:anchor="_heading=h.2lwamvv">
            <w:r>
              <w:rPr>
                <w:color w:val="000000"/>
                <w:sz w:val="22"/>
                <w:szCs w:val="22"/>
              </w:rPr>
              <w:tab/>
            </w:r>
          </w:hyperlink>
          <w:r>
            <w:fldChar w:fldCharType="begin"/>
          </w:r>
          <w:r>
            <w:instrText xml:space="preserve"> PAGEREF _heading=h.2lwamvv \h </w:instrText>
          </w:r>
          <w:r>
            <w:fldChar w:fldCharType="separate"/>
          </w:r>
          <w:r>
            <w:rPr>
              <w:color w:val="000000"/>
            </w:rPr>
            <w:t>UC.AB.06 Edycja konta użytkownika przez Administratora Biznesowego</w:t>
          </w:r>
          <w:r>
            <w:rPr>
              <w:color w:val="000000"/>
            </w:rPr>
            <w:tab/>
            <w:t>62</w:t>
          </w:r>
          <w:r>
            <w:fldChar w:fldCharType="end"/>
          </w:r>
        </w:p>
        <w:p w14:paraId="491B4C82" w14:textId="77777777" w:rsidR="00105B74" w:rsidRDefault="00000000">
          <w:pPr>
            <w:pBdr>
              <w:top w:val="nil"/>
              <w:left w:val="nil"/>
              <w:bottom w:val="nil"/>
              <w:right w:val="nil"/>
              <w:between w:val="nil"/>
            </w:pBdr>
            <w:tabs>
              <w:tab w:val="left" w:pos="1135"/>
              <w:tab w:val="right" w:pos="9854"/>
            </w:tabs>
            <w:spacing w:before="120" w:after="120"/>
            <w:ind w:left="851" w:hanging="284"/>
            <w:rPr>
              <w:color w:val="000000"/>
              <w:sz w:val="22"/>
              <w:szCs w:val="22"/>
            </w:rPr>
          </w:pPr>
          <w:hyperlink w:anchor="_heading=h.111kx3o">
            <w:r>
              <w:rPr>
                <w:color w:val="000000"/>
              </w:rPr>
              <w:t>4.2.23</w:t>
            </w:r>
          </w:hyperlink>
          <w:hyperlink w:anchor="_heading=h.111kx3o">
            <w:r>
              <w:rPr>
                <w:color w:val="000000"/>
                <w:sz w:val="22"/>
                <w:szCs w:val="22"/>
              </w:rPr>
              <w:tab/>
            </w:r>
          </w:hyperlink>
          <w:r>
            <w:fldChar w:fldCharType="begin"/>
          </w:r>
          <w:r>
            <w:instrText xml:space="preserve"> PAGEREF _heading=h.111kx3o \h </w:instrText>
          </w:r>
          <w:r>
            <w:fldChar w:fldCharType="separate"/>
          </w:r>
          <w:r>
            <w:rPr>
              <w:color w:val="000000"/>
            </w:rPr>
            <w:t>UC.AB.07 Nadawanie uprawnień użytkownika do raportów</w:t>
          </w:r>
          <w:r>
            <w:rPr>
              <w:color w:val="000000"/>
            </w:rPr>
            <w:tab/>
            <w:t>62</w:t>
          </w:r>
          <w:r>
            <w:fldChar w:fldCharType="end"/>
          </w:r>
        </w:p>
        <w:p w14:paraId="375304EC" w14:textId="77777777" w:rsidR="00105B74" w:rsidRDefault="00000000">
          <w:pPr>
            <w:pBdr>
              <w:top w:val="nil"/>
              <w:left w:val="nil"/>
              <w:bottom w:val="nil"/>
              <w:right w:val="nil"/>
              <w:between w:val="nil"/>
            </w:pBdr>
            <w:tabs>
              <w:tab w:val="left" w:pos="1135"/>
              <w:tab w:val="right" w:pos="9854"/>
            </w:tabs>
            <w:spacing w:before="120" w:after="120"/>
            <w:ind w:left="851" w:hanging="284"/>
            <w:rPr>
              <w:color w:val="000000"/>
              <w:sz w:val="22"/>
              <w:szCs w:val="22"/>
            </w:rPr>
          </w:pPr>
          <w:hyperlink w:anchor="_heading=h.3l18frh">
            <w:r>
              <w:rPr>
                <w:color w:val="000000"/>
              </w:rPr>
              <w:t>4.2.24</w:t>
            </w:r>
          </w:hyperlink>
          <w:hyperlink w:anchor="_heading=h.3l18frh">
            <w:r>
              <w:rPr>
                <w:color w:val="000000"/>
                <w:sz w:val="22"/>
                <w:szCs w:val="22"/>
              </w:rPr>
              <w:tab/>
            </w:r>
          </w:hyperlink>
          <w:r>
            <w:fldChar w:fldCharType="begin"/>
          </w:r>
          <w:r>
            <w:instrText xml:space="preserve"> PAGEREF _heading=h.3l18frh \h </w:instrText>
          </w:r>
          <w:r>
            <w:fldChar w:fldCharType="separate"/>
          </w:r>
          <w:r>
            <w:rPr>
              <w:color w:val="000000"/>
            </w:rPr>
            <w:t>UC.AB.08 Nadawanie uprawnień do korzystania z API systemu EI</w:t>
          </w:r>
          <w:r>
            <w:rPr>
              <w:color w:val="000000"/>
            </w:rPr>
            <w:tab/>
            <w:t>62</w:t>
          </w:r>
          <w:r>
            <w:fldChar w:fldCharType="end"/>
          </w:r>
        </w:p>
        <w:p w14:paraId="06F0A894" w14:textId="77777777" w:rsidR="00105B74" w:rsidRDefault="00000000">
          <w:pPr>
            <w:pBdr>
              <w:top w:val="nil"/>
              <w:left w:val="nil"/>
              <w:bottom w:val="nil"/>
              <w:right w:val="nil"/>
              <w:between w:val="nil"/>
            </w:pBdr>
            <w:tabs>
              <w:tab w:val="left" w:pos="1135"/>
              <w:tab w:val="right" w:pos="9854"/>
            </w:tabs>
            <w:spacing w:before="120" w:after="120"/>
            <w:ind w:left="851" w:hanging="284"/>
            <w:rPr>
              <w:color w:val="000000"/>
              <w:sz w:val="22"/>
              <w:szCs w:val="22"/>
            </w:rPr>
          </w:pPr>
          <w:hyperlink w:anchor="_heading=h.206ipza">
            <w:r>
              <w:rPr>
                <w:color w:val="000000"/>
              </w:rPr>
              <w:t>4.2.25</w:t>
            </w:r>
          </w:hyperlink>
          <w:hyperlink w:anchor="_heading=h.206ipza">
            <w:r>
              <w:rPr>
                <w:color w:val="000000"/>
                <w:sz w:val="22"/>
                <w:szCs w:val="22"/>
              </w:rPr>
              <w:tab/>
            </w:r>
          </w:hyperlink>
          <w:r>
            <w:fldChar w:fldCharType="begin"/>
          </w:r>
          <w:r>
            <w:instrText xml:space="preserve"> PAGEREF _heading=h.206ipza \h </w:instrText>
          </w:r>
          <w:r>
            <w:fldChar w:fldCharType="separate"/>
          </w:r>
          <w:r>
            <w:rPr>
              <w:color w:val="000000"/>
            </w:rPr>
            <w:t>UC.AB.09 Monitoruj działanie techniczne systemu</w:t>
          </w:r>
          <w:r>
            <w:rPr>
              <w:color w:val="000000"/>
            </w:rPr>
            <w:tab/>
            <w:t>62</w:t>
          </w:r>
          <w:r>
            <w:fldChar w:fldCharType="end"/>
          </w:r>
        </w:p>
        <w:p w14:paraId="597FFD3F" w14:textId="77777777" w:rsidR="00105B74" w:rsidRDefault="00000000">
          <w:pPr>
            <w:pBdr>
              <w:top w:val="nil"/>
              <w:left w:val="nil"/>
              <w:bottom w:val="nil"/>
              <w:right w:val="nil"/>
              <w:between w:val="nil"/>
            </w:pBdr>
            <w:tabs>
              <w:tab w:val="left" w:pos="1135"/>
              <w:tab w:val="right" w:pos="9854"/>
            </w:tabs>
            <w:spacing w:before="120" w:after="120"/>
            <w:ind w:left="851" w:hanging="284"/>
            <w:rPr>
              <w:color w:val="000000"/>
              <w:sz w:val="22"/>
              <w:szCs w:val="22"/>
            </w:rPr>
          </w:pPr>
          <w:hyperlink w:anchor="_heading=h.4k668n3">
            <w:r>
              <w:rPr>
                <w:color w:val="000000"/>
              </w:rPr>
              <w:t>4.2.26</w:t>
            </w:r>
          </w:hyperlink>
          <w:hyperlink w:anchor="_heading=h.4k668n3">
            <w:r>
              <w:rPr>
                <w:color w:val="000000"/>
                <w:sz w:val="22"/>
                <w:szCs w:val="22"/>
              </w:rPr>
              <w:tab/>
            </w:r>
          </w:hyperlink>
          <w:r>
            <w:fldChar w:fldCharType="begin"/>
          </w:r>
          <w:r>
            <w:instrText xml:space="preserve"> PAGEREF _heading=h.4k668n3 \h </w:instrText>
          </w:r>
          <w:r>
            <w:fldChar w:fldCharType="separate"/>
          </w:r>
          <w:r>
            <w:rPr>
              <w:color w:val="000000"/>
            </w:rPr>
            <w:t>UC.AB.10 Monitoruj aktywność użytkowników</w:t>
          </w:r>
          <w:r>
            <w:rPr>
              <w:color w:val="000000"/>
            </w:rPr>
            <w:tab/>
            <w:t>62</w:t>
          </w:r>
          <w:r>
            <w:fldChar w:fldCharType="end"/>
          </w:r>
        </w:p>
        <w:p w14:paraId="1E233EAB" w14:textId="77777777" w:rsidR="00105B74" w:rsidRDefault="00000000">
          <w:pPr>
            <w:pBdr>
              <w:top w:val="nil"/>
              <w:left w:val="nil"/>
              <w:bottom w:val="nil"/>
              <w:right w:val="nil"/>
              <w:between w:val="nil"/>
            </w:pBdr>
            <w:tabs>
              <w:tab w:val="left" w:pos="1135"/>
              <w:tab w:val="right" w:pos="9854"/>
            </w:tabs>
            <w:spacing w:before="120" w:after="120"/>
            <w:ind w:left="851" w:hanging="284"/>
            <w:rPr>
              <w:color w:val="000000"/>
              <w:sz w:val="22"/>
              <w:szCs w:val="22"/>
            </w:rPr>
          </w:pPr>
          <w:hyperlink w:anchor="_heading=h.sqyw64">
            <w:r>
              <w:rPr>
                <w:color w:val="000000"/>
              </w:rPr>
              <w:t>4.2.27</w:t>
            </w:r>
          </w:hyperlink>
          <w:hyperlink w:anchor="_heading=h.sqyw64">
            <w:r>
              <w:rPr>
                <w:color w:val="000000"/>
                <w:sz w:val="22"/>
                <w:szCs w:val="22"/>
              </w:rPr>
              <w:tab/>
            </w:r>
          </w:hyperlink>
          <w:r>
            <w:fldChar w:fldCharType="begin"/>
          </w:r>
          <w:r>
            <w:instrText xml:space="preserve"> PAGEREF _heading=h.sqyw64 \h </w:instrText>
          </w:r>
          <w:r>
            <w:fldChar w:fldCharType="separate"/>
          </w:r>
          <w:r>
            <w:rPr>
              <w:color w:val="000000"/>
            </w:rPr>
            <w:t>UC.AB.11 Generuj masowo raporty</w:t>
          </w:r>
          <w:r>
            <w:rPr>
              <w:color w:val="000000"/>
            </w:rPr>
            <w:tab/>
            <w:t>63</w:t>
          </w:r>
          <w:r>
            <w:fldChar w:fldCharType="end"/>
          </w:r>
        </w:p>
        <w:p w14:paraId="4927E55C" w14:textId="77777777" w:rsidR="00105B74" w:rsidRDefault="00000000">
          <w:pPr>
            <w:pBdr>
              <w:top w:val="nil"/>
              <w:left w:val="nil"/>
              <w:bottom w:val="nil"/>
              <w:right w:val="nil"/>
              <w:between w:val="nil"/>
            </w:pBdr>
            <w:tabs>
              <w:tab w:val="left" w:pos="1418"/>
              <w:tab w:val="right" w:pos="9854"/>
            </w:tabs>
            <w:spacing w:after="120"/>
            <w:ind w:left="851" w:hanging="284"/>
            <w:rPr>
              <w:color w:val="000000"/>
              <w:sz w:val="22"/>
              <w:szCs w:val="22"/>
            </w:rPr>
          </w:pPr>
          <w:hyperlink w:anchor="_heading=h.1rvwp1q">
            <w:r>
              <w:rPr>
                <w:color w:val="000000"/>
              </w:rPr>
              <w:t>4.2.27.1</w:t>
            </w:r>
          </w:hyperlink>
          <w:hyperlink w:anchor="_heading=h.1rvwp1q">
            <w:r>
              <w:rPr>
                <w:color w:val="000000"/>
                <w:sz w:val="22"/>
                <w:szCs w:val="22"/>
              </w:rPr>
              <w:tab/>
            </w:r>
          </w:hyperlink>
          <w:r>
            <w:fldChar w:fldCharType="begin"/>
          </w:r>
          <w:r>
            <w:instrText xml:space="preserve"> PAGEREF _heading=h.1rvwp1q \h </w:instrText>
          </w:r>
          <w:r>
            <w:fldChar w:fldCharType="separate"/>
          </w:r>
          <w:r>
            <w:rPr>
              <w:color w:val="000000"/>
            </w:rPr>
            <w:t>Konfiguracja raportów</w:t>
          </w:r>
          <w:r>
            <w:rPr>
              <w:color w:val="000000"/>
            </w:rPr>
            <w:tab/>
            <w:t>63</w:t>
          </w:r>
          <w:r>
            <w:fldChar w:fldCharType="end"/>
          </w:r>
        </w:p>
        <w:p w14:paraId="1A96DFF4" w14:textId="77777777" w:rsidR="00105B74" w:rsidRDefault="00000000">
          <w:pPr>
            <w:pBdr>
              <w:top w:val="nil"/>
              <w:left w:val="nil"/>
              <w:bottom w:val="nil"/>
              <w:right w:val="nil"/>
              <w:between w:val="nil"/>
            </w:pBdr>
            <w:tabs>
              <w:tab w:val="left" w:pos="1418"/>
              <w:tab w:val="right" w:pos="9854"/>
            </w:tabs>
            <w:spacing w:after="120"/>
            <w:ind w:left="851" w:hanging="284"/>
            <w:rPr>
              <w:color w:val="000000"/>
              <w:sz w:val="22"/>
              <w:szCs w:val="22"/>
            </w:rPr>
          </w:pPr>
          <w:hyperlink w:anchor="_heading=h.4bvk7pj">
            <w:r>
              <w:rPr>
                <w:color w:val="000000"/>
              </w:rPr>
              <w:t>4.2.27.2</w:t>
            </w:r>
          </w:hyperlink>
          <w:hyperlink w:anchor="_heading=h.4bvk7pj">
            <w:r>
              <w:rPr>
                <w:color w:val="000000"/>
                <w:sz w:val="22"/>
                <w:szCs w:val="22"/>
              </w:rPr>
              <w:tab/>
            </w:r>
          </w:hyperlink>
          <w:r>
            <w:fldChar w:fldCharType="begin"/>
          </w:r>
          <w:r>
            <w:instrText xml:space="preserve"> PAGEREF _heading=h.4bvk7pj \h </w:instrText>
          </w:r>
          <w:r>
            <w:fldChar w:fldCharType="separate"/>
          </w:r>
          <w:r>
            <w:rPr>
              <w:color w:val="000000"/>
            </w:rPr>
            <w:t>Generowanie raportów</w:t>
          </w:r>
          <w:r>
            <w:rPr>
              <w:color w:val="000000"/>
            </w:rPr>
            <w:tab/>
            <w:t>63</w:t>
          </w:r>
          <w:r>
            <w:fldChar w:fldCharType="end"/>
          </w:r>
        </w:p>
        <w:p w14:paraId="291A4BD7" w14:textId="77777777" w:rsidR="00105B74" w:rsidRDefault="00000000">
          <w:pPr>
            <w:pBdr>
              <w:top w:val="nil"/>
              <w:left w:val="nil"/>
              <w:bottom w:val="nil"/>
              <w:right w:val="nil"/>
              <w:between w:val="nil"/>
            </w:pBdr>
            <w:tabs>
              <w:tab w:val="left" w:pos="1135"/>
              <w:tab w:val="right" w:pos="9854"/>
            </w:tabs>
            <w:spacing w:before="120" w:after="120"/>
            <w:ind w:left="851" w:hanging="284"/>
            <w:rPr>
              <w:color w:val="000000"/>
              <w:sz w:val="22"/>
              <w:szCs w:val="22"/>
            </w:rPr>
          </w:pPr>
          <w:hyperlink w:anchor="_heading=h.2r0uhxc">
            <w:r>
              <w:rPr>
                <w:color w:val="000000"/>
              </w:rPr>
              <w:t>4.2.28</w:t>
            </w:r>
          </w:hyperlink>
          <w:hyperlink w:anchor="_heading=h.2r0uhxc">
            <w:r>
              <w:rPr>
                <w:color w:val="000000"/>
                <w:sz w:val="22"/>
                <w:szCs w:val="22"/>
              </w:rPr>
              <w:tab/>
            </w:r>
          </w:hyperlink>
          <w:r>
            <w:fldChar w:fldCharType="begin"/>
          </w:r>
          <w:r>
            <w:instrText xml:space="preserve"> PAGEREF _heading=h.2r0uhxc \h </w:instrText>
          </w:r>
          <w:r>
            <w:fldChar w:fldCharType="separate"/>
          </w:r>
          <w:r>
            <w:rPr>
              <w:color w:val="000000"/>
            </w:rPr>
            <w:t>UC.AB.12 Publikuj raporty do użytku publicznego</w:t>
          </w:r>
          <w:r>
            <w:rPr>
              <w:color w:val="000000"/>
            </w:rPr>
            <w:tab/>
            <w:t>63</w:t>
          </w:r>
          <w:r>
            <w:fldChar w:fldCharType="end"/>
          </w:r>
        </w:p>
        <w:p w14:paraId="70DC336C" w14:textId="77777777" w:rsidR="00105B74" w:rsidRDefault="00000000">
          <w:pPr>
            <w:pBdr>
              <w:top w:val="nil"/>
              <w:left w:val="nil"/>
              <w:bottom w:val="nil"/>
              <w:right w:val="nil"/>
              <w:between w:val="nil"/>
            </w:pBdr>
            <w:tabs>
              <w:tab w:val="left" w:pos="1418"/>
              <w:tab w:val="right" w:pos="9854"/>
            </w:tabs>
            <w:spacing w:after="120"/>
            <w:ind w:left="851" w:hanging="284"/>
            <w:rPr>
              <w:color w:val="000000"/>
              <w:sz w:val="22"/>
              <w:szCs w:val="22"/>
            </w:rPr>
          </w:pPr>
          <w:hyperlink w:anchor="_heading=h.1664s55">
            <w:r>
              <w:rPr>
                <w:color w:val="000000"/>
              </w:rPr>
              <w:t>4.2.28.1</w:t>
            </w:r>
          </w:hyperlink>
          <w:hyperlink w:anchor="_heading=h.1664s55">
            <w:r>
              <w:rPr>
                <w:color w:val="000000"/>
                <w:sz w:val="22"/>
                <w:szCs w:val="22"/>
              </w:rPr>
              <w:tab/>
            </w:r>
          </w:hyperlink>
          <w:r>
            <w:fldChar w:fldCharType="begin"/>
          </w:r>
          <w:r>
            <w:instrText xml:space="preserve"> PAGEREF _heading=h.1664s55 \h </w:instrText>
          </w:r>
          <w:r>
            <w:fldChar w:fldCharType="separate"/>
          </w:r>
          <w:r>
            <w:rPr>
              <w:color w:val="000000"/>
            </w:rPr>
            <w:t>Konfiguracja raportów</w:t>
          </w:r>
          <w:r>
            <w:rPr>
              <w:color w:val="000000"/>
            </w:rPr>
            <w:tab/>
            <w:t>64</w:t>
          </w:r>
          <w:r>
            <w:fldChar w:fldCharType="end"/>
          </w:r>
        </w:p>
        <w:p w14:paraId="4AAD988A" w14:textId="77777777" w:rsidR="00105B74" w:rsidRDefault="00000000">
          <w:pPr>
            <w:pBdr>
              <w:top w:val="nil"/>
              <w:left w:val="nil"/>
              <w:bottom w:val="nil"/>
              <w:right w:val="nil"/>
              <w:between w:val="nil"/>
            </w:pBdr>
            <w:tabs>
              <w:tab w:val="left" w:pos="1418"/>
              <w:tab w:val="right" w:pos="9854"/>
            </w:tabs>
            <w:spacing w:after="120"/>
            <w:ind w:left="851" w:hanging="284"/>
            <w:rPr>
              <w:color w:val="000000"/>
              <w:sz w:val="22"/>
              <w:szCs w:val="22"/>
            </w:rPr>
          </w:pPr>
          <w:hyperlink w:anchor="_heading=h.kgcv8k">
            <w:r>
              <w:rPr>
                <w:color w:val="000000"/>
              </w:rPr>
              <w:t>4.2.28.2</w:t>
            </w:r>
          </w:hyperlink>
          <w:hyperlink w:anchor="_heading=h.kgcv8k">
            <w:r>
              <w:rPr>
                <w:color w:val="000000"/>
                <w:sz w:val="22"/>
                <w:szCs w:val="22"/>
              </w:rPr>
              <w:tab/>
            </w:r>
          </w:hyperlink>
          <w:r>
            <w:fldChar w:fldCharType="begin"/>
          </w:r>
          <w:r>
            <w:instrText xml:space="preserve"> PAGEREF _heading=h.kgcv8k \h </w:instrText>
          </w:r>
          <w:r>
            <w:fldChar w:fldCharType="separate"/>
          </w:r>
          <w:r>
            <w:rPr>
              <w:color w:val="000000"/>
            </w:rPr>
            <w:t>Generowanie raportów</w:t>
          </w:r>
          <w:r>
            <w:rPr>
              <w:color w:val="000000"/>
            </w:rPr>
            <w:tab/>
            <w:t>64</w:t>
          </w:r>
          <w:r>
            <w:fldChar w:fldCharType="end"/>
          </w:r>
        </w:p>
        <w:p w14:paraId="00C1CBF7" w14:textId="77777777" w:rsidR="00105B74" w:rsidRDefault="00000000">
          <w:pPr>
            <w:pBdr>
              <w:top w:val="dotted" w:sz="8" w:space="4" w:color="7D7D7D"/>
              <w:left w:val="nil"/>
              <w:bottom w:val="nil"/>
              <w:right w:val="nil"/>
              <w:between w:val="nil"/>
            </w:pBdr>
            <w:tabs>
              <w:tab w:val="right" w:pos="9854"/>
            </w:tabs>
            <w:spacing w:before="120" w:after="120"/>
            <w:ind w:left="567" w:hanging="567"/>
            <w:rPr>
              <w:color w:val="000000"/>
              <w:sz w:val="22"/>
              <w:szCs w:val="22"/>
            </w:rPr>
          </w:pPr>
          <w:hyperlink w:anchor="_heading=h.34g0dwd">
            <w:r>
              <w:rPr>
                <w:color w:val="000000"/>
              </w:rPr>
              <w:t>4.3</w:t>
            </w:r>
          </w:hyperlink>
          <w:hyperlink w:anchor="_heading=h.34g0dwd">
            <w:r>
              <w:rPr>
                <w:color w:val="000000"/>
                <w:sz w:val="22"/>
                <w:szCs w:val="22"/>
              </w:rPr>
              <w:tab/>
            </w:r>
          </w:hyperlink>
          <w:r>
            <w:fldChar w:fldCharType="begin"/>
          </w:r>
          <w:r>
            <w:instrText xml:space="preserve"> PAGEREF _heading=h.34g0dwd \h </w:instrText>
          </w:r>
          <w:r>
            <w:fldChar w:fldCharType="separate"/>
          </w:r>
          <w:r>
            <w:rPr>
              <w:color w:val="000000"/>
            </w:rPr>
            <w:t>Logiczny model danych</w:t>
          </w:r>
          <w:r>
            <w:rPr>
              <w:color w:val="000000"/>
            </w:rPr>
            <w:tab/>
            <w:t>64</w:t>
          </w:r>
          <w:r>
            <w:fldChar w:fldCharType="end"/>
          </w:r>
        </w:p>
        <w:p w14:paraId="25BA7070" w14:textId="77777777" w:rsidR="00105B74" w:rsidRDefault="00000000">
          <w:pPr>
            <w:pBdr>
              <w:top w:val="dotted" w:sz="8" w:space="4" w:color="7D7D7D"/>
              <w:left w:val="nil"/>
              <w:bottom w:val="nil"/>
              <w:right w:val="nil"/>
              <w:between w:val="nil"/>
            </w:pBdr>
            <w:tabs>
              <w:tab w:val="right" w:pos="9854"/>
            </w:tabs>
            <w:spacing w:before="120" w:after="120"/>
            <w:ind w:left="567" w:hanging="567"/>
            <w:rPr>
              <w:color w:val="000000"/>
              <w:sz w:val="22"/>
              <w:szCs w:val="22"/>
            </w:rPr>
          </w:pPr>
          <w:hyperlink w:anchor="_heading=h.1jlao46">
            <w:r>
              <w:rPr>
                <w:color w:val="000000"/>
              </w:rPr>
              <w:t>5.1</w:t>
            </w:r>
          </w:hyperlink>
          <w:hyperlink w:anchor="_heading=h.1jlao46">
            <w:r>
              <w:rPr>
                <w:color w:val="000000"/>
                <w:sz w:val="22"/>
                <w:szCs w:val="22"/>
              </w:rPr>
              <w:tab/>
            </w:r>
          </w:hyperlink>
          <w:r>
            <w:fldChar w:fldCharType="begin"/>
          </w:r>
          <w:r>
            <w:instrText xml:space="preserve"> PAGEREF _heading=h.1jlao46 \h </w:instrText>
          </w:r>
          <w:r>
            <w:fldChar w:fldCharType="separate"/>
          </w:r>
          <w:r>
            <w:rPr>
              <w:color w:val="000000"/>
            </w:rPr>
            <w:t>Sposób realizacji wymagań niefunkcjonalnych</w:t>
          </w:r>
          <w:r>
            <w:rPr>
              <w:color w:val="000000"/>
            </w:rPr>
            <w:tab/>
            <w:t>65</w:t>
          </w:r>
          <w:r>
            <w:fldChar w:fldCharType="end"/>
          </w:r>
        </w:p>
        <w:p w14:paraId="7C784AE2" w14:textId="77777777" w:rsidR="00105B74" w:rsidRDefault="00000000">
          <w:pPr>
            <w:pBdr>
              <w:top w:val="dotted" w:sz="8" w:space="4" w:color="7D7D7D"/>
              <w:left w:val="nil"/>
              <w:bottom w:val="nil"/>
              <w:right w:val="nil"/>
              <w:between w:val="nil"/>
            </w:pBdr>
            <w:tabs>
              <w:tab w:val="right" w:pos="9854"/>
            </w:tabs>
            <w:spacing w:before="120" w:after="120"/>
            <w:ind w:left="567" w:hanging="567"/>
            <w:rPr>
              <w:color w:val="000000"/>
              <w:sz w:val="22"/>
              <w:szCs w:val="22"/>
            </w:rPr>
          </w:pPr>
          <w:hyperlink w:anchor="_heading=h.43ky6rz">
            <w:r>
              <w:rPr>
                <w:color w:val="000000"/>
              </w:rPr>
              <w:t>5.2</w:t>
            </w:r>
          </w:hyperlink>
          <w:hyperlink w:anchor="_heading=h.43ky6rz">
            <w:r>
              <w:rPr>
                <w:color w:val="000000"/>
                <w:sz w:val="22"/>
                <w:szCs w:val="22"/>
              </w:rPr>
              <w:tab/>
            </w:r>
          </w:hyperlink>
          <w:r>
            <w:fldChar w:fldCharType="begin"/>
          </w:r>
          <w:r>
            <w:instrText xml:space="preserve"> PAGEREF _heading=h.43ky6rz \h </w:instrText>
          </w:r>
          <w:r>
            <w:fldChar w:fldCharType="separate"/>
          </w:r>
          <w:r>
            <w:rPr>
              <w:color w:val="000000"/>
            </w:rPr>
            <w:t>Integracje wewnętrzne</w:t>
          </w:r>
          <w:r>
            <w:rPr>
              <w:color w:val="000000"/>
            </w:rPr>
            <w:tab/>
            <w:t>66</w:t>
          </w:r>
          <w:r>
            <w:fldChar w:fldCharType="end"/>
          </w:r>
        </w:p>
        <w:p w14:paraId="2DDDAF69" w14:textId="77777777" w:rsidR="00105B74" w:rsidRDefault="00000000">
          <w:pPr>
            <w:pBdr>
              <w:top w:val="nil"/>
              <w:left w:val="nil"/>
              <w:bottom w:val="nil"/>
              <w:right w:val="nil"/>
              <w:between w:val="nil"/>
            </w:pBdr>
            <w:tabs>
              <w:tab w:val="left" w:pos="1135"/>
              <w:tab w:val="right" w:pos="9854"/>
            </w:tabs>
            <w:spacing w:before="120" w:after="120"/>
            <w:ind w:left="851" w:hanging="284"/>
            <w:rPr>
              <w:color w:val="000000"/>
              <w:sz w:val="22"/>
              <w:szCs w:val="22"/>
            </w:rPr>
          </w:pPr>
          <w:hyperlink w:anchor="_heading=h.2iq8gzs">
            <w:r>
              <w:rPr>
                <w:color w:val="000000"/>
              </w:rPr>
              <w:t>5.2.1</w:t>
            </w:r>
          </w:hyperlink>
          <w:hyperlink w:anchor="_heading=h.2iq8gzs">
            <w:r>
              <w:rPr>
                <w:color w:val="000000"/>
                <w:sz w:val="22"/>
                <w:szCs w:val="22"/>
              </w:rPr>
              <w:tab/>
            </w:r>
          </w:hyperlink>
          <w:r>
            <w:fldChar w:fldCharType="begin"/>
          </w:r>
          <w:r>
            <w:instrText xml:space="preserve"> PAGEREF _heading=h.2iq8gzs \h </w:instrText>
          </w:r>
          <w:r>
            <w:fldChar w:fldCharType="separate"/>
          </w:r>
          <w:r>
            <w:rPr>
              <w:color w:val="000000"/>
            </w:rPr>
            <w:t>Repozytorium użytkowników</w:t>
          </w:r>
          <w:r>
            <w:rPr>
              <w:color w:val="000000"/>
            </w:rPr>
            <w:tab/>
            <w:t>66</w:t>
          </w:r>
          <w:r>
            <w:fldChar w:fldCharType="end"/>
          </w:r>
        </w:p>
        <w:p w14:paraId="2C9F0F36" w14:textId="77777777" w:rsidR="00105B74" w:rsidRDefault="00000000">
          <w:pPr>
            <w:pBdr>
              <w:top w:val="nil"/>
              <w:left w:val="nil"/>
              <w:bottom w:val="nil"/>
              <w:right w:val="nil"/>
              <w:between w:val="nil"/>
            </w:pBdr>
            <w:tabs>
              <w:tab w:val="left" w:pos="1418"/>
              <w:tab w:val="right" w:pos="9854"/>
            </w:tabs>
            <w:spacing w:after="120"/>
            <w:ind w:left="851" w:hanging="284"/>
            <w:rPr>
              <w:color w:val="000000"/>
              <w:sz w:val="22"/>
              <w:szCs w:val="22"/>
            </w:rPr>
          </w:pPr>
          <w:hyperlink w:anchor="_heading=h.xvir7l">
            <w:r>
              <w:rPr>
                <w:color w:val="000000"/>
              </w:rPr>
              <w:t>5.2.1.1</w:t>
            </w:r>
          </w:hyperlink>
          <w:hyperlink w:anchor="_heading=h.xvir7l">
            <w:r>
              <w:rPr>
                <w:color w:val="000000"/>
                <w:sz w:val="22"/>
                <w:szCs w:val="22"/>
              </w:rPr>
              <w:tab/>
            </w:r>
          </w:hyperlink>
          <w:r>
            <w:fldChar w:fldCharType="begin"/>
          </w:r>
          <w:r>
            <w:instrText xml:space="preserve"> PAGEREF _heading=h.xvir7l \h </w:instrText>
          </w:r>
          <w:r>
            <w:fldChar w:fldCharType="separate"/>
          </w:r>
          <w:r>
            <w:rPr>
              <w:color w:val="000000"/>
            </w:rPr>
            <w:t>Zaloguj</w:t>
          </w:r>
          <w:r>
            <w:rPr>
              <w:color w:val="000000"/>
            </w:rPr>
            <w:tab/>
            <w:t>66</w:t>
          </w:r>
          <w:r>
            <w:fldChar w:fldCharType="end"/>
          </w:r>
        </w:p>
        <w:p w14:paraId="6D1749B4" w14:textId="77777777" w:rsidR="00105B74" w:rsidRDefault="00000000">
          <w:pPr>
            <w:pBdr>
              <w:top w:val="nil"/>
              <w:left w:val="nil"/>
              <w:bottom w:val="nil"/>
              <w:right w:val="nil"/>
              <w:between w:val="nil"/>
            </w:pBdr>
            <w:tabs>
              <w:tab w:val="left" w:pos="1418"/>
              <w:tab w:val="right" w:pos="9854"/>
            </w:tabs>
            <w:spacing w:after="120"/>
            <w:ind w:left="851" w:hanging="284"/>
            <w:rPr>
              <w:color w:val="000000"/>
              <w:sz w:val="22"/>
              <w:szCs w:val="22"/>
            </w:rPr>
          </w:pPr>
          <w:hyperlink w:anchor="_heading=h.3hv69ve">
            <w:r>
              <w:rPr>
                <w:color w:val="000000"/>
              </w:rPr>
              <w:t>5.2.1.2</w:t>
            </w:r>
          </w:hyperlink>
          <w:hyperlink w:anchor="_heading=h.3hv69ve">
            <w:r>
              <w:rPr>
                <w:color w:val="000000"/>
                <w:sz w:val="22"/>
                <w:szCs w:val="22"/>
              </w:rPr>
              <w:tab/>
            </w:r>
          </w:hyperlink>
          <w:r>
            <w:fldChar w:fldCharType="begin"/>
          </w:r>
          <w:r>
            <w:instrText xml:space="preserve"> PAGEREF _heading=h.3hv69ve \h </w:instrText>
          </w:r>
          <w:r>
            <w:fldChar w:fldCharType="separate"/>
          </w:r>
          <w:r>
            <w:rPr>
              <w:color w:val="000000"/>
            </w:rPr>
            <w:t>Sprawdź sesję</w:t>
          </w:r>
          <w:r>
            <w:rPr>
              <w:color w:val="000000"/>
            </w:rPr>
            <w:tab/>
            <w:t>67</w:t>
          </w:r>
          <w:r>
            <w:fldChar w:fldCharType="end"/>
          </w:r>
        </w:p>
        <w:p w14:paraId="31737C59" w14:textId="77777777" w:rsidR="00105B74" w:rsidRDefault="00000000">
          <w:pPr>
            <w:pBdr>
              <w:top w:val="nil"/>
              <w:left w:val="nil"/>
              <w:bottom w:val="nil"/>
              <w:right w:val="nil"/>
              <w:between w:val="nil"/>
            </w:pBdr>
            <w:tabs>
              <w:tab w:val="left" w:pos="1418"/>
              <w:tab w:val="right" w:pos="9854"/>
            </w:tabs>
            <w:spacing w:after="120"/>
            <w:ind w:left="851" w:hanging="284"/>
            <w:rPr>
              <w:color w:val="000000"/>
              <w:sz w:val="22"/>
              <w:szCs w:val="22"/>
            </w:rPr>
          </w:pPr>
          <w:hyperlink w:anchor="_heading=h.1x0gk37">
            <w:r>
              <w:rPr>
                <w:color w:val="000000"/>
              </w:rPr>
              <w:t>5.2.1.3</w:t>
            </w:r>
          </w:hyperlink>
          <w:hyperlink w:anchor="_heading=h.1x0gk37">
            <w:r>
              <w:rPr>
                <w:color w:val="000000"/>
                <w:sz w:val="22"/>
                <w:szCs w:val="22"/>
              </w:rPr>
              <w:tab/>
            </w:r>
          </w:hyperlink>
          <w:r>
            <w:fldChar w:fldCharType="begin"/>
          </w:r>
          <w:r>
            <w:instrText xml:space="preserve"> PAGEREF _heading=h.1x0gk37 \h </w:instrText>
          </w:r>
          <w:r>
            <w:fldChar w:fldCharType="separate"/>
          </w:r>
          <w:r>
            <w:rPr>
              <w:color w:val="000000"/>
            </w:rPr>
            <w:t>Wyloguj / Usuń sesję</w:t>
          </w:r>
          <w:r>
            <w:rPr>
              <w:color w:val="000000"/>
            </w:rPr>
            <w:tab/>
            <w:t>67</w:t>
          </w:r>
          <w:r>
            <w:fldChar w:fldCharType="end"/>
          </w:r>
        </w:p>
        <w:p w14:paraId="367622D9" w14:textId="77777777" w:rsidR="00105B74" w:rsidRDefault="00000000">
          <w:pPr>
            <w:pBdr>
              <w:top w:val="nil"/>
              <w:left w:val="nil"/>
              <w:bottom w:val="nil"/>
              <w:right w:val="nil"/>
              <w:between w:val="nil"/>
            </w:pBdr>
            <w:tabs>
              <w:tab w:val="left" w:pos="1418"/>
              <w:tab w:val="right" w:pos="9854"/>
            </w:tabs>
            <w:spacing w:after="120"/>
            <w:ind w:left="851" w:hanging="284"/>
            <w:rPr>
              <w:color w:val="000000"/>
              <w:sz w:val="22"/>
              <w:szCs w:val="22"/>
            </w:rPr>
          </w:pPr>
          <w:hyperlink w:anchor="_heading=h.4h042r0">
            <w:r>
              <w:rPr>
                <w:color w:val="000000"/>
              </w:rPr>
              <w:t>5.2.1.4</w:t>
            </w:r>
          </w:hyperlink>
          <w:hyperlink w:anchor="_heading=h.4h042r0">
            <w:r>
              <w:rPr>
                <w:color w:val="000000"/>
                <w:sz w:val="22"/>
                <w:szCs w:val="22"/>
              </w:rPr>
              <w:tab/>
            </w:r>
          </w:hyperlink>
          <w:r>
            <w:fldChar w:fldCharType="begin"/>
          </w:r>
          <w:r>
            <w:instrText xml:space="preserve"> PAGEREF _heading=h.4h042r0 \h </w:instrText>
          </w:r>
          <w:r>
            <w:fldChar w:fldCharType="separate"/>
          </w:r>
          <w:r>
            <w:rPr>
              <w:color w:val="000000"/>
            </w:rPr>
            <w:t>Utwórz użytkownika</w:t>
          </w:r>
          <w:r>
            <w:rPr>
              <w:color w:val="000000"/>
            </w:rPr>
            <w:tab/>
            <w:t>68</w:t>
          </w:r>
          <w:r>
            <w:fldChar w:fldCharType="end"/>
          </w:r>
        </w:p>
        <w:p w14:paraId="6D23A15E" w14:textId="77777777" w:rsidR="00105B74" w:rsidRDefault="00000000">
          <w:pPr>
            <w:pBdr>
              <w:top w:val="nil"/>
              <w:left w:val="nil"/>
              <w:bottom w:val="nil"/>
              <w:right w:val="nil"/>
              <w:between w:val="nil"/>
            </w:pBdr>
            <w:tabs>
              <w:tab w:val="left" w:pos="1418"/>
              <w:tab w:val="right" w:pos="9854"/>
            </w:tabs>
            <w:spacing w:after="120"/>
            <w:ind w:left="851" w:hanging="284"/>
            <w:rPr>
              <w:color w:val="000000"/>
              <w:sz w:val="22"/>
              <w:szCs w:val="22"/>
            </w:rPr>
          </w:pPr>
          <w:hyperlink w:anchor="_heading=h.2w5ecyt">
            <w:r>
              <w:rPr>
                <w:color w:val="000000"/>
              </w:rPr>
              <w:t>5.2.1.5</w:t>
            </w:r>
          </w:hyperlink>
          <w:hyperlink w:anchor="_heading=h.2w5ecyt">
            <w:r>
              <w:rPr>
                <w:color w:val="000000"/>
                <w:sz w:val="22"/>
                <w:szCs w:val="22"/>
              </w:rPr>
              <w:tab/>
            </w:r>
          </w:hyperlink>
          <w:r>
            <w:fldChar w:fldCharType="begin"/>
          </w:r>
          <w:r>
            <w:instrText xml:space="preserve"> PAGEREF _heading=h.2w5ecyt \h </w:instrText>
          </w:r>
          <w:r>
            <w:fldChar w:fldCharType="separate"/>
          </w:r>
          <w:r>
            <w:rPr>
              <w:color w:val="000000"/>
            </w:rPr>
            <w:t>Zapisz profil</w:t>
          </w:r>
          <w:r>
            <w:rPr>
              <w:color w:val="000000"/>
            </w:rPr>
            <w:tab/>
            <w:t>69</w:t>
          </w:r>
          <w:r>
            <w:fldChar w:fldCharType="end"/>
          </w:r>
        </w:p>
        <w:p w14:paraId="0AF27861" w14:textId="77777777" w:rsidR="00105B74" w:rsidRDefault="00000000">
          <w:pPr>
            <w:pBdr>
              <w:top w:val="nil"/>
              <w:left w:val="nil"/>
              <w:bottom w:val="nil"/>
              <w:right w:val="nil"/>
              <w:between w:val="nil"/>
            </w:pBdr>
            <w:tabs>
              <w:tab w:val="left" w:pos="1418"/>
              <w:tab w:val="right" w:pos="9854"/>
            </w:tabs>
            <w:spacing w:after="120"/>
            <w:ind w:left="851" w:hanging="284"/>
            <w:rPr>
              <w:color w:val="000000"/>
              <w:sz w:val="22"/>
              <w:szCs w:val="22"/>
            </w:rPr>
          </w:pPr>
          <w:hyperlink w:anchor="_heading=h.pkwqa1">
            <w:r>
              <w:rPr>
                <w:color w:val="000000"/>
              </w:rPr>
              <w:t>5.2.1.6</w:t>
            </w:r>
          </w:hyperlink>
          <w:hyperlink w:anchor="_heading=h.pkwqa1">
            <w:r>
              <w:rPr>
                <w:color w:val="000000"/>
                <w:sz w:val="22"/>
                <w:szCs w:val="22"/>
              </w:rPr>
              <w:tab/>
            </w:r>
          </w:hyperlink>
          <w:r>
            <w:fldChar w:fldCharType="begin"/>
          </w:r>
          <w:r>
            <w:instrText xml:space="preserve"> PAGEREF _heading=h.pkwqa1 \h </w:instrText>
          </w:r>
          <w:r>
            <w:fldChar w:fldCharType="separate"/>
          </w:r>
          <w:r>
            <w:rPr>
              <w:color w:val="000000"/>
            </w:rPr>
            <w:t>Pobierz listę użytkowników</w:t>
          </w:r>
          <w:r>
            <w:rPr>
              <w:color w:val="000000"/>
            </w:rPr>
            <w:tab/>
            <w:t>70</w:t>
          </w:r>
          <w:r>
            <w:fldChar w:fldCharType="end"/>
          </w:r>
        </w:p>
        <w:p w14:paraId="1300E401" w14:textId="77777777" w:rsidR="00105B74" w:rsidRDefault="00000000">
          <w:pPr>
            <w:pBdr>
              <w:top w:val="nil"/>
              <w:left w:val="nil"/>
              <w:bottom w:val="nil"/>
              <w:right w:val="nil"/>
              <w:between w:val="nil"/>
            </w:pBdr>
            <w:tabs>
              <w:tab w:val="left" w:pos="1418"/>
              <w:tab w:val="right" w:pos="9854"/>
            </w:tabs>
            <w:spacing w:after="120"/>
            <w:ind w:left="851" w:hanging="284"/>
            <w:rPr>
              <w:color w:val="000000"/>
              <w:sz w:val="22"/>
              <w:szCs w:val="22"/>
            </w:rPr>
          </w:pPr>
          <w:hyperlink w:anchor="_heading=h.39kk8xu">
            <w:r>
              <w:rPr>
                <w:color w:val="000000"/>
              </w:rPr>
              <w:t>5.2.1.7</w:t>
            </w:r>
          </w:hyperlink>
          <w:hyperlink w:anchor="_heading=h.39kk8xu">
            <w:r>
              <w:rPr>
                <w:color w:val="000000"/>
                <w:sz w:val="22"/>
                <w:szCs w:val="22"/>
              </w:rPr>
              <w:tab/>
            </w:r>
          </w:hyperlink>
          <w:r>
            <w:fldChar w:fldCharType="begin"/>
          </w:r>
          <w:r>
            <w:instrText xml:space="preserve"> PAGEREF _heading=h.39kk8xu \h </w:instrText>
          </w:r>
          <w:r>
            <w:fldChar w:fldCharType="separate"/>
          </w:r>
          <w:r>
            <w:rPr>
              <w:color w:val="000000"/>
            </w:rPr>
            <w:t>Pobierz profil</w:t>
          </w:r>
          <w:r>
            <w:rPr>
              <w:color w:val="000000"/>
            </w:rPr>
            <w:tab/>
            <w:t>71</w:t>
          </w:r>
          <w:r>
            <w:fldChar w:fldCharType="end"/>
          </w:r>
        </w:p>
        <w:p w14:paraId="2437A7C6" w14:textId="77777777" w:rsidR="00105B74" w:rsidRDefault="00000000">
          <w:pPr>
            <w:pBdr>
              <w:top w:val="nil"/>
              <w:left w:val="nil"/>
              <w:bottom w:val="nil"/>
              <w:right w:val="nil"/>
              <w:between w:val="nil"/>
            </w:pBdr>
            <w:tabs>
              <w:tab w:val="left" w:pos="1418"/>
              <w:tab w:val="right" w:pos="9854"/>
            </w:tabs>
            <w:spacing w:after="120"/>
            <w:ind w:left="851" w:hanging="284"/>
            <w:rPr>
              <w:color w:val="000000"/>
              <w:sz w:val="22"/>
              <w:szCs w:val="22"/>
            </w:rPr>
          </w:pPr>
          <w:hyperlink w:anchor="_heading=h.2nusc19">
            <w:r>
              <w:rPr>
                <w:color w:val="000000"/>
              </w:rPr>
              <w:t>5.2.1.8</w:t>
            </w:r>
          </w:hyperlink>
          <w:hyperlink w:anchor="_heading=h.2nusc19">
            <w:r>
              <w:rPr>
                <w:color w:val="000000"/>
                <w:sz w:val="22"/>
                <w:szCs w:val="22"/>
              </w:rPr>
              <w:tab/>
            </w:r>
          </w:hyperlink>
          <w:r>
            <w:fldChar w:fldCharType="begin"/>
          </w:r>
          <w:r>
            <w:instrText xml:space="preserve"> PAGEREF _heading=h.2nusc19 \h </w:instrText>
          </w:r>
          <w:r>
            <w:fldChar w:fldCharType="separate"/>
          </w:r>
          <w:r>
            <w:rPr>
              <w:color w:val="000000"/>
            </w:rPr>
            <w:t>Zresetuj hasło (użytkownik)</w:t>
          </w:r>
          <w:r>
            <w:rPr>
              <w:color w:val="000000"/>
            </w:rPr>
            <w:tab/>
            <w:t>72</w:t>
          </w:r>
          <w:r>
            <w:fldChar w:fldCharType="end"/>
          </w:r>
        </w:p>
        <w:p w14:paraId="062C0D42" w14:textId="77777777" w:rsidR="00105B74" w:rsidRDefault="00000000">
          <w:pPr>
            <w:pBdr>
              <w:top w:val="nil"/>
              <w:left w:val="nil"/>
              <w:bottom w:val="nil"/>
              <w:right w:val="nil"/>
              <w:between w:val="nil"/>
            </w:pBdr>
            <w:tabs>
              <w:tab w:val="left" w:pos="1135"/>
              <w:tab w:val="right" w:pos="9854"/>
            </w:tabs>
            <w:spacing w:before="120" w:after="120"/>
            <w:ind w:left="851" w:hanging="284"/>
            <w:rPr>
              <w:color w:val="000000"/>
              <w:sz w:val="22"/>
              <w:szCs w:val="22"/>
            </w:rPr>
          </w:pPr>
          <w:hyperlink w:anchor="_heading=h.1302m92">
            <w:r>
              <w:rPr>
                <w:color w:val="000000"/>
              </w:rPr>
              <w:t>5.2.2</w:t>
            </w:r>
          </w:hyperlink>
          <w:hyperlink w:anchor="_heading=h.1302m92">
            <w:r>
              <w:rPr>
                <w:color w:val="000000"/>
                <w:sz w:val="22"/>
                <w:szCs w:val="22"/>
              </w:rPr>
              <w:tab/>
            </w:r>
          </w:hyperlink>
          <w:r>
            <w:fldChar w:fldCharType="begin"/>
          </w:r>
          <w:r>
            <w:instrText xml:space="preserve"> PAGEREF _heading=h.1302m92 \h </w:instrText>
          </w:r>
          <w:r>
            <w:fldChar w:fldCharType="separate"/>
          </w:r>
          <w:r>
            <w:rPr>
              <w:color w:val="000000"/>
            </w:rPr>
            <w:t>Repozytorium plików</w:t>
          </w:r>
          <w:r>
            <w:rPr>
              <w:color w:val="000000"/>
            </w:rPr>
            <w:tab/>
            <w:t>72</w:t>
          </w:r>
          <w:r>
            <w:fldChar w:fldCharType="end"/>
          </w:r>
        </w:p>
        <w:p w14:paraId="63054489" w14:textId="77777777" w:rsidR="00105B74" w:rsidRDefault="00000000">
          <w:pPr>
            <w:pBdr>
              <w:top w:val="nil"/>
              <w:left w:val="nil"/>
              <w:bottom w:val="nil"/>
              <w:right w:val="nil"/>
              <w:between w:val="nil"/>
            </w:pBdr>
            <w:tabs>
              <w:tab w:val="left" w:pos="1418"/>
              <w:tab w:val="right" w:pos="9854"/>
            </w:tabs>
            <w:spacing w:after="120"/>
            <w:ind w:left="851" w:hanging="284"/>
            <w:rPr>
              <w:color w:val="000000"/>
              <w:sz w:val="22"/>
              <w:szCs w:val="22"/>
            </w:rPr>
          </w:pPr>
          <w:hyperlink w:anchor="_heading=h.3mzq4wv">
            <w:r>
              <w:rPr>
                <w:color w:val="000000"/>
              </w:rPr>
              <w:t>5.2.2.1</w:t>
            </w:r>
          </w:hyperlink>
          <w:hyperlink w:anchor="_heading=h.3mzq4wv">
            <w:r>
              <w:rPr>
                <w:color w:val="000000"/>
                <w:sz w:val="22"/>
                <w:szCs w:val="22"/>
              </w:rPr>
              <w:tab/>
            </w:r>
          </w:hyperlink>
          <w:r>
            <w:fldChar w:fldCharType="begin"/>
          </w:r>
          <w:r>
            <w:instrText xml:space="preserve"> PAGEREF _heading=h.3mzq4wv \h </w:instrText>
          </w:r>
          <w:r>
            <w:fldChar w:fldCharType="separate"/>
          </w:r>
          <w:r>
            <w:rPr>
              <w:color w:val="000000"/>
            </w:rPr>
            <w:t>Zarejestruj metadane</w:t>
          </w:r>
          <w:r>
            <w:rPr>
              <w:color w:val="000000"/>
            </w:rPr>
            <w:tab/>
            <w:t>73</w:t>
          </w:r>
          <w:r>
            <w:fldChar w:fldCharType="end"/>
          </w:r>
        </w:p>
        <w:p w14:paraId="5C233860" w14:textId="77777777" w:rsidR="00105B74" w:rsidRDefault="00000000">
          <w:pPr>
            <w:pBdr>
              <w:top w:val="nil"/>
              <w:left w:val="nil"/>
              <w:bottom w:val="nil"/>
              <w:right w:val="nil"/>
              <w:between w:val="nil"/>
            </w:pBdr>
            <w:tabs>
              <w:tab w:val="left" w:pos="1418"/>
              <w:tab w:val="right" w:pos="9854"/>
            </w:tabs>
            <w:spacing w:after="120"/>
            <w:ind w:left="851" w:hanging="284"/>
            <w:rPr>
              <w:color w:val="000000"/>
              <w:sz w:val="22"/>
              <w:szCs w:val="22"/>
            </w:rPr>
          </w:pPr>
          <w:hyperlink w:anchor="_heading=h.2250f4o">
            <w:r>
              <w:rPr>
                <w:color w:val="000000"/>
              </w:rPr>
              <w:t>5.2.2.2</w:t>
            </w:r>
          </w:hyperlink>
          <w:hyperlink w:anchor="_heading=h.2250f4o">
            <w:r>
              <w:rPr>
                <w:color w:val="000000"/>
                <w:sz w:val="22"/>
                <w:szCs w:val="22"/>
              </w:rPr>
              <w:tab/>
            </w:r>
          </w:hyperlink>
          <w:r>
            <w:fldChar w:fldCharType="begin"/>
          </w:r>
          <w:r>
            <w:instrText xml:space="preserve"> PAGEREF _heading=h.2250f4o \h </w:instrText>
          </w:r>
          <w:r>
            <w:fldChar w:fldCharType="separate"/>
          </w:r>
          <w:r>
            <w:rPr>
              <w:color w:val="000000"/>
            </w:rPr>
            <w:t>Aktualizuj metadane</w:t>
          </w:r>
          <w:r>
            <w:rPr>
              <w:color w:val="000000"/>
            </w:rPr>
            <w:tab/>
            <w:t>75</w:t>
          </w:r>
          <w:r>
            <w:fldChar w:fldCharType="end"/>
          </w:r>
        </w:p>
        <w:p w14:paraId="4E369756" w14:textId="77777777" w:rsidR="00105B74" w:rsidRDefault="00000000">
          <w:pPr>
            <w:pBdr>
              <w:top w:val="nil"/>
              <w:left w:val="nil"/>
              <w:bottom w:val="nil"/>
              <w:right w:val="nil"/>
              <w:between w:val="nil"/>
            </w:pBdr>
            <w:tabs>
              <w:tab w:val="left" w:pos="1418"/>
              <w:tab w:val="right" w:pos="9854"/>
            </w:tabs>
            <w:spacing w:after="120"/>
            <w:ind w:left="851" w:hanging="284"/>
            <w:rPr>
              <w:color w:val="000000"/>
              <w:sz w:val="22"/>
              <w:szCs w:val="22"/>
            </w:rPr>
          </w:pPr>
          <w:hyperlink w:anchor="_heading=h.haapch">
            <w:r>
              <w:rPr>
                <w:color w:val="000000"/>
              </w:rPr>
              <w:t>5.2.2.3</w:t>
            </w:r>
          </w:hyperlink>
          <w:hyperlink w:anchor="_heading=h.haapch">
            <w:r>
              <w:rPr>
                <w:color w:val="000000"/>
                <w:sz w:val="22"/>
                <w:szCs w:val="22"/>
              </w:rPr>
              <w:tab/>
            </w:r>
          </w:hyperlink>
          <w:r>
            <w:fldChar w:fldCharType="begin"/>
          </w:r>
          <w:r>
            <w:instrText xml:space="preserve"> PAGEREF _heading=h.haapch \h </w:instrText>
          </w:r>
          <w:r>
            <w:fldChar w:fldCharType="separate"/>
          </w:r>
          <w:r>
            <w:rPr>
              <w:color w:val="000000"/>
            </w:rPr>
            <w:t>Prześlij plik (dane binarne)</w:t>
          </w:r>
          <w:r>
            <w:rPr>
              <w:color w:val="000000"/>
            </w:rPr>
            <w:tab/>
            <w:t>76</w:t>
          </w:r>
          <w:r>
            <w:fldChar w:fldCharType="end"/>
          </w:r>
        </w:p>
        <w:p w14:paraId="1F589DA1" w14:textId="77777777" w:rsidR="00105B74" w:rsidRDefault="00000000">
          <w:pPr>
            <w:pBdr>
              <w:top w:val="nil"/>
              <w:left w:val="nil"/>
              <w:bottom w:val="nil"/>
              <w:right w:val="nil"/>
              <w:between w:val="nil"/>
            </w:pBdr>
            <w:tabs>
              <w:tab w:val="left" w:pos="1418"/>
              <w:tab w:val="right" w:pos="9854"/>
            </w:tabs>
            <w:spacing w:after="120"/>
            <w:ind w:left="851" w:hanging="284"/>
            <w:rPr>
              <w:color w:val="000000"/>
              <w:sz w:val="22"/>
              <w:szCs w:val="22"/>
            </w:rPr>
          </w:pPr>
          <w:hyperlink w:anchor="_heading=h.319y80a">
            <w:r>
              <w:rPr>
                <w:color w:val="000000"/>
              </w:rPr>
              <w:t>5.2.2.4</w:t>
            </w:r>
          </w:hyperlink>
          <w:hyperlink w:anchor="_heading=h.319y80a">
            <w:r>
              <w:rPr>
                <w:color w:val="000000"/>
                <w:sz w:val="22"/>
                <w:szCs w:val="22"/>
              </w:rPr>
              <w:tab/>
            </w:r>
          </w:hyperlink>
          <w:r>
            <w:fldChar w:fldCharType="begin"/>
          </w:r>
          <w:r>
            <w:instrText xml:space="preserve"> PAGEREF _heading=h.319y80a \h </w:instrText>
          </w:r>
          <w:r>
            <w:fldChar w:fldCharType="separate"/>
          </w:r>
          <w:r>
            <w:rPr>
              <w:color w:val="000000"/>
            </w:rPr>
            <w:t>Usuń zasób</w:t>
          </w:r>
          <w:r>
            <w:rPr>
              <w:color w:val="000000"/>
            </w:rPr>
            <w:tab/>
            <w:t>78</w:t>
          </w:r>
          <w:r>
            <w:fldChar w:fldCharType="end"/>
          </w:r>
        </w:p>
        <w:p w14:paraId="25A3E5BC" w14:textId="77777777" w:rsidR="00105B74" w:rsidRDefault="00000000">
          <w:pPr>
            <w:pBdr>
              <w:top w:val="nil"/>
              <w:left w:val="nil"/>
              <w:bottom w:val="nil"/>
              <w:right w:val="nil"/>
              <w:between w:val="nil"/>
            </w:pBdr>
            <w:tabs>
              <w:tab w:val="left" w:pos="1418"/>
              <w:tab w:val="right" w:pos="9854"/>
            </w:tabs>
            <w:spacing w:after="120"/>
            <w:ind w:left="851" w:hanging="284"/>
            <w:rPr>
              <w:color w:val="000000"/>
              <w:sz w:val="22"/>
              <w:szCs w:val="22"/>
            </w:rPr>
          </w:pPr>
          <w:hyperlink w:anchor="_heading=h.1gf8i83">
            <w:r>
              <w:rPr>
                <w:color w:val="000000"/>
              </w:rPr>
              <w:t>5.2.2.5</w:t>
            </w:r>
          </w:hyperlink>
          <w:hyperlink w:anchor="_heading=h.1gf8i83">
            <w:r>
              <w:rPr>
                <w:color w:val="000000"/>
                <w:sz w:val="22"/>
                <w:szCs w:val="22"/>
              </w:rPr>
              <w:tab/>
            </w:r>
          </w:hyperlink>
          <w:r>
            <w:fldChar w:fldCharType="begin"/>
          </w:r>
          <w:r>
            <w:instrText xml:space="preserve"> PAGEREF _heading=h.1gf8i83 \h </w:instrText>
          </w:r>
          <w:r>
            <w:fldChar w:fldCharType="separate"/>
          </w:r>
          <w:r>
            <w:rPr>
              <w:color w:val="000000"/>
            </w:rPr>
            <w:t>Pobierz metadane pliku</w:t>
          </w:r>
          <w:r>
            <w:rPr>
              <w:color w:val="000000"/>
            </w:rPr>
            <w:tab/>
            <w:t>78</w:t>
          </w:r>
          <w:r>
            <w:fldChar w:fldCharType="end"/>
          </w:r>
        </w:p>
        <w:p w14:paraId="1BB11246" w14:textId="77777777" w:rsidR="00105B74" w:rsidRDefault="00000000">
          <w:pPr>
            <w:pBdr>
              <w:top w:val="nil"/>
              <w:left w:val="nil"/>
              <w:bottom w:val="nil"/>
              <w:right w:val="nil"/>
              <w:between w:val="nil"/>
            </w:pBdr>
            <w:tabs>
              <w:tab w:val="left" w:pos="1418"/>
              <w:tab w:val="right" w:pos="9854"/>
            </w:tabs>
            <w:spacing w:after="120"/>
            <w:ind w:left="851" w:hanging="284"/>
            <w:rPr>
              <w:color w:val="000000"/>
              <w:sz w:val="22"/>
              <w:szCs w:val="22"/>
            </w:rPr>
          </w:pPr>
          <w:hyperlink w:anchor="_heading=h.184mhaj">
            <w:r>
              <w:rPr>
                <w:color w:val="000000"/>
              </w:rPr>
              <w:t>5.2.2.6</w:t>
            </w:r>
          </w:hyperlink>
          <w:hyperlink w:anchor="_heading=h.184mhaj">
            <w:r>
              <w:rPr>
                <w:color w:val="000000"/>
                <w:sz w:val="22"/>
                <w:szCs w:val="22"/>
              </w:rPr>
              <w:tab/>
            </w:r>
          </w:hyperlink>
          <w:r>
            <w:fldChar w:fldCharType="begin"/>
          </w:r>
          <w:r>
            <w:instrText xml:space="preserve"> PAGEREF _heading=h.184mhaj \h </w:instrText>
          </w:r>
          <w:r>
            <w:fldChar w:fldCharType="separate"/>
          </w:r>
          <w:r>
            <w:rPr>
              <w:color w:val="000000"/>
            </w:rPr>
            <w:t>Pobierz zawartość zasobu (pobierz plik)</w:t>
          </w:r>
          <w:r>
            <w:rPr>
              <w:color w:val="000000"/>
            </w:rPr>
            <w:tab/>
            <w:t>80</w:t>
          </w:r>
          <w:r>
            <w:fldChar w:fldCharType="end"/>
          </w:r>
        </w:p>
        <w:p w14:paraId="7316CB03" w14:textId="77777777" w:rsidR="00105B74" w:rsidRDefault="00000000">
          <w:pPr>
            <w:pBdr>
              <w:top w:val="nil"/>
              <w:left w:val="nil"/>
              <w:bottom w:val="nil"/>
              <w:right w:val="nil"/>
              <w:between w:val="nil"/>
            </w:pBdr>
            <w:tabs>
              <w:tab w:val="left" w:pos="1418"/>
              <w:tab w:val="right" w:pos="9854"/>
            </w:tabs>
            <w:spacing w:after="120"/>
            <w:ind w:left="851" w:hanging="284"/>
            <w:rPr>
              <w:color w:val="000000"/>
              <w:sz w:val="22"/>
              <w:szCs w:val="22"/>
            </w:rPr>
          </w:pPr>
          <w:hyperlink w:anchor="_heading=h.3s49zyc">
            <w:r>
              <w:rPr>
                <w:color w:val="000000"/>
              </w:rPr>
              <w:t>5.2.2.7</w:t>
            </w:r>
          </w:hyperlink>
          <w:hyperlink w:anchor="_heading=h.3s49zyc">
            <w:r>
              <w:rPr>
                <w:color w:val="000000"/>
                <w:sz w:val="22"/>
                <w:szCs w:val="22"/>
              </w:rPr>
              <w:tab/>
            </w:r>
          </w:hyperlink>
          <w:r>
            <w:fldChar w:fldCharType="begin"/>
          </w:r>
          <w:r>
            <w:instrText xml:space="preserve"> PAGEREF _heading=h.3s49zyc \h </w:instrText>
          </w:r>
          <w:r>
            <w:fldChar w:fldCharType="separate"/>
          </w:r>
          <w:r>
            <w:rPr>
              <w:color w:val="000000"/>
            </w:rPr>
            <w:t>Utwórz kopię pliku</w:t>
          </w:r>
          <w:r>
            <w:rPr>
              <w:color w:val="000000"/>
            </w:rPr>
            <w:tab/>
            <w:t>81</w:t>
          </w:r>
          <w:r>
            <w:fldChar w:fldCharType="end"/>
          </w:r>
        </w:p>
        <w:p w14:paraId="4C772C26" w14:textId="77777777" w:rsidR="00105B74" w:rsidRDefault="00000000">
          <w:pPr>
            <w:pBdr>
              <w:top w:val="nil"/>
              <w:left w:val="nil"/>
              <w:bottom w:val="nil"/>
              <w:right w:val="nil"/>
              <w:between w:val="nil"/>
            </w:pBdr>
            <w:tabs>
              <w:tab w:val="left" w:pos="1418"/>
              <w:tab w:val="right" w:pos="9854"/>
            </w:tabs>
            <w:spacing w:after="120"/>
            <w:ind w:left="851" w:hanging="284"/>
            <w:rPr>
              <w:color w:val="000000"/>
              <w:sz w:val="22"/>
              <w:szCs w:val="22"/>
            </w:rPr>
          </w:pPr>
          <w:hyperlink w:anchor="_heading=h.279ka65">
            <w:r>
              <w:rPr>
                <w:color w:val="000000"/>
              </w:rPr>
              <w:t>5.2.2.8</w:t>
            </w:r>
          </w:hyperlink>
          <w:hyperlink w:anchor="_heading=h.279ka65">
            <w:r>
              <w:rPr>
                <w:color w:val="000000"/>
                <w:sz w:val="22"/>
                <w:szCs w:val="22"/>
              </w:rPr>
              <w:tab/>
            </w:r>
          </w:hyperlink>
          <w:r>
            <w:fldChar w:fldCharType="begin"/>
          </w:r>
          <w:r>
            <w:instrText xml:space="preserve"> PAGEREF _heading=h.279ka65 \h </w:instrText>
          </w:r>
          <w:r>
            <w:fldChar w:fldCharType="separate"/>
          </w:r>
          <w:r>
            <w:rPr>
              <w:color w:val="000000"/>
            </w:rPr>
            <w:t>Zablokuj plik</w:t>
          </w:r>
          <w:r>
            <w:rPr>
              <w:color w:val="000000"/>
            </w:rPr>
            <w:tab/>
            <w:t>82</w:t>
          </w:r>
          <w:r>
            <w:fldChar w:fldCharType="end"/>
          </w:r>
        </w:p>
        <w:p w14:paraId="12E5839A" w14:textId="77777777" w:rsidR="00105B74" w:rsidRDefault="00000000">
          <w:pPr>
            <w:pBdr>
              <w:top w:val="nil"/>
              <w:left w:val="nil"/>
              <w:bottom w:val="nil"/>
              <w:right w:val="nil"/>
              <w:between w:val="nil"/>
            </w:pBdr>
            <w:tabs>
              <w:tab w:val="left" w:pos="1418"/>
              <w:tab w:val="right" w:pos="9854"/>
            </w:tabs>
            <w:spacing w:after="120"/>
            <w:ind w:left="851" w:hanging="284"/>
            <w:rPr>
              <w:color w:val="000000"/>
              <w:sz w:val="22"/>
              <w:szCs w:val="22"/>
            </w:rPr>
          </w:pPr>
          <w:hyperlink w:anchor="_heading=h.meukdy">
            <w:r>
              <w:rPr>
                <w:color w:val="000000"/>
              </w:rPr>
              <w:t>5.2.2.9</w:t>
            </w:r>
          </w:hyperlink>
          <w:hyperlink w:anchor="_heading=h.meukdy">
            <w:r>
              <w:rPr>
                <w:color w:val="000000"/>
                <w:sz w:val="22"/>
                <w:szCs w:val="22"/>
              </w:rPr>
              <w:tab/>
            </w:r>
          </w:hyperlink>
          <w:r>
            <w:fldChar w:fldCharType="begin"/>
          </w:r>
          <w:r>
            <w:instrText xml:space="preserve"> PAGEREF _heading=h.meukdy \h </w:instrText>
          </w:r>
          <w:r>
            <w:fldChar w:fldCharType="separate"/>
          </w:r>
          <w:r>
            <w:rPr>
              <w:color w:val="000000"/>
            </w:rPr>
            <w:t>Przenieś plik</w:t>
          </w:r>
          <w:r>
            <w:rPr>
              <w:color w:val="000000"/>
            </w:rPr>
            <w:tab/>
            <w:t>83</w:t>
          </w:r>
          <w:r>
            <w:fldChar w:fldCharType="end"/>
          </w:r>
        </w:p>
        <w:p w14:paraId="09F65D9A" w14:textId="77777777" w:rsidR="00105B74" w:rsidRDefault="00000000">
          <w:pPr>
            <w:pBdr>
              <w:top w:val="nil"/>
              <w:left w:val="nil"/>
              <w:bottom w:val="nil"/>
              <w:right w:val="nil"/>
              <w:between w:val="nil"/>
            </w:pBdr>
            <w:tabs>
              <w:tab w:val="left" w:pos="1418"/>
              <w:tab w:val="right" w:pos="9854"/>
            </w:tabs>
            <w:spacing w:after="120"/>
            <w:ind w:left="851" w:hanging="284"/>
            <w:rPr>
              <w:color w:val="000000"/>
              <w:sz w:val="22"/>
              <w:szCs w:val="22"/>
            </w:rPr>
          </w:pPr>
          <w:hyperlink w:anchor="_heading=h.36ei31r">
            <w:r>
              <w:rPr>
                <w:color w:val="000000"/>
              </w:rPr>
              <w:t>5.2.2.10</w:t>
            </w:r>
          </w:hyperlink>
          <w:hyperlink w:anchor="_heading=h.36ei31r">
            <w:r>
              <w:rPr>
                <w:color w:val="000000"/>
                <w:sz w:val="22"/>
                <w:szCs w:val="22"/>
              </w:rPr>
              <w:tab/>
            </w:r>
          </w:hyperlink>
          <w:r>
            <w:fldChar w:fldCharType="begin"/>
          </w:r>
          <w:r>
            <w:instrText xml:space="preserve"> PAGEREF _heading=h.36ei31r \h </w:instrText>
          </w:r>
          <w:r>
            <w:fldChar w:fldCharType="separate"/>
          </w:r>
          <w:r>
            <w:rPr>
              <w:color w:val="000000"/>
            </w:rPr>
            <w:t>Obsługa wersjonowania treści</w:t>
          </w:r>
          <w:r>
            <w:rPr>
              <w:color w:val="000000"/>
            </w:rPr>
            <w:tab/>
            <w:t>84</w:t>
          </w:r>
          <w:r>
            <w:fldChar w:fldCharType="end"/>
          </w:r>
        </w:p>
        <w:p w14:paraId="4B718854" w14:textId="77777777" w:rsidR="00105B74" w:rsidRDefault="00000000">
          <w:pPr>
            <w:pBdr>
              <w:top w:val="nil"/>
              <w:left w:val="nil"/>
              <w:bottom w:val="nil"/>
              <w:right w:val="nil"/>
              <w:between w:val="nil"/>
            </w:pBdr>
            <w:tabs>
              <w:tab w:val="left" w:pos="1985"/>
              <w:tab w:val="right" w:pos="9854"/>
            </w:tabs>
            <w:spacing w:after="120"/>
            <w:ind w:left="1135" w:hanging="284"/>
            <w:rPr>
              <w:color w:val="000000"/>
              <w:sz w:val="22"/>
              <w:szCs w:val="22"/>
            </w:rPr>
          </w:pPr>
          <w:hyperlink w:anchor="_heading=h.1ljsd9k">
            <w:r>
              <w:rPr>
                <w:color w:val="000000"/>
              </w:rPr>
              <w:t>5.2.2.10.1</w:t>
            </w:r>
          </w:hyperlink>
          <w:hyperlink w:anchor="_heading=h.1ljsd9k">
            <w:r>
              <w:rPr>
                <w:color w:val="000000"/>
                <w:sz w:val="22"/>
                <w:szCs w:val="22"/>
              </w:rPr>
              <w:tab/>
            </w:r>
          </w:hyperlink>
          <w:r>
            <w:fldChar w:fldCharType="begin"/>
          </w:r>
          <w:r>
            <w:instrText xml:space="preserve"> PAGEREF _heading=h.1ljsd9k \h </w:instrText>
          </w:r>
          <w:r>
            <w:fldChar w:fldCharType="separate"/>
          </w:r>
          <w:r>
            <w:rPr>
              <w:color w:val="000000"/>
            </w:rPr>
            <w:t>Pobierz listę wersji</w:t>
          </w:r>
          <w:r>
            <w:rPr>
              <w:color w:val="000000"/>
            </w:rPr>
            <w:tab/>
            <w:t>84</w:t>
          </w:r>
          <w:r>
            <w:fldChar w:fldCharType="end"/>
          </w:r>
        </w:p>
        <w:p w14:paraId="5D87DEDF" w14:textId="77777777" w:rsidR="00105B74" w:rsidRDefault="00000000">
          <w:pPr>
            <w:pBdr>
              <w:top w:val="nil"/>
              <w:left w:val="nil"/>
              <w:bottom w:val="nil"/>
              <w:right w:val="nil"/>
              <w:between w:val="nil"/>
            </w:pBdr>
            <w:tabs>
              <w:tab w:val="left" w:pos="1985"/>
              <w:tab w:val="right" w:pos="9854"/>
            </w:tabs>
            <w:spacing w:after="120"/>
            <w:ind w:left="1135" w:hanging="284"/>
            <w:rPr>
              <w:color w:val="000000"/>
              <w:sz w:val="22"/>
              <w:szCs w:val="22"/>
            </w:rPr>
          </w:pPr>
          <w:hyperlink w:anchor="_heading=h.45jfvxd">
            <w:r>
              <w:rPr>
                <w:color w:val="000000"/>
              </w:rPr>
              <w:t>5.2.2.10.2</w:t>
            </w:r>
          </w:hyperlink>
          <w:hyperlink w:anchor="_heading=h.45jfvxd">
            <w:r>
              <w:rPr>
                <w:color w:val="000000"/>
                <w:sz w:val="22"/>
                <w:szCs w:val="22"/>
              </w:rPr>
              <w:tab/>
            </w:r>
          </w:hyperlink>
          <w:r>
            <w:fldChar w:fldCharType="begin"/>
          </w:r>
          <w:r>
            <w:instrText xml:space="preserve"> PAGEREF _heading=h.45jfvxd \h </w:instrText>
          </w:r>
          <w:r>
            <w:fldChar w:fldCharType="separate"/>
          </w:r>
          <w:r>
            <w:rPr>
              <w:color w:val="000000"/>
            </w:rPr>
            <w:t>Usuń wersję</w:t>
          </w:r>
          <w:r>
            <w:rPr>
              <w:color w:val="000000"/>
            </w:rPr>
            <w:tab/>
            <w:t>85</w:t>
          </w:r>
          <w:r>
            <w:fldChar w:fldCharType="end"/>
          </w:r>
        </w:p>
        <w:p w14:paraId="407E017B" w14:textId="77777777" w:rsidR="00105B74" w:rsidRDefault="00000000">
          <w:pPr>
            <w:pBdr>
              <w:top w:val="nil"/>
              <w:left w:val="nil"/>
              <w:bottom w:val="nil"/>
              <w:right w:val="nil"/>
              <w:between w:val="nil"/>
            </w:pBdr>
            <w:tabs>
              <w:tab w:val="left" w:pos="1985"/>
              <w:tab w:val="right" w:pos="9854"/>
            </w:tabs>
            <w:spacing w:after="120"/>
            <w:ind w:left="1135" w:hanging="284"/>
            <w:rPr>
              <w:color w:val="000000"/>
              <w:sz w:val="22"/>
              <w:szCs w:val="22"/>
            </w:rPr>
          </w:pPr>
          <w:hyperlink w:anchor="_heading=h.2koq656">
            <w:r>
              <w:rPr>
                <w:color w:val="000000"/>
              </w:rPr>
              <w:t>5.2.2.10.3</w:t>
            </w:r>
          </w:hyperlink>
          <w:hyperlink w:anchor="_heading=h.2koq656">
            <w:r>
              <w:rPr>
                <w:color w:val="000000"/>
                <w:sz w:val="22"/>
                <w:szCs w:val="22"/>
              </w:rPr>
              <w:tab/>
            </w:r>
          </w:hyperlink>
          <w:r>
            <w:fldChar w:fldCharType="begin"/>
          </w:r>
          <w:r>
            <w:instrText xml:space="preserve"> PAGEREF _heading=h.2koq656 \h </w:instrText>
          </w:r>
          <w:r>
            <w:fldChar w:fldCharType="separate"/>
          </w:r>
          <w:r>
            <w:rPr>
              <w:color w:val="000000"/>
            </w:rPr>
            <w:t>Pobierz metadane wersji</w:t>
          </w:r>
          <w:r>
            <w:rPr>
              <w:color w:val="000000"/>
            </w:rPr>
            <w:tab/>
            <w:t>86</w:t>
          </w:r>
          <w:r>
            <w:fldChar w:fldCharType="end"/>
          </w:r>
        </w:p>
        <w:p w14:paraId="3D0B97D0" w14:textId="77777777" w:rsidR="00105B74" w:rsidRDefault="00000000">
          <w:pPr>
            <w:pBdr>
              <w:top w:val="nil"/>
              <w:left w:val="nil"/>
              <w:bottom w:val="nil"/>
              <w:right w:val="nil"/>
              <w:between w:val="nil"/>
            </w:pBdr>
            <w:tabs>
              <w:tab w:val="left" w:pos="1985"/>
              <w:tab w:val="right" w:pos="9854"/>
            </w:tabs>
            <w:spacing w:after="120"/>
            <w:ind w:left="1135" w:hanging="284"/>
            <w:rPr>
              <w:color w:val="000000"/>
              <w:sz w:val="22"/>
              <w:szCs w:val="22"/>
            </w:rPr>
          </w:pPr>
          <w:hyperlink w:anchor="_heading=h.zu0gcz">
            <w:r>
              <w:rPr>
                <w:color w:val="000000"/>
              </w:rPr>
              <w:t>5.2.2.10.4</w:t>
            </w:r>
          </w:hyperlink>
          <w:hyperlink w:anchor="_heading=h.zu0gcz">
            <w:r>
              <w:rPr>
                <w:color w:val="000000"/>
                <w:sz w:val="22"/>
                <w:szCs w:val="22"/>
              </w:rPr>
              <w:tab/>
            </w:r>
          </w:hyperlink>
          <w:r>
            <w:fldChar w:fldCharType="begin"/>
          </w:r>
          <w:r>
            <w:instrText xml:space="preserve"> PAGEREF _heading=h.zu0gcz \h </w:instrText>
          </w:r>
          <w:r>
            <w:fldChar w:fldCharType="separate"/>
          </w:r>
          <w:r>
            <w:rPr>
              <w:color w:val="000000"/>
            </w:rPr>
            <w:t>Pobierz zawartość wersji</w:t>
          </w:r>
          <w:r>
            <w:rPr>
              <w:color w:val="000000"/>
            </w:rPr>
            <w:tab/>
            <w:t>87</w:t>
          </w:r>
          <w:r>
            <w:fldChar w:fldCharType="end"/>
          </w:r>
        </w:p>
        <w:p w14:paraId="00CBCF06" w14:textId="77777777" w:rsidR="00105B74" w:rsidRDefault="00000000">
          <w:pPr>
            <w:pBdr>
              <w:top w:val="nil"/>
              <w:left w:val="nil"/>
              <w:bottom w:val="nil"/>
              <w:right w:val="nil"/>
              <w:between w:val="nil"/>
            </w:pBdr>
            <w:tabs>
              <w:tab w:val="left" w:pos="1985"/>
              <w:tab w:val="right" w:pos="9854"/>
            </w:tabs>
            <w:spacing w:after="120"/>
            <w:ind w:left="1135" w:hanging="284"/>
            <w:rPr>
              <w:color w:val="000000"/>
              <w:sz w:val="22"/>
              <w:szCs w:val="22"/>
            </w:rPr>
          </w:pPr>
          <w:hyperlink w:anchor="_heading=h.3jtnz0s">
            <w:r>
              <w:rPr>
                <w:color w:val="000000"/>
              </w:rPr>
              <w:t>5.2.2.10.5</w:t>
            </w:r>
          </w:hyperlink>
          <w:hyperlink w:anchor="_heading=h.3jtnz0s">
            <w:r>
              <w:rPr>
                <w:color w:val="000000"/>
                <w:sz w:val="22"/>
                <w:szCs w:val="22"/>
              </w:rPr>
              <w:tab/>
            </w:r>
          </w:hyperlink>
          <w:r>
            <w:fldChar w:fldCharType="begin"/>
          </w:r>
          <w:r>
            <w:instrText xml:space="preserve"> PAGEREF _heading=h.3jtnz0s \h </w:instrText>
          </w:r>
          <w:r>
            <w:fldChar w:fldCharType="separate"/>
          </w:r>
          <w:r>
            <w:rPr>
              <w:color w:val="000000"/>
            </w:rPr>
            <w:t>Przywróć wersję jako obowiązującą</w:t>
          </w:r>
          <w:r>
            <w:rPr>
              <w:color w:val="000000"/>
            </w:rPr>
            <w:tab/>
            <w:t>87</w:t>
          </w:r>
          <w:r>
            <w:fldChar w:fldCharType="end"/>
          </w:r>
        </w:p>
        <w:p w14:paraId="25D1BF18" w14:textId="77777777" w:rsidR="00105B74" w:rsidRDefault="00000000">
          <w:pPr>
            <w:pBdr>
              <w:top w:val="nil"/>
              <w:left w:val="nil"/>
              <w:bottom w:val="nil"/>
              <w:right w:val="nil"/>
              <w:between w:val="nil"/>
            </w:pBdr>
            <w:tabs>
              <w:tab w:val="left" w:pos="1418"/>
              <w:tab w:val="right" w:pos="9854"/>
            </w:tabs>
            <w:spacing w:after="120"/>
            <w:ind w:left="851" w:hanging="284"/>
            <w:rPr>
              <w:color w:val="000000"/>
              <w:sz w:val="22"/>
              <w:szCs w:val="22"/>
            </w:rPr>
          </w:pPr>
          <w:hyperlink w:anchor="_heading=h.4j8vrz3">
            <w:r>
              <w:rPr>
                <w:color w:val="000000"/>
              </w:rPr>
              <w:t>5.2.2.11</w:t>
            </w:r>
          </w:hyperlink>
          <w:hyperlink w:anchor="_heading=h.4j8vrz3">
            <w:r>
              <w:rPr>
                <w:color w:val="000000"/>
                <w:sz w:val="22"/>
                <w:szCs w:val="22"/>
              </w:rPr>
              <w:tab/>
            </w:r>
          </w:hyperlink>
          <w:r>
            <w:fldChar w:fldCharType="begin"/>
          </w:r>
          <w:r>
            <w:instrText xml:space="preserve"> PAGEREF _heading=h.4j8vrz3 \h </w:instrText>
          </w:r>
          <w:r>
            <w:fldChar w:fldCharType="separate"/>
          </w:r>
          <w:r>
            <w:rPr>
              <w:color w:val="000000"/>
            </w:rPr>
            <w:t>Asynchroniczne pobieranie plików</w:t>
          </w:r>
          <w:r>
            <w:rPr>
              <w:color w:val="000000"/>
            </w:rPr>
            <w:tab/>
            <w:t>88</w:t>
          </w:r>
          <w:r>
            <w:fldChar w:fldCharType="end"/>
          </w:r>
        </w:p>
        <w:p w14:paraId="7A9CD21C" w14:textId="77777777" w:rsidR="00105B74" w:rsidRDefault="00000000">
          <w:pPr>
            <w:pBdr>
              <w:top w:val="nil"/>
              <w:left w:val="nil"/>
              <w:bottom w:val="nil"/>
              <w:right w:val="nil"/>
              <w:between w:val="nil"/>
            </w:pBdr>
            <w:tabs>
              <w:tab w:val="left" w:pos="1418"/>
              <w:tab w:val="right" w:pos="9854"/>
            </w:tabs>
            <w:spacing w:after="120"/>
            <w:ind w:left="851" w:hanging="284"/>
            <w:rPr>
              <w:color w:val="000000"/>
              <w:sz w:val="22"/>
              <w:szCs w:val="22"/>
            </w:rPr>
          </w:pPr>
          <w:hyperlink w:anchor="_heading=h.2ye626w">
            <w:r>
              <w:rPr>
                <w:color w:val="000000"/>
              </w:rPr>
              <w:t>5.2.2.12</w:t>
            </w:r>
          </w:hyperlink>
          <w:hyperlink w:anchor="_heading=h.2ye626w">
            <w:r>
              <w:rPr>
                <w:color w:val="000000"/>
                <w:sz w:val="22"/>
                <w:szCs w:val="22"/>
              </w:rPr>
              <w:tab/>
            </w:r>
          </w:hyperlink>
          <w:r>
            <w:fldChar w:fldCharType="begin"/>
          </w:r>
          <w:r>
            <w:instrText xml:space="preserve"> PAGEREF _heading=h.2ye626w \h </w:instrText>
          </w:r>
          <w:r>
            <w:fldChar w:fldCharType="separate"/>
          </w:r>
          <w:r>
            <w:rPr>
              <w:color w:val="000000"/>
            </w:rPr>
            <w:t>Wyszukiwanie obiektów (pliki i użytkownicy)</w:t>
          </w:r>
          <w:r>
            <w:rPr>
              <w:color w:val="000000"/>
            </w:rPr>
            <w:tab/>
            <w:t>91</w:t>
          </w:r>
          <w:r>
            <w:fldChar w:fldCharType="end"/>
          </w:r>
        </w:p>
        <w:p w14:paraId="6D357212" w14:textId="77777777" w:rsidR="00105B74" w:rsidRDefault="00000000">
          <w:pPr>
            <w:pBdr>
              <w:top w:val="nil"/>
              <w:left w:val="nil"/>
              <w:bottom w:val="nil"/>
              <w:right w:val="nil"/>
              <w:between w:val="nil"/>
            </w:pBdr>
            <w:tabs>
              <w:tab w:val="left" w:pos="1985"/>
              <w:tab w:val="right" w:pos="9854"/>
            </w:tabs>
            <w:spacing w:after="120"/>
            <w:ind w:left="1135" w:hanging="284"/>
            <w:rPr>
              <w:color w:val="000000"/>
              <w:sz w:val="22"/>
              <w:szCs w:val="22"/>
            </w:rPr>
          </w:pPr>
          <w:hyperlink w:anchor="_heading=h.1djgcep">
            <w:r>
              <w:rPr>
                <w:color w:val="000000"/>
              </w:rPr>
              <w:t>5.2.2.12.1</w:t>
            </w:r>
          </w:hyperlink>
          <w:hyperlink w:anchor="_heading=h.1djgcep">
            <w:r>
              <w:rPr>
                <w:color w:val="000000"/>
                <w:sz w:val="22"/>
                <w:szCs w:val="22"/>
              </w:rPr>
              <w:tab/>
            </w:r>
          </w:hyperlink>
          <w:r>
            <w:fldChar w:fldCharType="begin"/>
          </w:r>
          <w:r>
            <w:instrText xml:space="preserve"> PAGEREF _heading=h.1djgcep \h </w:instrText>
          </w:r>
          <w:r>
            <w:fldChar w:fldCharType="separate"/>
          </w:r>
          <w:r>
            <w:rPr>
              <w:color w:val="000000"/>
            </w:rPr>
            <w:t>Wyszukiwanie proste – pliki</w:t>
          </w:r>
          <w:r>
            <w:rPr>
              <w:color w:val="000000"/>
            </w:rPr>
            <w:tab/>
            <w:t>91</w:t>
          </w:r>
          <w:r>
            <w:fldChar w:fldCharType="end"/>
          </w:r>
        </w:p>
        <w:p w14:paraId="3666025E" w14:textId="77777777" w:rsidR="00105B74" w:rsidRDefault="00000000">
          <w:pPr>
            <w:pBdr>
              <w:top w:val="nil"/>
              <w:left w:val="nil"/>
              <w:bottom w:val="nil"/>
              <w:right w:val="nil"/>
              <w:between w:val="nil"/>
            </w:pBdr>
            <w:tabs>
              <w:tab w:val="left" w:pos="1985"/>
              <w:tab w:val="right" w:pos="9854"/>
            </w:tabs>
            <w:spacing w:after="120"/>
            <w:ind w:left="1135" w:hanging="284"/>
            <w:rPr>
              <w:color w:val="000000"/>
              <w:sz w:val="22"/>
              <w:szCs w:val="22"/>
            </w:rPr>
          </w:pPr>
          <w:hyperlink w:anchor="_heading=h.3xj3v2i">
            <w:r>
              <w:rPr>
                <w:color w:val="000000"/>
              </w:rPr>
              <w:t>5.2.2.12.2</w:t>
            </w:r>
          </w:hyperlink>
          <w:hyperlink w:anchor="_heading=h.3xj3v2i">
            <w:r>
              <w:rPr>
                <w:color w:val="000000"/>
                <w:sz w:val="22"/>
                <w:szCs w:val="22"/>
              </w:rPr>
              <w:tab/>
            </w:r>
          </w:hyperlink>
          <w:r>
            <w:fldChar w:fldCharType="begin"/>
          </w:r>
          <w:r>
            <w:instrText xml:space="preserve"> PAGEREF _heading=h.3xj3v2i \h </w:instrText>
          </w:r>
          <w:r>
            <w:fldChar w:fldCharType="separate"/>
          </w:r>
          <w:r>
            <w:rPr>
              <w:color w:val="000000"/>
            </w:rPr>
            <w:t>Wyszukiwanie proste – użytkownicy</w:t>
          </w:r>
          <w:r>
            <w:rPr>
              <w:color w:val="000000"/>
            </w:rPr>
            <w:tab/>
            <w:t>94</w:t>
          </w:r>
          <w:r>
            <w:fldChar w:fldCharType="end"/>
          </w:r>
        </w:p>
        <w:p w14:paraId="0275A44C" w14:textId="77777777" w:rsidR="00105B74" w:rsidRDefault="00000000">
          <w:pPr>
            <w:pBdr>
              <w:top w:val="nil"/>
              <w:left w:val="nil"/>
              <w:bottom w:val="nil"/>
              <w:right w:val="nil"/>
              <w:between w:val="nil"/>
            </w:pBdr>
            <w:tabs>
              <w:tab w:val="left" w:pos="1985"/>
              <w:tab w:val="right" w:pos="9854"/>
            </w:tabs>
            <w:spacing w:after="120"/>
            <w:ind w:left="1135" w:hanging="284"/>
            <w:rPr>
              <w:color w:val="000000"/>
              <w:sz w:val="22"/>
              <w:szCs w:val="22"/>
            </w:rPr>
          </w:pPr>
          <w:hyperlink w:anchor="_heading=h.2coe5ab">
            <w:r>
              <w:rPr>
                <w:color w:val="000000"/>
              </w:rPr>
              <w:t>5.2.2.12.3</w:t>
            </w:r>
          </w:hyperlink>
          <w:hyperlink w:anchor="_heading=h.2coe5ab">
            <w:r>
              <w:rPr>
                <w:color w:val="000000"/>
                <w:sz w:val="22"/>
                <w:szCs w:val="22"/>
              </w:rPr>
              <w:tab/>
            </w:r>
          </w:hyperlink>
          <w:r>
            <w:fldChar w:fldCharType="begin"/>
          </w:r>
          <w:r>
            <w:instrText xml:space="preserve"> PAGEREF _heading=h.2coe5ab \h </w:instrText>
          </w:r>
          <w:r>
            <w:fldChar w:fldCharType="separate"/>
          </w:r>
          <w:r>
            <w:rPr>
              <w:color w:val="000000"/>
            </w:rPr>
            <w:t>Wyszukiwanie zaawansowane – pliki</w:t>
          </w:r>
          <w:r>
            <w:rPr>
              <w:color w:val="000000"/>
            </w:rPr>
            <w:tab/>
            <w:t>96</w:t>
          </w:r>
          <w:r>
            <w:fldChar w:fldCharType="end"/>
          </w:r>
        </w:p>
        <w:p w14:paraId="762CAA68" w14:textId="77777777" w:rsidR="00105B74" w:rsidRDefault="00000000">
          <w:pPr>
            <w:pBdr>
              <w:top w:val="nil"/>
              <w:left w:val="nil"/>
              <w:bottom w:val="nil"/>
              <w:right w:val="nil"/>
              <w:between w:val="nil"/>
            </w:pBdr>
            <w:tabs>
              <w:tab w:val="left" w:pos="2269"/>
              <w:tab w:val="right" w:pos="9854"/>
            </w:tabs>
            <w:spacing w:after="120"/>
            <w:ind w:left="1418" w:hanging="284"/>
            <w:rPr>
              <w:color w:val="000000"/>
              <w:sz w:val="22"/>
              <w:szCs w:val="22"/>
            </w:rPr>
          </w:pPr>
          <w:hyperlink w:anchor="_heading=h.rtofi4">
            <w:r>
              <w:rPr>
                <w:color w:val="000000"/>
              </w:rPr>
              <w:t>5.2.2.12.3.1</w:t>
            </w:r>
          </w:hyperlink>
          <w:hyperlink w:anchor="_heading=h.rtofi4">
            <w:r>
              <w:rPr>
                <w:color w:val="000000"/>
                <w:sz w:val="22"/>
                <w:szCs w:val="22"/>
              </w:rPr>
              <w:tab/>
            </w:r>
          </w:hyperlink>
          <w:r>
            <w:fldChar w:fldCharType="begin"/>
          </w:r>
          <w:r>
            <w:instrText xml:space="preserve"> PAGEREF _heading=h.rtofi4 \h </w:instrText>
          </w:r>
          <w:r>
            <w:fldChar w:fldCharType="separate"/>
          </w:r>
          <w:r>
            <w:rPr>
              <w:color w:val="000000"/>
            </w:rPr>
            <w:t>Query</w:t>
          </w:r>
          <w:r>
            <w:rPr>
              <w:color w:val="000000"/>
            </w:rPr>
            <w:tab/>
            <w:t>96</w:t>
          </w:r>
          <w:r>
            <w:fldChar w:fldCharType="end"/>
          </w:r>
        </w:p>
        <w:p w14:paraId="2A925DD5" w14:textId="77777777" w:rsidR="00105B74" w:rsidRDefault="00000000">
          <w:pPr>
            <w:pBdr>
              <w:top w:val="nil"/>
              <w:left w:val="nil"/>
              <w:bottom w:val="nil"/>
              <w:right w:val="nil"/>
              <w:between w:val="nil"/>
            </w:pBdr>
            <w:tabs>
              <w:tab w:val="left" w:pos="2269"/>
              <w:tab w:val="right" w:pos="9854"/>
            </w:tabs>
            <w:spacing w:after="120"/>
            <w:ind w:left="1418" w:hanging="284"/>
            <w:rPr>
              <w:color w:val="000000"/>
              <w:sz w:val="22"/>
              <w:szCs w:val="22"/>
            </w:rPr>
          </w:pPr>
          <w:hyperlink w:anchor="_heading=h.3btby5x">
            <w:r>
              <w:rPr>
                <w:color w:val="000000"/>
              </w:rPr>
              <w:t>5.2.2.12.3.2</w:t>
            </w:r>
          </w:hyperlink>
          <w:hyperlink w:anchor="_heading=h.3btby5x">
            <w:r>
              <w:rPr>
                <w:color w:val="000000"/>
                <w:sz w:val="22"/>
                <w:szCs w:val="22"/>
              </w:rPr>
              <w:tab/>
            </w:r>
          </w:hyperlink>
          <w:r>
            <w:fldChar w:fldCharType="begin"/>
          </w:r>
          <w:r>
            <w:instrText xml:space="preserve"> PAGEREF _heading=h.3btby5x \h </w:instrText>
          </w:r>
          <w:r>
            <w:fldChar w:fldCharType="separate"/>
          </w:r>
          <w:r>
            <w:rPr>
              <w:color w:val="000000"/>
            </w:rPr>
            <w:t>Scope</w:t>
          </w:r>
          <w:r>
            <w:rPr>
              <w:color w:val="000000"/>
            </w:rPr>
            <w:tab/>
            <w:t>97</w:t>
          </w:r>
          <w:r>
            <w:fldChar w:fldCharType="end"/>
          </w:r>
        </w:p>
        <w:p w14:paraId="4C267D22" w14:textId="77777777" w:rsidR="00105B74" w:rsidRDefault="00000000">
          <w:pPr>
            <w:pBdr>
              <w:top w:val="nil"/>
              <w:left w:val="nil"/>
              <w:bottom w:val="nil"/>
              <w:right w:val="nil"/>
              <w:between w:val="nil"/>
            </w:pBdr>
            <w:tabs>
              <w:tab w:val="left" w:pos="2269"/>
              <w:tab w:val="right" w:pos="9854"/>
            </w:tabs>
            <w:spacing w:after="120"/>
            <w:ind w:left="1418" w:hanging="284"/>
            <w:rPr>
              <w:color w:val="000000"/>
              <w:sz w:val="22"/>
              <w:szCs w:val="22"/>
            </w:rPr>
          </w:pPr>
          <w:hyperlink w:anchor="_heading=h.1qym8dq">
            <w:r>
              <w:rPr>
                <w:color w:val="000000"/>
              </w:rPr>
              <w:t>5.2.2.12.3.3</w:t>
            </w:r>
          </w:hyperlink>
          <w:hyperlink w:anchor="_heading=h.1qym8dq">
            <w:r>
              <w:rPr>
                <w:color w:val="000000"/>
                <w:sz w:val="22"/>
                <w:szCs w:val="22"/>
              </w:rPr>
              <w:tab/>
            </w:r>
          </w:hyperlink>
          <w:r>
            <w:fldChar w:fldCharType="begin"/>
          </w:r>
          <w:r>
            <w:instrText xml:space="preserve"> PAGEREF _heading=h.1qym8dq \h </w:instrText>
          </w:r>
          <w:r>
            <w:fldChar w:fldCharType="separate"/>
          </w:r>
          <w:r>
            <w:rPr>
              <w:color w:val="000000"/>
            </w:rPr>
            <w:t>Template</w:t>
          </w:r>
          <w:r>
            <w:rPr>
              <w:color w:val="000000"/>
            </w:rPr>
            <w:tab/>
            <w:t>97</w:t>
          </w:r>
          <w:r>
            <w:fldChar w:fldCharType="end"/>
          </w:r>
        </w:p>
        <w:p w14:paraId="7B9B6980" w14:textId="77777777" w:rsidR="00105B74" w:rsidRDefault="00000000">
          <w:pPr>
            <w:pBdr>
              <w:top w:val="nil"/>
              <w:left w:val="nil"/>
              <w:bottom w:val="nil"/>
              <w:right w:val="nil"/>
              <w:between w:val="nil"/>
            </w:pBdr>
            <w:tabs>
              <w:tab w:val="left" w:pos="2269"/>
              <w:tab w:val="right" w:pos="9854"/>
            </w:tabs>
            <w:spacing w:after="120"/>
            <w:ind w:left="1418" w:hanging="284"/>
            <w:rPr>
              <w:color w:val="000000"/>
              <w:sz w:val="22"/>
              <w:szCs w:val="22"/>
            </w:rPr>
          </w:pPr>
          <w:hyperlink w:anchor="_heading=h.4ay9r1j">
            <w:r>
              <w:rPr>
                <w:color w:val="000000"/>
              </w:rPr>
              <w:t>5.2.2.12.3.4</w:t>
            </w:r>
          </w:hyperlink>
          <w:hyperlink w:anchor="_heading=h.4ay9r1j">
            <w:r>
              <w:rPr>
                <w:color w:val="000000"/>
                <w:sz w:val="22"/>
                <w:szCs w:val="22"/>
              </w:rPr>
              <w:tab/>
            </w:r>
          </w:hyperlink>
          <w:r>
            <w:fldChar w:fldCharType="begin"/>
          </w:r>
          <w:r>
            <w:instrText xml:space="preserve"> PAGEREF _heading=h.4ay9r1j \h </w:instrText>
          </w:r>
          <w:r>
            <w:fldChar w:fldCharType="separate"/>
          </w:r>
          <w:r>
            <w:rPr>
              <w:color w:val="000000"/>
            </w:rPr>
            <w:t>Spellcheck</w:t>
          </w:r>
          <w:r>
            <w:rPr>
              <w:color w:val="000000"/>
            </w:rPr>
            <w:tab/>
            <w:t>97</w:t>
          </w:r>
          <w:r>
            <w:fldChar w:fldCharType="end"/>
          </w:r>
        </w:p>
        <w:p w14:paraId="142B3FC6" w14:textId="77777777" w:rsidR="00105B74" w:rsidRDefault="00000000">
          <w:pPr>
            <w:pBdr>
              <w:top w:val="nil"/>
              <w:left w:val="nil"/>
              <w:bottom w:val="nil"/>
              <w:right w:val="nil"/>
              <w:between w:val="nil"/>
            </w:pBdr>
            <w:tabs>
              <w:tab w:val="left" w:pos="2269"/>
              <w:tab w:val="right" w:pos="9854"/>
            </w:tabs>
            <w:spacing w:after="120"/>
            <w:ind w:left="1418" w:hanging="284"/>
            <w:rPr>
              <w:color w:val="000000"/>
              <w:sz w:val="22"/>
              <w:szCs w:val="22"/>
            </w:rPr>
          </w:pPr>
          <w:hyperlink w:anchor="_heading=h.2q3k19c">
            <w:r>
              <w:rPr>
                <w:color w:val="000000"/>
              </w:rPr>
              <w:t>5.2.2.12.3.5</w:t>
            </w:r>
          </w:hyperlink>
          <w:hyperlink w:anchor="_heading=h.2q3k19c">
            <w:r>
              <w:rPr>
                <w:color w:val="000000"/>
                <w:sz w:val="22"/>
                <w:szCs w:val="22"/>
              </w:rPr>
              <w:tab/>
            </w:r>
          </w:hyperlink>
          <w:r>
            <w:fldChar w:fldCharType="begin"/>
          </w:r>
          <w:r>
            <w:instrText xml:space="preserve"> PAGEREF _heading=h.2q3k19c \h </w:instrText>
          </w:r>
          <w:r>
            <w:fldChar w:fldCharType="separate"/>
          </w:r>
          <w:r>
            <w:rPr>
              <w:color w:val="000000"/>
            </w:rPr>
            <w:t>Defaults</w:t>
          </w:r>
          <w:r>
            <w:rPr>
              <w:color w:val="000000"/>
            </w:rPr>
            <w:tab/>
            <w:t>97</w:t>
          </w:r>
          <w:r>
            <w:fldChar w:fldCharType="end"/>
          </w:r>
        </w:p>
        <w:p w14:paraId="5A3A5489" w14:textId="77777777" w:rsidR="00105B74" w:rsidRDefault="00000000">
          <w:pPr>
            <w:pBdr>
              <w:top w:val="nil"/>
              <w:left w:val="nil"/>
              <w:bottom w:val="nil"/>
              <w:right w:val="nil"/>
              <w:between w:val="nil"/>
            </w:pBdr>
            <w:tabs>
              <w:tab w:val="left" w:pos="2269"/>
              <w:tab w:val="right" w:pos="9854"/>
            </w:tabs>
            <w:spacing w:after="120"/>
            <w:ind w:left="1418" w:hanging="284"/>
            <w:rPr>
              <w:color w:val="000000"/>
              <w:sz w:val="22"/>
              <w:szCs w:val="22"/>
            </w:rPr>
          </w:pPr>
          <w:hyperlink w:anchor="_heading=h.158ubh5">
            <w:r>
              <w:rPr>
                <w:color w:val="000000"/>
              </w:rPr>
              <w:t>5.2.2.12.3.6</w:t>
            </w:r>
          </w:hyperlink>
          <w:hyperlink w:anchor="_heading=h.158ubh5">
            <w:r>
              <w:rPr>
                <w:color w:val="000000"/>
                <w:sz w:val="22"/>
                <w:szCs w:val="22"/>
              </w:rPr>
              <w:tab/>
            </w:r>
          </w:hyperlink>
          <w:r>
            <w:fldChar w:fldCharType="begin"/>
          </w:r>
          <w:r>
            <w:instrText xml:space="preserve"> PAGEREF _heading=h.158ubh5 \h </w:instrText>
          </w:r>
          <w:r>
            <w:fldChar w:fldCharType="separate"/>
          </w:r>
          <w:r>
            <w:rPr>
              <w:color w:val="000000"/>
            </w:rPr>
            <w:t>filterQueries</w:t>
          </w:r>
          <w:r>
            <w:rPr>
              <w:color w:val="000000"/>
            </w:rPr>
            <w:tab/>
            <w:t>97</w:t>
          </w:r>
          <w:r>
            <w:fldChar w:fldCharType="end"/>
          </w:r>
        </w:p>
        <w:p w14:paraId="0ACA0229" w14:textId="77777777" w:rsidR="00105B74" w:rsidRDefault="00000000">
          <w:pPr>
            <w:pBdr>
              <w:top w:val="nil"/>
              <w:left w:val="nil"/>
              <w:bottom w:val="nil"/>
              <w:right w:val="nil"/>
              <w:between w:val="nil"/>
            </w:pBdr>
            <w:tabs>
              <w:tab w:val="left" w:pos="2269"/>
              <w:tab w:val="right" w:pos="9854"/>
            </w:tabs>
            <w:spacing w:after="120"/>
            <w:ind w:left="1418" w:hanging="284"/>
            <w:rPr>
              <w:color w:val="000000"/>
              <w:sz w:val="22"/>
              <w:szCs w:val="22"/>
            </w:rPr>
          </w:pPr>
          <w:hyperlink w:anchor="_heading=h.3p8hu4y">
            <w:r>
              <w:rPr>
                <w:color w:val="000000"/>
              </w:rPr>
              <w:t>5.2.2.12.3.7</w:t>
            </w:r>
          </w:hyperlink>
          <w:hyperlink w:anchor="_heading=h.3p8hu4y">
            <w:r>
              <w:rPr>
                <w:color w:val="000000"/>
                <w:sz w:val="22"/>
                <w:szCs w:val="22"/>
              </w:rPr>
              <w:tab/>
            </w:r>
          </w:hyperlink>
          <w:r>
            <w:fldChar w:fldCharType="begin"/>
          </w:r>
          <w:r>
            <w:instrText xml:space="preserve"> PAGEREF _heading=h.3p8hu4y \h </w:instrText>
          </w:r>
          <w:r>
            <w:fldChar w:fldCharType="separate"/>
          </w:r>
          <w:r>
            <w:rPr>
              <w:color w:val="000000"/>
            </w:rPr>
            <w:t>facetQueries</w:t>
          </w:r>
          <w:r>
            <w:rPr>
              <w:color w:val="000000"/>
            </w:rPr>
            <w:tab/>
            <w:t>98</w:t>
          </w:r>
          <w:r>
            <w:fldChar w:fldCharType="end"/>
          </w:r>
        </w:p>
        <w:p w14:paraId="02C19213" w14:textId="77777777" w:rsidR="00105B74" w:rsidRDefault="00000000">
          <w:pPr>
            <w:pBdr>
              <w:top w:val="nil"/>
              <w:left w:val="nil"/>
              <w:bottom w:val="nil"/>
              <w:right w:val="nil"/>
              <w:between w:val="nil"/>
            </w:pBdr>
            <w:tabs>
              <w:tab w:val="left" w:pos="2269"/>
              <w:tab w:val="right" w:pos="9854"/>
            </w:tabs>
            <w:spacing w:after="120"/>
            <w:ind w:left="1418" w:hanging="284"/>
            <w:rPr>
              <w:color w:val="000000"/>
              <w:sz w:val="22"/>
              <w:szCs w:val="22"/>
            </w:rPr>
          </w:pPr>
          <w:hyperlink w:anchor="_heading=h.24ds4cr">
            <w:r>
              <w:rPr>
                <w:color w:val="000000"/>
              </w:rPr>
              <w:t>5.2.2.12.3.8</w:t>
            </w:r>
          </w:hyperlink>
          <w:hyperlink w:anchor="_heading=h.24ds4cr">
            <w:r>
              <w:rPr>
                <w:color w:val="000000"/>
                <w:sz w:val="22"/>
                <w:szCs w:val="22"/>
              </w:rPr>
              <w:tab/>
            </w:r>
          </w:hyperlink>
          <w:r>
            <w:fldChar w:fldCharType="begin"/>
          </w:r>
          <w:r>
            <w:instrText xml:space="preserve"> PAGEREF _heading=h.24ds4cr \h </w:instrText>
          </w:r>
          <w:r>
            <w:fldChar w:fldCharType="separate"/>
          </w:r>
          <w:r>
            <w:rPr>
              <w:color w:val="000000"/>
            </w:rPr>
            <w:t>FacetsFields</w:t>
          </w:r>
          <w:r>
            <w:rPr>
              <w:color w:val="000000"/>
            </w:rPr>
            <w:tab/>
            <w:t>98</w:t>
          </w:r>
          <w:r>
            <w:fldChar w:fldCharType="end"/>
          </w:r>
        </w:p>
        <w:p w14:paraId="570D98B3" w14:textId="77777777" w:rsidR="00105B74" w:rsidRDefault="00000000">
          <w:pPr>
            <w:pBdr>
              <w:top w:val="nil"/>
              <w:left w:val="nil"/>
              <w:bottom w:val="nil"/>
              <w:right w:val="nil"/>
              <w:between w:val="nil"/>
            </w:pBdr>
            <w:tabs>
              <w:tab w:val="left" w:pos="2269"/>
              <w:tab w:val="right" w:pos="9854"/>
            </w:tabs>
            <w:spacing w:after="120"/>
            <w:ind w:left="1418" w:hanging="284"/>
            <w:rPr>
              <w:color w:val="000000"/>
              <w:sz w:val="22"/>
              <w:szCs w:val="22"/>
            </w:rPr>
          </w:pPr>
          <w:hyperlink w:anchor="_heading=h.jj2ekk">
            <w:r>
              <w:rPr>
                <w:color w:val="000000"/>
              </w:rPr>
              <w:t>5.2.2.12.3.9</w:t>
            </w:r>
          </w:hyperlink>
          <w:hyperlink w:anchor="_heading=h.jj2ekk">
            <w:r>
              <w:rPr>
                <w:color w:val="000000"/>
                <w:sz w:val="22"/>
                <w:szCs w:val="22"/>
              </w:rPr>
              <w:tab/>
            </w:r>
          </w:hyperlink>
          <w:r>
            <w:fldChar w:fldCharType="begin"/>
          </w:r>
          <w:r>
            <w:instrText xml:space="preserve"> PAGEREF _heading=h.jj2ekk \h </w:instrText>
          </w:r>
          <w:r>
            <w:fldChar w:fldCharType="separate"/>
          </w:r>
          <w:r>
            <w:rPr>
              <w:color w:val="000000"/>
            </w:rPr>
            <w:t>Ranges</w:t>
          </w:r>
          <w:r>
            <w:rPr>
              <w:color w:val="000000"/>
            </w:rPr>
            <w:tab/>
            <w:t>99</w:t>
          </w:r>
          <w:r>
            <w:fldChar w:fldCharType="end"/>
          </w:r>
        </w:p>
        <w:p w14:paraId="3FA7F4E7" w14:textId="77777777" w:rsidR="00105B74" w:rsidRDefault="00000000">
          <w:pPr>
            <w:pBdr>
              <w:top w:val="nil"/>
              <w:left w:val="nil"/>
              <w:bottom w:val="nil"/>
              <w:right w:val="nil"/>
              <w:between w:val="nil"/>
            </w:pBdr>
            <w:tabs>
              <w:tab w:val="left" w:pos="2288"/>
              <w:tab w:val="right" w:pos="9854"/>
            </w:tabs>
            <w:spacing w:after="120"/>
            <w:ind w:left="1418" w:hanging="284"/>
            <w:rPr>
              <w:color w:val="000000"/>
              <w:sz w:val="22"/>
              <w:szCs w:val="22"/>
            </w:rPr>
          </w:pPr>
          <w:hyperlink w:anchor="_heading=h.33ipx8d">
            <w:r>
              <w:rPr>
                <w:color w:val="000000"/>
              </w:rPr>
              <w:t>5.2.2.12.3.10</w:t>
            </w:r>
          </w:hyperlink>
          <w:hyperlink w:anchor="_heading=h.33ipx8d">
            <w:r>
              <w:rPr>
                <w:color w:val="000000"/>
                <w:sz w:val="22"/>
                <w:szCs w:val="22"/>
              </w:rPr>
              <w:tab/>
            </w:r>
          </w:hyperlink>
          <w:r>
            <w:fldChar w:fldCharType="begin"/>
          </w:r>
          <w:r>
            <w:instrText xml:space="preserve"> PAGEREF _heading=h.33ipx8d \h </w:instrText>
          </w:r>
          <w:r>
            <w:fldChar w:fldCharType="separate"/>
          </w:r>
          <w:r>
            <w:rPr>
              <w:color w:val="000000"/>
            </w:rPr>
            <w:t>Highlight</w:t>
          </w:r>
          <w:r>
            <w:rPr>
              <w:color w:val="000000"/>
            </w:rPr>
            <w:tab/>
            <w:t>100</w:t>
          </w:r>
          <w:r>
            <w:fldChar w:fldCharType="end"/>
          </w:r>
        </w:p>
        <w:p w14:paraId="296B25A6" w14:textId="77777777" w:rsidR="00105B74" w:rsidRDefault="00000000">
          <w:pPr>
            <w:pBdr>
              <w:top w:val="nil"/>
              <w:left w:val="nil"/>
              <w:bottom w:val="nil"/>
              <w:right w:val="nil"/>
              <w:between w:val="nil"/>
            </w:pBdr>
            <w:tabs>
              <w:tab w:val="left" w:pos="2288"/>
              <w:tab w:val="right" w:pos="9854"/>
            </w:tabs>
            <w:spacing w:after="120"/>
            <w:ind w:left="1418" w:hanging="284"/>
            <w:rPr>
              <w:color w:val="000000"/>
              <w:sz w:val="22"/>
              <w:szCs w:val="22"/>
            </w:rPr>
          </w:pPr>
          <w:hyperlink w:anchor="_heading=h.1io07g6">
            <w:r>
              <w:rPr>
                <w:color w:val="000000"/>
              </w:rPr>
              <w:t>5.2.2.12.3.11</w:t>
            </w:r>
          </w:hyperlink>
          <w:hyperlink w:anchor="_heading=h.1io07g6">
            <w:r>
              <w:rPr>
                <w:color w:val="000000"/>
                <w:sz w:val="22"/>
                <w:szCs w:val="22"/>
              </w:rPr>
              <w:tab/>
            </w:r>
          </w:hyperlink>
          <w:r>
            <w:fldChar w:fldCharType="begin"/>
          </w:r>
          <w:r>
            <w:instrText xml:space="preserve"> PAGEREF _heading=h.1io07g6 \h </w:instrText>
          </w:r>
          <w:r>
            <w:fldChar w:fldCharType="separate"/>
          </w:r>
          <w:r>
            <w:rPr>
              <w:color w:val="000000"/>
            </w:rPr>
            <w:t>Metryka interfejsu</w:t>
          </w:r>
          <w:r>
            <w:rPr>
              <w:color w:val="000000"/>
            </w:rPr>
            <w:tab/>
            <w:t>101</w:t>
          </w:r>
          <w:r>
            <w:fldChar w:fldCharType="end"/>
          </w:r>
        </w:p>
        <w:p w14:paraId="0E902215" w14:textId="77777777" w:rsidR="00105B74" w:rsidRDefault="00000000">
          <w:pPr>
            <w:pBdr>
              <w:top w:val="nil"/>
              <w:left w:val="nil"/>
              <w:bottom w:val="nil"/>
              <w:right w:val="nil"/>
              <w:between w:val="nil"/>
            </w:pBdr>
            <w:tabs>
              <w:tab w:val="left" w:pos="1135"/>
              <w:tab w:val="right" w:pos="9854"/>
            </w:tabs>
            <w:spacing w:before="120" w:after="120"/>
            <w:ind w:left="851" w:hanging="284"/>
            <w:rPr>
              <w:color w:val="000000"/>
              <w:sz w:val="22"/>
              <w:szCs w:val="22"/>
            </w:rPr>
          </w:pPr>
          <w:hyperlink w:anchor="_heading=h.42nnq3z">
            <w:r>
              <w:rPr>
                <w:color w:val="000000"/>
              </w:rPr>
              <w:t>5.2.3</w:t>
            </w:r>
          </w:hyperlink>
          <w:hyperlink w:anchor="_heading=h.42nnq3z">
            <w:r>
              <w:rPr>
                <w:color w:val="000000"/>
                <w:sz w:val="22"/>
                <w:szCs w:val="22"/>
              </w:rPr>
              <w:tab/>
            </w:r>
          </w:hyperlink>
          <w:r>
            <w:fldChar w:fldCharType="begin"/>
          </w:r>
          <w:r>
            <w:instrText xml:space="preserve"> PAGEREF _heading=h.42nnq3z \h </w:instrText>
          </w:r>
          <w:r>
            <w:fldChar w:fldCharType="separate"/>
          </w:r>
          <w:r>
            <w:rPr>
              <w:color w:val="000000"/>
            </w:rPr>
            <w:t>Silnik komponentów raportowych</w:t>
          </w:r>
          <w:r>
            <w:rPr>
              <w:color w:val="000000"/>
            </w:rPr>
            <w:tab/>
            <w:t>108</w:t>
          </w:r>
          <w:r>
            <w:fldChar w:fldCharType="end"/>
          </w:r>
        </w:p>
        <w:p w14:paraId="4A782BC3" w14:textId="77777777" w:rsidR="00105B74" w:rsidRDefault="00000000">
          <w:pPr>
            <w:pBdr>
              <w:top w:val="nil"/>
              <w:left w:val="nil"/>
              <w:bottom w:val="nil"/>
              <w:right w:val="nil"/>
              <w:between w:val="nil"/>
            </w:pBdr>
            <w:tabs>
              <w:tab w:val="left" w:pos="1418"/>
              <w:tab w:val="right" w:pos="9854"/>
            </w:tabs>
            <w:spacing w:after="120"/>
            <w:ind w:left="851" w:hanging="284"/>
            <w:rPr>
              <w:color w:val="000000"/>
              <w:sz w:val="22"/>
              <w:szCs w:val="22"/>
            </w:rPr>
          </w:pPr>
          <w:hyperlink w:anchor="_heading=h.2hsy0bs">
            <w:r>
              <w:rPr>
                <w:color w:val="000000"/>
              </w:rPr>
              <w:t>5.2.3.1</w:t>
            </w:r>
          </w:hyperlink>
          <w:hyperlink w:anchor="_heading=h.2hsy0bs">
            <w:r>
              <w:rPr>
                <w:color w:val="000000"/>
                <w:sz w:val="22"/>
                <w:szCs w:val="22"/>
              </w:rPr>
              <w:tab/>
            </w:r>
          </w:hyperlink>
          <w:r>
            <w:fldChar w:fldCharType="begin"/>
          </w:r>
          <w:r>
            <w:instrText xml:space="preserve"> PAGEREF _heading=h.2hsy0bs \h </w:instrText>
          </w:r>
          <w:r>
            <w:fldChar w:fldCharType="separate"/>
          </w:r>
          <w:r>
            <w:rPr>
              <w:color w:val="000000"/>
            </w:rPr>
            <w:t>Generowanie komponentów raportowych na potrzeby opracowywania raportów</w:t>
          </w:r>
          <w:r>
            <w:rPr>
              <w:color w:val="000000"/>
            </w:rPr>
            <w:tab/>
            <w:t>108</w:t>
          </w:r>
          <w:r>
            <w:fldChar w:fldCharType="end"/>
          </w:r>
        </w:p>
        <w:p w14:paraId="7F33B127" w14:textId="77777777" w:rsidR="00105B74" w:rsidRDefault="00000000">
          <w:pPr>
            <w:pBdr>
              <w:top w:val="nil"/>
              <w:left w:val="nil"/>
              <w:bottom w:val="nil"/>
              <w:right w:val="nil"/>
              <w:between w:val="nil"/>
            </w:pBdr>
            <w:tabs>
              <w:tab w:val="left" w:pos="1418"/>
              <w:tab w:val="right" w:pos="9854"/>
            </w:tabs>
            <w:spacing w:after="120"/>
            <w:ind w:left="851" w:hanging="284"/>
            <w:rPr>
              <w:color w:val="000000"/>
              <w:sz w:val="22"/>
              <w:szCs w:val="22"/>
            </w:rPr>
          </w:pPr>
          <w:hyperlink w:anchor="_heading=h.wy8ajl">
            <w:r>
              <w:rPr>
                <w:color w:val="000000"/>
              </w:rPr>
              <w:t>5.2.3.2</w:t>
            </w:r>
          </w:hyperlink>
          <w:hyperlink w:anchor="_heading=h.wy8ajl">
            <w:r>
              <w:rPr>
                <w:color w:val="000000"/>
                <w:sz w:val="22"/>
                <w:szCs w:val="22"/>
              </w:rPr>
              <w:tab/>
            </w:r>
          </w:hyperlink>
          <w:r>
            <w:fldChar w:fldCharType="begin"/>
          </w:r>
          <w:r>
            <w:instrText xml:space="preserve"> PAGEREF _heading=h.wy8ajl \h </w:instrText>
          </w:r>
          <w:r>
            <w:fldChar w:fldCharType="separate"/>
          </w:r>
          <w:r>
            <w:rPr>
              <w:color w:val="000000"/>
            </w:rPr>
            <w:t>Integracja na potrzeby prezentacji danych ilościowych</w:t>
          </w:r>
          <w:r>
            <w:rPr>
              <w:color w:val="000000"/>
            </w:rPr>
            <w:tab/>
            <w:t>108</w:t>
          </w:r>
          <w:r>
            <w:fldChar w:fldCharType="end"/>
          </w:r>
        </w:p>
        <w:p w14:paraId="7D2012C9" w14:textId="77777777" w:rsidR="00105B74" w:rsidRDefault="00000000">
          <w:pPr>
            <w:pBdr>
              <w:top w:val="nil"/>
              <w:left w:val="nil"/>
              <w:bottom w:val="nil"/>
              <w:right w:val="nil"/>
              <w:between w:val="nil"/>
            </w:pBdr>
            <w:tabs>
              <w:tab w:val="left" w:pos="1135"/>
              <w:tab w:val="right" w:pos="9854"/>
            </w:tabs>
            <w:spacing w:before="120" w:after="120"/>
            <w:ind w:left="851" w:hanging="284"/>
            <w:rPr>
              <w:color w:val="000000"/>
              <w:sz w:val="22"/>
              <w:szCs w:val="22"/>
            </w:rPr>
          </w:pPr>
          <w:hyperlink w:anchor="_heading=h.3gxvt7e">
            <w:r>
              <w:rPr>
                <w:color w:val="000000"/>
              </w:rPr>
              <w:t>5.2.4</w:t>
            </w:r>
          </w:hyperlink>
          <w:hyperlink w:anchor="_heading=h.3gxvt7e">
            <w:r>
              <w:rPr>
                <w:color w:val="000000"/>
                <w:sz w:val="22"/>
                <w:szCs w:val="22"/>
              </w:rPr>
              <w:tab/>
            </w:r>
          </w:hyperlink>
          <w:r>
            <w:fldChar w:fldCharType="begin"/>
          </w:r>
          <w:r>
            <w:instrText xml:space="preserve"> PAGEREF _heading=h.3gxvt7e \h </w:instrText>
          </w:r>
          <w:r>
            <w:fldChar w:fldCharType="separate"/>
          </w:r>
          <w:r>
            <w:rPr>
              <w:color w:val="000000"/>
            </w:rPr>
            <w:t>Repozytorium modeli prognostycznych</w:t>
          </w:r>
          <w:r>
            <w:rPr>
              <w:color w:val="000000"/>
            </w:rPr>
            <w:tab/>
            <w:t>109</w:t>
          </w:r>
          <w:r>
            <w:fldChar w:fldCharType="end"/>
          </w:r>
        </w:p>
        <w:p w14:paraId="527D9F55" w14:textId="77777777" w:rsidR="00105B74" w:rsidRDefault="00000000">
          <w:pPr>
            <w:pBdr>
              <w:top w:val="dotted" w:sz="8" w:space="4" w:color="7D7D7D"/>
              <w:left w:val="nil"/>
              <w:bottom w:val="nil"/>
              <w:right w:val="nil"/>
              <w:between w:val="nil"/>
            </w:pBdr>
            <w:tabs>
              <w:tab w:val="right" w:pos="9854"/>
            </w:tabs>
            <w:spacing w:before="120" w:after="120"/>
            <w:ind w:left="567" w:hanging="567"/>
            <w:rPr>
              <w:color w:val="000000"/>
              <w:sz w:val="22"/>
              <w:szCs w:val="22"/>
            </w:rPr>
          </w:pPr>
          <w:hyperlink w:anchor="_heading=h.1w363f7">
            <w:r>
              <w:rPr>
                <w:color w:val="000000"/>
              </w:rPr>
              <w:t>5.3</w:t>
            </w:r>
          </w:hyperlink>
          <w:hyperlink w:anchor="_heading=h.1w363f7">
            <w:r>
              <w:rPr>
                <w:color w:val="000000"/>
                <w:sz w:val="22"/>
                <w:szCs w:val="22"/>
              </w:rPr>
              <w:tab/>
            </w:r>
          </w:hyperlink>
          <w:r>
            <w:fldChar w:fldCharType="begin"/>
          </w:r>
          <w:r>
            <w:instrText xml:space="preserve"> PAGEREF _heading=h.1w363f7 \h </w:instrText>
          </w:r>
          <w:r>
            <w:fldChar w:fldCharType="separate"/>
          </w:r>
          <w:r>
            <w:rPr>
              <w:color w:val="000000"/>
            </w:rPr>
            <w:t>Integracje zewnętrzne</w:t>
          </w:r>
          <w:r>
            <w:rPr>
              <w:color w:val="000000"/>
            </w:rPr>
            <w:tab/>
            <w:t>109</w:t>
          </w:r>
          <w:r>
            <w:fldChar w:fldCharType="end"/>
          </w:r>
        </w:p>
        <w:p w14:paraId="38565287" w14:textId="77777777" w:rsidR="00105B74" w:rsidRDefault="00000000">
          <w:pPr>
            <w:pBdr>
              <w:top w:val="nil"/>
              <w:left w:val="nil"/>
              <w:bottom w:val="nil"/>
              <w:right w:val="nil"/>
              <w:between w:val="nil"/>
            </w:pBdr>
            <w:tabs>
              <w:tab w:val="left" w:pos="1135"/>
              <w:tab w:val="right" w:pos="9854"/>
            </w:tabs>
            <w:spacing w:before="120" w:after="120"/>
            <w:ind w:left="851" w:hanging="284"/>
            <w:rPr>
              <w:color w:val="000000"/>
              <w:sz w:val="22"/>
              <w:szCs w:val="22"/>
            </w:rPr>
          </w:pPr>
          <w:hyperlink w:anchor="_heading=h.4g2tm30">
            <w:r>
              <w:rPr>
                <w:color w:val="000000"/>
              </w:rPr>
              <w:t>5.3.1</w:t>
            </w:r>
          </w:hyperlink>
          <w:hyperlink w:anchor="_heading=h.4g2tm30">
            <w:r>
              <w:rPr>
                <w:color w:val="000000"/>
                <w:sz w:val="22"/>
                <w:szCs w:val="22"/>
              </w:rPr>
              <w:tab/>
            </w:r>
          </w:hyperlink>
          <w:r>
            <w:fldChar w:fldCharType="begin"/>
          </w:r>
          <w:r>
            <w:instrText xml:space="preserve"> PAGEREF _heading=h.4g2tm30 \h </w:instrText>
          </w:r>
          <w:r>
            <w:fldChar w:fldCharType="separate"/>
          </w:r>
          <w:r>
            <w:rPr>
              <w:color w:val="000000"/>
            </w:rPr>
            <w:t>Usługi konsumowane</w:t>
          </w:r>
          <w:r>
            <w:rPr>
              <w:color w:val="000000"/>
            </w:rPr>
            <w:tab/>
            <w:t>109</w:t>
          </w:r>
          <w:r>
            <w:fldChar w:fldCharType="end"/>
          </w:r>
        </w:p>
        <w:p w14:paraId="62A8C5EE" w14:textId="77777777" w:rsidR="00105B74" w:rsidRDefault="00000000">
          <w:pPr>
            <w:pBdr>
              <w:top w:val="nil"/>
              <w:left w:val="nil"/>
              <w:bottom w:val="nil"/>
              <w:right w:val="nil"/>
              <w:between w:val="nil"/>
            </w:pBdr>
            <w:tabs>
              <w:tab w:val="left" w:pos="1135"/>
              <w:tab w:val="right" w:pos="9854"/>
            </w:tabs>
            <w:spacing w:before="120" w:after="120"/>
            <w:ind w:left="851" w:hanging="284"/>
            <w:rPr>
              <w:color w:val="000000"/>
              <w:sz w:val="22"/>
              <w:szCs w:val="22"/>
            </w:rPr>
          </w:pPr>
          <w:hyperlink w:anchor="_heading=h.2v83wat">
            <w:r>
              <w:rPr>
                <w:color w:val="000000"/>
              </w:rPr>
              <w:t>5.3.2</w:t>
            </w:r>
          </w:hyperlink>
          <w:hyperlink w:anchor="_heading=h.2v83wat">
            <w:r>
              <w:rPr>
                <w:color w:val="000000"/>
                <w:sz w:val="22"/>
                <w:szCs w:val="22"/>
              </w:rPr>
              <w:tab/>
            </w:r>
          </w:hyperlink>
          <w:r>
            <w:fldChar w:fldCharType="begin"/>
          </w:r>
          <w:r>
            <w:instrText xml:space="preserve"> PAGEREF _heading=h.2v83wat \h </w:instrText>
          </w:r>
          <w:r>
            <w:fldChar w:fldCharType="separate"/>
          </w:r>
          <w:r>
            <w:rPr>
              <w:color w:val="000000"/>
            </w:rPr>
            <w:t>Usługi eksponowane</w:t>
          </w:r>
          <w:r>
            <w:rPr>
              <w:color w:val="000000"/>
            </w:rPr>
            <w:tab/>
            <w:t>111</w:t>
          </w:r>
          <w:r>
            <w:fldChar w:fldCharType="end"/>
          </w:r>
        </w:p>
        <w:p w14:paraId="7FBE20D6" w14:textId="77777777" w:rsidR="00105B74" w:rsidRDefault="00000000">
          <w:pPr>
            <w:pBdr>
              <w:top w:val="nil"/>
              <w:left w:val="nil"/>
              <w:bottom w:val="nil"/>
              <w:right w:val="nil"/>
              <w:between w:val="nil"/>
            </w:pBdr>
            <w:tabs>
              <w:tab w:val="left" w:pos="1418"/>
              <w:tab w:val="right" w:pos="9854"/>
            </w:tabs>
            <w:spacing w:after="120"/>
            <w:ind w:left="851" w:hanging="284"/>
            <w:rPr>
              <w:color w:val="000000"/>
              <w:sz w:val="22"/>
              <w:szCs w:val="22"/>
            </w:rPr>
          </w:pPr>
          <w:hyperlink w:anchor="_heading=h.1ade6im">
            <w:r>
              <w:rPr>
                <w:color w:val="000000"/>
              </w:rPr>
              <w:t>5.3.2.1</w:t>
            </w:r>
          </w:hyperlink>
          <w:hyperlink w:anchor="_heading=h.1ade6im">
            <w:r>
              <w:rPr>
                <w:color w:val="000000"/>
                <w:sz w:val="22"/>
                <w:szCs w:val="22"/>
              </w:rPr>
              <w:tab/>
            </w:r>
          </w:hyperlink>
          <w:r>
            <w:fldChar w:fldCharType="begin"/>
          </w:r>
          <w:r>
            <w:instrText xml:space="preserve"> PAGEREF _heading=h.1ade6im \h </w:instrText>
          </w:r>
          <w:r>
            <w:fldChar w:fldCharType="separate"/>
          </w:r>
          <w:r>
            <w:rPr>
              <w:color w:val="000000"/>
            </w:rPr>
            <w:t>Data hub</w:t>
          </w:r>
          <w:r>
            <w:rPr>
              <w:color w:val="000000"/>
            </w:rPr>
            <w:tab/>
            <w:t>112</w:t>
          </w:r>
          <w:r>
            <w:fldChar w:fldCharType="end"/>
          </w:r>
        </w:p>
        <w:p w14:paraId="3BFEA8BB" w14:textId="77777777" w:rsidR="00105B74" w:rsidRDefault="00000000">
          <w:pPr>
            <w:pBdr>
              <w:top w:val="nil"/>
              <w:left w:val="nil"/>
              <w:bottom w:val="nil"/>
              <w:right w:val="nil"/>
              <w:between w:val="nil"/>
            </w:pBdr>
            <w:tabs>
              <w:tab w:val="left" w:pos="1702"/>
              <w:tab w:val="right" w:pos="9854"/>
            </w:tabs>
            <w:spacing w:after="120"/>
            <w:ind w:left="1135" w:hanging="284"/>
            <w:rPr>
              <w:color w:val="000000"/>
              <w:sz w:val="22"/>
              <w:szCs w:val="22"/>
            </w:rPr>
          </w:pPr>
          <w:hyperlink w:anchor="_heading=h.3ud1p6f">
            <w:r>
              <w:rPr>
                <w:color w:val="000000"/>
              </w:rPr>
              <w:t>5.3.2.1.1</w:t>
            </w:r>
          </w:hyperlink>
          <w:hyperlink w:anchor="_heading=h.3ud1p6f">
            <w:r>
              <w:rPr>
                <w:color w:val="000000"/>
                <w:sz w:val="22"/>
                <w:szCs w:val="22"/>
              </w:rPr>
              <w:tab/>
            </w:r>
          </w:hyperlink>
          <w:r>
            <w:fldChar w:fldCharType="begin"/>
          </w:r>
          <w:r>
            <w:instrText xml:space="preserve"> PAGEREF _heading=h.3ud1p6f \h </w:instrText>
          </w:r>
          <w:r>
            <w:fldChar w:fldCharType="separate"/>
          </w:r>
          <w:r>
            <w:rPr>
              <w:color w:val="000000"/>
            </w:rPr>
            <w:t>Standard SDMX (Statistical Data and Metadata eXchange)</w:t>
          </w:r>
          <w:r>
            <w:rPr>
              <w:color w:val="000000"/>
            </w:rPr>
            <w:tab/>
            <w:t>112</w:t>
          </w:r>
          <w:r>
            <w:fldChar w:fldCharType="end"/>
          </w:r>
        </w:p>
        <w:p w14:paraId="339BD27E" w14:textId="77777777" w:rsidR="00105B74" w:rsidRDefault="00000000">
          <w:pPr>
            <w:pBdr>
              <w:top w:val="nil"/>
              <w:left w:val="nil"/>
              <w:bottom w:val="nil"/>
              <w:right w:val="nil"/>
              <w:between w:val="nil"/>
            </w:pBdr>
            <w:tabs>
              <w:tab w:val="left" w:pos="1702"/>
              <w:tab w:val="right" w:pos="9854"/>
            </w:tabs>
            <w:spacing w:after="120"/>
            <w:ind w:left="1135" w:hanging="284"/>
            <w:rPr>
              <w:color w:val="000000"/>
              <w:sz w:val="22"/>
              <w:szCs w:val="22"/>
            </w:rPr>
          </w:pPr>
          <w:hyperlink w:anchor="_heading=h.29ibze8">
            <w:r>
              <w:rPr>
                <w:color w:val="000000"/>
              </w:rPr>
              <w:t>5.3.2.1.2</w:t>
            </w:r>
          </w:hyperlink>
          <w:hyperlink w:anchor="_heading=h.29ibze8">
            <w:r>
              <w:rPr>
                <w:color w:val="000000"/>
                <w:sz w:val="22"/>
                <w:szCs w:val="22"/>
              </w:rPr>
              <w:tab/>
            </w:r>
          </w:hyperlink>
          <w:r>
            <w:fldChar w:fldCharType="begin"/>
          </w:r>
          <w:r>
            <w:instrText xml:space="preserve"> PAGEREF _heading=h.29ibze8 \h </w:instrText>
          </w:r>
          <w:r>
            <w:fldChar w:fldCharType="separate"/>
          </w:r>
          <w:r>
            <w:rPr>
              <w:color w:val="000000"/>
            </w:rPr>
            <w:t>Generalna konfiguracja nagłówków</w:t>
          </w:r>
          <w:r>
            <w:rPr>
              <w:color w:val="000000"/>
            </w:rPr>
            <w:tab/>
            <w:t>112</w:t>
          </w:r>
          <w:r>
            <w:fldChar w:fldCharType="end"/>
          </w:r>
        </w:p>
        <w:p w14:paraId="7BE70D54" w14:textId="77777777" w:rsidR="00105B74" w:rsidRDefault="00000000">
          <w:pPr>
            <w:pBdr>
              <w:top w:val="nil"/>
              <w:left w:val="nil"/>
              <w:bottom w:val="nil"/>
              <w:right w:val="nil"/>
              <w:between w:val="nil"/>
            </w:pBdr>
            <w:tabs>
              <w:tab w:val="left" w:pos="1702"/>
              <w:tab w:val="right" w:pos="9854"/>
            </w:tabs>
            <w:spacing w:after="120"/>
            <w:ind w:left="1135" w:hanging="284"/>
            <w:rPr>
              <w:color w:val="000000"/>
              <w:sz w:val="22"/>
              <w:szCs w:val="22"/>
            </w:rPr>
          </w:pPr>
          <w:hyperlink w:anchor="_heading=h.onm9m1">
            <w:r>
              <w:rPr>
                <w:color w:val="000000"/>
              </w:rPr>
              <w:t>5.3.2.1.3</w:t>
            </w:r>
          </w:hyperlink>
          <w:hyperlink w:anchor="_heading=h.onm9m1">
            <w:r>
              <w:rPr>
                <w:color w:val="000000"/>
                <w:sz w:val="22"/>
                <w:szCs w:val="22"/>
              </w:rPr>
              <w:tab/>
            </w:r>
          </w:hyperlink>
          <w:r>
            <w:fldChar w:fldCharType="begin"/>
          </w:r>
          <w:r>
            <w:instrText xml:space="preserve"> PAGEREF _heading=h.onm9m1 \h </w:instrText>
          </w:r>
          <w:r>
            <w:fldChar w:fldCharType="separate"/>
          </w:r>
          <w:r>
            <w:rPr>
              <w:color w:val="000000"/>
            </w:rPr>
            <w:t>Dopuszczalne formaty odpowiedzi</w:t>
          </w:r>
          <w:r>
            <w:rPr>
              <w:color w:val="000000"/>
            </w:rPr>
            <w:tab/>
            <w:t>112</w:t>
          </w:r>
          <w:r>
            <w:fldChar w:fldCharType="end"/>
          </w:r>
        </w:p>
        <w:p w14:paraId="69F73C62" w14:textId="77777777" w:rsidR="00105B74" w:rsidRDefault="00000000">
          <w:pPr>
            <w:pBdr>
              <w:top w:val="nil"/>
              <w:left w:val="nil"/>
              <w:bottom w:val="nil"/>
              <w:right w:val="nil"/>
              <w:between w:val="nil"/>
            </w:pBdr>
            <w:tabs>
              <w:tab w:val="left" w:pos="1702"/>
              <w:tab w:val="right" w:pos="9854"/>
            </w:tabs>
            <w:spacing w:after="120"/>
            <w:ind w:left="1135" w:hanging="284"/>
            <w:rPr>
              <w:color w:val="000000"/>
              <w:sz w:val="22"/>
              <w:szCs w:val="22"/>
            </w:rPr>
          </w:pPr>
          <w:hyperlink w:anchor="_heading=h.38n9s9u">
            <w:r>
              <w:rPr>
                <w:color w:val="000000"/>
              </w:rPr>
              <w:t>5.3.2.1.4</w:t>
            </w:r>
          </w:hyperlink>
          <w:hyperlink w:anchor="_heading=h.38n9s9u">
            <w:r>
              <w:rPr>
                <w:color w:val="000000"/>
                <w:sz w:val="22"/>
                <w:szCs w:val="22"/>
              </w:rPr>
              <w:tab/>
            </w:r>
          </w:hyperlink>
          <w:r>
            <w:fldChar w:fldCharType="begin"/>
          </w:r>
          <w:r>
            <w:instrText xml:space="preserve"> PAGEREF _heading=h.38n9s9u \h </w:instrText>
          </w:r>
          <w:r>
            <w:fldChar w:fldCharType="separate"/>
          </w:r>
          <w:r>
            <w:rPr>
              <w:color w:val="000000"/>
            </w:rPr>
            <w:t>Format daty</w:t>
          </w:r>
          <w:r>
            <w:rPr>
              <w:color w:val="000000"/>
            </w:rPr>
            <w:tab/>
            <w:t>113</w:t>
          </w:r>
          <w:r>
            <w:fldChar w:fldCharType="end"/>
          </w:r>
        </w:p>
        <w:p w14:paraId="4CD478F5" w14:textId="77777777" w:rsidR="00105B74" w:rsidRDefault="00000000">
          <w:pPr>
            <w:pBdr>
              <w:top w:val="nil"/>
              <w:left w:val="nil"/>
              <w:bottom w:val="nil"/>
              <w:right w:val="nil"/>
              <w:between w:val="nil"/>
            </w:pBdr>
            <w:tabs>
              <w:tab w:val="left" w:pos="1702"/>
              <w:tab w:val="right" w:pos="9854"/>
            </w:tabs>
            <w:spacing w:after="120"/>
            <w:ind w:left="1135" w:hanging="284"/>
            <w:rPr>
              <w:color w:val="000000"/>
              <w:sz w:val="22"/>
              <w:szCs w:val="22"/>
            </w:rPr>
          </w:pPr>
          <w:hyperlink w:anchor="_heading=h.1nsk2hn">
            <w:r>
              <w:rPr>
                <w:color w:val="000000"/>
              </w:rPr>
              <w:t>5.3.2.1.5</w:t>
            </w:r>
          </w:hyperlink>
          <w:hyperlink w:anchor="_heading=h.1nsk2hn">
            <w:r>
              <w:rPr>
                <w:color w:val="000000"/>
                <w:sz w:val="22"/>
                <w:szCs w:val="22"/>
              </w:rPr>
              <w:tab/>
            </w:r>
          </w:hyperlink>
          <w:r>
            <w:fldChar w:fldCharType="begin"/>
          </w:r>
          <w:r>
            <w:instrText xml:space="preserve"> PAGEREF _heading=h.1nsk2hn \h </w:instrText>
          </w:r>
          <w:r>
            <w:fldChar w:fldCharType="separate"/>
          </w:r>
          <w:r>
            <w:rPr>
              <w:color w:val="000000"/>
            </w:rPr>
            <w:t>Kody błędów http</w:t>
          </w:r>
          <w:r>
            <w:rPr>
              <w:color w:val="000000"/>
            </w:rPr>
            <w:tab/>
            <w:t>113</w:t>
          </w:r>
          <w:r>
            <w:fldChar w:fldCharType="end"/>
          </w:r>
        </w:p>
        <w:p w14:paraId="0E31246D" w14:textId="77777777" w:rsidR="00105B74" w:rsidRDefault="00000000">
          <w:pPr>
            <w:pBdr>
              <w:top w:val="nil"/>
              <w:left w:val="nil"/>
              <w:bottom w:val="nil"/>
              <w:right w:val="nil"/>
              <w:between w:val="nil"/>
            </w:pBdr>
            <w:tabs>
              <w:tab w:val="left" w:pos="1702"/>
              <w:tab w:val="right" w:pos="9854"/>
            </w:tabs>
            <w:spacing w:after="120"/>
            <w:ind w:left="1135" w:hanging="284"/>
            <w:rPr>
              <w:color w:val="000000"/>
              <w:sz w:val="22"/>
              <w:szCs w:val="22"/>
            </w:rPr>
          </w:pPr>
          <w:hyperlink w:anchor="_heading=h.47s7l5g">
            <w:r>
              <w:rPr>
                <w:color w:val="000000"/>
              </w:rPr>
              <w:t>5.3.2.1.6</w:t>
            </w:r>
          </w:hyperlink>
          <w:hyperlink w:anchor="_heading=h.47s7l5g">
            <w:r>
              <w:rPr>
                <w:color w:val="000000"/>
                <w:sz w:val="22"/>
                <w:szCs w:val="22"/>
              </w:rPr>
              <w:tab/>
            </w:r>
          </w:hyperlink>
          <w:r>
            <w:fldChar w:fldCharType="begin"/>
          </w:r>
          <w:r>
            <w:instrText xml:space="preserve"> PAGEREF _heading=h.47s7l5g \h </w:instrText>
          </w:r>
          <w:r>
            <w:fldChar w:fldCharType="separate"/>
          </w:r>
          <w:r>
            <w:rPr>
              <w:color w:val="000000"/>
            </w:rPr>
            <w:t>Usługa pobierania metadanych</w:t>
          </w:r>
          <w:r>
            <w:rPr>
              <w:color w:val="000000"/>
            </w:rPr>
            <w:tab/>
            <w:t>114</w:t>
          </w:r>
          <w:r>
            <w:fldChar w:fldCharType="end"/>
          </w:r>
        </w:p>
        <w:p w14:paraId="0E4F1FC6" w14:textId="77777777" w:rsidR="00105B74" w:rsidRDefault="00000000">
          <w:pPr>
            <w:pBdr>
              <w:top w:val="nil"/>
              <w:left w:val="nil"/>
              <w:bottom w:val="nil"/>
              <w:right w:val="nil"/>
              <w:between w:val="nil"/>
            </w:pBdr>
            <w:tabs>
              <w:tab w:val="left" w:pos="1702"/>
              <w:tab w:val="right" w:pos="9854"/>
            </w:tabs>
            <w:spacing w:after="120"/>
            <w:ind w:left="1135" w:hanging="284"/>
            <w:rPr>
              <w:color w:val="000000"/>
              <w:sz w:val="22"/>
              <w:szCs w:val="22"/>
            </w:rPr>
          </w:pPr>
          <w:hyperlink w:anchor="_heading=h.2mxhvd9">
            <w:r>
              <w:rPr>
                <w:color w:val="000000"/>
              </w:rPr>
              <w:t>5.3.2.1.7</w:t>
            </w:r>
          </w:hyperlink>
          <w:hyperlink w:anchor="_heading=h.2mxhvd9">
            <w:r>
              <w:rPr>
                <w:color w:val="000000"/>
                <w:sz w:val="22"/>
                <w:szCs w:val="22"/>
              </w:rPr>
              <w:tab/>
            </w:r>
          </w:hyperlink>
          <w:r>
            <w:fldChar w:fldCharType="begin"/>
          </w:r>
          <w:r>
            <w:instrText xml:space="preserve"> PAGEREF _heading=h.2mxhvd9 \h </w:instrText>
          </w:r>
          <w:r>
            <w:fldChar w:fldCharType="separate"/>
          </w:r>
          <w:r>
            <w:rPr>
              <w:color w:val="000000"/>
            </w:rPr>
            <w:t>Usługa pobierania danych</w:t>
          </w:r>
          <w:r>
            <w:rPr>
              <w:color w:val="000000"/>
            </w:rPr>
            <w:tab/>
            <w:t>116</w:t>
          </w:r>
          <w:r>
            <w:fldChar w:fldCharType="end"/>
          </w:r>
        </w:p>
        <w:p w14:paraId="0C82AEEC" w14:textId="77777777" w:rsidR="00105B74" w:rsidRDefault="00000000">
          <w:pPr>
            <w:pBdr>
              <w:top w:val="nil"/>
              <w:left w:val="nil"/>
              <w:bottom w:val="nil"/>
              <w:right w:val="nil"/>
              <w:between w:val="nil"/>
            </w:pBdr>
            <w:tabs>
              <w:tab w:val="left" w:pos="1702"/>
              <w:tab w:val="right" w:pos="9854"/>
            </w:tabs>
            <w:spacing w:after="120"/>
            <w:ind w:left="1135" w:hanging="284"/>
            <w:rPr>
              <w:color w:val="000000"/>
              <w:sz w:val="22"/>
              <w:szCs w:val="22"/>
            </w:rPr>
          </w:pPr>
          <w:hyperlink w:anchor="_heading=h.122s5l2">
            <w:r>
              <w:rPr>
                <w:color w:val="000000"/>
              </w:rPr>
              <w:t>5.3.2.1.8</w:t>
            </w:r>
          </w:hyperlink>
          <w:hyperlink w:anchor="_heading=h.122s5l2">
            <w:r>
              <w:rPr>
                <w:color w:val="000000"/>
                <w:sz w:val="22"/>
                <w:szCs w:val="22"/>
              </w:rPr>
              <w:tab/>
            </w:r>
          </w:hyperlink>
          <w:r>
            <w:fldChar w:fldCharType="begin"/>
          </w:r>
          <w:r>
            <w:instrText xml:space="preserve"> PAGEREF _heading=h.122s5l2 \h </w:instrText>
          </w:r>
          <w:r>
            <w:fldChar w:fldCharType="separate"/>
          </w:r>
          <w:r>
            <w:rPr>
              <w:color w:val="000000"/>
            </w:rPr>
            <w:t>Usługa – pobieranie danych</w:t>
          </w:r>
          <w:r>
            <w:rPr>
              <w:color w:val="000000"/>
            </w:rPr>
            <w:tab/>
            <w:t>116</w:t>
          </w:r>
          <w:r>
            <w:fldChar w:fldCharType="end"/>
          </w:r>
        </w:p>
        <w:p w14:paraId="0C7D4BDC" w14:textId="77777777" w:rsidR="00105B74" w:rsidRDefault="00000000">
          <w:pPr>
            <w:pBdr>
              <w:top w:val="nil"/>
              <w:left w:val="nil"/>
              <w:bottom w:val="nil"/>
              <w:right w:val="nil"/>
              <w:between w:val="nil"/>
            </w:pBdr>
            <w:tabs>
              <w:tab w:val="left" w:pos="2269"/>
              <w:tab w:val="right" w:pos="9854"/>
            </w:tabs>
            <w:spacing w:after="120"/>
            <w:ind w:left="1418" w:hanging="284"/>
            <w:rPr>
              <w:color w:val="000000"/>
              <w:sz w:val="22"/>
              <w:szCs w:val="22"/>
            </w:rPr>
          </w:pPr>
          <w:hyperlink w:anchor="_heading=h.3m2fo8v">
            <w:r>
              <w:rPr>
                <w:color w:val="000000"/>
              </w:rPr>
              <w:t>5.3.2.1.8.1</w:t>
            </w:r>
          </w:hyperlink>
          <w:hyperlink w:anchor="_heading=h.3m2fo8v">
            <w:r>
              <w:rPr>
                <w:color w:val="000000"/>
                <w:sz w:val="22"/>
                <w:szCs w:val="22"/>
              </w:rPr>
              <w:tab/>
            </w:r>
          </w:hyperlink>
          <w:r>
            <w:fldChar w:fldCharType="begin"/>
          </w:r>
          <w:r>
            <w:instrText xml:space="preserve"> PAGEREF _heading=h.3m2fo8v \h </w:instrText>
          </w:r>
          <w:r>
            <w:fldChar w:fldCharType="separate"/>
          </w:r>
          <w:r>
            <w:rPr>
              <w:color w:val="000000"/>
            </w:rPr>
            <w:t>Obiekt meta</w:t>
          </w:r>
          <w:r>
            <w:rPr>
              <w:color w:val="000000"/>
            </w:rPr>
            <w:tab/>
            <w:t>117</w:t>
          </w:r>
          <w:r>
            <w:fldChar w:fldCharType="end"/>
          </w:r>
        </w:p>
        <w:p w14:paraId="3DD3EC45" w14:textId="77777777" w:rsidR="00105B74" w:rsidRDefault="00000000">
          <w:pPr>
            <w:pBdr>
              <w:top w:val="nil"/>
              <w:left w:val="nil"/>
              <w:bottom w:val="nil"/>
              <w:right w:val="nil"/>
              <w:between w:val="nil"/>
            </w:pBdr>
            <w:tabs>
              <w:tab w:val="left" w:pos="2269"/>
              <w:tab w:val="right" w:pos="9854"/>
            </w:tabs>
            <w:spacing w:after="120"/>
            <w:ind w:left="1418" w:hanging="284"/>
            <w:rPr>
              <w:color w:val="000000"/>
              <w:sz w:val="22"/>
              <w:szCs w:val="22"/>
            </w:rPr>
          </w:pPr>
          <w:hyperlink w:anchor="_heading=h.217pygo">
            <w:r>
              <w:rPr>
                <w:color w:val="000000"/>
              </w:rPr>
              <w:t>5.3.2.1.8.2</w:t>
            </w:r>
          </w:hyperlink>
          <w:hyperlink w:anchor="_heading=h.217pygo">
            <w:r>
              <w:rPr>
                <w:color w:val="000000"/>
                <w:sz w:val="22"/>
                <w:szCs w:val="22"/>
              </w:rPr>
              <w:tab/>
            </w:r>
          </w:hyperlink>
          <w:r>
            <w:fldChar w:fldCharType="begin"/>
          </w:r>
          <w:r>
            <w:instrText xml:space="preserve"> PAGEREF _heading=h.217pygo \h </w:instrText>
          </w:r>
          <w:r>
            <w:fldChar w:fldCharType="separate"/>
          </w:r>
          <w:r>
            <w:rPr>
              <w:color w:val="000000"/>
            </w:rPr>
            <w:t>Obiekt data</w:t>
          </w:r>
          <w:r>
            <w:rPr>
              <w:color w:val="000000"/>
            </w:rPr>
            <w:tab/>
            <w:t>117</w:t>
          </w:r>
          <w:r>
            <w:fldChar w:fldCharType="end"/>
          </w:r>
        </w:p>
        <w:p w14:paraId="061BF97F" w14:textId="77777777" w:rsidR="00105B74" w:rsidRDefault="00000000">
          <w:pPr>
            <w:pBdr>
              <w:top w:val="nil"/>
              <w:left w:val="nil"/>
              <w:bottom w:val="nil"/>
              <w:right w:val="nil"/>
              <w:between w:val="nil"/>
            </w:pBdr>
            <w:tabs>
              <w:tab w:val="left" w:pos="2269"/>
              <w:tab w:val="right" w:pos="9854"/>
            </w:tabs>
            <w:spacing w:after="120"/>
            <w:ind w:left="1418" w:hanging="284"/>
            <w:rPr>
              <w:color w:val="000000"/>
              <w:sz w:val="22"/>
              <w:szCs w:val="22"/>
            </w:rPr>
          </w:pPr>
          <w:hyperlink w:anchor="_heading=h.4l7dh4h">
            <w:r>
              <w:rPr>
                <w:color w:val="000000"/>
              </w:rPr>
              <w:t>5.3.2.1.8.3</w:t>
            </w:r>
          </w:hyperlink>
          <w:hyperlink w:anchor="_heading=h.4l7dh4h">
            <w:r>
              <w:rPr>
                <w:color w:val="000000"/>
                <w:sz w:val="22"/>
                <w:szCs w:val="22"/>
              </w:rPr>
              <w:tab/>
            </w:r>
          </w:hyperlink>
          <w:r>
            <w:fldChar w:fldCharType="begin"/>
          </w:r>
          <w:r>
            <w:instrText xml:space="preserve"> PAGEREF _heading=h.4l7dh4h \h </w:instrText>
          </w:r>
          <w:r>
            <w:fldChar w:fldCharType="separate"/>
          </w:r>
          <w:r>
            <w:rPr>
              <w:color w:val="000000"/>
            </w:rPr>
            <w:t>Obiekt error</w:t>
          </w:r>
          <w:r>
            <w:rPr>
              <w:color w:val="000000"/>
            </w:rPr>
            <w:tab/>
            <w:t>121</w:t>
          </w:r>
          <w:r>
            <w:fldChar w:fldCharType="end"/>
          </w:r>
        </w:p>
        <w:p w14:paraId="7A3F3C39" w14:textId="77777777" w:rsidR="00105B74" w:rsidRDefault="00000000">
          <w:pPr>
            <w:pBdr>
              <w:top w:val="nil"/>
              <w:left w:val="nil"/>
              <w:bottom w:val="nil"/>
              <w:right w:val="nil"/>
              <w:between w:val="nil"/>
            </w:pBdr>
            <w:tabs>
              <w:tab w:val="left" w:pos="1418"/>
              <w:tab w:val="right" w:pos="9854"/>
            </w:tabs>
            <w:spacing w:after="120"/>
            <w:ind w:left="851" w:hanging="284"/>
            <w:rPr>
              <w:color w:val="000000"/>
              <w:sz w:val="22"/>
              <w:szCs w:val="22"/>
            </w:rPr>
          </w:pPr>
          <w:hyperlink w:anchor="_heading=h.30cnrca">
            <w:r>
              <w:rPr>
                <w:color w:val="000000"/>
              </w:rPr>
              <w:t>5.3.2.2</w:t>
            </w:r>
          </w:hyperlink>
          <w:hyperlink w:anchor="_heading=h.30cnrca">
            <w:r>
              <w:rPr>
                <w:color w:val="000000"/>
                <w:sz w:val="22"/>
                <w:szCs w:val="22"/>
              </w:rPr>
              <w:tab/>
            </w:r>
          </w:hyperlink>
          <w:r>
            <w:fldChar w:fldCharType="begin"/>
          </w:r>
          <w:r>
            <w:instrText xml:space="preserve"> PAGEREF _heading=h.30cnrca \h </w:instrText>
          </w:r>
          <w:r>
            <w:fldChar w:fldCharType="separate"/>
          </w:r>
          <w:r>
            <w:rPr>
              <w:color w:val="000000"/>
            </w:rPr>
            <w:t>Portal-services</w:t>
          </w:r>
          <w:r>
            <w:rPr>
              <w:color w:val="000000"/>
            </w:rPr>
            <w:tab/>
            <w:t>121</w:t>
          </w:r>
          <w:r>
            <w:fldChar w:fldCharType="end"/>
          </w:r>
        </w:p>
        <w:p w14:paraId="66F654A9" w14:textId="77777777" w:rsidR="00105B74" w:rsidRDefault="00000000">
          <w:pPr>
            <w:pBdr>
              <w:top w:val="nil"/>
              <w:left w:val="nil"/>
              <w:bottom w:val="nil"/>
              <w:right w:val="nil"/>
              <w:between w:val="nil"/>
            </w:pBdr>
            <w:tabs>
              <w:tab w:val="left" w:pos="1702"/>
              <w:tab w:val="right" w:pos="9854"/>
            </w:tabs>
            <w:spacing w:after="120"/>
            <w:ind w:left="1135" w:hanging="284"/>
            <w:rPr>
              <w:color w:val="000000"/>
              <w:sz w:val="22"/>
              <w:szCs w:val="22"/>
            </w:rPr>
          </w:pPr>
          <w:hyperlink w:anchor="_heading=h.1fhy1k3">
            <w:r>
              <w:rPr>
                <w:color w:val="000000"/>
              </w:rPr>
              <w:t>5.3.2.2.1</w:t>
            </w:r>
          </w:hyperlink>
          <w:hyperlink w:anchor="_heading=h.1fhy1k3">
            <w:r>
              <w:rPr>
                <w:color w:val="000000"/>
                <w:sz w:val="22"/>
                <w:szCs w:val="22"/>
              </w:rPr>
              <w:tab/>
            </w:r>
          </w:hyperlink>
          <w:r>
            <w:fldChar w:fldCharType="begin"/>
          </w:r>
          <w:r>
            <w:instrText xml:space="preserve"> PAGEREF _heading=h.1fhy1k3 \h </w:instrText>
          </w:r>
          <w:r>
            <w:fldChar w:fldCharType="separate"/>
          </w:r>
          <w:r>
            <w:rPr>
              <w:color w:val="000000"/>
            </w:rPr>
            <w:t>Interfejsy z grupy Authentication</w:t>
          </w:r>
          <w:r>
            <w:rPr>
              <w:color w:val="000000"/>
            </w:rPr>
            <w:tab/>
            <w:t>121</w:t>
          </w:r>
          <w:r>
            <w:fldChar w:fldCharType="end"/>
          </w:r>
        </w:p>
        <w:p w14:paraId="131ABE46" w14:textId="77777777" w:rsidR="00105B74" w:rsidRDefault="00000000">
          <w:pPr>
            <w:pBdr>
              <w:top w:val="nil"/>
              <w:left w:val="nil"/>
              <w:bottom w:val="nil"/>
              <w:right w:val="nil"/>
              <w:between w:val="nil"/>
            </w:pBdr>
            <w:tabs>
              <w:tab w:val="left" w:pos="2269"/>
              <w:tab w:val="right" w:pos="9854"/>
            </w:tabs>
            <w:spacing w:after="120"/>
            <w:ind w:left="1418" w:hanging="284"/>
            <w:rPr>
              <w:color w:val="000000"/>
              <w:sz w:val="22"/>
              <w:szCs w:val="22"/>
            </w:rPr>
          </w:pPr>
          <w:hyperlink w:anchor="_heading=h.3zhlk7w">
            <w:r>
              <w:rPr>
                <w:color w:val="000000"/>
              </w:rPr>
              <w:t>5.3.2.2.1.1</w:t>
            </w:r>
          </w:hyperlink>
          <w:hyperlink w:anchor="_heading=h.3zhlk7w">
            <w:r>
              <w:rPr>
                <w:color w:val="000000"/>
                <w:sz w:val="22"/>
                <w:szCs w:val="22"/>
              </w:rPr>
              <w:tab/>
            </w:r>
          </w:hyperlink>
          <w:r>
            <w:fldChar w:fldCharType="begin"/>
          </w:r>
          <w:r>
            <w:instrText xml:space="preserve"> PAGEREF _heading=h.3zhlk7w \h </w:instrText>
          </w:r>
          <w:r>
            <w:fldChar w:fldCharType="separate"/>
          </w:r>
          <w:r>
            <w:rPr>
              <w:color w:val="000000"/>
            </w:rPr>
            <w:t>/authentication/login</w:t>
          </w:r>
          <w:r>
            <w:rPr>
              <w:color w:val="000000"/>
            </w:rPr>
            <w:tab/>
            <w:t>121</w:t>
          </w:r>
          <w:r>
            <w:fldChar w:fldCharType="end"/>
          </w:r>
        </w:p>
        <w:p w14:paraId="040245F8" w14:textId="77777777" w:rsidR="00105B74" w:rsidRDefault="00000000">
          <w:pPr>
            <w:pBdr>
              <w:top w:val="nil"/>
              <w:left w:val="nil"/>
              <w:bottom w:val="nil"/>
              <w:right w:val="nil"/>
              <w:between w:val="nil"/>
            </w:pBdr>
            <w:tabs>
              <w:tab w:val="left" w:pos="2269"/>
              <w:tab w:val="right" w:pos="9854"/>
            </w:tabs>
            <w:spacing w:after="120"/>
            <w:ind w:left="1418" w:hanging="284"/>
            <w:rPr>
              <w:color w:val="000000"/>
              <w:sz w:val="22"/>
              <w:szCs w:val="22"/>
            </w:rPr>
          </w:pPr>
          <w:hyperlink w:anchor="_heading=h.2emvufp">
            <w:r>
              <w:rPr>
                <w:color w:val="000000"/>
              </w:rPr>
              <w:t>5.3.2.2.1.2</w:t>
            </w:r>
          </w:hyperlink>
          <w:hyperlink w:anchor="_heading=h.2emvufp">
            <w:r>
              <w:rPr>
                <w:color w:val="000000"/>
                <w:sz w:val="22"/>
                <w:szCs w:val="22"/>
              </w:rPr>
              <w:tab/>
            </w:r>
          </w:hyperlink>
          <w:r>
            <w:fldChar w:fldCharType="begin"/>
          </w:r>
          <w:r>
            <w:instrText xml:space="preserve"> PAGEREF _heading=h.2emvufp \h </w:instrText>
          </w:r>
          <w:r>
            <w:fldChar w:fldCharType="separate"/>
          </w:r>
          <w:r>
            <w:rPr>
              <w:color w:val="000000"/>
            </w:rPr>
            <w:t>/authentication/getTicket</w:t>
          </w:r>
          <w:r>
            <w:rPr>
              <w:color w:val="000000"/>
            </w:rPr>
            <w:tab/>
            <w:t>122</w:t>
          </w:r>
          <w:r>
            <w:fldChar w:fldCharType="end"/>
          </w:r>
        </w:p>
        <w:p w14:paraId="6642F9F5" w14:textId="77777777" w:rsidR="00105B74" w:rsidRDefault="00000000">
          <w:pPr>
            <w:pBdr>
              <w:top w:val="nil"/>
              <w:left w:val="nil"/>
              <w:bottom w:val="nil"/>
              <w:right w:val="nil"/>
              <w:between w:val="nil"/>
            </w:pBdr>
            <w:tabs>
              <w:tab w:val="left" w:pos="2269"/>
              <w:tab w:val="right" w:pos="9854"/>
            </w:tabs>
            <w:spacing w:after="120"/>
            <w:ind w:left="1418" w:hanging="284"/>
            <w:rPr>
              <w:color w:val="000000"/>
              <w:sz w:val="22"/>
              <w:szCs w:val="22"/>
            </w:rPr>
          </w:pPr>
          <w:hyperlink w:anchor="_heading=h.ts64ni">
            <w:r>
              <w:rPr>
                <w:color w:val="000000"/>
              </w:rPr>
              <w:t>5.3.2.2.1.3</w:t>
            </w:r>
          </w:hyperlink>
          <w:hyperlink w:anchor="_heading=h.ts64ni">
            <w:r>
              <w:rPr>
                <w:color w:val="000000"/>
                <w:sz w:val="22"/>
                <w:szCs w:val="22"/>
              </w:rPr>
              <w:tab/>
            </w:r>
          </w:hyperlink>
          <w:r>
            <w:fldChar w:fldCharType="begin"/>
          </w:r>
          <w:r>
            <w:instrText xml:space="preserve"> PAGEREF _heading=h.ts64ni \h </w:instrText>
          </w:r>
          <w:r>
            <w:fldChar w:fldCharType="separate"/>
          </w:r>
          <w:r>
            <w:rPr>
              <w:color w:val="000000"/>
            </w:rPr>
            <w:t>/authentication/logout</w:t>
          </w:r>
          <w:r>
            <w:rPr>
              <w:color w:val="000000"/>
            </w:rPr>
            <w:tab/>
            <w:t>122</w:t>
          </w:r>
          <w:r>
            <w:fldChar w:fldCharType="end"/>
          </w:r>
        </w:p>
        <w:p w14:paraId="327C150E" w14:textId="77777777" w:rsidR="00105B74" w:rsidRDefault="00000000">
          <w:pPr>
            <w:pBdr>
              <w:top w:val="nil"/>
              <w:left w:val="nil"/>
              <w:bottom w:val="nil"/>
              <w:right w:val="nil"/>
              <w:between w:val="nil"/>
            </w:pBdr>
            <w:tabs>
              <w:tab w:val="left" w:pos="2269"/>
              <w:tab w:val="right" w:pos="9854"/>
            </w:tabs>
            <w:spacing w:after="120"/>
            <w:ind w:left="1418" w:hanging="284"/>
            <w:rPr>
              <w:color w:val="000000"/>
              <w:sz w:val="22"/>
              <w:szCs w:val="22"/>
            </w:rPr>
          </w:pPr>
          <w:hyperlink w:anchor="_heading=h.3drtnbb">
            <w:r>
              <w:rPr>
                <w:color w:val="000000"/>
              </w:rPr>
              <w:t>5.3.2.2.1.4</w:t>
            </w:r>
          </w:hyperlink>
          <w:hyperlink w:anchor="_heading=h.3drtnbb">
            <w:r>
              <w:rPr>
                <w:color w:val="000000"/>
                <w:sz w:val="22"/>
                <w:szCs w:val="22"/>
              </w:rPr>
              <w:tab/>
            </w:r>
          </w:hyperlink>
          <w:r>
            <w:fldChar w:fldCharType="begin"/>
          </w:r>
          <w:r>
            <w:instrText xml:space="preserve"> PAGEREF _heading=h.3drtnbb \h </w:instrText>
          </w:r>
          <w:r>
            <w:fldChar w:fldCharType="separate"/>
          </w:r>
          <w:r>
            <w:rPr>
              <w:color w:val="000000"/>
            </w:rPr>
            <w:t>/authentication/password</w:t>
          </w:r>
          <w:r>
            <w:rPr>
              <w:color w:val="000000"/>
            </w:rPr>
            <w:tab/>
            <w:t>123</w:t>
          </w:r>
          <w:r>
            <w:fldChar w:fldCharType="end"/>
          </w:r>
        </w:p>
        <w:p w14:paraId="5D4086E3" w14:textId="77777777" w:rsidR="00105B74" w:rsidRDefault="00000000">
          <w:pPr>
            <w:pBdr>
              <w:top w:val="nil"/>
              <w:left w:val="nil"/>
              <w:bottom w:val="nil"/>
              <w:right w:val="nil"/>
              <w:between w:val="nil"/>
            </w:pBdr>
            <w:tabs>
              <w:tab w:val="left" w:pos="2269"/>
              <w:tab w:val="right" w:pos="9854"/>
            </w:tabs>
            <w:spacing w:after="120"/>
            <w:ind w:left="1418" w:hanging="284"/>
            <w:rPr>
              <w:color w:val="000000"/>
              <w:sz w:val="22"/>
              <w:szCs w:val="22"/>
            </w:rPr>
          </w:pPr>
          <w:hyperlink w:anchor="_heading=h.1sx3xj4">
            <w:r>
              <w:rPr>
                <w:color w:val="000000"/>
              </w:rPr>
              <w:t>5.3.2.2.1.5</w:t>
            </w:r>
          </w:hyperlink>
          <w:hyperlink w:anchor="_heading=h.1sx3xj4">
            <w:r>
              <w:rPr>
                <w:color w:val="000000"/>
                <w:sz w:val="22"/>
                <w:szCs w:val="22"/>
              </w:rPr>
              <w:tab/>
            </w:r>
          </w:hyperlink>
          <w:r>
            <w:fldChar w:fldCharType="begin"/>
          </w:r>
          <w:r>
            <w:instrText xml:space="preserve"> PAGEREF _heading=h.1sx3xj4 \h </w:instrText>
          </w:r>
          <w:r>
            <w:fldChar w:fldCharType="separate"/>
          </w:r>
          <w:r>
            <w:rPr>
              <w:color w:val="000000"/>
            </w:rPr>
            <w:t>/user/{userId}</w:t>
          </w:r>
          <w:r>
            <w:rPr>
              <w:color w:val="000000"/>
            </w:rPr>
            <w:tab/>
            <w:t>123</w:t>
          </w:r>
          <w:r>
            <w:fldChar w:fldCharType="end"/>
          </w:r>
        </w:p>
        <w:p w14:paraId="0F839347" w14:textId="77777777" w:rsidR="00105B74" w:rsidRDefault="00000000">
          <w:pPr>
            <w:pBdr>
              <w:top w:val="nil"/>
              <w:left w:val="nil"/>
              <w:bottom w:val="nil"/>
              <w:right w:val="nil"/>
              <w:between w:val="nil"/>
            </w:pBdr>
            <w:tabs>
              <w:tab w:val="left" w:pos="2269"/>
              <w:tab w:val="right" w:pos="9854"/>
            </w:tabs>
            <w:spacing w:after="120"/>
            <w:ind w:left="1418" w:hanging="284"/>
            <w:rPr>
              <w:color w:val="000000"/>
              <w:sz w:val="22"/>
              <w:szCs w:val="22"/>
            </w:rPr>
          </w:pPr>
          <w:hyperlink w:anchor="_heading=h.4cwrg6x">
            <w:r>
              <w:rPr>
                <w:color w:val="000000"/>
              </w:rPr>
              <w:t>5.3.2.2.1.6</w:t>
            </w:r>
          </w:hyperlink>
          <w:hyperlink w:anchor="_heading=h.4cwrg6x">
            <w:r>
              <w:rPr>
                <w:color w:val="000000"/>
                <w:sz w:val="22"/>
                <w:szCs w:val="22"/>
              </w:rPr>
              <w:tab/>
            </w:r>
          </w:hyperlink>
          <w:r>
            <w:fldChar w:fldCharType="begin"/>
          </w:r>
          <w:r>
            <w:instrText xml:space="preserve"> PAGEREF _heading=h.4cwrg6x \h </w:instrText>
          </w:r>
          <w:r>
            <w:fldChar w:fldCharType="separate"/>
          </w:r>
          <w:r>
            <w:rPr>
              <w:color w:val="000000"/>
            </w:rPr>
            <w:t>/reset-password</w:t>
          </w:r>
          <w:r>
            <w:rPr>
              <w:color w:val="000000"/>
            </w:rPr>
            <w:tab/>
            <w:t>124</w:t>
          </w:r>
          <w:r>
            <w:fldChar w:fldCharType="end"/>
          </w:r>
        </w:p>
        <w:p w14:paraId="45B5B1FB" w14:textId="77777777" w:rsidR="00105B74" w:rsidRDefault="00000000">
          <w:pPr>
            <w:pBdr>
              <w:top w:val="nil"/>
              <w:left w:val="nil"/>
              <w:bottom w:val="nil"/>
              <w:right w:val="nil"/>
              <w:between w:val="nil"/>
            </w:pBdr>
            <w:tabs>
              <w:tab w:val="left" w:pos="1702"/>
              <w:tab w:val="right" w:pos="9854"/>
            </w:tabs>
            <w:spacing w:after="120"/>
            <w:ind w:left="1135" w:hanging="284"/>
            <w:rPr>
              <w:color w:val="000000"/>
              <w:sz w:val="22"/>
              <w:szCs w:val="22"/>
            </w:rPr>
          </w:pPr>
          <w:hyperlink w:anchor="_heading=h.2s21qeq">
            <w:r>
              <w:rPr>
                <w:color w:val="000000"/>
              </w:rPr>
              <w:t>5.3.2.2.2</w:t>
            </w:r>
          </w:hyperlink>
          <w:hyperlink w:anchor="_heading=h.2s21qeq">
            <w:r>
              <w:rPr>
                <w:color w:val="000000"/>
                <w:sz w:val="22"/>
                <w:szCs w:val="22"/>
              </w:rPr>
              <w:tab/>
            </w:r>
          </w:hyperlink>
          <w:r>
            <w:fldChar w:fldCharType="begin"/>
          </w:r>
          <w:r>
            <w:instrText xml:space="preserve"> PAGEREF _heading=h.2s21qeq \h </w:instrText>
          </w:r>
          <w:r>
            <w:fldChar w:fldCharType="separate"/>
          </w:r>
          <w:r>
            <w:rPr>
              <w:color w:val="000000"/>
            </w:rPr>
            <w:t>Interfejsy z grupy Dane jakościowe</w:t>
          </w:r>
          <w:r>
            <w:rPr>
              <w:color w:val="000000"/>
            </w:rPr>
            <w:tab/>
            <w:t>125</w:t>
          </w:r>
          <w:r>
            <w:fldChar w:fldCharType="end"/>
          </w:r>
        </w:p>
        <w:p w14:paraId="6679C3F2" w14:textId="77777777" w:rsidR="00105B74" w:rsidRDefault="00000000">
          <w:pPr>
            <w:pBdr>
              <w:top w:val="nil"/>
              <w:left w:val="nil"/>
              <w:bottom w:val="nil"/>
              <w:right w:val="nil"/>
              <w:between w:val="nil"/>
            </w:pBdr>
            <w:tabs>
              <w:tab w:val="left" w:pos="2269"/>
              <w:tab w:val="right" w:pos="9854"/>
            </w:tabs>
            <w:spacing w:after="120"/>
            <w:ind w:left="1418" w:hanging="284"/>
            <w:rPr>
              <w:color w:val="000000"/>
              <w:sz w:val="22"/>
              <w:szCs w:val="22"/>
            </w:rPr>
          </w:pPr>
          <w:hyperlink w:anchor="_heading=h.177c0mj">
            <w:r>
              <w:rPr>
                <w:color w:val="000000"/>
              </w:rPr>
              <w:t>5.3.2.2.2.1</w:t>
            </w:r>
          </w:hyperlink>
          <w:hyperlink w:anchor="_heading=h.177c0mj">
            <w:r>
              <w:rPr>
                <w:color w:val="000000"/>
                <w:sz w:val="22"/>
                <w:szCs w:val="22"/>
              </w:rPr>
              <w:tab/>
            </w:r>
          </w:hyperlink>
          <w:r>
            <w:fldChar w:fldCharType="begin"/>
          </w:r>
          <w:r>
            <w:instrText xml:space="preserve"> PAGEREF _heading=h.177c0mj \h </w:instrText>
          </w:r>
          <w:r>
            <w:fldChar w:fldCharType="separate"/>
          </w:r>
          <w:r>
            <w:rPr>
              <w:color w:val="000000"/>
            </w:rPr>
            <w:t>/qualitative-data</w:t>
          </w:r>
          <w:r>
            <w:rPr>
              <w:color w:val="000000"/>
            </w:rPr>
            <w:tab/>
            <w:t>125</w:t>
          </w:r>
          <w:r>
            <w:fldChar w:fldCharType="end"/>
          </w:r>
        </w:p>
        <w:p w14:paraId="685F0BFB" w14:textId="77777777" w:rsidR="00105B74" w:rsidRDefault="00000000">
          <w:pPr>
            <w:pBdr>
              <w:top w:val="nil"/>
              <w:left w:val="nil"/>
              <w:bottom w:val="nil"/>
              <w:right w:val="nil"/>
              <w:between w:val="nil"/>
            </w:pBdr>
            <w:tabs>
              <w:tab w:val="left" w:pos="2269"/>
              <w:tab w:val="right" w:pos="9854"/>
            </w:tabs>
            <w:spacing w:after="120"/>
            <w:ind w:left="1418" w:hanging="284"/>
            <w:rPr>
              <w:color w:val="000000"/>
              <w:sz w:val="22"/>
              <w:szCs w:val="22"/>
            </w:rPr>
          </w:pPr>
          <w:hyperlink w:anchor="_heading=h.3r6zjac">
            <w:r>
              <w:rPr>
                <w:color w:val="000000"/>
              </w:rPr>
              <w:t>5.3.2.2.2.2</w:t>
            </w:r>
          </w:hyperlink>
          <w:hyperlink w:anchor="_heading=h.3r6zjac">
            <w:r>
              <w:rPr>
                <w:color w:val="000000"/>
                <w:sz w:val="22"/>
                <w:szCs w:val="22"/>
              </w:rPr>
              <w:tab/>
            </w:r>
          </w:hyperlink>
          <w:r>
            <w:fldChar w:fldCharType="begin"/>
          </w:r>
          <w:r>
            <w:instrText xml:space="preserve"> PAGEREF _heading=h.3r6zjac \h </w:instrText>
          </w:r>
          <w:r>
            <w:fldChar w:fldCharType="separate"/>
          </w:r>
          <w:r>
            <w:rPr>
              <w:color w:val="000000"/>
            </w:rPr>
            <w:t>/qualitative-data/record-versions</w:t>
          </w:r>
          <w:r>
            <w:rPr>
              <w:color w:val="000000"/>
            </w:rPr>
            <w:tab/>
            <w:t>128</w:t>
          </w:r>
          <w:r>
            <w:fldChar w:fldCharType="end"/>
          </w:r>
        </w:p>
        <w:p w14:paraId="215B79B2" w14:textId="77777777" w:rsidR="00105B74" w:rsidRDefault="00000000">
          <w:pPr>
            <w:pBdr>
              <w:top w:val="nil"/>
              <w:left w:val="nil"/>
              <w:bottom w:val="nil"/>
              <w:right w:val="nil"/>
              <w:between w:val="nil"/>
            </w:pBdr>
            <w:tabs>
              <w:tab w:val="left" w:pos="2269"/>
              <w:tab w:val="right" w:pos="9854"/>
            </w:tabs>
            <w:spacing w:after="120"/>
            <w:ind w:left="1418" w:hanging="284"/>
            <w:rPr>
              <w:color w:val="000000"/>
              <w:sz w:val="22"/>
              <w:szCs w:val="22"/>
            </w:rPr>
          </w:pPr>
          <w:hyperlink w:anchor="_heading=h.26c9ti5">
            <w:r>
              <w:rPr>
                <w:color w:val="000000"/>
              </w:rPr>
              <w:t>5.3.2.2.2.3</w:t>
            </w:r>
          </w:hyperlink>
          <w:hyperlink w:anchor="_heading=h.26c9ti5">
            <w:r>
              <w:rPr>
                <w:color w:val="000000"/>
                <w:sz w:val="22"/>
                <w:szCs w:val="22"/>
              </w:rPr>
              <w:tab/>
            </w:r>
          </w:hyperlink>
          <w:r>
            <w:fldChar w:fldCharType="begin"/>
          </w:r>
          <w:r>
            <w:instrText xml:space="preserve"> PAGEREF _heading=h.26c9ti5 \h </w:instrText>
          </w:r>
          <w:r>
            <w:fldChar w:fldCharType="separate"/>
          </w:r>
          <w:r>
            <w:rPr>
              <w:color w:val="000000"/>
            </w:rPr>
            <w:t>/business-culture</w:t>
          </w:r>
          <w:r>
            <w:rPr>
              <w:color w:val="000000"/>
            </w:rPr>
            <w:tab/>
            <w:t>129</w:t>
          </w:r>
          <w:r>
            <w:fldChar w:fldCharType="end"/>
          </w:r>
        </w:p>
        <w:p w14:paraId="4D586F84" w14:textId="77777777" w:rsidR="00105B74" w:rsidRDefault="00000000">
          <w:pPr>
            <w:pBdr>
              <w:top w:val="nil"/>
              <w:left w:val="nil"/>
              <w:bottom w:val="nil"/>
              <w:right w:val="nil"/>
              <w:between w:val="nil"/>
            </w:pBdr>
            <w:tabs>
              <w:tab w:val="left" w:pos="2269"/>
              <w:tab w:val="right" w:pos="9854"/>
            </w:tabs>
            <w:spacing w:after="120"/>
            <w:ind w:left="1418" w:hanging="284"/>
            <w:rPr>
              <w:color w:val="000000"/>
              <w:sz w:val="22"/>
              <w:szCs w:val="22"/>
            </w:rPr>
          </w:pPr>
          <w:hyperlink w:anchor="_heading=h.lhk3py">
            <w:r>
              <w:rPr>
                <w:color w:val="000000"/>
              </w:rPr>
              <w:t>5.3.2.2.2.4</w:t>
            </w:r>
          </w:hyperlink>
          <w:hyperlink w:anchor="_heading=h.lhk3py">
            <w:r>
              <w:rPr>
                <w:color w:val="000000"/>
                <w:sz w:val="22"/>
                <w:szCs w:val="22"/>
              </w:rPr>
              <w:tab/>
            </w:r>
          </w:hyperlink>
          <w:r>
            <w:fldChar w:fldCharType="begin"/>
          </w:r>
          <w:r>
            <w:instrText xml:space="preserve"> PAGEREF _heading=h.lhk3py \h </w:instrText>
          </w:r>
          <w:r>
            <w:fldChar w:fldCharType="separate"/>
          </w:r>
          <w:r>
            <w:rPr>
              <w:color w:val="000000"/>
            </w:rPr>
            <w:t>event</w:t>
          </w:r>
          <w:r>
            <w:rPr>
              <w:color w:val="000000"/>
            </w:rPr>
            <w:tab/>
            <w:t>130</w:t>
          </w:r>
          <w:r>
            <w:fldChar w:fldCharType="end"/>
          </w:r>
        </w:p>
        <w:p w14:paraId="54BAEA3A" w14:textId="77777777" w:rsidR="00105B74" w:rsidRDefault="00000000">
          <w:pPr>
            <w:pBdr>
              <w:top w:val="nil"/>
              <w:left w:val="nil"/>
              <w:bottom w:val="nil"/>
              <w:right w:val="nil"/>
              <w:between w:val="nil"/>
            </w:pBdr>
            <w:tabs>
              <w:tab w:val="right" w:pos="9854"/>
            </w:tabs>
            <w:spacing w:after="120"/>
            <w:ind w:left="1418" w:hanging="284"/>
            <w:rPr>
              <w:color w:val="000000"/>
              <w:sz w:val="22"/>
              <w:szCs w:val="22"/>
            </w:rPr>
          </w:pPr>
          <w:hyperlink w:anchor="_heading=h.35h7mdr">
            <w:r>
              <w:rPr>
                <w:rFonts w:ascii="Noto Sans" w:eastAsia="Noto Sans" w:hAnsi="Noto Sans" w:cs="Noto Sans"/>
                <w:color w:val="000000"/>
              </w:rPr>
              <w:t>▪</w:t>
            </w:r>
          </w:hyperlink>
          <w:hyperlink w:anchor="_heading=h.35h7mdr">
            <w:r>
              <w:rPr>
                <w:color w:val="000000"/>
              </w:rPr>
              <w:tab/>
              <w:t>131</w:t>
            </w:r>
          </w:hyperlink>
        </w:p>
        <w:p w14:paraId="21B893A8" w14:textId="77777777" w:rsidR="00105B74" w:rsidRDefault="00000000">
          <w:pPr>
            <w:pBdr>
              <w:top w:val="nil"/>
              <w:left w:val="nil"/>
              <w:bottom w:val="nil"/>
              <w:right w:val="nil"/>
              <w:between w:val="nil"/>
            </w:pBdr>
            <w:tabs>
              <w:tab w:val="left" w:pos="2269"/>
              <w:tab w:val="right" w:pos="9854"/>
            </w:tabs>
            <w:spacing w:after="120"/>
            <w:ind w:left="1418" w:hanging="284"/>
            <w:rPr>
              <w:color w:val="000000"/>
              <w:sz w:val="22"/>
              <w:szCs w:val="22"/>
            </w:rPr>
          </w:pPr>
          <w:hyperlink w:anchor="_heading=h.1kmhwlk">
            <w:r>
              <w:rPr>
                <w:color w:val="000000"/>
              </w:rPr>
              <w:t>5.3.2.2.2.5</w:t>
            </w:r>
          </w:hyperlink>
          <w:hyperlink w:anchor="_heading=h.1kmhwlk">
            <w:r>
              <w:rPr>
                <w:color w:val="000000"/>
                <w:sz w:val="22"/>
                <w:szCs w:val="22"/>
              </w:rPr>
              <w:tab/>
            </w:r>
          </w:hyperlink>
          <w:r>
            <w:fldChar w:fldCharType="begin"/>
          </w:r>
          <w:r>
            <w:instrText xml:space="preserve"> PAGEREF _heading=h.1kmhwlk \h </w:instrText>
          </w:r>
          <w:r>
            <w:fldChar w:fldCharType="separate"/>
          </w:r>
          <w:r>
            <w:rPr>
              <w:color w:val="000000"/>
            </w:rPr>
            <w:t>/political-environment</w:t>
          </w:r>
          <w:r>
            <w:rPr>
              <w:color w:val="000000"/>
            </w:rPr>
            <w:tab/>
            <w:t>132</w:t>
          </w:r>
          <w:r>
            <w:fldChar w:fldCharType="end"/>
          </w:r>
        </w:p>
        <w:p w14:paraId="41054CAD" w14:textId="77777777" w:rsidR="00105B74" w:rsidRDefault="00000000">
          <w:pPr>
            <w:pBdr>
              <w:top w:val="nil"/>
              <w:left w:val="nil"/>
              <w:bottom w:val="nil"/>
              <w:right w:val="nil"/>
              <w:between w:val="nil"/>
            </w:pBdr>
            <w:tabs>
              <w:tab w:val="left" w:pos="2269"/>
              <w:tab w:val="right" w:pos="9854"/>
            </w:tabs>
            <w:spacing w:after="120"/>
            <w:ind w:left="1418" w:hanging="284"/>
            <w:rPr>
              <w:color w:val="000000"/>
              <w:sz w:val="22"/>
              <w:szCs w:val="22"/>
            </w:rPr>
          </w:pPr>
          <w:hyperlink w:anchor="_heading=h.44m5f9d">
            <w:r>
              <w:rPr>
                <w:color w:val="000000"/>
              </w:rPr>
              <w:t>5.3.2.2.2.6</w:t>
            </w:r>
          </w:hyperlink>
          <w:hyperlink w:anchor="_heading=h.44m5f9d">
            <w:r>
              <w:rPr>
                <w:color w:val="000000"/>
                <w:sz w:val="22"/>
                <w:szCs w:val="22"/>
              </w:rPr>
              <w:tab/>
            </w:r>
          </w:hyperlink>
          <w:r>
            <w:fldChar w:fldCharType="begin"/>
          </w:r>
          <w:r>
            <w:instrText xml:space="preserve"> PAGEREF _heading=h.44m5f9d \h </w:instrText>
          </w:r>
          <w:r>
            <w:fldChar w:fldCharType="separate"/>
          </w:r>
          <w:r>
            <w:rPr>
              <w:color w:val="000000"/>
            </w:rPr>
            <w:t>/trade-barrier</w:t>
          </w:r>
          <w:r>
            <w:rPr>
              <w:color w:val="000000"/>
            </w:rPr>
            <w:tab/>
            <w:t>133</w:t>
          </w:r>
          <w:r>
            <w:fldChar w:fldCharType="end"/>
          </w:r>
        </w:p>
        <w:p w14:paraId="035B6EFB" w14:textId="77777777" w:rsidR="00105B74" w:rsidRDefault="00000000">
          <w:pPr>
            <w:pBdr>
              <w:top w:val="nil"/>
              <w:left w:val="nil"/>
              <w:bottom w:val="nil"/>
              <w:right w:val="nil"/>
              <w:between w:val="nil"/>
            </w:pBdr>
            <w:tabs>
              <w:tab w:val="left" w:pos="1702"/>
              <w:tab w:val="right" w:pos="9854"/>
            </w:tabs>
            <w:spacing w:after="120"/>
            <w:ind w:left="1135" w:hanging="284"/>
            <w:rPr>
              <w:color w:val="000000"/>
              <w:sz w:val="22"/>
              <w:szCs w:val="22"/>
            </w:rPr>
          </w:pPr>
          <w:hyperlink w:anchor="_heading=h.2jrfph6">
            <w:r>
              <w:rPr>
                <w:color w:val="000000"/>
              </w:rPr>
              <w:t>5.3.2.2.3</w:t>
            </w:r>
          </w:hyperlink>
          <w:hyperlink w:anchor="_heading=h.2jrfph6">
            <w:r>
              <w:rPr>
                <w:color w:val="000000"/>
                <w:sz w:val="22"/>
                <w:szCs w:val="22"/>
              </w:rPr>
              <w:tab/>
            </w:r>
          </w:hyperlink>
          <w:r>
            <w:fldChar w:fldCharType="begin"/>
          </w:r>
          <w:r>
            <w:instrText xml:space="preserve"> PAGEREF _heading=h.2jrfph6 \h </w:instrText>
          </w:r>
          <w:r>
            <w:fldChar w:fldCharType="separate"/>
          </w:r>
          <w:r>
            <w:rPr>
              <w:color w:val="000000"/>
            </w:rPr>
            <w:t>Interfejsy z grupy Dictionaries</w:t>
          </w:r>
          <w:r>
            <w:rPr>
              <w:color w:val="000000"/>
            </w:rPr>
            <w:tab/>
            <w:t>136</w:t>
          </w:r>
          <w:r>
            <w:fldChar w:fldCharType="end"/>
          </w:r>
        </w:p>
        <w:p w14:paraId="65BD3666" w14:textId="77777777" w:rsidR="00105B74" w:rsidRDefault="00000000">
          <w:pPr>
            <w:pBdr>
              <w:top w:val="nil"/>
              <w:left w:val="nil"/>
              <w:bottom w:val="nil"/>
              <w:right w:val="nil"/>
              <w:between w:val="nil"/>
            </w:pBdr>
            <w:tabs>
              <w:tab w:val="left" w:pos="2269"/>
              <w:tab w:val="right" w:pos="9854"/>
            </w:tabs>
            <w:spacing w:after="120"/>
            <w:ind w:left="1418" w:hanging="284"/>
            <w:rPr>
              <w:color w:val="000000"/>
              <w:sz w:val="22"/>
              <w:szCs w:val="22"/>
            </w:rPr>
          </w:pPr>
          <w:hyperlink w:anchor="_heading=h.ywpzoz">
            <w:r>
              <w:rPr>
                <w:color w:val="000000"/>
              </w:rPr>
              <w:t>5.3.2.2.3.1</w:t>
            </w:r>
          </w:hyperlink>
          <w:hyperlink w:anchor="_heading=h.ywpzoz">
            <w:r>
              <w:rPr>
                <w:color w:val="000000"/>
                <w:sz w:val="22"/>
                <w:szCs w:val="22"/>
              </w:rPr>
              <w:tab/>
            </w:r>
          </w:hyperlink>
          <w:r>
            <w:fldChar w:fldCharType="begin"/>
          </w:r>
          <w:r>
            <w:instrText xml:space="preserve"> PAGEREF _heading=h.ywpzoz \h </w:instrText>
          </w:r>
          <w:r>
            <w:fldChar w:fldCharType="separate"/>
          </w:r>
          <w:r>
            <w:rPr>
              <w:color w:val="000000"/>
            </w:rPr>
            <w:t>/productCodes</w:t>
          </w:r>
          <w:r>
            <w:rPr>
              <w:color w:val="000000"/>
            </w:rPr>
            <w:tab/>
            <w:t>136</w:t>
          </w:r>
          <w:r>
            <w:fldChar w:fldCharType="end"/>
          </w:r>
        </w:p>
        <w:p w14:paraId="26DCCF22" w14:textId="77777777" w:rsidR="00105B74" w:rsidRDefault="00000000">
          <w:pPr>
            <w:pBdr>
              <w:top w:val="nil"/>
              <w:left w:val="nil"/>
              <w:bottom w:val="nil"/>
              <w:right w:val="nil"/>
              <w:between w:val="nil"/>
            </w:pBdr>
            <w:tabs>
              <w:tab w:val="left" w:pos="2269"/>
              <w:tab w:val="right" w:pos="9854"/>
            </w:tabs>
            <w:spacing w:after="120"/>
            <w:ind w:left="1418" w:hanging="284"/>
            <w:rPr>
              <w:color w:val="000000"/>
              <w:sz w:val="22"/>
              <w:szCs w:val="22"/>
            </w:rPr>
          </w:pPr>
          <w:hyperlink w:anchor="_heading=h.3iwdics">
            <w:r>
              <w:rPr>
                <w:color w:val="000000"/>
              </w:rPr>
              <w:t>5.3.2.2.3.2</w:t>
            </w:r>
          </w:hyperlink>
          <w:hyperlink w:anchor="_heading=h.3iwdics">
            <w:r>
              <w:rPr>
                <w:color w:val="000000"/>
                <w:sz w:val="22"/>
                <w:szCs w:val="22"/>
              </w:rPr>
              <w:tab/>
            </w:r>
          </w:hyperlink>
          <w:r>
            <w:fldChar w:fldCharType="begin"/>
          </w:r>
          <w:r>
            <w:instrText xml:space="preserve"> PAGEREF _heading=h.3iwdics \h </w:instrText>
          </w:r>
          <w:r>
            <w:fldChar w:fldCharType="separate"/>
          </w:r>
          <w:r>
            <w:rPr>
              <w:color w:val="000000"/>
            </w:rPr>
            <w:t>/country</w:t>
          </w:r>
          <w:r>
            <w:rPr>
              <w:color w:val="000000"/>
            </w:rPr>
            <w:tab/>
            <w:t>137</w:t>
          </w:r>
          <w:r>
            <w:fldChar w:fldCharType="end"/>
          </w:r>
        </w:p>
        <w:p w14:paraId="00030A4C" w14:textId="77777777" w:rsidR="00105B74" w:rsidRDefault="00000000">
          <w:pPr>
            <w:pBdr>
              <w:top w:val="nil"/>
              <w:left w:val="nil"/>
              <w:bottom w:val="nil"/>
              <w:right w:val="nil"/>
              <w:between w:val="nil"/>
            </w:pBdr>
            <w:tabs>
              <w:tab w:val="left" w:pos="2269"/>
              <w:tab w:val="right" w:pos="9854"/>
            </w:tabs>
            <w:spacing w:after="120"/>
            <w:ind w:left="1418" w:hanging="284"/>
            <w:rPr>
              <w:color w:val="000000"/>
              <w:sz w:val="22"/>
              <w:szCs w:val="22"/>
            </w:rPr>
          </w:pPr>
          <w:hyperlink w:anchor="_heading=h.1y1nskl">
            <w:r>
              <w:rPr>
                <w:color w:val="000000"/>
              </w:rPr>
              <w:t>5.3.2.2.3.3</w:t>
            </w:r>
          </w:hyperlink>
          <w:hyperlink w:anchor="_heading=h.1y1nskl">
            <w:r>
              <w:rPr>
                <w:color w:val="000000"/>
                <w:sz w:val="22"/>
                <w:szCs w:val="22"/>
              </w:rPr>
              <w:tab/>
            </w:r>
          </w:hyperlink>
          <w:r>
            <w:fldChar w:fldCharType="begin"/>
          </w:r>
          <w:r>
            <w:instrText xml:space="preserve"> PAGEREF _heading=h.1y1nskl \h </w:instrText>
          </w:r>
          <w:r>
            <w:fldChar w:fldCharType="separate"/>
          </w:r>
          <w:r>
            <w:rPr>
              <w:color w:val="000000"/>
            </w:rPr>
            <w:t>/selectorGroup</w:t>
          </w:r>
          <w:r>
            <w:rPr>
              <w:color w:val="000000"/>
            </w:rPr>
            <w:tab/>
            <w:t>138</w:t>
          </w:r>
          <w:r>
            <w:fldChar w:fldCharType="end"/>
          </w:r>
        </w:p>
        <w:p w14:paraId="0FAEA8E7" w14:textId="77777777" w:rsidR="00105B74" w:rsidRDefault="00000000">
          <w:pPr>
            <w:pBdr>
              <w:top w:val="nil"/>
              <w:left w:val="nil"/>
              <w:bottom w:val="nil"/>
              <w:right w:val="nil"/>
              <w:between w:val="nil"/>
            </w:pBdr>
            <w:tabs>
              <w:tab w:val="left" w:pos="1702"/>
              <w:tab w:val="right" w:pos="9854"/>
            </w:tabs>
            <w:spacing w:after="120"/>
            <w:ind w:left="1135" w:hanging="284"/>
            <w:rPr>
              <w:color w:val="000000"/>
              <w:sz w:val="22"/>
              <w:szCs w:val="22"/>
            </w:rPr>
          </w:pPr>
          <w:hyperlink w:anchor="_heading=h.4i1bb8e">
            <w:r>
              <w:rPr>
                <w:color w:val="000000"/>
              </w:rPr>
              <w:t>5.3.2.2.4</w:t>
            </w:r>
          </w:hyperlink>
          <w:hyperlink w:anchor="_heading=h.4i1bb8e">
            <w:r>
              <w:rPr>
                <w:color w:val="000000"/>
                <w:sz w:val="22"/>
                <w:szCs w:val="22"/>
              </w:rPr>
              <w:tab/>
            </w:r>
          </w:hyperlink>
          <w:r>
            <w:fldChar w:fldCharType="begin"/>
          </w:r>
          <w:r>
            <w:instrText xml:space="preserve"> PAGEREF _heading=h.4i1bb8e \h </w:instrText>
          </w:r>
          <w:r>
            <w:fldChar w:fldCharType="separate"/>
          </w:r>
          <w:r>
            <w:rPr>
              <w:color w:val="000000"/>
            </w:rPr>
            <w:t>Interfejsy obsługujące rejestrację użytkowników (create-account)</w:t>
          </w:r>
          <w:r>
            <w:rPr>
              <w:color w:val="000000"/>
            </w:rPr>
            <w:tab/>
            <w:t>139</w:t>
          </w:r>
          <w:r>
            <w:fldChar w:fldCharType="end"/>
          </w:r>
        </w:p>
        <w:p w14:paraId="3A926E9A" w14:textId="77777777" w:rsidR="00105B74" w:rsidRDefault="00000000">
          <w:pPr>
            <w:pBdr>
              <w:top w:val="nil"/>
              <w:left w:val="nil"/>
              <w:bottom w:val="nil"/>
              <w:right w:val="nil"/>
              <w:between w:val="nil"/>
            </w:pBdr>
            <w:tabs>
              <w:tab w:val="left" w:pos="2269"/>
              <w:tab w:val="right" w:pos="9854"/>
            </w:tabs>
            <w:spacing w:after="120"/>
            <w:ind w:left="1418" w:hanging="284"/>
            <w:rPr>
              <w:color w:val="000000"/>
              <w:sz w:val="22"/>
              <w:szCs w:val="22"/>
            </w:rPr>
          </w:pPr>
          <w:hyperlink w:anchor="_heading=h.2x6llg7">
            <w:r>
              <w:rPr>
                <w:color w:val="000000"/>
              </w:rPr>
              <w:t>5.3.2.2.4.1</w:t>
            </w:r>
          </w:hyperlink>
          <w:hyperlink w:anchor="_heading=h.2x6llg7">
            <w:r>
              <w:rPr>
                <w:color w:val="000000"/>
                <w:sz w:val="22"/>
                <w:szCs w:val="22"/>
              </w:rPr>
              <w:tab/>
            </w:r>
          </w:hyperlink>
          <w:r>
            <w:fldChar w:fldCharType="begin"/>
          </w:r>
          <w:r>
            <w:instrText xml:space="preserve"> PAGEREF _heading=h.2x6llg7 \h </w:instrText>
          </w:r>
          <w:r>
            <w:fldChar w:fldCharType="separate"/>
          </w:r>
          <w:r>
            <w:rPr>
              <w:color w:val="000000"/>
            </w:rPr>
            <w:t>/create-account/allowed-domains</w:t>
          </w:r>
          <w:r>
            <w:rPr>
              <w:color w:val="000000"/>
            </w:rPr>
            <w:tab/>
            <w:t>139</w:t>
          </w:r>
          <w:r>
            <w:fldChar w:fldCharType="end"/>
          </w:r>
        </w:p>
        <w:p w14:paraId="1EA9D297" w14:textId="77777777" w:rsidR="00105B74" w:rsidRDefault="00000000">
          <w:pPr>
            <w:pBdr>
              <w:top w:val="nil"/>
              <w:left w:val="nil"/>
              <w:bottom w:val="nil"/>
              <w:right w:val="nil"/>
              <w:between w:val="nil"/>
            </w:pBdr>
            <w:tabs>
              <w:tab w:val="left" w:pos="2269"/>
              <w:tab w:val="right" w:pos="9854"/>
            </w:tabs>
            <w:spacing w:after="120"/>
            <w:ind w:left="1418" w:hanging="284"/>
            <w:rPr>
              <w:color w:val="000000"/>
              <w:sz w:val="22"/>
              <w:szCs w:val="22"/>
            </w:rPr>
          </w:pPr>
          <w:hyperlink w:anchor="_heading=h.1cbvvo0">
            <w:r>
              <w:rPr>
                <w:color w:val="000000"/>
              </w:rPr>
              <w:t>5.3.2.2.4.2</w:t>
            </w:r>
          </w:hyperlink>
          <w:hyperlink w:anchor="_heading=h.1cbvvo0">
            <w:r>
              <w:rPr>
                <w:color w:val="000000"/>
                <w:sz w:val="22"/>
                <w:szCs w:val="22"/>
              </w:rPr>
              <w:tab/>
            </w:r>
          </w:hyperlink>
          <w:r>
            <w:fldChar w:fldCharType="begin"/>
          </w:r>
          <w:r>
            <w:instrText xml:space="preserve"> PAGEREF _heading=h.1cbvvo0 \h </w:instrText>
          </w:r>
          <w:r>
            <w:fldChar w:fldCharType="separate"/>
          </w:r>
          <w:r>
            <w:rPr>
              <w:color w:val="000000"/>
            </w:rPr>
            <w:t>/create-account/new</w:t>
          </w:r>
          <w:r>
            <w:rPr>
              <w:color w:val="000000"/>
            </w:rPr>
            <w:tab/>
            <w:t>139</w:t>
          </w:r>
          <w:r>
            <w:fldChar w:fldCharType="end"/>
          </w:r>
        </w:p>
        <w:p w14:paraId="7400B555" w14:textId="77777777" w:rsidR="00105B74" w:rsidRDefault="00000000">
          <w:pPr>
            <w:pBdr>
              <w:top w:val="nil"/>
              <w:left w:val="nil"/>
              <w:bottom w:val="nil"/>
              <w:right w:val="nil"/>
              <w:between w:val="nil"/>
            </w:pBdr>
            <w:tabs>
              <w:tab w:val="left" w:pos="2269"/>
              <w:tab w:val="right" w:pos="9854"/>
            </w:tabs>
            <w:spacing w:after="120"/>
            <w:ind w:left="1418" w:hanging="284"/>
            <w:rPr>
              <w:color w:val="000000"/>
              <w:sz w:val="22"/>
              <w:szCs w:val="22"/>
            </w:rPr>
          </w:pPr>
          <w:hyperlink w:anchor="_heading=h.3wbjebt">
            <w:r>
              <w:rPr>
                <w:color w:val="000000"/>
              </w:rPr>
              <w:t>5.3.2.2.4.3</w:t>
            </w:r>
          </w:hyperlink>
          <w:hyperlink w:anchor="_heading=h.3wbjebt">
            <w:r>
              <w:rPr>
                <w:color w:val="000000"/>
                <w:sz w:val="22"/>
                <w:szCs w:val="22"/>
              </w:rPr>
              <w:tab/>
            </w:r>
          </w:hyperlink>
          <w:r>
            <w:fldChar w:fldCharType="begin"/>
          </w:r>
          <w:r>
            <w:instrText xml:space="preserve"> PAGEREF _heading=h.3wbjebt \h </w:instrText>
          </w:r>
          <w:r>
            <w:fldChar w:fldCharType="separate"/>
          </w:r>
          <w:r>
            <w:rPr>
              <w:color w:val="000000"/>
            </w:rPr>
            <w:t>/create-account/activate</w:t>
          </w:r>
          <w:r>
            <w:rPr>
              <w:color w:val="000000"/>
            </w:rPr>
            <w:tab/>
            <w:t>140</w:t>
          </w:r>
          <w:r>
            <w:fldChar w:fldCharType="end"/>
          </w:r>
        </w:p>
        <w:p w14:paraId="5A396CD9" w14:textId="77777777" w:rsidR="00105B74" w:rsidRDefault="00000000">
          <w:pPr>
            <w:pBdr>
              <w:top w:val="nil"/>
              <w:left w:val="nil"/>
              <w:bottom w:val="nil"/>
              <w:right w:val="nil"/>
              <w:between w:val="nil"/>
            </w:pBdr>
            <w:tabs>
              <w:tab w:val="left" w:pos="1702"/>
              <w:tab w:val="right" w:pos="9854"/>
            </w:tabs>
            <w:spacing w:after="120"/>
            <w:ind w:left="1135" w:hanging="284"/>
            <w:rPr>
              <w:color w:val="000000"/>
              <w:sz w:val="22"/>
              <w:szCs w:val="22"/>
            </w:rPr>
          </w:pPr>
          <w:hyperlink w:anchor="_heading=h.2bgtojm">
            <w:r>
              <w:rPr>
                <w:color w:val="000000"/>
              </w:rPr>
              <w:t>5.3.2.2.5</w:t>
            </w:r>
          </w:hyperlink>
          <w:hyperlink w:anchor="_heading=h.2bgtojm">
            <w:r>
              <w:rPr>
                <w:color w:val="000000"/>
                <w:sz w:val="22"/>
                <w:szCs w:val="22"/>
              </w:rPr>
              <w:tab/>
            </w:r>
          </w:hyperlink>
          <w:r>
            <w:fldChar w:fldCharType="begin"/>
          </w:r>
          <w:r>
            <w:instrText xml:space="preserve"> PAGEREF _heading=h.2bgtojm \h </w:instrText>
          </w:r>
          <w:r>
            <w:fldChar w:fldCharType="separate"/>
          </w:r>
          <w:r>
            <w:rPr>
              <w:color w:val="000000"/>
            </w:rPr>
            <w:t>Interfejsy obsługujące bibliotekę raportów (Reports)</w:t>
          </w:r>
          <w:r>
            <w:rPr>
              <w:color w:val="000000"/>
            </w:rPr>
            <w:tab/>
            <w:t>140</w:t>
          </w:r>
          <w:r>
            <w:fldChar w:fldCharType="end"/>
          </w:r>
        </w:p>
        <w:p w14:paraId="68119B1E" w14:textId="77777777" w:rsidR="00105B74" w:rsidRDefault="00000000">
          <w:pPr>
            <w:pBdr>
              <w:top w:val="nil"/>
              <w:left w:val="nil"/>
              <w:bottom w:val="nil"/>
              <w:right w:val="nil"/>
              <w:between w:val="nil"/>
            </w:pBdr>
            <w:tabs>
              <w:tab w:val="left" w:pos="2269"/>
              <w:tab w:val="right" w:pos="9854"/>
            </w:tabs>
            <w:spacing w:after="120"/>
            <w:ind w:left="1418" w:hanging="284"/>
            <w:rPr>
              <w:color w:val="000000"/>
              <w:sz w:val="22"/>
              <w:szCs w:val="22"/>
            </w:rPr>
          </w:pPr>
          <w:hyperlink w:anchor="_heading=h.qm3yrf">
            <w:r>
              <w:rPr>
                <w:color w:val="000000"/>
              </w:rPr>
              <w:t>5.3.2.2.5.1</w:t>
            </w:r>
          </w:hyperlink>
          <w:hyperlink w:anchor="_heading=h.qm3yrf">
            <w:r>
              <w:rPr>
                <w:color w:val="000000"/>
                <w:sz w:val="22"/>
                <w:szCs w:val="22"/>
              </w:rPr>
              <w:tab/>
            </w:r>
          </w:hyperlink>
          <w:r>
            <w:fldChar w:fldCharType="begin"/>
          </w:r>
          <w:r>
            <w:instrText xml:space="preserve"> PAGEREF _heading=h.qm3yrf \h </w:instrText>
          </w:r>
          <w:r>
            <w:fldChar w:fldCharType="separate"/>
          </w:r>
          <w:r>
            <w:rPr>
              <w:color w:val="000000"/>
            </w:rPr>
            <w:t>/delete/{nodeId}</w:t>
          </w:r>
          <w:r>
            <w:rPr>
              <w:color w:val="000000"/>
            </w:rPr>
            <w:tab/>
            <w:t>140</w:t>
          </w:r>
          <w:r>
            <w:fldChar w:fldCharType="end"/>
          </w:r>
        </w:p>
        <w:p w14:paraId="0678C962" w14:textId="77777777" w:rsidR="00105B74" w:rsidRDefault="00000000">
          <w:pPr>
            <w:pBdr>
              <w:top w:val="nil"/>
              <w:left w:val="nil"/>
              <w:bottom w:val="nil"/>
              <w:right w:val="nil"/>
              <w:between w:val="nil"/>
            </w:pBdr>
            <w:tabs>
              <w:tab w:val="left" w:pos="2269"/>
              <w:tab w:val="right" w:pos="9854"/>
            </w:tabs>
            <w:spacing w:after="120"/>
            <w:ind w:left="1418" w:hanging="284"/>
            <w:rPr>
              <w:color w:val="000000"/>
              <w:sz w:val="22"/>
              <w:szCs w:val="22"/>
            </w:rPr>
          </w:pPr>
          <w:hyperlink w:anchor="_heading=h.3alrhf8">
            <w:r>
              <w:rPr>
                <w:color w:val="000000"/>
              </w:rPr>
              <w:t>5.3.2.2.5.2</w:t>
            </w:r>
          </w:hyperlink>
          <w:hyperlink w:anchor="_heading=h.3alrhf8">
            <w:r>
              <w:rPr>
                <w:color w:val="000000"/>
                <w:sz w:val="22"/>
                <w:szCs w:val="22"/>
              </w:rPr>
              <w:tab/>
            </w:r>
          </w:hyperlink>
          <w:r>
            <w:fldChar w:fldCharType="begin"/>
          </w:r>
          <w:r>
            <w:instrText xml:space="preserve"> PAGEREF _heading=h.3alrhf8 \h </w:instrText>
          </w:r>
          <w:r>
            <w:fldChar w:fldCharType="separate"/>
          </w:r>
          <w:r>
            <w:rPr>
              <w:color w:val="000000"/>
            </w:rPr>
            <w:t>/file</w:t>
          </w:r>
          <w:r>
            <w:rPr>
              <w:color w:val="000000"/>
            </w:rPr>
            <w:tab/>
            <w:t>141</w:t>
          </w:r>
          <w:r>
            <w:fldChar w:fldCharType="end"/>
          </w:r>
        </w:p>
        <w:p w14:paraId="62D27543" w14:textId="77777777" w:rsidR="00105B74" w:rsidRDefault="00000000">
          <w:pPr>
            <w:pBdr>
              <w:top w:val="nil"/>
              <w:left w:val="nil"/>
              <w:bottom w:val="nil"/>
              <w:right w:val="nil"/>
              <w:between w:val="nil"/>
            </w:pBdr>
            <w:tabs>
              <w:tab w:val="left" w:pos="2269"/>
              <w:tab w:val="right" w:pos="9854"/>
            </w:tabs>
            <w:spacing w:after="120"/>
            <w:ind w:left="1418" w:hanging="284"/>
            <w:rPr>
              <w:color w:val="000000"/>
              <w:sz w:val="22"/>
              <w:szCs w:val="22"/>
            </w:rPr>
          </w:pPr>
          <w:hyperlink w:anchor="_heading=h.1pr1rn1">
            <w:r>
              <w:rPr>
                <w:color w:val="000000"/>
              </w:rPr>
              <w:t>5.3.2.2.5.3</w:t>
            </w:r>
          </w:hyperlink>
          <w:hyperlink w:anchor="_heading=h.1pr1rn1">
            <w:r>
              <w:rPr>
                <w:color w:val="000000"/>
                <w:sz w:val="22"/>
                <w:szCs w:val="22"/>
              </w:rPr>
              <w:tab/>
            </w:r>
          </w:hyperlink>
          <w:r>
            <w:fldChar w:fldCharType="begin"/>
          </w:r>
          <w:r>
            <w:instrText xml:space="preserve"> PAGEREF _heading=h.1pr1rn1 \h </w:instrText>
          </w:r>
          <w:r>
            <w:fldChar w:fldCharType="separate"/>
          </w:r>
          <w:r>
            <w:rPr>
              <w:color w:val="000000"/>
            </w:rPr>
            <w:t>/folder</w:t>
          </w:r>
          <w:r>
            <w:rPr>
              <w:color w:val="000000"/>
            </w:rPr>
            <w:tab/>
            <w:t>142</w:t>
          </w:r>
          <w:r>
            <w:fldChar w:fldCharType="end"/>
          </w:r>
        </w:p>
        <w:p w14:paraId="3EE9822D" w14:textId="77777777" w:rsidR="00105B74" w:rsidRDefault="00000000">
          <w:pPr>
            <w:pBdr>
              <w:top w:val="nil"/>
              <w:left w:val="nil"/>
              <w:bottom w:val="nil"/>
              <w:right w:val="nil"/>
              <w:between w:val="nil"/>
            </w:pBdr>
            <w:tabs>
              <w:tab w:val="left" w:pos="2269"/>
              <w:tab w:val="right" w:pos="9854"/>
            </w:tabs>
            <w:spacing w:after="120"/>
            <w:ind w:left="1418" w:hanging="284"/>
            <w:rPr>
              <w:color w:val="000000"/>
              <w:sz w:val="22"/>
              <w:szCs w:val="22"/>
            </w:rPr>
          </w:pPr>
          <w:hyperlink w:anchor="_heading=h.49qpaau">
            <w:r>
              <w:rPr>
                <w:color w:val="000000"/>
              </w:rPr>
              <w:t>5.3.2.2.5.4</w:t>
            </w:r>
          </w:hyperlink>
          <w:hyperlink w:anchor="_heading=h.49qpaau">
            <w:r>
              <w:rPr>
                <w:color w:val="000000"/>
                <w:sz w:val="22"/>
                <w:szCs w:val="22"/>
              </w:rPr>
              <w:tab/>
            </w:r>
          </w:hyperlink>
          <w:r>
            <w:fldChar w:fldCharType="begin"/>
          </w:r>
          <w:r>
            <w:instrText xml:space="preserve"> PAGEREF _heading=h.49qpaau \h </w:instrText>
          </w:r>
          <w:r>
            <w:fldChar w:fldCharType="separate"/>
          </w:r>
          <w:r>
            <w:rPr>
              <w:color w:val="000000"/>
            </w:rPr>
            <w:t>/renditions</w:t>
          </w:r>
          <w:r>
            <w:rPr>
              <w:color w:val="000000"/>
            </w:rPr>
            <w:tab/>
            <w:t>142</w:t>
          </w:r>
          <w:r>
            <w:fldChar w:fldCharType="end"/>
          </w:r>
        </w:p>
        <w:p w14:paraId="1F33D556" w14:textId="77777777" w:rsidR="00105B74" w:rsidRDefault="00000000">
          <w:pPr>
            <w:pBdr>
              <w:top w:val="nil"/>
              <w:left w:val="nil"/>
              <w:bottom w:val="nil"/>
              <w:right w:val="nil"/>
              <w:between w:val="nil"/>
            </w:pBdr>
            <w:tabs>
              <w:tab w:val="left" w:pos="2269"/>
              <w:tab w:val="right" w:pos="9854"/>
            </w:tabs>
            <w:spacing w:after="120"/>
            <w:ind w:left="1418" w:hanging="284"/>
            <w:rPr>
              <w:color w:val="000000"/>
              <w:sz w:val="22"/>
              <w:szCs w:val="22"/>
            </w:rPr>
          </w:pPr>
          <w:hyperlink w:anchor="_heading=h.2ovzkin">
            <w:r>
              <w:rPr>
                <w:color w:val="000000"/>
              </w:rPr>
              <w:t>5.3.2.2.5.5</w:t>
            </w:r>
          </w:hyperlink>
          <w:hyperlink w:anchor="_heading=h.2ovzkin">
            <w:r>
              <w:rPr>
                <w:color w:val="000000"/>
                <w:sz w:val="22"/>
                <w:szCs w:val="22"/>
              </w:rPr>
              <w:tab/>
            </w:r>
          </w:hyperlink>
          <w:r>
            <w:fldChar w:fldCharType="begin"/>
          </w:r>
          <w:r>
            <w:instrText xml:space="preserve"> PAGEREF _heading=h.2ovzkin \h </w:instrText>
          </w:r>
          <w:r>
            <w:fldChar w:fldCharType="separate"/>
          </w:r>
          <w:r>
            <w:rPr>
              <w:color w:val="000000"/>
            </w:rPr>
            <w:t>/report-library</w:t>
          </w:r>
          <w:r>
            <w:rPr>
              <w:color w:val="000000"/>
            </w:rPr>
            <w:tab/>
            <w:t>144</w:t>
          </w:r>
          <w:r>
            <w:fldChar w:fldCharType="end"/>
          </w:r>
        </w:p>
        <w:p w14:paraId="228C07AE" w14:textId="77777777" w:rsidR="00105B74" w:rsidRDefault="00000000">
          <w:pPr>
            <w:pBdr>
              <w:top w:val="nil"/>
              <w:left w:val="nil"/>
              <w:bottom w:val="nil"/>
              <w:right w:val="nil"/>
              <w:between w:val="nil"/>
            </w:pBdr>
            <w:tabs>
              <w:tab w:val="left" w:pos="2269"/>
              <w:tab w:val="right" w:pos="9854"/>
            </w:tabs>
            <w:spacing w:after="120"/>
            <w:ind w:left="1418" w:hanging="284"/>
            <w:rPr>
              <w:color w:val="000000"/>
              <w:sz w:val="22"/>
              <w:szCs w:val="22"/>
            </w:rPr>
          </w:pPr>
          <w:hyperlink w:anchor="_heading=h.1419uqg">
            <w:r>
              <w:rPr>
                <w:color w:val="000000"/>
              </w:rPr>
              <w:t>5.3.2.2.5.6</w:t>
            </w:r>
          </w:hyperlink>
          <w:hyperlink w:anchor="_heading=h.1419uqg">
            <w:r>
              <w:rPr>
                <w:color w:val="000000"/>
                <w:sz w:val="22"/>
                <w:szCs w:val="22"/>
              </w:rPr>
              <w:tab/>
            </w:r>
          </w:hyperlink>
          <w:r>
            <w:fldChar w:fldCharType="begin"/>
          </w:r>
          <w:r>
            <w:instrText xml:space="preserve"> PAGEREF _heading=h.1419uqg \h </w:instrText>
          </w:r>
          <w:r>
            <w:fldChar w:fldCharType="separate"/>
          </w:r>
          <w:r>
            <w:rPr>
              <w:color w:val="000000"/>
            </w:rPr>
            <w:t>/report</w:t>
          </w:r>
          <w:r>
            <w:rPr>
              <w:color w:val="000000"/>
            </w:rPr>
            <w:tab/>
            <w:t>152</w:t>
          </w:r>
          <w:r>
            <w:fldChar w:fldCharType="end"/>
          </w:r>
        </w:p>
        <w:p w14:paraId="710F63F7" w14:textId="77777777" w:rsidR="00105B74" w:rsidRDefault="00000000">
          <w:pPr>
            <w:pBdr>
              <w:top w:val="nil"/>
              <w:left w:val="nil"/>
              <w:bottom w:val="nil"/>
              <w:right w:val="nil"/>
              <w:between w:val="nil"/>
            </w:pBdr>
            <w:tabs>
              <w:tab w:val="left" w:pos="1702"/>
              <w:tab w:val="right" w:pos="9854"/>
            </w:tabs>
            <w:spacing w:after="120"/>
            <w:ind w:left="1135" w:hanging="284"/>
            <w:rPr>
              <w:color w:val="000000"/>
              <w:sz w:val="22"/>
              <w:szCs w:val="22"/>
            </w:rPr>
          </w:pPr>
          <w:hyperlink w:anchor="_heading=h.3o0xde9">
            <w:r>
              <w:rPr>
                <w:color w:val="000000"/>
              </w:rPr>
              <w:t>5.3.2.2.6</w:t>
            </w:r>
          </w:hyperlink>
          <w:hyperlink w:anchor="_heading=h.3o0xde9">
            <w:r>
              <w:rPr>
                <w:color w:val="000000"/>
                <w:sz w:val="22"/>
                <w:szCs w:val="22"/>
              </w:rPr>
              <w:tab/>
            </w:r>
          </w:hyperlink>
          <w:r>
            <w:fldChar w:fldCharType="begin"/>
          </w:r>
          <w:r>
            <w:instrText xml:space="preserve"> PAGEREF _heading=h.3o0xde9 \h </w:instrText>
          </w:r>
          <w:r>
            <w:fldChar w:fldCharType="separate"/>
          </w:r>
          <w:r>
            <w:rPr>
              <w:color w:val="000000"/>
            </w:rPr>
            <w:t>Interfejsy obsługujące bibliotekę szablonów raportów (Templates)</w:t>
          </w:r>
          <w:r>
            <w:rPr>
              <w:color w:val="000000"/>
            </w:rPr>
            <w:tab/>
            <w:t>154</w:t>
          </w:r>
          <w:r>
            <w:fldChar w:fldCharType="end"/>
          </w:r>
        </w:p>
        <w:p w14:paraId="767AFF0D" w14:textId="77777777" w:rsidR="00105B74" w:rsidRDefault="00000000">
          <w:pPr>
            <w:pBdr>
              <w:top w:val="nil"/>
              <w:left w:val="nil"/>
              <w:bottom w:val="nil"/>
              <w:right w:val="nil"/>
              <w:between w:val="nil"/>
            </w:pBdr>
            <w:tabs>
              <w:tab w:val="left" w:pos="2269"/>
              <w:tab w:val="right" w:pos="9854"/>
            </w:tabs>
            <w:spacing w:after="120"/>
            <w:ind w:left="1418" w:hanging="284"/>
            <w:rPr>
              <w:color w:val="000000"/>
              <w:sz w:val="22"/>
              <w:szCs w:val="22"/>
            </w:rPr>
          </w:pPr>
          <w:hyperlink w:anchor="_heading=h.2367nm2">
            <w:r>
              <w:rPr>
                <w:color w:val="000000"/>
              </w:rPr>
              <w:t>5.3.2.2.6.1</w:t>
            </w:r>
          </w:hyperlink>
          <w:hyperlink w:anchor="_heading=h.2367nm2">
            <w:r>
              <w:rPr>
                <w:color w:val="000000"/>
                <w:sz w:val="22"/>
                <w:szCs w:val="22"/>
              </w:rPr>
              <w:tab/>
            </w:r>
          </w:hyperlink>
          <w:r>
            <w:fldChar w:fldCharType="begin"/>
          </w:r>
          <w:r>
            <w:instrText xml:space="preserve"> PAGEREF _heading=h.2367nm2 \h </w:instrText>
          </w:r>
          <w:r>
            <w:fldChar w:fldCharType="separate"/>
          </w:r>
          <w:r>
            <w:rPr>
              <w:color w:val="000000"/>
            </w:rPr>
            <w:t>/template/search</w:t>
          </w:r>
          <w:r>
            <w:rPr>
              <w:color w:val="000000"/>
            </w:rPr>
            <w:tab/>
            <w:t>154</w:t>
          </w:r>
          <w:r>
            <w:fldChar w:fldCharType="end"/>
          </w:r>
        </w:p>
        <w:p w14:paraId="67978D88" w14:textId="77777777" w:rsidR="00105B74" w:rsidRDefault="00000000">
          <w:pPr>
            <w:pBdr>
              <w:top w:val="nil"/>
              <w:left w:val="nil"/>
              <w:bottom w:val="nil"/>
              <w:right w:val="nil"/>
              <w:between w:val="nil"/>
            </w:pBdr>
            <w:tabs>
              <w:tab w:val="left" w:pos="2269"/>
              <w:tab w:val="right" w:pos="9854"/>
            </w:tabs>
            <w:spacing w:after="120"/>
            <w:ind w:left="1418" w:hanging="284"/>
            <w:rPr>
              <w:color w:val="000000"/>
              <w:sz w:val="22"/>
              <w:szCs w:val="22"/>
            </w:rPr>
          </w:pPr>
          <w:hyperlink w:anchor="_heading=h.ibhxtv">
            <w:r>
              <w:rPr>
                <w:color w:val="000000"/>
              </w:rPr>
              <w:t>5.3.2.2.6.2</w:t>
            </w:r>
          </w:hyperlink>
          <w:hyperlink w:anchor="_heading=h.ibhxtv">
            <w:r>
              <w:rPr>
                <w:color w:val="000000"/>
                <w:sz w:val="22"/>
                <w:szCs w:val="22"/>
              </w:rPr>
              <w:tab/>
            </w:r>
          </w:hyperlink>
          <w:r>
            <w:fldChar w:fldCharType="begin"/>
          </w:r>
          <w:r>
            <w:instrText xml:space="preserve"> PAGEREF _heading=h.ibhxtv \h </w:instrText>
          </w:r>
          <w:r>
            <w:fldChar w:fldCharType="separate"/>
          </w:r>
          <w:r>
            <w:rPr>
              <w:color w:val="000000"/>
            </w:rPr>
            <w:t>/template/permissionsCheck</w:t>
          </w:r>
          <w:r>
            <w:rPr>
              <w:color w:val="000000"/>
            </w:rPr>
            <w:tab/>
            <w:t>155</w:t>
          </w:r>
          <w:r>
            <w:fldChar w:fldCharType="end"/>
          </w:r>
        </w:p>
        <w:p w14:paraId="3C1D8554" w14:textId="77777777" w:rsidR="00105B74" w:rsidRDefault="00000000">
          <w:pPr>
            <w:pBdr>
              <w:top w:val="nil"/>
              <w:left w:val="nil"/>
              <w:bottom w:val="nil"/>
              <w:right w:val="nil"/>
              <w:between w:val="nil"/>
            </w:pBdr>
            <w:tabs>
              <w:tab w:val="left" w:pos="2269"/>
              <w:tab w:val="right" w:pos="9854"/>
            </w:tabs>
            <w:spacing w:after="120"/>
            <w:ind w:left="1418" w:hanging="284"/>
            <w:rPr>
              <w:color w:val="000000"/>
              <w:sz w:val="22"/>
              <w:szCs w:val="22"/>
            </w:rPr>
          </w:pPr>
          <w:hyperlink w:anchor="_heading=h.32b5gho">
            <w:r>
              <w:rPr>
                <w:color w:val="000000"/>
              </w:rPr>
              <w:t>5.3.2.2.6.3</w:t>
            </w:r>
          </w:hyperlink>
          <w:hyperlink w:anchor="_heading=h.32b5gho">
            <w:r>
              <w:rPr>
                <w:color w:val="000000"/>
                <w:sz w:val="22"/>
                <w:szCs w:val="22"/>
              </w:rPr>
              <w:tab/>
            </w:r>
          </w:hyperlink>
          <w:r>
            <w:fldChar w:fldCharType="begin"/>
          </w:r>
          <w:r>
            <w:instrText xml:space="preserve"> PAGEREF _heading=h.32b5gho \h </w:instrText>
          </w:r>
          <w:r>
            <w:fldChar w:fldCharType="separate"/>
          </w:r>
          <w:r>
            <w:rPr>
              <w:color w:val="000000"/>
            </w:rPr>
            <w:t>/template/</w:t>
          </w:r>
          <w:r>
            <w:rPr>
              <w:color w:val="000000"/>
            </w:rPr>
            <w:tab/>
            <w:t>156</w:t>
          </w:r>
          <w:r>
            <w:fldChar w:fldCharType="end"/>
          </w:r>
        </w:p>
        <w:p w14:paraId="5390C912" w14:textId="77777777" w:rsidR="00105B74" w:rsidRDefault="00000000">
          <w:pPr>
            <w:pBdr>
              <w:top w:val="nil"/>
              <w:left w:val="nil"/>
              <w:bottom w:val="nil"/>
              <w:right w:val="nil"/>
              <w:between w:val="nil"/>
            </w:pBdr>
            <w:tabs>
              <w:tab w:val="left" w:pos="2269"/>
              <w:tab w:val="right" w:pos="9854"/>
            </w:tabs>
            <w:spacing w:after="120"/>
            <w:ind w:left="1418" w:hanging="284"/>
            <w:rPr>
              <w:color w:val="000000"/>
              <w:sz w:val="22"/>
              <w:szCs w:val="22"/>
            </w:rPr>
          </w:pPr>
          <w:hyperlink w:anchor="_heading=h.1hgfqph">
            <w:r>
              <w:rPr>
                <w:color w:val="000000"/>
              </w:rPr>
              <w:t>5.3.2.2.6.4</w:t>
            </w:r>
          </w:hyperlink>
          <w:hyperlink w:anchor="_heading=h.1hgfqph">
            <w:r>
              <w:rPr>
                <w:color w:val="000000"/>
                <w:sz w:val="22"/>
                <w:szCs w:val="22"/>
              </w:rPr>
              <w:tab/>
            </w:r>
          </w:hyperlink>
          <w:r>
            <w:fldChar w:fldCharType="begin"/>
          </w:r>
          <w:r>
            <w:instrText xml:space="preserve"> PAGEREF _heading=h.1hgfqph \h </w:instrText>
          </w:r>
          <w:r>
            <w:fldChar w:fldCharType="separate"/>
          </w:r>
          <w:r>
            <w:rPr>
              <w:color w:val="000000"/>
            </w:rPr>
            <w:t>/favourites</w:t>
          </w:r>
          <w:r>
            <w:rPr>
              <w:color w:val="000000"/>
            </w:rPr>
            <w:tab/>
            <w:t>162</w:t>
          </w:r>
          <w:r>
            <w:fldChar w:fldCharType="end"/>
          </w:r>
        </w:p>
        <w:p w14:paraId="747EA468" w14:textId="77777777" w:rsidR="00105B74" w:rsidRDefault="00000000">
          <w:pPr>
            <w:pBdr>
              <w:top w:val="nil"/>
              <w:left w:val="nil"/>
              <w:bottom w:val="nil"/>
              <w:right w:val="nil"/>
              <w:between w:val="nil"/>
            </w:pBdr>
            <w:tabs>
              <w:tab w:val="left" w:pos="1702"/>
              <w:tab w:val="right" w:pos="9854"/>
            </w:tabs>
            <w:spacing w:after="120"/>
            <w:ind w:left="1135" w:hanging="284"/>
            <w:rPr>
              <w:color w:val="000000"/>
              <w:sz w:val="22"/>
              <w:szCs w:val="22"/>
            </w:rPr>
          </w:pPr>
          <w:hyperlink w:anchor="_heading=h.41g39da">
            <w:r>
              <w:rPr>
                <w:color w:val="000000"/>
              </w:rPr>
              <w:t>5.3.2.2.7</w:t>
            </w:r>
          </w:hyperlink>
          <w:hyperlink w:anchor="_heading=h.41g39da">
            <w:r>
              <w:rPr>
                <w:color w:val="000000"/>
                <w:sz w:val="22"/>
                <w:szCs w:val="22"/>
              </w:rPr>
              <w:tab/>
            </w:r>
          </w:hyperlink>
          <w:r>
            <w:fldChar w:fldCharType="begin"/>
          </w:r>
          <w:r>
            <w:instrText xml:space="preserve"> PAGEREF _heading=h.41g39da \h </w:instrText>
          </w:r>
          <w:r>
            <w:fldChar w:fldCharType="separate"/>
          </w:r>
          <w:r>
            <w:rPr>
              <w:color w:val="000000"/>
            </w:rPr>
            <w:t>Interfejsy obsługujące orkiestrator przetwarzania danych (Data-Process-Info)</w:t>
          </w:r>
          <w:r>
            <w:rPr>
              <w:color w:val="000000"/>
            </w:rPr>
            <w:tab/>
            <w:t>163</w:t>
          </w:r>
          <w:r>
            <w:fldChar w:fldCharType="end"/>
          </w:r>
        </w:p>
        <w:p w14:paraId="39762710" w14:textId="77777777" w:rsidR="00105B74" w:rsidRDefault="00000000">
          <w:pPr>
            <w:pBdr>
              <w:top w:val="nil"/>
              <w:left w:val="nil"/>
              <w:bottom w:val="nil"/>
              <w:right w:val="nil"/>
              <w:between w:val="nil"/>
            </w:pBdr>
            <w:tabs>
              <w:tab w:val="left" w:pos="2269"/>
              <w:tab w:val="right" w:pos="9854"/>
            </w:tabs>
            <w:spacing w:after="120"/>
            <w:ind w:left="1418" w:hanging="284"/>
            <w:rPr>
              <w:color w:val="000000"/>
              <w:sz w:val="22"/>
              <w:szCs w:val="22"/>
            </w:rPr>
          </w:pPr>
          <w:hyperlink w:anchor="_heading=h.2gldjl3">
            <w:r>
              <w:rPr>
                <w:color w:val="000000"/>
              </w:rPr>
              <w:t>5.3.2.2.7.1</w:t>
            </w:r>
          </w:hyperlink>
          <w:hyperlink w:anchor="_heading=h.2gldjl3">
            <w:r>
              <w:rPr>
                <w:color w:val="000000"/>
                <w:sz w:val="22"/>
                <w:szCs w:val="22"/>
              </w:rPr>
              <w:tab/>
            </w:r>
          </w:hyperlink>
          <w:r>
            <w:fldChar w:fldCharType="begin"/>
          </w:r>
          <w:r>
            <w:instrText xml:space="preserve"> PAGEREF _heading=h.2gldjl3 \h </w:instrText>
          </w:r>
          <w:r>
            <w:fldChar w:fldCharType="separate"/>
          </w:r>
          <w:r>
            <w:rPr>
              <w:color w:val="000000"/>
            </w:rPr>
            <w:t>/processing-engine/summary</w:t>
          </w:r>
          <w:r>
            <w:rPr>
              <w:color w:val="000000"/>
            </w:rPr>
            <w:tab/>
            <w:t>163</w:t>
          </w:r>
          <w:r>
            <w:fldChar w:fldCharType="end"/>
          </w:r>
        </w:p>
        <w:p w14:paraId="04C55F44" w14:textId="77777777" w:rsidR="00105B74" w:rsidRDefault="00000000">
          <w:pPr>
            <w:pBdr>
              <w:top w:val="nil"/>
              <w:left w:val="nil"/>
              <w:bottom w:val="nil"/>
              <w:right w:val="nil"/>
              <w:between w:val="nil"/>
            </w:pBdr>
            <w:tabs>
              <w:tab w:val="left" w:pos="2269"/>
              <w:tab w:val="right" w:pos="9854"/>
            </w:tabs>
            <w:spacing w:after="120"/>
            <w:ind w:left="1418" w:hanging="284"/>
            <w:rPr>
              <w:color w:val="000000"/>
              <w:sz w:val="22"/>
              <w:szCs w:val="22"/>
            </w:rPr>
          </w:pPr>
          <w:hyperlink w:anchor="_heading=h.vqntsw">
            <w:r>
              <w:rPr>
                <w:color w:val="000000"/>
              </w:rPr>
              <w:t>5.3.2.2.7.2</w:t>
            </w:r>
          </w:hyperlink>
          <w:hyperlink w:anchor="_heading=h.vqntsw">
            <w:r>
              <w:rPr>
                <w:color w:val="000000"/>
                <w:sz w:val="22"/>
                <w:szCs w:val="22"/>
              </w:rPr>
              <w:tab/>
            </w:r>
          </w:hyperlink>
          <w:r>
            <w:fldChar w:fldCharType="begin"/>
          </w:r>
          <w:r>
            <w:instrText xml:space="preserve"> PAGEREF _heading=h.vqntsw \h </w:instrText>
          </w:r>
          <w:r>
            <w:fldChar w:fldCharType="separate"/>
          </w:r>
          <w:r>
            <w:rPr>
              <w:color w:val="000000"/>
            </w:rPr>
            <w:t>/processing-engine/details</w:t>
          </w:r>
          <w:r>
            <w:rPr>
              <w:color w:val="000000"/>
            </w:rPr>
            <w:tab/>
            <w:t>164</w:t>
          </w:r>
          <w:r>
            <w:fldChar w:fldCharType="end"/>
          </w:r>
        </w:p>
        <w:p w14:paraId="22E46E00" w14:textId="77777777" w:rsidR="00105B74" w:rsidRDefault="00000000">
          <w:pPr>
            <w:pBdr>
              <w:top w:val="nil"/>
              <w:left w:val="nil"/>
              <w:bottom w:val="nil"/>
              <w:right w:val="nil"/>
              <w:between w:val="nil"/>
            </w:pBdr>
            <w:tabs>
              <w:tab w:val="left" w:pos="2269"/>
              <w:tab w:val="right" w:pos="9854"/>
            </w:tabs>
            <w:spacing w:after="120"/>
            <w:ind w:left="1418" w:hanging="284"/>
            <w:rPr>
              <w:color w:val="000000"/>
              <w:sz w:val="22"/>
              <w:szCs w:val="22"/>
            </w:rPr>
          </w:pPr>
          <w:hyperlink w:anchor="_heading=h.3fqbcgp">
            <w:r>
              <w:rPr>
                <w:color w:val="000000"/>
              </w:rPr>
              <w:t>5.3.2.2.7.3</w:t>
            </w:r>
          </w:hyperlink>
          <w:hyperlink w:anchor="_heading=h.3fqbcgp">
            <w:r>
              <w:rPr>
                <w:color w:val="000000"/>
                <w:sz w:val="22"/>
                <w:szCs w:val="22"/>
              </w:rPr>
              <w:tab/>
            </w:r>
          </w:hyperlink>
          <w:r>
            <w:fldChar w:fldCharType="begin"/>
          </w:r>
          <w:r>
            <w:instrText xml:space="preserve"> PAGEREF _heading=h.3fqbcgp \h </w:instrText>
          </w:r>
          <w:r>
            <w:fldChar w:fldCharType="separate"/>
          </w:r>
          <w:r>
            <w:rPr>
              <w:color w:val="000000"/>
            </w:rPr>
            <w:t>/processing-engine/{id}/schedule</w:t>
          </w:r>
          <w:r>
            <w:rPr>
              <w:color w:val="000000"/>
            </w:rPr>
            <w:tab/>
            <w:t>165</w:t>
          </w:r>
          <w:r>
            <w:fldChar w:fldCharType="end"/>
          </w:r>
        </w:p>
        <w:p w14:paraId="305CB59E" w14:textId="77777777" w:rsidR="00105B74" w:rsidRDefault="00000000">
          <w:pPr>
            <w:pBdr>
              <w:top w:val="nil"/>
              <w:left w:val="nil"/>
              <w:bottom w:val="nil"/>
              <w:right w:val="nil"/>
              <w:between w:val="nil"/>
            </w:pBdr>
            <w:tabs>
              <w:tab w:val="left" w:pos="2269"/>
              <w:tab w:val="right" w:pos="9854"/>
            </w:tabs>
            <w:spacing w:after="120"/>
            <w:ind w:left="1418" w:hanging="284"/>
            <w:rPr>
              <w:color w:val="000000"/>
              <w:sz w:val="22"/>
              <w:szCs w:val="22"/>
            </w:rPr>
          </w:pPr>
          <w:hyperlink w:anchor="_heading=h.1uvlmoi">
            <w:r>
              <w:rPr>
                <w:color w:val="000000"/>
              </w:rPr>
              <w:t>5.3.2.2.7.4</w:t>
            </w:r>
          </w:hyperlink>
          <w:hyperlink w:anchor="_heading=h.1uvlmoi">
            <w:r>
              <w:rPr>
                <w:color w:val="000000"/>
                <w:sz w:val="22"/>
                <w:szCs w:val="22"/>
              </w:rPr>
              <w:tab/>
            </w:r>
          </w:hyperlink>
          <w:r>
            <w:fldChar w:fldCharType="begin"/>
          </w:r>
          <w:r>
            <w:instrText xml:space="preserve"> PAGEREF _heading=h.1uvlmoi \h </w:instrText>
          </w:r>
          <w:r>
            <w:fldChar w:fldCharType="separate"/>
          </w:r>
          <w:r>
            <w:rPr>
              <w:color w:val="000000"/>
            </w:rPr>
            <w:t>/processing-engine/stop</w:t>
          </w:r>
          <w:r>
            <w:rPr>
              <w:color w:val="000000"/>
            </w:rPr>
            <w:tab/>
            <w:t>165</w:t>
          </w:r>
          <w:r>
            <w:fldChar w:fldCharType="end"/>
          </w:r>
        </w:p>
        <w:p w14:paraId="6FB02A0A" w14:textId="77777777" w:rsidR="00105B74" w:rsidRDefault="00000000">
          <w:pPr>
            <w:pBdr>
              <w:top w:val="nil"/>
              <w:left w:val="nil"/>
              <w:bottom w:val="nil"/>
              <w:right w:val="nil"/>
              <w:between w:val="nil"/>
            </w:pBdr>
            <w:tabs>
              <w:tab w:val="left" w:pos="2269"/>
              <w:tab w:val="right" w:pos="9854"/>
            </w:tabs>
            <w:spacing w:after="120"/>
            <w:ind w:left="1418" w:hanging="284"/>
            <w:rPr>
              <w:color w:val="000000"/>
              <w:sz w:val="22"/>
              <w:szCs w:val="22"/>
            </w:rPr>
          </w:pPr>
          <w:hyperlink w:anchor="_heading=h.4ev95cb">
            <w:r>
              <w:rPr>
                <w:color w:val="000000"/>
              </w:rPr>
              <w:t>5.3.2.2.7.5</w:t>
            </w:r>
          </w:hyperlink>
          <w:hyperlink w:anchor="_heading=h.4ev95cb">
            <w:r>
              <w:rPr>
                <w:color w:val="000000"/>
                <w:sz w:val="22"/>
                <w:szCs w:val="22"/>
              </w:rPr>
              <w:tab/>
            </w:r>
          </w:hyperlink>
          <w:r>
            <w:fldChar w:fldCharType="begin"/>
          </w:r>
          <w:r>
            <w:instrText xml:space="preserve"> PAGEREF _heading=h.4ev95cb \h </w:instrText>
          </w:r>
          <w:r>
            <w:fldChar w:fldCharType="separate"/>
          </w:r>
          <w:r>
            <w:rPr>
              <w:color w:val="000000"/>
            </w:rPr>
            <w:t>/processing-engine/details</w:t>
          </w:r>
          <w:r>
            <w:rPr>
              <w:color w:val="000000"/>
            </w:rPr>
            <w:tab/>
            <w:t>166</w:t>
          </w:r>
          <w:r>
            <w:fldChar w:fldCharType="end"/>
          </w:r>
        </w:p>
        <w:p w14:paraId="5449B1F3" w14:textId="77777777" w:rsidR="00105B74" w:rsidRDefault="00000000">
          <w:pPr>
            <w:pBdr>
              <w:top w:val="nil"/>
              <w:left w:val="nil"/>
              <w:bottom w:val="nil"/>
              <w:right w:val="nil"/>
              <w:between w:val="nil"/>
            </w:pBdr>
            <w:tabs>
              <w:tab w:val="left" w:pos="2269"/>
              <w:tab w:val="right" w:pos="9854"/>
            </w:tabs>
            <w:spacing w:after="120"/>
            <w:ind w:left="1418" w:hanging="284"/>
            <w:rPr>
              <w:color w:val="000000"/>
              <w:sz w:val="22"/>
              <w:szCs w:val="22"/>
            </w:rPr>
          </w:pPr>
          <w:hyperlink w:anchor="_heading=h.2u0jfk4">
            <w:r>
              <w:rPr>
                <w:color w:val="000000"/>
              </w:rPr>
              <w:t>5.3.2.2.7.6</w:t>
            </w:r>
          </w:hyperlink>
          <w:hyperlink w:anchor="_heading=h.2u0jfk4">
            <w:r>
              <w:rPr>
                <w:color w:val="000000"/>
                <w:sz w:val="22"/>
                <w:szCs w:val="22"/>
              </w:rPr>
              <w:tab/>
            </w:r>
          </w:hyperlink>
          <w:r>
            <w:fldChar w:fldCharType="begin"/>
          </w:r>
          <w:r>
            <w:instrText xml:space="preserve"> PAGEREF _heading=h.2u0jfk4 \h </w:instrText>
          </w:r>
          <w:r>
            <w:fldChar w:fldCharType="separate"/>
          </w:r>
          <w:r>
            <w:rPr>
              <w:color w:val="000000"/>
            </w:rPr>
            <w:t>/processing-engine/processes</w:t>
          </w:r>
          <w:r>
            <w:rPr>
              <w:color w:val="000000"/>
            </w:rPr>
            <w:tab/>
            <w:t>166</w:t>
          </w:r>
          <w:r>
            <w:fldChar w:fldCharType="end"/>
          </w:r>
        </w:p>
        <w:p w14:paraId="2A3C9BE8" w14:textId="77777777" w:rsidR="00105B74" w:rsidRDefault="00000000">
          <w:pPr>
            <w:pBdr>
              <w:top w:val="nil"/>
              <w:left w:val="nil"/>
              <w:bottom w:val="nil"/>
              <w:right w:val="nil"/>
              <w:between w:val="nil"/>
            </w:pBdr>
            <w:tabs>
              <w:tab w:val="left" w:pos="2269"/>
              <w:tab w:val="right" w:pos="9854"/>
            </w:tabs>
            <w:spacing w:after="120"/>
            <w:ind w:left="1418" w:hanging="284"/>
            <w:rPr>
              <w:color w:val="000000"/>
              <w:sz w:val="22"/>
              <w:szCs w:val="22"/>
            </w:rPr>
          </w:pPr>
          <w:hyperlink w:anchor="_heading=h.195tprx">
            <w:r>
              <w:rPr>
                <w:color w:val="000000"/>
              </w:rPr>
              <w:t>5.3.2.2.7.7</w:t>
            </w:r>
          </w:hyperlink>
          <w:hyperlink w:anchor="_heading=h.195tprx">
            <w:r>
              <w:rPr>
                <w:color w:val="000000"/>
                <w:sz w:val="22"/>
                <w:szCs w:val="22"/>
              </w:rPr>
              <w:tab/>
            </w:r>
          </w:hyperlink>
          <w:r>
            <w:fldChar w:fldCharType="begin"/>
          </w:r>
          <w:r>
            <w:instrText xml:space="preserve"> PAGEREF _heading=h.195tprx \h </w:instrText>
          </w:r>
          <w:r>
            <w:fldChar w:fldCharType="separate"/>
          </w:r>
          <w:r>
            <w:rPr>
              <w:color w:val="000000"/>
            </w:rPr>
            <w:t>/processing-engine/file</w:t>
          </w:r>
          <w:r>
            <w:rPr>
              <w:color w:val="000000"/>
            </w:rPr>
            <w:tab/>
            <w:t>167</w:t>
          </w:r>
          <w:r>
            <w:fldChar w:fldCharType="end"/>
          </w:r>
        </w:p>
        <w:p w14:paraId="7235EAF2" w14:textId="77777777" w:rsidR="00105B74" w:rsidRDefault="00000000">
          <w:pPr>
            <w:pBdr>
              <w:top w:val="nil"/>
              <w:left w:val="nil"/>
              <w:bottom w:val="nil"/>
              <w:right w:val="nil"/>
              <w:between w:val="nil"/>
            </w:pBdr>
            <w:tabs>
              <w:tab w:val="left" w:pos="1702"/>
              <w:tab w:val="right" w:pos="9854"/>
            </w:tabs>
            <w:spacing w:after="120"/>
            <w:ind w:left="1135" w:hanging="284"/>
            <w:rPr>
              <w:color w:val="000000"/>
              <w:sz w:val="22"/>
              <w:szCs w:val="22"/>
            </w:rPr>
          </w:pPr>
          <w:hyperlink w:anchor="_heading=h.3t5h8fq">
            <w:r>
              <w:rPr>
                <w:color w:val="000000"/>
              </w:rPr>
              <w:t>5.3.2.2.8</w:t>
            </w:r>
          </w:hyperlink>
          <w:hyperlink w:anchor="_heading=h.3t5h8fq">
            <w:r>
              <w:rPr>
                <w:color w:val="000000"/>
                <w:sz w:val="22"/>
                <w:szCs w:val="22"/>
              </w:rPr>
              <w:tab/>
            </w:r>
          </w:hyperlink>
          <w:r>
            <w:fldChar w:fldCharType="begin"/>
          </w:r>
          <w:r>
            <w:instrText xml:space="preserve"> PAGEREF _heading=h.3t5h8fq \h </w:instrText>
          </w:r>
          <w:r>
            <w:fldChar w:fldCharType="separate"/>
          </w:r>
          <w:r>
            <w:rPr>
              <w:color w:val="000000"/>
            </w:rPr>
            <w:t>Interfejsy obsługujące funkcjonalność danych źródłowych (Source-Data)</w:t>
          </w:r>
          <w:r>
            <w:rPr>
              <w:color w:val="000000"/>
            </w:rPr>
            <w:tab/>
            <w:t>167</w:t>
          </w:r>
          <w:r>
            <w:fldChar w:fldCharType="end"/>
          </w:r>
        </w:p>
        <w:p w14:paraId="198333B0" w14:textId="77777777" w:rsidR="00105B74" w:rsidRDefault="00000000">
          <w:pPr>
            <w:pBdr>
              <w:top w:val="nil"/>
              <w:left w:val="nil"/>
              <w:bottom w:val="nil"/>
              <w:right w:val="nil"/>
              <w:between w:val="nil"/>
            </w:pBdr>
            <w:tabs>
              <w:tab w:val="left" w:pos="2269"/>
              <w:tab w:val="right" w:pos="9854"/>
            </w:tabs>
            <w:spacing w:after="120"/>
            <w:ind w:left="1418" w:hanging="284"/>
            <w:rPr>
              <w:color w:val="000000"/>
              <w:sz w:val="22"/>
              <w:szCs w:val="22"/>
            </w:rPr>
          </w:pPr>
          <w:hyperlink w:anchor="_heading=h.28arinj">
            <w:r>
              <w:rPr>
                <w:color w:val="000000"/>
              </w:rPr>
              <w:t>5.3.2.2.8.1</w:t>
            </w:r>
          </w:hyperlink>
          <w:hyperlink w:anchor="_heading=h.28arinj">
            <w:r>
              <w:rPr>
                <w:color w:val="000000"/>
                <w:sz w:val="22"/>
                <w:szCs w:val="22"/>
              </w:rPr>
              <w:tab/>
            </w:r>
          </w:hyperlink>
          <w:r>
            <w:fldChar w:fldCharType="begin"/>
          </w:r>
          <w:r>
            <w:instrText xml:space="preserve"> PAGEREF _heading=h.28arinj \h </w:instrText>
          </w:r>
          <w:r>
            <w:fldChar w:fldCharType="separate"/>
          </w:r>
          <w:r>
            <w:rPr>
              <w:color w:val="000000"/>
            </w:rPr>
            <w:t>/source-data/search</w:t>
          </w:r>
          <w:r>
            <w:rPr>
              <w:color w:val="000000"/>
            </w:rPr>
            <w:tab/>
            <w:t>167</w:t>
          </w:r>
          <w:r>
            <w:fldChar w:fldCharType="end"/>
          </w:r>
        </w:p>
        <w:p w14:paraId="59629E75" w14:textId="77777777" w:rsidR="00105B74" w:rsidRDefault="00000000">
          <w:pPr>
            <w:pBdr>
              <w:top w:val="nil"/>
              <w:left w:val="nil"/>
              <w:bottom w:val="nil"/>
              <w:right w:val="nil"/>
              <w:between w:val="nil"/>
            </w:pBdr>
            <w:tabs>
              <w:tab w:val="left" w:pos="2269"/>
              <w:tab w:val="right" w:pos="9854"/>
            </w:tabs>
            <w:spacing w:after="120"/>
            <w:ind w:left="1418" w:hanging="284"/>
            <w:rPr>
              <w:color w:val="000000"/>
              <w:sz w:val="22"/>
              <w:szCs w:val="22"/>
            </w:rPr>
          </w:pPr>
          <w:hyperlink w:anchor="_heading=h.ng1svc">
            <w:r>
              <w:rPr>
                <w:color w:val="000000"/>
              </w:rPr>
              <w:t>5.3.2.2.8.2</w:t>
            </w:r>
          </w:hyperlink>
          <w:hyperlink w:anchor="_heading=h.ng1svc">
            <w:r>
              <w:rPr>
                <w:color w:val="000000"/>
                <w:sz w:val="22"/>
                <w:szCs w:val="22"/>
              </w:rPr>
              <w:tab/>
            </w:r>
          </w:hyperlink>
          <w:r>
            <w:fldChar w:fldCharType="begin"/>
          </w:r>
          <w:r>
            <w:instrText xml:space="preserve"> PAGEREF _heading=h.ng1svc \h </w:instrText>
          </w:r>
          <w:r>
            <w:fldChar w:fldCharType="separate"/>
          </w:r>
          <w:r>
            <w:rPr>
              <w:color w:val="000000"/>
            </w:rPr>
            <w:t>/source-data/url</w:t>
          </w:r>
          <w:r>
            <w:rPr>
              <w:color w:val="000000"/>
            </w:rPr>
            <w:tab/>
            <w:t>168</w:t>
          </w:r>
          <w:r>
            <w:fldChar w:fldCharType="end"/>
          </w:r>
        </w:p>
        <w:p w14:paraId="3765DF32" w14:textId="77777777" w:rsidR="00105B74" w:rsidRDefault="00000000">
          <w:pPr>
            <w:pBdr>
              <w:top w:val="nil"/>
              <w:left w:val="nil"/>
              <w:bottom w:val="nil"/>
              <w:right w:val="nil"/>
              <w:between w:val="nil"/>
            </w:pBdr>
            <w:tabs>
              <w:tab w:val="left" w:pos="1702"/>
              <w:tab w:val="right" w:pos="9854"/>
            </w:tabs>
            <w:spacing w:after="120"/>
            <w:ind w:left="1135" w:hanging="284"/>
            <w:rPr>
              <w:color w:val="000000"/>
              <w:sz w:val="22"/>
              <w:szCs w:val="22"/>
            </w:rPr>
          </w:pPr>
          <w:hyperlink w:anchor="_heading=h.37fpbj5">
            <w:r>
              <w:rPr>
                <w:color w:val="000000"/>
              </w:rPr>
              <w:t>5.3.2.2.9</w:t>
            </w:r>
          </w:hyperlink>
          <w:hyperlink w:anchor="_heading=h.37fpbj5">
            <w:r>
              <w:rPr>
                <w:color w:val="000000"/>
                <w:sz w:val="22"/>
                <w:szCs w:val="22"/>
              </w:rPr>
              <w:tab/>
            </w:r>
          </w:hyperlink>
          <w:r>
            <w:fldChar w:fldCharType="begin"/>
          </w:r>
          <w:r>
            <w:instrText xml:space="preserve"> PAGEREF _heading=h.37fpbj5 \h </w:instrText>
          </w:r>
          <w:r>
            <w:fldChar w:fldCharType="separate"/>
          </w:r>
          <w:r>
            <w:rPr>
              <w:color w:val="000000"/>
            </w:rPr>
            <w:t>Interfejsy obsługujące generowanie raportów (generate-report)</w:t>
          </w:r>
          <w:r>
            <w:rPr>
              <w:color w:val="000000"/>
            </w:rPr>
            <w:tab/>
            <w:t>169</w:t>
          </w:r>
          <w:r>
            <w:fldChar w:fldCharType="end"/>
          </w:r>
        </w:p>
        <w:p w14:paraId="5A306232" w14:textId="77777777" w:rsidR="00105B74" w:rsidRDefault="00000000">
          <w:pPr>
            <w:pBdr>
              <w:top w:val="nil"/>
              <w:left w:val="nil"/>
              <w:bottom w:val="nil"/>
              <w:right w:val="nil"/>
              <w:between w:val="nil"/>
            </w:pBdr>
            <w:tabs>
              <w:tab w:val="left" w:pos="2269"/>
              <w:tab w:val="right" w:pos="9854"/>
            </w:tabs>
            <w:spacing w:after="120"/>
            <w:ind w:left="1418" w:hanging="284"/>
            <w:rPr>
              <w:color w:val="000000"/>
              <w:sz w:val="22"/>
              <w:szCs w:val="22"/>
            </w:rPr>
          </w:pPr>
          <w:hyperlink w:anchor="_heading=h.1mkzlqy">
            <w:r>
              <w:rPr>
                <w:color w:val="000000"/>
              </w:rPr>
              <w:t>5.3.2.2.9.1</w:t>
            </w:r>
          </w:hyperlink>
          <w:hyperlink w:anchor="_heading=h.1mkzlqy">
            <w:r>
              <w:rPr>
                <w:color w:val="000000"/>
                <w:sz w:val="22"/>
                <w:szCs w:val="22"/>
              </w:rPr>
              <w:tab/>
            </w:r>
          </w:hyperlink>
          <w:r>
            <w:fldChar w:fldCharType="begin"/>
          </w:r>
          <w:r>
            <w:instrText xml:space="preserve"> PAGEREF _heading=h.1mkzlqy \h </w:instrText>
          </w:r>
          <w:r>
            <w:fldChar w:fldCharType="separate"/>
          </w:r>
          <w:r>
            <w:rPr>
              <w:color w:val="000000"/>
            </w:rPr>
            <w:t>/generate-report/search</w:t>
          </w:r>
          <w:r>
            <w:rPr>
              <w:color w:val="000000"/>
            </w:rPr>
            <w:tab/>
            <w:t>169</w:t>
          </w:r>
          <w:r>
            <w:fldChar w:fldCharType="end"/>
          </w:r>
        </w:p>
        <w:p w14:paraId="0D33FAA0" w14:textId="77777777" w:rsidR="00105B74" w:rsidRDefault="00000000">
          <w:pPr>
            <w:pBdr>
              <w:top w:val="nil"/>
              <w:left w:val="nil"/>
              <w:bottom w:val="nil"/>
              <w:right w:val="nil"/>
              <w:between w:val="nil"/>
            </w:pBdr>
            <w:tabs>
              <w:tab w:val="left" w:pos="2269"/>
              <w:tab w:val="right" w:pos="9854"/>
            </w:tabs>
            <w:spacing w:after="120"/>
            <w:ind w:left="1418" w:hanging="284"/>
            <w:rPr>
              <w:color w:val="000000"/>
              <w:sz w:val="22"/>
              <w:szCs w:val="22"/>
            </w:rPr>
          </w:pPr>
          <w:hyperlink w:anchor="_heading=h.46kn4er">
            <w:r>
              <w:rPr>
                <w:color w:val="000000"/>
              </w:rPr>
              <w:t>5.3.2.2.9.2</w:t>
            </w:r>
          </w:hyperlink>
          <w:hyperlink w:anchor="_heading=h.46kn4er">
            <w:r>
              <w:rPr>
                <w:color w:val="000000"/>
                <w:sz w:val="22"/>
                <w:szCs w:val="22"/>
              </w:rPr>
              <w:tab/>
            </w:r>
          </w:hyperlink>
          <w:r>
            <w:fldChar w:fldCharType="begin"/>
          </w:r>
          <w:r>
            <w:instrText xml:space="preserve"> PAGEREF _heading=h.46kn4er \h </w:instrText>
          </w:r>
          <w:r>
            <w:fldChar w:fldCharType="separate"/>
          </w:r>
          <w:r>
            <w:rPr>
              <w:color w:val="000000"/>
            </w:rPr>
            <w:t>/generate-report/favourites</w:t>
          </w:r>
          <w:r>
            <w:rPr>
              <w:color w:val="000000"/>
            </w:rPr>
            <w:tab/>
            <w:t>170</w:t>
          </w:r>
          <w:r>
            <w:fldChar w:fldCharType="end"/>
          </w:r>
        </w:p>
        <w:p w14:paraId="1E22732A" w14:textId="77777777" w:rsidR="00105B74" w:rsidRDefault="00000000">
          <w:pPr>
            <w:pBdr>
              <w:top w:val="nil"/>
              <w:left w:val="nil"/>
              <w:bottom w:val="nil"/>
              <w:right w:val="nil"/>
              <w:between w:val="nil"/>
            </w:pBdr>
            <w:tabs>
              <w:tab w:val="left" w:pos="2269"/>
              <w:tab w:val="right" w:pos="9854"/>
            </w:tabs>
            <w:spacing w:after="120"/>
            <w:ind w:left="1418" w:hanging="284"/>
            <w:rPr>
              <w:color w:val="000000"/>
              <w:sz w:val="22"/>
              <w:szCs w:val="22"/>
            </w:rPr>
          </w:pPr>
          <w:hyperlink w:anchor="_heading=h.2lpxemk">
            <w:r>
              <w:rPr>
                <w:color w:val="000000"/>
              </w:rPr>
              <w:t>5.3.2.2.9.3</w:t>
            </w:r>
          </w:hyperlink>
          <w:hyperlink w:anchor="_heading=h.2lpxemk">
            <w:r>
              <w:rPr>
                <w:color w:val="000000"/>
                <w:sz w:val="22"/>
                <w:szCs w:val="22"/>
              </w:rPr>
              <w:tab/>
            </w:r>
          </w:hyperlink>
          <w:r>
            <w:fldChar w:fldCharType="begin"/>
          </w:r>
          <w:r>
            <w:instrText xml:space="preserve"> PAGEREF _heading=h.2lpxemk \h </w:instrText>
          </w:r>
          <w:r>
            <w:fldChar w:fldCharType="separate"/>
          </w:r>
          <w:r>
            <w:rPr>
              <w:color w:val="000000"/>
            </w:rPr>
            <w:t>/generate-report/template-chapters</w:t>
          </w:r>
          <w:r>
            <w:rPr>
              <w:color w:val="000000"/>
            </w:rPr>
            <w:tab/>
            <w:t>170</w:t>
          </w:r>
          <w:r>
            <w:fldChar w:fldCharType="end"/>
          </w:r>
        </w:p>
        <w:p w14:paraId="2AA8DE16" w14:textId="77777777" w:rsidR="00105B74" w:rsidRDefault="00000000">
          <w:pPr>
            <w:pBdr>
              <w:top w:val="nil"/>
              <w:left w:val="nil"/>
              <w:bottom w:val="nil"/>
              <w:right w:val="nil"/>
              <w:between w:val="nil"/>
            </w:pBdr>
            <w:tabs>
              <w:tab w:val="left" w:pos="2269"/>
              <w:tab w:val="right" w:pos="9854"/>
            </w:tabs>
            <w:spacing w:after="120"/>
            <w:ind w:left="1418" w:hanging="284"/>
            <w:rPr>
              <w:color w:val="000000"/>
              <w:sz w:val="22"/>
              <w:szCs w:val="22"/>
            </w:rPr>
          </w:pPr>
          <w:hyperlink w:anchor="_heading=h.10v7oud">
            <w:r>
              <w:rPr>
                <w:color w:val="000000"/>
              </w:rPr>
              <w:t>5.3.2.2.9.4</w:t>
            </w:r>
          </w:hyperlink>
          <w:hyperlink w:anchor="_heading=h.10v7oud">
            <w:r>
              <w:rPr>
                <w:color w:val="000000"/>
                <w:sz w:val="22"/>
                <w:szCs w:val="22"/>
              </w:rPr>
              <w:tab/>
            </w:r>
          </w:hyperlink>
          <w:r>
            <w:fldChar w:fldCharType="begin"/>
          </w:r>
          <w:r>
            <w:instrText xml:space="preserve"> PAGEREF _heading=h.10v7oud \h </w:instrText>
          </w:r>
          <w:r>
            <w:fldChar w:fldCharType="separate"/>
          </w:r>
          <w:r>
            <w:rPr>
              <w:color w:val="000000"/>
            </w:rPr>
            <w:t>/generate-report/progress</w:t>
          </w:r>
          <w:r>
            <w:rPr>
              <w:color w:val="000000"/>
            </w:rPr>
            <w:tab/>
            <w:t>172</w:t>
          </w:r>
          <w:r>
            <w:fldChar w:fldCharType="end"/>
          </w:r>
        </w:p>
        <w:p w14:paraId="2B5CC4F0" w14:textId="77777777" w:rsidR="00105B74" w:rsidRDefault="00000000">
          <w:pPr>
            <w:pBdr>
              <w:top w:val="dotted" w:sz="8" w:space="4" w:color="7D7D7D"/>
              <w:left w:val="nil"/>
              <w:bottom w:val="nil"/>
              <w:right w:val="nil"/>
              <w:between w:val="nil"/>
            </w:pBdr>
            <w:tabs>
              <w:tab w:val="right" w:pos="9854"/>
            </w:tabs>
            <w:spacing w:before="120" w:after="120"/>
            <w:ind w:left="567" w:hanging="567"/>
            <w:rPr>
              <w:color w:val="000000"/>
              <w:sz w:val="22"/>
              <w:szCs w:val="22"/>
            </w:rPr>
          </w:pPr>
          <w:hyperlink w:anchor="_heading=h.3kuv7i6">
            <w:r>
              <w:rPr>
                <w:color w:val="000000"/>
              </w:rPr>
              <w:t>5.4</w:t>
            </w:r>
          </w:hyperlink>
          <w:hyperlink w:anchor="_heading=h.3kuv7i6">
            <w:r>
              <w:rPr>
                <w:color w:val="000000"/>
                <w:sz w:val="22"/>
                <w:szCs w:val="22"/>
              </w:rPr>
              <w:tab/>
            </w:r>
          </w:hyperlink>
          <w:r>
            <w:fldChar w:fldCharType="begin"/>
          </w:r>
          <w:r>
            <w:instrText xml:space="preserve"> PAGEREF _heading=h.3kuv7i6 \h </w:instrText>
          </w:r>
          <w:r>
            <w:fldChar w:fldCharType="separate"/>
          </w:r>
          <w:r>
            <w:rPr>
              <w:color w:val="000000"/>
            </w:rPr>
            <w:t>Mapa interfejsów sieciowych</w:t>
          </w:r>
          <w:r>
            <w:rPr>
              <w:color w:val="000000"/>
            </w:rPr>
            <w:tab/>
            <w:t>172</w:t>
          </w:r>
          <w:r>
            <w:fldChar w:fldCharType="end"/>
          </w:r>
        </w:p>
        <w:p w14:paraId="20FC07F3" w14:textId="77777777" w:rsidR="00105B74" w:rsidRDefault="00000000">
          <w:pPr>
            <w:pBdr>
              <w:top w:val="nil"/>
              <w:left w:val="nil"/>
              <w:bottom w:val="nil"/>
              <w:right w:val="nil"/>
              <w:between w:val="nil"/>
            </w:pBdr>
            <w:tabs>
              <w:tab w:val="left" w:pos="1135"/>
              <w:tab w:val="right" w:pos="9854"/>
            </w:tabs>
            <w:spacing w:before="120" w:after="120"/>
            <w:ind w:left="851" w:hanging="284"/>
            <w:rPr>
              <w:color w:val="000000"/>
              <w:sz w:val="22"/>
              <w:szCs w:val="22"/>
            </w:rPr>
          </w:pPr>
          <w:hyperlink w:anchor="_heading=h.2005hpz">
            <w:r>
              <w:rPr>
                <w:color w:val="000000"/>
              </w:rPr>
              <w:t>5.4.1</w:t>
            </w:r>
          </w:hyperlink>
          <w:hyperlink w:anchor="_heading=h.2005hpz">
            <w:r>
              <w:rPr>
                <w:color w:val="000000"/>
                <w:sz w:val="22"/>
                <w:szCs w:val="22"/>
              </w:rPr>
              <w:tab/>
            </w:r>
          </w:hyperlink>
          <w:r>
            <w:fldChar w:fldCharType="begin"/>
          </w:r>
          <w:r>
            <w:instrText xml:space="preserve"> PAGEREF _heading=h.2005hpz \h </w:instrText>
          </w:r>
          <w:r>
            <w:fldChar w:fldCharType="separate"/>
          </w:r>
          <w:r>
            <w:rPr>
              <w:color w:val="000000"/>
            </w:rPr>
            <w:t>Mapa grup interfejsów</w:t>
          </w:r>
          <w:r>
            <w:rPr>
              <w:color w:val="000000"/>
            </w:rPr>
            <w:tab/>
            <w:t>173</w:t>
          </w:r>
          <w:r>
            <w:fldChar w:fldCharType="end"/>
          </w:r>
        </w:p>
        <w:p w14:paraId="7FC9CA2B" w14:textId="77777777" w:rsidR="00105B74" w:rsidRDefault="00000000">
          <w:pPr>
            <w:pBdr>
              <w:top w:val="nil"/>
              <w:left w:val="nil"/>
              <w:bottom w:val="nil"/>
              <w:right w:val="nil"/>
              <w:between w:val="nil"/>
            </w:pBdr>
            <w:tabs>
              <w:tab w:val="left" w:pos="1135"/>
              <w:tab w:val="right" w:pos="9854"/>
            </w:tabs>
            <w:spacing w:before="120" w:after="120"/>
            <w:ind w:left="851" w:hanging="284"/>
            <w:rPr>
              <w:color w:val="000000"/>
              <w:sz w:val="22"/>
              <w:szCs w:val="22"/>
            </w:rPr>
          </w:pPr>
          <w:hyperlink w:anchor="_heading=h.4jzt0ds">
            <w:r>
              <w:rPr>
                <w:color w:val="000000"/>
              </w:rPr>
              <w:t>5.4.2</w:t>
            </w:r>
          </w:hyperlink>
          <w:hyperlink w:anchor="_heading=h.4jzt0ds">
            <w:r>
              <w:rPr>
                <w:color w:val="000000"/>
                <w:sz w:val="22"/>
                <w:szCs w:val="22"/>
              </w:rPr>
              <w:tab/>
            </w:r>
          </w:hyperlink>
          <w:r>
            <w:fldChar w:fldCharType="begin"/>
          </w:r>
          <w:r>
            <w:instrText xml:space="preserve"> PAGEREF _heading=h.4jzt0ds \h </w:instrText>
          </w:r>
          <w:r>
            <w:fldChar w:fldCharType="separate"/>
          </w:r>
          <w:r>
            <w:rPr>
              <w:color w:val="000000"/>
            </w:rPr>
            <w:t>Szczegółowa mapa interfejsów</w:t>
          </w:r>
          <w:r>
            <w:rPr>
              <w:color w:val="000000"/>
            </w:rPr>
            <w:tab/>
            <w:t>173</w:t>
          </w:r>
          <w:r>
            <w:fldChar w:fldCharType="end"/>
          </w:r>
        </w:p>
        <w:p w14:paraId="7B5DCC1A" w14:textId="77777777" w:rsidR="00105B74" w:rsidRDefault="00000000">
          <w:pPr>
            <w:pBdr>
              <w:top w:val="dotted" w:sz="8" w:space="4" w:color="7D7D7D"/>
              <w:left w:val="nil"/>
              <w:bottom w:val="nil"/>
              <w:right w:val="nil"/>
              <w:between w:val="nil"/>
            </w:pBdr>
            <w:tabs>
              <w:tab w:val="right" w:pos="9854"/>
            </w:tabs>
            <w:spacing w:before="120" w:after="120"/>
            <w:ind w:left="567" w:hanging="567"/>
            <w:rPr>
              <w:color w:val="000000"/>
              <w:sz w:val="22"/>
              <w:szCs w:val="22"/>
            </w:rPr>
          </w:pPr>
          <w:hyperlink w:anchor="_heading=h.2z53all">
            <w:r>
              <w:rPr>
                <w:color w:val="000000"/>
              </w:rPr>
              <w:t>6.1</w:t>
            </w:r>
          </w:hyperlink>
          <w:hyperlink w:anchor="_heading=h.2z53all">
            <w:r>
              <w:rPr>
                <w:color w:val="000000"/>
                <w:sz w:val="22"/>
                <w:szCs w:val="22"/>
              </w:rPr>
              <w:tab/>
            </w:r>
          </w:hyperlink>
          <w:r>
            <w:fldChar w:fldCharType="begin"/>
          </w:r>
          <w:r>
            <w:instrText xml:space="preserve"> PAGEREF _heading=h.2z53all \h </w:instrText>
          </w:r>
          <w:r>
            <w:fldChar w:fldCharType="separate"/>
          </w:r>
          <w:r>
            <w:rPr>
              <w:color w:val="000000"/>
            </w:rPr>
            <w:t>Mapowanie komponentów logicznych na komponenty programowe</w:t>
          </w:r>
          <w:r>
            <w:rPr>
              <w:color w:val="000000"/>
            </w:rPr>
            <w:tab/>
            <w:t>180</w:t>
          </w:r>
          <w:r>
            <w:fldChar w:fldCharType="end"/>
          </w:r>
        </w:p>
        <w:p w14:paraId="586C04A5" w14:textId="77777777" w:rsidR="00105B74" w:rsidRDefault="00000000">
          <w:pPr>
            <w:pBdr>
              <w:top w:val="nil"/>
              <w:left w:val="nil"/>
              <w:bottom w:val="nil"/>
              <w:right w:val="nil"/>
              <w:between w:val="nil"/>
            </w:pBdr>
            <w:tabs>
              <w:tab w:val="left" w:pos="1135"/>
              <w:tab w:val="right" w:pos="9854"/>
            </w:tabs>
            <w:spacing w:before="120" w:after="120"/>
            <w:ind w:left="851" w:hanging="284"/>
            <w:rPr>
              <w:color w:val="000000"/>
              <w:sz w:val="22"/>
              <w:szCs w:val="22"/>
            </w:rPr>
          </w:pPr>
          <w:hyperlink w:anchor="_heading=h.1eadkte">
            <w:r>
              <w:rPr>
                <w:color w:val="000000"/>
              </w:rPr>
              <w:t>6.1.1</w:t>
            </w:r>
          </w:hyperlink>
          <w:hyperlink w:anchor="_heading=h.1eadkte">
            <w:r>
              <w:rPr>
                <w:color w:val="000000"/>
                <w:sz w:val="22"/>
                <w:szCs w:val="22"/>
              </w:rPr>
              <w:tab/>
            </w:r>
          </w:hyperlink>
          <w:r>
            <w:fldChar w:fldCharType="begin"/>
          </w:r>
          <w:r>
            <w:instrText xml:space="preserve"> PAGEREF _heading=h.1eadkte \h </w:instrText>
          </w:r>
          <w:r>
            <w:fldChar w:fldCharType="separate"/>
          </w:r>
          <w:r>
            <w:rPr>
              <w:color w:val="000000"/>
            </w:rPr>
            <w:t>Wymagania niefunkcjonalne wpływające na sposób realizacji systemu</w:t>
          </w:r>
          <w:r>
            <w:rPr>
              <w:color w:val="000000"/>
            </w:rPr>
            <w:tab/>
            <w:t>181</w:t>
          </w:r>
          <w:r>
            <w:fldChar w:fldCharType="end"/>
          </w:r>
        </w:p>
        <w:p w14:paraId="42FB09E1" w14:textId="77777777" w:rsidR="00105B74" w:rsidRDefault="00000000">
          <w:pPr>
            <w:pBdr>
              <w:top w:val="nil"/>
              <w:left w:val="nil"/>
              <w:bottom w:val="nil"/>
              <w:right w:val="nil"/>
              <w:between w:val="nil"/>
            </w:pBdr>
            <w:tabs>
              <w:tab w:val="left" w:pos="1135"/>
              <w:tab w:val="right" w:pos="9854"/>
            </w:tabs>
            <w:spacing w:before="120" w:after="120"/>
            <w:ind w:left="851" w:hanging="284"/>
            <w:rPr>
              <w:color w:val="000000"/>
              <w:sz w:val="22"/>
              <w:szCs w:val="22"/>
            </w:rPr>
          </w:pPr>
          <w:hyperlink w:anchor="_heading=h.3ya13h7">
            <w:r>
              <w:rPr>
                <w:color w:val="000000"/>
              </w:rPr>
              <w:t>6.1.2</w:t>
            </w:r>
          </w:hyperlink>
          <w:hyperlink w:anchor="_heading=h.3ya13h7">
            <w:r>
              <w:rPr>
                <w:color w:val="000000"/>
                <w:sz w:val="22"/>
                <w:szCs w:val="22"/>
              </w:rPr>
              <w:tab/>
            </w:r>
          </w:hyperlink>
          <w:r>
            <w:fldChar w:fldCharType="begin"/>
          </w:r>
          <w:r>
            <w:instrText xml:space="preserve"> PAGEREF _heading=h.3ya13h7 \h </w:instrText>
          </w:r>
          <w:r>
            <w:fldChar w:fldCharType="separate"/>
          </w:r>
          <w:r>
            <w:rPr>
              <w:color w:val="000000"/>
            </w:rPr>
            <w:t>Technologie realizacji systemu</w:t>
          </w:r>
          <w:r>
            <w:rPr>
              <w:color w:val="000000"/>
            </w:rPr>
            <w:tab/>
            <w:t>184</w:t>
          </w:r>
          <w:r>
            <w:fldChar w:fldCharType="end"/>
          </w:r>
        </w:p>
        <w:p w14:paraId="33B6D1B5" w14:textId="77777777" w:rsidR="00105B74" w:rsidRDefault="00000000">
          <w:pPr>
            <w:pBdr>
              <w:top w:val="dotted" w:sz="8" w:space="4" w:color="7D7D7D"/>
              <w:left w:val="nil"/>
              <w:bottom w:val="nil"/>
              <w:right w:val="nil"/>
              <w:between w:val="nil"/>
            </w:pBdr>
            <w:tabs>
              <w:tab w:val="right" w:pos="9854"/>
            </w:tabs>
            <w:spacing w:before="120" w:after="120"/>
            <w:ind w:left="567" w:hanging="567"/>
            <w:rPr>
              <w:color w:val="000000"/>
              <w:sz w:val="22"/>
              <w:szCs w:val="22"/>
            </w:rPr>
          </w:pPr>
          <w:hyperlink w:anchor="_heading=h.2dfbdp0">
            <w:r>
              <w:rPr>
                <w:color w:val="000000"/>
              </w:rPr>
              <w:t>6.2</w:t>
            </w:r>
          </w:hyperlink>
          <w:hyperlink w:anchor="_heading=h.2dfbdp0">
            <w:r>
              <w:rPr>
                <w:color w:val="000000"/>
                <w:sz w:val="22"/>
                <w:szCs w:val="22"/>
              </w:rPr>
              <w:tab/>
            </w:r>
          </w:hyperlink>
          <w:r>
            <w:fldChar w:fldCharType="begin"/>
          </w:r>
          <w:r>
            <w:instrText xml:space="preserve"> PAGEREF _heading=h.2dfbdp0 \h </w:instrText>
          </w:r>
          <w:r>
            <w:fldChar w:fldCharType="separate"/>
          </w:r>
          <w:r>
            <w:rPr>
              <w:color w:val="000000"/>
            </w:rPr>
            <w:t>Opis zmian w komponentach programowych</w:t>
          </w:r>
          <w:r>
            <w:rPr>
              <w:color w:val="000000"/>
            </w:rPr>
            <w:tab/>
            <w:t>186</w:t>
          </w:r>
          <w:r>
            <w:fldChar w:fldCharType="end"/>
          </w:r>
        </w:p>
        <w:p w14:paraId="0797E5D9" w14:textId="77777777" w:rsidR="00105B74" w:rsidRDefault="00000000">
          <w:pPr>
            <w:pBdr>
              <w:top w:val="nil"/>
              <w:left w:val="nil"/>
              <w:bottom w:val="nil"/>
              <w:right w:val="nil"/>
              <w:between w:val="nil"/>
            </w:pBdr>
            <w:tabs>
              <w:tab w:val="left" w:pos="1135"/>
              <w:tab w:val="right" w:pos="9854"/>
            </w:tabs>
            <w:spacing w:before="120" w:after="120"/>
            <w:ind w:left="851" w:hanging="284"/>
            <w:rPr>
              <w:color w:val="000000"/>
              <w:sz w:val="22"/>
              <w:szCs w:val="22"/>
            </w:rPr>
          </w:pPr>
          <w:hyperlink w:anchor="_heading=h.sklnwt">
            <w:r>
              <w:rPr>
                <w:color w:val="000000"/>
              </w:rPr>
              <w:t>6.2.1</w:t>
            </w:r>
          </w:hyperlink>
          <w:hyperlink w:anchor="_heading=h.sklnwt">
            <w:r>
              <w:rPr>
                <w:color w:val="000000"/>
                <w:sz w:val="22"/>
                <w:szCs w:val="22"/>
              </w:rPr>
              <w:tab/>
            </w:r>
          </w:hyperlink>
          <w:r>
            <w:fldChar w:fldCharType="begin"/>
          </w:r>
          <w:r>
            <w:instrText xml:space="preserve"> PAGEREF _heading=h.sklnwt \h </w:instrText>
          </w:r>
          <w:r>
            <w:fldChar w:fldCharType="separate"/>
          </w:r>
          <w:r>
            <w:rPr>
              <w:color w:val="000000"/>
            </w:rPr>
            <w:t>Procesy pobierania danych</w:t>
          </w:r>
          <w:r>
            <w:rPr>
              <w:color w:val="000000"/>
            </w:rPr>
            <w:tab/>
            <w:t>186</w:t>
          </w:r>
          <w:r>
            <w:fldChar w:fldCharType="end"/>
          </w:r>
        </w:p>
        <w:p w14:paraId="6959682F" w14:textId="77777777" w:rsidR="00105B74" w:rsidRDefault="00000000">
          <w:pPr>
            <w:pBdr>
              <w:top w:val="nil"/>
              <w:left w:val="nil"/>
              <w:bottom w:val="nil"/>
              <w:right w:val="nil"/>
              <w:between w:val="nil"/>
            </w:pBdr>
            <w:tabs>
              <w:tab w:val="left" w:pos="1135"/>
              <w:tab w:val="right" w:pos="9854"/>
            </w:tabs>
            <w:spacing w:before="120" w:after="120"/>
            <w:ind w:left="851" w:hanging="284"/>
            <w:rPr>
              <w:color w:val="000000"/>
              <w:sz w:val="22"/>
              <w:szCs w:val="22"/>
            </w:rPr>
          </w:pPr>
          <w:hyperlink w:anchor="_heading=h.3ck96km">
            <w:r>
              <w:rPr>
                <w:color w:val="000000"/>
              </w:rPr>
              <w:t>6.2.2</w:t>
            </w:r>
          </w:hyperlink>
          <w:hyperlink w:anchor="_heading=h.3ck96km">
            <w:r>
              <w:rPr>
                <w:color w:val="000000"/>
                <w:sz w:val="22"/>
                <w:szCs w:val="22"/>
              </w:rPr>
              <w:tab/>
            </w:r>
          </w:hyperlink>
          <w:r>
            <w:fldChar w:fldCharType="begin"/>
          </w:r>
          <w:r>
            <w:instrText xml:space="preserve"> PAGEREF _heading=h.3ck96km \h </w:instrText>
          </w:r>
          <w:r>
            <w:fldChar w:fldCharType="separate"/>
          </w:r>
          <w:r>
            <w:rPr>
              <w:color w:val="000000"/>
            </w:rPr>
            <w:t>Proces masowego generowania raportów i integracja z tradegov.pl</w:t>
          </w:r>
          <w:r>
            <w:rPr>
              <w:color w:val="000000"/>
            </w:rPr>
            <w:tab/>
            <w:t>189</w:t>
          </w:r>
          <w:r>
            <w:fldChar w:fldCharType="end"/>
          </w:r>
        </w:p>
        <w:p w14:paraId="25FEAF50" w14:textId="77777777" w:rsidR="00105B74" w:rsidRDefault="00000000">
          <w:pPr>
            <w:pBdr>
              <w:top w:val="nil"/>
              <w:left w:val="nil"/>
              <w:bottom w:val="nil"/>
              <w:right w:val="nil"/>
              <w:between w:val="nil"/>
            </w:pBdr>
            <w:tabs>
              <w:tab w:val="left" w:pos="1135"/>
              <w:tab w:val="right" w:pos="9854"/>
            </w:tabs>
            <w:spacing w:before="120" w:after="120"/>
            <w:ind w:left="851" w:hanging="284"/>
            <w:rPr>
              <w:color w:val="000000"/>
              <w:sz w:val="22"/>
              <w:szCs w:val="22"/>
            </w:rPr>
          </w:pPr>
          <w:hyperlink w:anchor="_heading=h.1rpjgsf">
            <w:r>
              <w:rPr>
                <w:color w:val="000000"/>
              </w:rPr>
              <w:t>6.2.3</w:t>
            </w:r>
          </w:hyperlink>
          <w:hyperlink w:anchor="_heading=h.1rpjgsf">
            <w:r>
              <w:rPr>
                <w:color w:val="000000"/>
                <w:sz w:val="22"/>
                <w:szCs w:val="22"/>
              </w:rPr>
              <w:tab/>
            </w:r>
          </w:hyperlink>
          <w:r>
            <w:fldChar w:fldCharType="begin"/>
          </w:r>
          <w:r>
            <w:instrText xml:space="preserve"> PAGEREF _heading=h.1rpjgsf \h </w:instrText>
          </w:r>
          <w:r>
            <w:fldChar w:fldCharType="separate"/>
          </w:r>
          <w:r>
            <w:rPr>
              <w:color w:val="000000"/>
            </w:rPr>
            <w:t>Repozytorium plików</w:t>
          </w:r>
          <w:r>
            <w:rPr>
              <w:color w:val="000000"/>
            </w:rPr>
            <w:tab/>
            <w:t>189</w:t>
          </w:r>
          <w:r>
            <w:fldChar w:fldCharType="end"/>
          </w:r>
        </w:p>
        <w:p w14:paraId="36985A8B" w14:textId="77777777" w:rsidR="00105B74" w:rsidRDefault="00000000">
          <w:pPr>
            <w:pBdr>
              <w:top w:val="nil"/>
              <w:left w:val="nil"/>
              <w:bottom w:val="nil"/>
              <w:right w:val="nil"/>
              <w:between w:val="nil"/>
            </w:pBdr>
            <w:tabs>
              <w:tab w:val="left" w:pos="1418"/>
              <w:tab w:val="right" w:pos="9854"/>
            </w:tabs>
            <w:spacing w:after="120"/>
            <w:ind w:left="851" w:hanging="284"/>
            <w:rPr>
              <w:color w:val="000000"/>
              <w:sz w:val="22"/>
              <w:szCs w:val="22"/>
            </w:rPr>
          </w:pPr>
          <w:hyperlink w:anchor="_heading=h.4bp6zg8">
            <w:r>
              <w:rPr>
                <w:color w:val="000000"/>
              </w:rPr>
              <w:t>6.2.3.1</w:t>
            </w:r>
          </w:hyperlink>
          <w:hyperlink w:anchor="_heading=h.4bp6zg8">
            <w:r>
              <w:rPr>
                <w:color w:val="000000"/>
                <w:sz w:val="22"/>
                <w:szCs w:val="22"/>
              </w:rPr>
              <w:tab/>
            </w:r>
          </w:hyperlink>
          <w:r>
            <w:fldChar w:fldCharType="begin"/>
          </w:r>
          <w:r>
            <w:instrText xml:space="preserve"> PAGEREF _heading=h.4bp6zg8 \h </w:instrText>
          </w:r>
          <w:r>
            <w:fldChar w:fldCharType="separate"/>
          </w:r>
          <w:r>
            <w:rPr>
              <w:color w:val="000000"/>
            </w:rPr>
            <w:t>Repozytorium danych jakościowych</w:t>
          </w:r>
          <w:r>
            <w:rPr>
              <w:color w:val="000000"/>
            </w:rPr>
            <w:tab/>
            <w:t>191</w:t>
          </w:r>
          <w:r>
            <w:fldChar w:fldCharType="end"/>
          </w:r>
        </w:p>
        <w:p w14:paraId="0DD64F1B" w14:textId="77777777" w:rsidR="00105B74" w:rsidRDefault="00000000">
          <w:pPr>
            <w:pBdr>
              <w:top w:val="nil"/>
              <w:left w:val="nil"/>
              <w:bottom w:val="nil"/>
              <w:right w:val="nil"/>
              <w:between w:val="nil"/>
            </w:pBdr>
            <w:tabs>
              <w:tab w:val="left" w:pos="1418"/>
              <w:tab w:val="right" w:pos="9854"/>
            </w:tabs>
            <w:spacing w:after="120"/>
            <w:ind w:left="1135" w:hanging="284"/>
            <w:rPr>
              <w:color w:val="000000"/>
              <w:sz w:val="22"/>
              <w:szCs w:val="22"/>
            </w:rPr>
          </w:pPr>
          <w:hyperlink w:anchor="_heading=h.2quh9o1">
            <w:r>
              <w:rPr>
                <w:color w:val="000000"/>
              </w:rPr>
              <w:t>1.</w:t>
            </w:r>
          </w:hyperlink>
          <w:hyperlink w:anchor="_heading=h.2quh9o1">
            <w:r>
              <w:rPr>
                <w:color w:val="000000"/>
                <w:sz w:val="22"/>
                <w:szCs w:val="22"/>
              </w:rPr>
              <w:tab/>
            </w:r>
          </w:hyperlink>
          <w:r>
            <w:fldChar w:fldCharType="begin"/>
          </w:r>
          <w:r>
            <w:instrText xml:space="preserve"> PAGEREF _heading=h.2quh9o1 \h </w:instrText>
          </w:r>
          <w:r>
            <w:fldChar w:fldCharType="separate"/>
          </w:r>
          <w:r>
            <w:rPr>
              <w:color w:val="000000"/>
            </w:rPr>
            <w:t>Obiekt bazowy</w:t>
          </w:r>
          <w:r>
            <w:rPr>
              <w:color w:val="000000"/>
            </w:rPr>
            <w:tab/>
            <w:t>191</w:t>
          </w:r>
          <w:r>
            <w:fldChar w:fldCharType="end"/>
          </w:r>
        </w:p>
        <w:p w14:paraId="71A572A8" w14:textId="77777777" w:rsidR="00105B74" w:rsidRDefault="00000000">
          <w:pPr>
            <w:pBdr>
              <w:top w:val="nil"/>
              <w:left w:val="nil"/>
              <w:bottom w:val="nil"/>
              <w:right w:val="nil"/>
              <w:between w:val="nil"/>
            </w:pBdr>
            <w:tabs>
              <w:tab w:val="left" w:pos="1702"/>
              <w:tab w:val="right" w:pos="9854"/>
            </w:tabs>
            <w:spacing w:after="120"/>
            <w:ind w:left="1135" w:hanging="284"/>
            <w:rPr>
              <w:color w:val="000000"/>
              <w:sz w:val="22"/>
              <w:szCs w:val="22"/>
            </w:rPr>
          </w:pPr>
          <w:hyperlink w:anchor="_heading=h.15zrjvu">
            <w:r>
              <w:rPr>
                <w:color w:val="000000"/>
              </w:rPr>
              <w:t>6.2.3.1.1</w:t>
            </w:r>
          </w:hyperlink>
          <w:hyperlink w:anchor="_heading=h.15zrjvu">
            <w:r>
              <w:rPr>
                <w:color w:val="000000"/>
                <w:sz w:val="22"/>
                <w:szCs w:val="22"/>
              </w:rPr>
              <w:tab/>
            </w:r>
          </w:hyperlink>
          <w:r>
            <w:fldChar w:fldCharType="begin"/>
          </w:r>
          <w:r>
            <w:instrText xml:space="preserve"> PAGEREF _heading=h.15zrjvu \h </w:instrText>
          </w:r>
          <w:r>
            <w:fldChar w:fldCharType="separate"/>
          </w:r>
          <w:r>
            <w:rPr>
              <w:color w:val="000000"/>
            </w:rPr>
            <w:t>Bariery w handlu (ei:trade-barriers)</w:t>
          </w:r>
          <w:r>
            <w:rPr>
              <w:color w:val="000000"/>
            </w:rPr>
            <w:tab/>
            <w:t>191</w:t>
          </w:r>
          <w:r>
            <w:fldChar w:fldCharType="end"/>
          </w:r>
        </w:p>
        <w:p w14:paraId="732C8B8B" w14:textId="77777777" w:rsidR="00105B74" w:rsidRDefault="00000000">
          <w:pPr>
            <w:pBdr>
              <w:top w:val="nil"/>
              <w:left w:val="nil"/>
              <w:bottom w:val="nil"/>
              <w:right w:val="nil"/>
              <w:between w:val="nil"/>
            </w:pBdr>
            <w:tabs>
              <w:tab w:val="left" w:pos="1702"/>
              <w:tab w:val="right" w:pos="9854"/>
            </w:tabs>
            <w:spacing w:after="120"/>
            <w:ind w:left="1135" w:hanging="284"/>
            <w:rPr>
              <w:color w:val="000000"/>
              <w:sz w:val="22"/>
              <w:szCs w:val="22"/>
            </w:rPr>
          </w:pPr>
          <w:hyperlink w:anchor="_heading=h.3pzf2jn">
            <w:r>
              <w:rPr>
                <w:color w:val="000000"/>
              </w:rPr>
              <w:t>6.2.3.1.2</w:t>
            </w:r>
          </w:hyperlink>
          <w:hyperlink w:anchor="_heading=h.3pzf2jn">
            <w:r>
              <w:rPr>
                <w:color w:val="000000"/>
                <w:sz w:val="22"/>
                <w:szCs w:val="22"/>
              </w:rPr>
              <w:tab/>
            </w:r>
          </w:hyperlink>
          <w:r>
            <w:fldChar w:fldCharType="begin"/>
          </w:r>
          <w:r>
            <w:instrText xml:space="preserve"> PAGEREF _heading=h.3pzf2jn \h </w:instrText>
          </w:r>
          <w:r>
            <w:fldChar w:fldCharType="separate"/>
          </w:r>
          <w:r>
            <w:rPr>
              <w:color w:val="000000"/>
            </w:rPr>
            <w:t>Kultura biznesowa (ei:business-culture)</w:t>
          </w:r>
          <w:r>
            <w:rPr>
              <w:color w:val="000000"/>
            </w:rPr>
            <w:tab/>
            <w:t>192</w:t>
          </w:r>
          <w:r>
            <w:fldChar w:fldCharType="end"/>
          </w:r>
        </w:p>
        <w:p w14:paraId="0EF23EB9" w14:textId="77777777" w:rsidR="00105B74" w:rsidRDefault="00000000">
          <w:pPr>
            <w:pBdr>
              <w:top w:val="nil"/>
              <w:left w:val="nil"/>
              <w:bottom w:val="nil"/>
              <w:right w:val="nil"/>
              <w:between w:val="nil"/>
            </w:pBdr>
            <w:tabs>
              <w:tab w:val="left" w:pos="1702"/>
              <w:tab w:val="right" w:pos="9854"/>
            </w:tabs>
            <w:spacing w:after="120"/>
            <w:ind w:left="1135" w:hanging="284"/>
            <w:rPr>
              <w:color w:val="000000"/>
              <w:sz w:val="22"/>
              <w:szCs w:val="22"/>
            </w:rPr>
          </w:pPr>
          <w:hyperlink w:anchor="_heading=h.254pcrg">
            <w:r>
              <w:rPr>
                <w:color w:val="000000"/>
              </w:rPr>
              <w:t>6.2.3.1.3</w:t>
            </w:r>
          </w:hyperlink>
          <w:hyperlink w:anchor="_heading=h.254pcrg">
            <w:r>
              <w:rPr>
                <w:color w:val="000000"/>
                <w:sz w:val="22"/>
                <w:szCs w:val="22"/>
              </w:rPr>
              <w:tab/>
            </w:r>
          </w:hyperlink>
          <w:r>
            <w:fldChar w:fldCharType="begin"/>
          </w:r>
          <w:r>
            <w:instrText xml:space="preserve"> PAGEREF _heading=h.254pcrg \h </w:instrText>
          </w:r>
          <w:r>
            <w:fldChar w:fldCharType="separate"/>
          </w:r>
          <w:r>
            <w:rPr>
              <w:color w:val="000000"/>
            </w:rPr>
            <w:t>Uwarunkowania polityczne (ei:political-environment)</w:t>
          </w:r>
          <w:r>
            <w:rPr>
              <w:color w:val="000000"/>
            </w:rPr>
            <w:tab/>
            <w:t>193</w:t>
          </w:r>
          <w:r>
            <w:fldChar w:fldCharType="end"/>
          </w:r>
        </w:p>
        <w:p w14:paraId="7E5CEFFB" w14:textId="77777777" w:rsidR="00105B74" w:rsidRDefault="00000000">
          <w:pPr>
            <w:pBdr>
              <w:top w:val="nil"/>
              <w:left w:val="nil"/>
              <w:bottom w:val="nil"/>
              <w:right w:val="nil"/>
              <w:between w:val="nil"/>
            </w:pBdr>
            <w:tabs>
              <w:tab w:val="left" w:pos="1418"/>
              <w:tab w:val="right" w:pos="9854"/>
            </w:tabs>
            <w:spacing w:after="120"/>
            <w:ind w:left="1135" w:hanging="284"/>
            <w:rPr>
              <w:color w:val="000000"/>
              <w:sz w:val="22"/>
              <w:szCs w:val="22"/>
            </w:rPr>
          </w:pPr>
          <w:hyperlink w:anchor="_heading=h.k9zmz9">
            <w:r>
              <w:rPr>
                <w:color w:val="000000"/>
              </w:rPr>
              <w:t>2.</w:t>
            </w:r>
          </w:hyperlink>
          <w:hyperlink w:anchor="_heading=h.k9zmz9">
            <w:r>
              <w:rPr>
                <w:color w:val="000000"/>
                <w:sz w:val="22"/>
                <w:szCs w:val="22"/>
              </w:rPr>
              <w:tab/>
            </w:r>
          </w:hyperlink>
          <w:r>
            <w:fldChar w:fldCharType="begin"/>
          </w:r>
          <w:r>
            <w:instrText xml:space="preserve"> PAGEREF _heading=h.k9zmz9 \h </w:instrText>
          </w:r>
          <w:r>
            <w:fldChar w:fldCharType="separate"/>
          </w:r>
          <w:r>
            <w:rPr>
              <w:color w:val="000000"/>
            </w:rPr>
            <w:t>Wydarzenia (ei:event)</w:t>
          </w:r>
          <w:r>
            <w:rPr>
              <w:color w:val="000000"/>
            </w:rPr>
            <w:tab/>
            <w:t>194</w:t>
          </w:r>
          <w:r>
            <w:fldChar w:fldCharType="end"/>
          </w:r>
        </w:p>
        <w:p w14:paraId="4E6F79E7" w14:textId="77777777" w:rsidR="00105B74" w:rsidRDefault="00000000">
          <w:pPr>
            <w:pBdr>
              <w:top w:val="nil"/>
              <w:left w:val="nil"/>
              <w:bottom w:val="nil"/>
              <w:right w:val="nil"/>
              <w:between w:val="nil"/>
            </w:pBdr>
            <w:tabs>
              <w:tab w:val="left" w:pos="1418"/>
              <w:tab w:val="right" w:pos="9854"/>
            </w:tabs>
            <w:spacing w:after="120"/>
            <w:ind w:left="851" w:hanging="284"/>
            <w:rPr>
              <w:color w:val="000000"/>
              <w:sz w:val="22"/>
              <w:szCs w:val="22"/>
            </w:rPr>
          </w:pPr>
          <w:hyperlink w:anchor="_heading=h.349n5n2">
            <w:r>
              <w:rPr>
                <w:color w:val="000000"/>
              </w:rPr>
              <w:t>6.2.3.2</w:t>
            </w:r>
          </w:hyperlink>
          <w:hyperlink w:anchor="_heading=h.349n5n2">
            <w:r>
              <w:rPr>
                <w:color w:val="000000"/>
                <w:sz w:val="22"/>
                <w:szCs w:val="22"/>
              </w:rPr>
              <w:tab/>
            </w:r>
          </w:hyperlink>
          <w:r>
            <w:fldChar w:fldCharType="begin"/>
          </w:r>
          <w:r>
            <w:instrText xml:space="preserve"> PAGEREF _heading=h.349n5n2 \h </w:instrText>
          </w:r>
          <w:r>
            <w:fldChar w:fldCharType="separate"/>
          </w:r>
          <w:r>
            <w:rPr>
              <w:color w:val="000000"/>
            </w:rPr>
            <w:t>Repozytorium robocze raportów</w:t>
          </w:r>
          <w:r>
            <w:rPr>
              <w:color w:val="000000"/>
            </w:rPr>
            <w:tab/>
            <w:t>194</w:t>
          </w:r>
          <w:r>
            <w:fldChar w:fldCharType="end"/>
          </w:r>
        </w:p>
        <w:p w14:paraId="25A4675D" w14:textId="77777777" w:rsidR="00105B74" w:rsidRDefault="00000000">
          <w:pPr>
            <w:pBdr>
              <w:top w:val="nil"/>
              <w:left w:val="nil"/>
              <w:bottom w:val="nil"/>
              <w:right w:val="nil"/>
              <w:between w:val="nil"/>
            </w:pBdr>
            <w:tabs>
              <w:tab w:val="left" w:pos="1418"/>
              <w:tab w:val="right" w:pos="9854"/>
            </w:tabs>
            <w:spacing w:after="120"/>
            <w:ind w:left="851" w:hanging="284"/>
            <w:rPr>
              <w:color w:val="000000"/>
              <w:sz w:val="22"/>
              <w:szCs w:val="22"/>
            </w:rPr>
          </w:pPr>
          <w:hyperlink w:anchor="_heading=h.1jexfuv">
            <w:r>
              <w:rPr>
                <w:color w:val="000000"/>
              </w:rPr>
              <w:t>6.2.3.3</w:t>
            </w:r>
          </w:hyperlink>
          <w:hyperlink w:anchor="_heading=h.1jexfuv">
            <w:r>
              <w:rPr>
                <w:color w:val="000000"/>
                <w:sz w:val="22"/>
                <w:szCs w:val="22"/>
              </w:rPr>
              <w:tab/>
            </w:r>
          </w:hyperlink>
          <w:r>
            <w:fldChar w:fldCharType="begin"/>
          </w:r>
          <w:r>
            <w:instrText xml:space="preserve"> PAGEREF _heading=h.1jexfuv \h </w:instrText>
          </w:r>
          <w:r>
            <w:fldChar w:fldCharType="separate"/>
          </w:r>
          <w:r>
            <w:rPr>
              <w:color w:val="000000"/>
            </w:rPr>
            <w:t>Repozytorium publikacji</w:t>
          </w:r>
          <w:r>
            <w:rPr>
              <w:color w:val="000000"/>
            </w:rPr>
            <w:tab/>
            <w:t>196</w:t>
          </w:r>
          <w:r>
            <w:fldChar w:fldCharType="end"/>
          </w:r>
        </w:p>
        <w:p w14:paraId="2F1E2976" w14:textId="77777777" w:rsidR="00105B74" w:rsidRDefault="00000000">
          <w:pPr>
            <w:pBdr>
              <w:top w:val="nil"/>
              <w:left w:val="nil"/>
              <w:bottom w:val="nil"/>
              <w:right w:val="nil"/>
              <w:between w:val="nil"/>
            </w:pBdr>
            <w:tabs>
              <w:tab w:val="left" w:pos="1418"/>
              <w:tab w:val="right" w:pos="9854"/>
            </w:tabs>
            <w:spacing w:after="120"/>
            <w:ind w:left="851" w:hanging="284"/>
            <w:rPr>
              <w:color w:val="000000"/>
              <w:sz w:val="22"/>
              <w:szCs w:val="22"/>
            </w:rPr>
          </w:pPr>
          <w:hyperlink w:anchor="_heading=h.43ekyio">
            <w:r>
              <w:rPr>
                <w:color w:val="000000"/>
              </w:rPr>
              <w:t>6.2.3.4</w:t>
            </w:r>
          </w:hyperlink>
          <w:hyperlink w:anchor="_heading=h.43ekyio">
            <w:r>
              <w:rPr>
                <w:color w:val="000000"/>
                <w:sz w:val="22"/>
                <w:szCs w:val="22"/>
              </w:rPr>
              <w:tab/>
            </w:r>
          </w:hyperlink>
          <w:r>
            <w:fldChar w:fldCharType="begin"/>
          </w:r>
          <w:r>
            <w:instrText xml:space="preserve"> PAGEREF _heading=h.43ekyio \h </w:instrText>
          </w:r>
          <w:r>
            <w:fldChar w:fldCharType="separate"/>
          </w:r>
          <w:r>
            <w:rPr>
              <w:color w:val="000000"/>
            </w:rPr>
            <w:t>Repozytorium szablonów raportów</w:t>
          </w:r>
          <w:r>
            <w:rPr>
              <w:color w:val="000000"/>
            </w:rPr>
            <w:tab/>
            <w:t>196</w:t>
          </w:r>
          <w:r>
            <w:fldChar w:fldCharType="end"/>
          </w:r>
        </w:p>
        <w:p w14:paraId="33296311" w14:textId="77777777" w:rsidR="00105B74" w:rsidRDefault="00000000">
          <w:pPr>
            <w:pBdr>
              <w:top w:val="nil"/>
              <w:left w:val="nil"/>
              <w:bottom w:val="nil"/>
              <w:right w:val="nil"/>
              <w:between w:val="nil"/>
            </w:pBdr>
            <w:tabs>
              <w:tab w:val="left" w:pos="1418"/>
              <w:tab w:val="right" w:pos="9854"/>
            </w:tabs>
            <w:spacing w:after="120"/>
            <w:ind w:left="851" w:hanging="284"/>
            <w:rPr>
              <w:color w:val="000000"/>
              <w:sz w:val="22"/>
              <w:szCs w:val="22"/>
            </w:rPr>
          </w:pPr>
          <w:hyperlink w:anchor="_heading=h.2ijv8qh">
            <w:r>
              <w:rPr>
                <w:color w:val="000000"/>
              </w:rPr>
              <w:t>6.2.3.5</w:t>
            </w:r>
          </w:hyperlink>
          <w:hyperlink w:anchor="_heading=h.2ijv8qh">
            <w:r>
              <w:rPr>
                <w:color w:val="000000"/>
                <w:sz w:val="22"/>
                <w:szCs w:val="22"/>
              </w:rPr>
              <w:tab/>
            </w:r>
          </w:hyperlink>
          <w:r>
            <w:fldChar w:fldCharType="begin"/>
          </w:r>
          <w:r>
            <w:instrText xml:space="preserve"> PAGEREF _heading=h.2ijv8qh \h </w:instrText>
          </w:r>
          <w:r>
            <w:fldChar w:fldCharType="separate"/>
          </w:r>
          <w:r>
            <w:rPr>
              <w:color w:val="000000"/>
            </w:rPr>
            <w:t>Repozytorium użytkowników</w:t>
          </w:r>
          <w:r>
            <w:rPr>
              <w:color w:val="000000"/>
            </w:rPr>
            <w:tab/>
            <w:t>197</w:t>
          </w:r>
          <w:r>
            <w:fldChar w:fldCharType="end"/>
          </w:r>
        </w:p>
        <w:p w14:paraId="55CA5CCA" w14:textId="77777777" w:rsidR="00105B74" w:rsidRDefault="00000000">
          <w:pPr>
            <w:pBdr>
              <w:top w:val="nil"/>
              <w:left w:val="nil"/>
              <w:bottom w:val="nil"/>
              <w:right w:val="nil"/>
              <w:between w:val="nil"/>
            </w:pBdr>
            <w:tabs>
              <w:tab w:val="left" w:pos="1135"/>
              <w:tab w:val="right" w:pos="9854"/>
            </w:tabs>
            <w:spacing w:before="120" w:after="120"/>
            <w:ind w:left="851" w:hanging="284"/>
            <w:rPr>
              <w:color w:val="000000"/>
              <w:sz w:val="22"/>
              <w:szCs w:val="22"/>
            </w:rPr>
          </w:pPr>
          <w:hyperlink w:anchor="_heading=h.xp5iya">
            <w:r>
              <w:rPr>
                <w:color w:val="000000"/>
              </w:rPr>
              <w:t>6.2.4</w:t>
            </w:r>
          </w:hyperlink>
          <w:hyperlink w:anchor="_heading=h.xp5iya">
            <w:r>
              <w:rPr>
                <w:color w:val="000000"/>
                <w:sz w:val="22"/>
                <w:szCs w:val="22"/>
              </w:rPr>
              <w:tab/>
            </w:r>
          </w:hyperlink>
          <w:r>
            <w:fldChar w:fldCharType="begin"/>
          </w:r>
          <w:r>
            <w:instrText xml:space="preserve"> PAGEREF _heading=h.xp5iya \h </w:instrText>
          </w:r>
          <w:r>
            <w:fldChar w:fldCharType="separate"/>
          </w:r>
          <w:r>
            <w:rPr>
              <w:color w:val="000000"/>
            </w:rPr>
            <w:t>Repozytorium zmiennych statystycznych</w:t>
          </w:r>
          <w:r>
            <w:rPr>
              <w:color w:val="000000"/>
            </w:rPr>
            <w:tab/>
            <w:t>197</w:t>
          </w:r>
          <w:r>
            <w:fldChar w:fldCharType="end"/>
          </w:r>
        </w:p>
        <w:p w14:paraId="4F569483" w14:textId="77777777" w:rsidR="00105B74" w:rsidRDefault="00000000">
          <w:pPr>
            <w:pBdr>
              <w:top w:val="nil"/>
              <w:left w:val="nil"/>
              <w:bottom w:val="nil"/>
              <w:right w:val="nil"/>
              <w:between w:val="nil"/>
            </w:pBdr>
            <w:tabs>
              <w:tab w:val="left" w:pos="1135"/>
              <w:tab w:val="right" w:pos="9854"/>
            </w:tabs>
            <w:spacing w:before="120" w:after="120"/>
            <w:ind w:left="851" w:hanging="284"/>
            <w:rPr>
              <w:color w:val="000000"/>
              <w:sz w:val="22"/>
              <w:szCs w:val="22"/>
            </w:rPr>
          </w:pPr>
          <w:hyperlink w:anchor="_heading=h.3hot1m3">
            <w:r>
              <w:rPr>
                <w:color w:val="000000"/>
              </w:rPr>
              <w:t>6.2.5</w:t>
            </w:r>
          </w:hyperlink>
          <w:hyperlink w:anchor="_heading=h.3hot1m3">
            <w:r>
              <w:rPr>
                <w:color w:val="000000"/>
                <w:sz w:val="22"/>
                <w:szCs w:val="22"/>
              </w:rPr>
              <w:tab/>
            </w:r>
          </w:hyperlink>
          <w:r>
            <w:fldChar w:fldCharType="begin"/>
          </w:r>
          <w:r>
            <w:instrText xml:space="preserve"> PAGEREF _heading=h.3hot1m3 \h </w:instrText>
          </w:r>
          <w:r>
            <w:fldChar w:fldCharType="separate"/>
          </w:r>
          <w:r>
            <w:rPr>
              <w:color w:val="000000"/>
            </w:rPr>
            <w:t>Orkiestrator procesów przetwarzania danych</w:t>
          </w:r>
          <w:r>
            <w:rPr>
              <w:color w:val="000000"/>
            </w:rPr>
            <w:tab/>
            <w:t>198</w:t>
          </w:r>
          <w:r>
            <w:fldChar w:fldCharType="end"/>
          </w:r>
        </w:p>
        <w:p w14:paraId="478C4B58" w14:textId="77777777" w:rsidR="00105B74" w:rsidRDefault="00000000">
          <w:pPr>
            <w:pBdr>
              <w:top w:val="nil"/>
              <w:left w:val="nil"/>
              <w:bottom w:val="nil"/>
              <w:right w:val="nil"/>
              <w:between w:val="nil"/>
            </w:pBdr>
            <w:tabs>
              <w:tab w:val="left" w:pos="1418"/>
              <w:tab w:val="right" w:pos="9854"/>
            </w:tabs>
            <w:spacing w:after="120"/>
            <w:ind w:left="851" w:hanging="284"/>
            <w:rPr>
              <w:color w:val="000000"/>
              <w:sz w:val="22"/>
              <w:szCs w:val="22"/>
            </w:rPr>
          </w:pPr>
          <w:hyperlink w:anchor="_heading=h.1wu3btw">
            <w:r>
              <w:rPr>
                <w:color w:val="000000"/>
              </w:rPr>
              <w:t>6.2.5.1</w:t>
            </w:r>
          </w:hyperlink>
          <w:hyperlink w:anchor="_heading=h.1wu3btw">
            <w:r>
              <w:rPr>
                <w:color w:val="000000"/>
                <w:sz w:val="22"/>
                <w:szCs w:val="22"/>
              </w:rPr>
              <w:tab/>
            </w:r>
          </w:hyperlink>
          <w:r>
            <w:fldChar w:fldCharType="begin"/>
          </w:r>
          <w:r>
            <w:instrText xml:space="preserve"> PAGEREF _heading=h.1wu3btw \h </w:instrText>
          </w:r>
          <w:r>
            <w:fldChar w:fldCharType="separate"/>
          </w:r>
          <w:r>
            <w:rPr>
              <w:color w:val="000000"/>
            </w:rPr>
            <w:t>Harmonogramowanie uruchomień</w:t>
          </w:r>
          <w:r>
            <w:rPr>
              <w:color w:val="000000"/>
            </w:rPr>
            <w:tab/>
            <w:t>198</w:t>
          </w:r>
          <w:r>
            <w:fldChar w:fldCharType="end"/>
          </w:r>
        </w:p>
        <w:p w14:paraId="6C333C11" w14:textId="77777777" w:rsidR="00105B74" w:rsidRDefault="00000000">
          <w:pPr>
            <w:pBdr>
              <w:top w:val="nil"/>
              <w:left w:val="nil"/>
              <w:bottom w:val="nil"/>
              <w:right w:val="nil"/>
              <w:between w:val="nil"/>
            </w:pBdr>
            <w:tabs>
              <w:tab w:val="left" w:pos="1418"/>
              <w:tab w:val="right" w:pos="9854"/>
            </w:tabs>
            <w:spacing w:after="120"/>
            <w:ind w:left="851" w:hanging="284"/>
            <w:rPr>
              <w:color w:val="000000"/>
              <w:sz w:val="22"/>
              <w:szCs w:val="22"/>
            </w:rPr>
          </w:pPr>
          <w:hyperlink w:anchor="_heading=h.4gtquhp">
            <w:r>
              <w:rPr>
                <w:color w:val="000000"/>
              </w:rPr>
              <w:t>6.2.5.2</w:t>
            </w:r>
          </w:hyperlink>
          <w:hyperlink w:anchor="_heading=h.4gtquhp">
            <w:r>
              <w:rPr>
                <w:color w:val="000000"/>
                <w:sz w:val="22"/>
                <w:szCs w:val="22"/>
              </w:rPr>
              <w:tab/>
            </w:r>
          </w:hyperlink>
          <w:r>
            <w:fldChar w:fldCharType="begin"/>
          </w:r>
          <w:r>
            <w:instrText xml:space="preserve"> PAGEREF _heading=h.4gtquhp \h </w:instrText>
          </w:r>
          <w:r>
            <w:fldChar w:fldCharType="separate"/>
          </w:r>
          <w:r>
            <w:rPr>
              <w:color w:val="000000"/>
            </w:rPr>
            <w:t>Uruchamianie procesów</w:t>
          </w:r>
          <w:r>
            <w:rPr>
              <w:color w:val="000000"/>
            </w:rPr>
            <w:tab/>
            <w:t>198</w:t>
          </w:r>
          <w:r>
            <w:fldChar w:fldCharType="end"/>
          </w:r>
        </w:p>
        <w:p w14:paraId="049454DC" w14:textId="77777777" w:rsidR="00105B74" w:rsidRDefault="00000000">
          <w:pPr>
            <w:pBdr>
              <w:top w:val="nil"/>
              <w:left w:val="nil"/>
              <w:bottom w:val="nil"/>
              <w:right w:val="nil"/>
              <w:between w:val="nil"/>
            </w:pBdr>
            <w:tabs>
              <w:tab w:val="left" w:pos="1418"/>
              <w:tab w:val="right" w:pos="9854"/>
            </w:tabs>
            <w:spacing w:after="120"/>
            <w:ind w:left="851" w:hanging="284"/>
            <w:rPr>
              <w:color w:val="000000"/>
              <w:sz w:val="22"/>
              <w:szCs w:val="22"/>
            </w:rPr>
          </w:pPr>
          <w:hyperlink w:anchor="_heading=h.2vz14pi">
            <w:r>
              <w:rPr>
                <w:color w:val="000000"/>
              </w:rPr>
              <w:t>6.2.5.3</w:t>
            </w:r>
          </w:hyperlink>
          <w:hyperlink w:anchor="_heading=h.2vz14pi">
            <w:r>
              <w:rPr>
                <w:color w:val="000000"/>
                <w:sz w:val="22"/>
                <w:szCs w:val="22"/>
              </w:rPr>
              <w:tab/>
            </w:r>
          </w:hyperlink>
          <w:r>
            <w:fldChar w:fldCharType="begin"/>
          </w:r>
          <w:r>
            <w:instrText xml:space="preserve"> PAGEREF _heading=h.2vz14pi \h </w:instrText>
          </w:r>
          <w:r>
            <w:fldChar w:fldCharType="separate"/>
          </w:r>
          <w:r>
            <w:rPr>
              <w:color w:val="000000"/>
            </w:rPr>
            <w:t>Monitorowanie procesów</w:t>
          </w:r>
          <w:r>
            <w:rPr>
              <w:color w:val="000000"/>
            </w:rPr>
            <w:tab/>
            <w:t>199</w:t>
          </w:r>
          <w:r>
            <w:fldChar w:fldCharType="end"/>
          </w:r>
        </w:p>
        <w:p w14:paraId="498838FD" w14:textId="77777777" w:rsidR="00105B74" w:rsidRDefault="00000000">
          <w:pPr>
            <w:pBdr>
              <w:top w:val="nil"/>
              <w:left w:val="nil"/>
              <w:bottom w:val="nil"/>
              <w:right w:val="nil"/>
              <w:between w:val="nil"/>
            </w:pBdr>
            <w:tabs>
              <w:tab w:val="left" w:pos="1135"/>
              <w:tab w:val="right" w:pos="9854"/>
            </w:tabs>
            <w:spacing w:before="120" w:after="120"/>
            <w:ind w:left="851" w:hanging="284"/>
            <w:rPr>
              <w:color w:val="000000"/>
              <w:sz w:val="22"/>
              <w:szCs w:val="22"/>
            </w:rPr>
          </w:pPr>
          <w:hyperlink w:anchor="_heading=h.1b4bexb">
            <w:r>
              <w:rPr>
                <w:color w:val="000000"/>
              </w:rPr>
              <w:t>6.2.6</w:t>
            </w:r>
          </w:hyperlink>
          <w:hyperlink w:anchor="_heading=h.1b4bexb">
            <w:r>
              <w:rPr>
                <w:color w:val="000000"/>
                <w:sz w:val="22"/>
                <w:szCs w:val="22"/>
              </w:rPr>
              <w:tab/>
            </w:r>
          </w:hyperlink>
          <w:r>
            <w:fldChar w:fldCharType="begin"/>
          </w:r>
          <w:r>
            <w:instrText xml:space="preserve"> PAGEREF _heading=h.1b4bexb \h </w:instrText>
          </w:r>
          <w:r>
            <w:fldChar w:fldCharType="separate"/>
          </w:r>
          <w:r>
            <w:rPr>
              <w:color w:val="000000"/>
            </w:rPr>
            <w:t>Procesor standaryzacyjny</w:t>
          </w:r>
          <w:r>
            <w:rPr>
              <w:color w:val="000000"/>
            </w:rPr>
            <w:tab/>
            <w:t>200</w:t>
          </w:r>
          <w:r>
            <w:fldChar w:fldCharType="end"/>
          </w:r>
        </w:p>
        <w:p w14:paraId="09FF1D2D" w14:textId="77777777" w:rsidR="00105B74" w:rsidRDefault="00000000">
          <w:pPr>
            <w:pBdr>
              <w:top w:val="nil"/>
              <w:left w:val="nil"/>
              <w:bottom w:val="nil"/>
              <w:right w:val="nil"/>
              <w:between w:val="nil"/>
            </w:pBdr>
            <w:tabs>
              <w:tab w:val="left" w:pos="1135"/>
              <w:tab w:val="right" w:pos="9854"/>
            </w:tabs>
            <w:spacing w:before="120" w:after="120"/>
            <w:ind w:left="851" w:hanging="284"/>
            <w:rPr>
              <w:color w:val="000000"/>
              <w:sz w:val="22"/>
              <w:szCs w:val="22"/>
            </w:rPr>
          </w:pPr>
          <w:hyperlink w:anchor="_heading=h.3v3yxl4">
            <w:r>
              <w:rPr>
                <w:color w:val="000000"/>
              </w:rPr>
              <w:t>6.2.7</w:t>
            </w:r>
          </w:hyperlink>
          <w:hyperlink w:anchor="_heading=h.3v3yxl4">
            <w:r>
              <w:rPr>
                <w:color w:val="000000"/>
                <w:sz w:val="22"/>
                <w:szCs w:val="22"/>
              </w:rPr>
              <w:tab/>
            </w:r>
          </w:hyperlink>
          <w:r>
            <w:fldChar w:fldCharType="begin"/>
          </w:r>
          <w:r>
            <w:instrText xml:space="preserve"> PAGEREF _heading=h.3v3yxl4 \h </w:instrText>
          </w:r>
          <w:r>
            <w:fldChar w:fldCharType="separate"/>
          </w:r>
          <w:r>
            <w:rPr>
              <w:color w:val="000000"/>
            </w:rPr>
            <w:t>Procesor hurtowni danych</w:t>
          </w:r>
          <w:r>
            <w:rPr>
              <w:color w:val="000000"/>
            </w:rPr>
            <w:tab/>
            <w:t>200</w:t>
          </w:r>
          <w:r>
            <w:fldChar w:fldCharType="end"/>
          </w:r>
        </w:p>
        <w:p w14:paraId="1B0F03F8" w14:textId="77777777" w:rsidR="00105B74" w:rsidRDefault="00000000">
          <w:pPr>
            <w:pBdr>
              <w:top w:val="nil"/>
              <w:left w:val="nil"/>
              <w:bottom w:val="nil"/>
              <w:right w:val="nil"/>
              <w:between w:val="nil"/>
            </w:pBdr>
            <w:tabs>
              <w:tab w:val="left" w:pos="1135"/>
              <w:tab w:val="right" w:pos="9854"/>
            </w:tabs>
            <w:spacing w:before="120" w:after="120"/>
            <w:ind w:left="851" w:hanging="284"/>
            <w:rPr>
              <w:color w:val="000000"/>
              <w:sz w:val="22"/>
              <w:szCs w:val="22"/>
            </w:rPr>
          </w:pPr>
          <w:hyperlink w:anchor="_heading=h.2a997sx">
            <w:r>
              <w:rPr>
                <w:color w:val="000000"/>
              </w:rPr>
              <w:t>6.2.8</w:t>
            </w:r>
          </w:hyperlink>
          <w:hyperlink w:anchor="_heading=h.2a997sx">
            <w:r>
              <w:rPr>
                <w:color w:val="000000"/>
                <w:sz w:val="22"/>
                <w:szCs w:val="22"/>
              </w:rPr>
              <w:tab/>
            </w:r>
          </w:hyperlink>
          <w:r>
            <w:fldChar w:fldCharType="begin"/>
          </w:r>
          <w:r>
            <w:instrText xml:space="preserve"> PAGEREF _heading=h.2a997sx \h </w:instrText>
          </w:r>
          <w:r>
            <w:fldChar w:fldCharType="separate"/>
          </w:r>
          <w:r>
            <w:rPr>
              <w:color w:val="000000"/>
            </w:rPr>
            <w:t>Silnik prognostyczny</w:t>
          </w:r>
          <w:r>
            <w:rPr>
              <w:color w:val="000000"/>
            </w:rPr>
            <w:tab/>
            <w:t>201</w:t>
          </w:r>
          <w:r>
            <w:fldChar w:fldCharType="end"/>
          </w:r>
        </w:p>
        <w:p w14:paraId="2A17F28C" w14:textId="77777777" w:rsidR="00105B74" w:rsidRDefault="00000000">
          <w:pPr>
            <w:pBdr>
              <w:top w:val="nil"/>
              <w:left w:val="nil"/>
              <w:bottom w:val="nil"/>
              <w:right w:val="nil"/>
              <w:between w:val="nil"/>
            </w:pBdr>
            <w:tabs>
              <w:tab w:val="left" w:pos="1135"/>
              <w:tab w:val="right" w:pos="9854"/>
            </w:tabs>
            <w:spacing w:before="120" w:after="120"/>
            <w:ind w:left="851" w:hanging="284"/>
            <w:rPr>
              <w:color w:val="000000"/>
              <w:sz w:val="22"/>
              <w:szCs w:val="22"/>
            </w:rPr>
          </w:pPr>
          <w:hyperlink w:anchor="_heading=h.peji0q">
            <w:r>
              <w:rPr>
                <w:color w:val="000000"/>
              </w:rPr>
              <w:t>6.2.9</w:t>
            </w:r>
          </w:hyperlink>
          <w:hyperlink w:anchor="_heading=h.peji0q">
            <w:r>
              <w:rPr>
                <w:color w:val="000000"/>
                <w:sz w:val="22"/>
                <w:szCs w:val="22"/>
              </w:rPr>
              <w:tab/>
            </w:r>
          </w:hyperlink>
          <w:r>
            <w:fldChar w:fldCharType="begin"/>
          </w:r>
          <w:r>
            <w:instrText xml:space="preserve"> PAGEREF _heading=h.peji0q \h </w:instrText>
          </w:r>
          <w:r>
            <w:fldChar w:fldCharType="separate"/>
          </w:r>
          <w:r>
            <w:rPr>
              <w:color w:val="000000"/>
            </w:rPr>
            <w:t>Silnik raportowy</w:t>
          </w:r>
          <w:r>
            <w:rPr>
              <w:color w:val="000000"/>
            </w:rPr>
            <w:tab/>
            <w:t>202</w:t>
          </w:r>
          <w:r>
            <w:fldChar w:fldCharType="end"/>
          </w:r>
        </w:p>
        <w:p w14:paraId="73C0BA33" w14:textId="77777777" w:rsidR="00105B74" w:rsidRDefault="00000000">
          <w:pPr>
            <w:pBdr>
              <w:top w:val="nil"/>
              <w:left w:val="nil"/>
              <w:bottom w:val="nil"/>
              <w:right w:val="nil"/>
              <w:between w:val="nil"/>
            </w:pBdr>
            <w:tabs>
              <w:tab w:val="left" w:pos="1418"/>
              <w:tab w:val="right" w:pos="9854"/>
            </w:tabs>
            <w:spacing w:after="120"/>
            <w:ind w:left="851" w:hanging="284"/>
            <w:rPr>
              <w:color w:val="000000"/>
              <w:sz w:val="22"/>
              <w:szCs w:val="22"/>
            </w:rPr>
          </w:pPr>
          <w:hyperlink w:anchor="_heading=h.39e70oj">
            <w:r>
              <w:rPr>
                <w:color w:val="000000"/>
              </w:rPr>
              <w:t>6.2.9.1</w:t>
            </w:r>
          </w:hyperlink>
          <w:hyperlink w:anchor="_heading=h.39e70oj">
            <w:r>
              <w:rPr>
                <w:color w:val="000000"/>
                <w:sz w:val="22"/>
                <w:szCs w:val="22"/>
              </w:rPr>
              <w:tab/>
            </w:r>
          </w:hyperlink>
          <w:r>
            <w:fldChar w:fldCharType="begin"/>
          </w:r>
          <w:r>
            <w:instrText xml:space="preserve"> PAGEREF _heading=h.39e70oj \h </w:instrText>
          </w:r>
          <w:r>
            <w:fldChar w:fldCharType="separate"/>
          </w:r>
          <w:r>
            <w:rPr>
              <w:color w:val="000000"/>
            </w:rPr>
            <w:t>Konfiguracja szablonu raportu</w:t>
          </w:r>
          <w:r>
            <w:rPr>
              <w:color w:val="000000"/>
            </w:rPr>
            <w:tab/>
            <w:t>202</w:t>
          </w:r>
          <w:r>
            <w:fldChar w:fldCharType="end"/>
          </w:r>
        </w:p>
        <w:p w14:paraId="43B43275" w14:textId="77777777" w:rsidR="00105B74" w:rsidRDefault="00000000">
          <w:pPr>
            <w:pBdr>
              <w:top w:val="nil"/>
              <w:left w:val="nil"/>
              <w:bottom w:val="nil"/>
              <w:right w:val="nil"/>
              <w:between w:val="nil"/>
            </w:pBdr>
            <w:tabs>
              <w:tab w:val="left" w:pos="1418"/>
              <w:tab w:val="right" w:pos="9854"/>
            </w:tabs>
            <w:spacing w:after="120"/>
            <w:ind w:left="851" w:hanging="284"/>
            <w:rPr>
              <w:color w:val="000000"/>
              <w:sz w:val="22"/>
              <w:szCs w:val="22"/>
            </w:rPr>
          </w:pPr>
          <w:hyperlink w:anchor="_heading=h.1ojhawc">
            <w:r>
              <w:rPr>
                <w:color w:val="000000"/>
              </w:rPr>
              <w:t>6.2.9.2</w:t>
            </w:r>
          </w:hyperlink>
          <w:hyperlink w:anchor="_heading=h.1ojhawc">
            <w:r>
              <w:rPr>
                <w:color w:val="000000"/>
                <w:sz w:val="22"/>
                <w:szCs w:val="22"/>
              </w:rPr>
              <w:tab/>
            </w:r>
          </w:hyperlink>
          <w:r>
            <w:fldChar w:fldCharType="begin"/>
          </w:r>
          <w:r>
            <w:instrText xml:space="preserve"> PAGEREF _heading=h.1ojhawc \h </w:instrText>
          </w:r>
          <w:r>
            <w:fldChar w:fldCharType="separate"/>
          </w:r>
          <w:r>
            <w:rPr>
              <w:color w:val="000000"/>
            </w:rPr>
            <w:t>Generowanie raportu</w:t>
          </w:r>
          <w:r>
            <w:rPr>
              <w:color w:val="000000"/>
            </w:rPr>
            <w:tab/>
            <w:t>203</w:t>
          </w:r>
          <w:r>
            <w:fldChar w:fldCharType="end"/>
          </w:r>
        </w:p>
        <w:p w14:paraId="73009D20" w14:textId="77777777" w:rsidR="00105B74" w:rsidRDefault="00000000">
          <w:pPr>
            <w:pBdr>
              <w:top w:val="nil"/>
              <w:left w:val="nil"/>
              <w:bottom w:val="nil"/>
              <w:right w:val="nil"/>
              <w:between w:val="nil"/>
            </w:pBdr>
            <w:tabs>
              <w:tab w:val="left" w:pos="1418"/>
              <w:tab w:val="right" w:pos="9854"/>
            </w:tabs>
            <w:spacing w:after="120"/>
            <w:ind w:left="851" w:hanging="284"/>
            <w:rPr>
              <w:color w:val="000000"/>
              <w:sz w:val="22"/>
              <w:szCs w:val="22"/>
            </w:rPr>
          </w:pPr>
          <w:hyperlink w:anchor="_heading=h.48j4tk5">
            <w:r>
              <w:rPr>
                <w:color w:val="000000"/>
              </w:rPr>
              <w:t>6.2.9.3</w:t>
            </w:r>
          </w:hyperlink>
          <w:hyperlink w:anchor="_heading=h.48j4tk5">
            <w:r>
              <w:rPr>
                <w:color w:val="000000"/>
                <w:sz w:val="22"/>
                <w:szCs w:val="22"/>
              </w:rPr>
              <w:tab/>
            </w:r>
          </w:hyperlink>
          <w:r>
            <w:fldChar w:fldCharType="begin"/>
          </w:r>
          <w:r>
            <w:instrText xml:space="preserve"> PAGEREF _heading=h.48j4tk5 \h </w:instrText>
          </w:r>
          <w:r>
            <w:fldChar w:fldCharType="separate"/>
          </w:r>
          <w:r>
            <w:rPr>
              <w:color w:val="000000"/>
            </w:rPr>
            <w:t>Zapisanie raportu</w:t>
          </w:r>
          <w:r>
            <w:rPr>
              <w:color w:val="000000"/>
            </w:rPr>
            <w:tab/>
            <w:t>203</w:t>
          </w:r>
          <w:r>
            <w:fldChar w:fldCharType="end"/>
          </w:r>
        </w:p>
        <w:p w14:paraId="7998C0AB" w14:textId="77777777" w:rsidR="00105B74" w:rsidRDefault="00000000">
          <w:pPr>
            <w:pBdr>
              <w:top w:val="nil"/>
              <w:left w:val="nil"/>
              <w:bottom w:val="nil"/>
              <w:right w:val="nil"/>
              <w:between w:val="nil"/>
            </w:pBdr>
            <w:tabs>
              <w:tab w:val="left" w:pos="1135"/>
              <w:tab w:val="right" w:pos="9854"/>
            </w:tabs>
            <w:spacing w:before="120" w:after="120"/>
            <w:ind w:left="851" w:hanging="284"/>
            <w:rPr>
              <w:color w:val="000000"/>
              <w:sz w:val="22"/>
              <w:szCs w:val="22"/>
            </w:rPr>
          </w:pPr>
          <w:hyperlink w:anchor="_heading=h.2nof3ry">
            <w:r>
              <w:rPr>
                <w:color w:val="000000"/>
              </w:rPr>
              <w:t>6.2.10</w:t>
            </w:r>
          </w:hyperlink>
          <w:hyperlink w:anchor="_heading=h.2nof3ry">
            <w:r>
              <w:rPr>
                <w:color w:val="000000"/>
                <w:sz w:val="22"/>
                <w:szCs w:val="22"/>
              </w:rPr>
              <w:tab/>
            </w:r>
          </w:hyperlink>
          <w:r>
            <w:fldChar w:fldCharType="begin"/>
          </w:r>
          <w:r>
            <w:instrText xml:space="preserve"> PAGEREF _heading=h.2nof3ry \h </w:instrText>
          </w:r>
          <w:r>
            <w:fldChar w:fldCharType="separate"/>
          </w:r>
          <w:r>
            <w:rPr>
              <w:color w:val="000000"/>
            </w:rPr>
            <w:t>Silnik komponentów raportowych</w:t>
          </w:r>
          <w:r>
            <w:rPr>
              <w:color w:val="000000"/>
            </w:rPr>
            <w:tab/>
            <w:t>205</w:t>
          </w:r>
          <w:r>
            <w:fldChar w:fldCharType="end"/>
          </w:r>
        </w:p>
        <w:p w14:paraId="74245DA0" w14:textId="77777777" w:rsidR="00105B74" w:rsidRDefault="00000000">
          <w:pPr>
            <w:pBdr>
              <w:top w:val="nil"/>
              <w:left w:val="nil"/>
              <w:bottom w:val="nil"/>
              <w:right w:val="nil"/>
              <w:between w:val="nil"/>
            </w:pBdr>
            <w:tabs>
              <w:tab w:val="left" w:pos="1135"/>
              <w:tab w:val="right" w:pos="9854"/>
            </w:tabs>
            <w:spacing w:before="120" w:after="120"/>
            <w:ind w:left="851" w:hanging="284"/>
            <w:rPr>
              <w:color w:val="000000"/>
              <w:sz w:val="22"/>
              <w:szCs w:val="22"/>
            </w:rPr>
          </w:pPr>
          <w:hyperlink w:anchor="_heading=h.12tpdzr">
            <w:r>
              <w:rPr>
                <w:color w:val="000000"/>
              </w:rPr>
              <w:t>6.2.11</w:t>
            </w:r>
          </w:hyperlink>
          <w:hyperlink w:anchor="_heading=h.12tpdzr">
            <w:r>
              <w:rPr>
                <w:color w:val="000000"/>
                <w:sz w:val="22"/>
                <w:szCs w:val="22"/>
              </w:rPr>
              <w:tab/>
            </w:r>
          </w:hyperlink>
          <w:r>
            <w:fldChar w:fldCharType="begin"/>
          </w:r>
          <w:r>
            <w:instrText xml:space="preserve"> PAGEREF _heading=h.12tpdzr \h </w:instrText>
          </w:r>
          <w:r>
            <w:fldChar w:fldCharType="separate"/>
          </w:r>
          <w:r>
            <w:rPr>
              <w:color w:val="000000"/>
            </w:rPr>
            <w:t>Repozytorium danych</w:t>
          </w:r>
          <w:r>
            <w:rPr>
              <w:color w:val="000000"/>
            </w:rPr>
            <w:tab/>
            <w:t>206</w:t>
          </w:r>
          <w:r>
            <w:fldChar w:fldCharType="end"/>
          </w:r>
        </w:p>
        <w:p w14:paraId="3228A68E" w14:textId="77777777" w:rsidR="00105B74" w:rsidRDefault="00000000">
          <w:pPr>
            <w:pBdr>
              <w:top w:val="nil"/>
              <w:left w:val="nil"/>
              <w:bottom w:val="nil"/>
              <w:right w:val="nil"/>
              <w:between w:val="nil"/>
            </w:pBdr>
            <w:tabs>
              <w:tab w:val="left" w:pos="1418"/>
              <w:tab w:val="right" w:pos="9854"/>
            </w:tabs>
            <w:spacing w:after="120"/>
            <w:ind w:left="851" w:hanging="284"/>
            <w:rPr>
              <w:color w:val="000000"/>
              <w:sz w:val="22"/>
              <w:szCs w:val="22"/>
            </w:rPr>
          </w:pPr>
          <w:hyperlink w:anchor="_heading=h.3mtcwnk">
            <w:r>
              <w:rPr>
                <w:color w:val="000000"/>
              </w:rPr>
              <w:t>6.2.11.1</w:t>
            </w:r>
          </w:hyperlink>
          <w:hyperlink w:anchor="_heading=h.3mtcwnk">
            <w:r>
              <w:rPr>
                <w:color w:val="000000"/>
                <w:sz w:val="22"/>
                <w:szCs w:val="22"/>
              </w:rPr>
              <w:tab/>
            </w:r>
          </w:hyperlink>
          <w:r>
            <w:fldChar w:fldCharType="begin"/>
          </w:r>
          <w:r>
            <w:instrText xml:space="preserve"> PAGEREF _heading=h.3mtcwnk \h </w:instrText>
          </w:r>
          <w:r>
            <w:fldChar w:fldCharType="separate"/>
          </w:r>
          <w:r>
            <w:rPr>
              <w:color w:val="000000"/>
            </w:rPr>
            <w:t>Repozytorium danych surowych</w:t>
          </w:r>
          <w:r>
            <w:rPr>
              <w:color w:val="000000"/>
            </w:rPr>
            <w:tab/>
            <w:t>207</w:t>
          </w:r>
          <w:r>
            <w:fldChar w:fldCharType="end"/>
          </w:r>
        </w:p>
        <w:p w14:paraId="5C8A70EC" w14:textId="77777777" w:rsidR="00105B74" w:rsidRDefault="00000000">
          <w:pPr>
            <w:pBdr>
              <w:top w:val="nil"/>
              <w:left w:val="nil"/>
              <w:bottom w:val="nil"/>
              <w:right w:val="nil"/>
              <w:between w:val="nil"/>
            </w:pBdr>
            <w:tabs>
              <w:tab w:val="left" w:pos="1418"/>
              <w:tab w:val="right" w:pos="9854"/>
            </w:tabs>
            <w:spacing w:after="120"/>
            <w:ind w:left="851" w:hanging="284"/>
            <w:rPr>
              <w:color w:val="000000"/>
              <w:sz w:val="22"/>
              <w:szCs w:val="22"/>
            </w:rPr>
          </w:pPr>
          <w:hyperlink w:anchor="_heading=h.21yn6vd">
            <w:r>
              <w:rPr>
                <w:color w:val="000000"/>
              </w:rPr>
              <w:t>6.2.11.2</w:t>
            </w:r>
          </w:hyperlink>
          <w:hyperlink w:anchor="_heading=h.21yn6vd">
            <w:r>
              <w:rPr>
                <w:color w:val="000000"/>
                <w:sz w:val="22"/>
                <w:szCs w:val="22"/>
              </w:rPr>
              <w:tab/>
            </w:r>
          </w:hyperlink>
          <w:r>
            <w:fldChar w:fldCharType="begin"/>
          </w:r>
          <w:r>
            <w:instrText xml:space="preserve"> PAGEREF _heading=h.21yn6vd \h </w:instrText>
          </w:r>
          <w:r>
            <w:fldChar w:fldCharType="separate"/>
          </w:r>
          <w:r>
            <w:rPr>
              <w:color w:val="000000"/>
            </w:rPr>
            <w:t>Repozytorium danych ustandaryzowanych</w:t>
          </w:r>
          <w:r>
            <w:rPr>
              <w:color w:val="000000"/>
            </w:rPr>
            <w:tab/>
            <w:t>207</w:t>
          </w:r>
          <w:r>
            <w:fldChar w:fldCharType="end"/>
          </w:r>
        </w:p>
        <w:p w14:paraId="461AF7AF" w14:textId="77777777" w:rsidR="00105B74" w:rsidRDefault="00000000">
          <w:pPr>
            <w:pBdr>
              <w:top w:val="nil"/>
              <w:left w:val="nil"/>
              <w:bottom w:val="nil"/>
              <w:right w:val="nil"/>
              <w:between w:val="nil"/>
            </w:pBdr>
            <w:tabs>
              <w:tab w:val="left" w:pos="1418"/>
              <w:tab w:val="right" w:pos="9854"/>
            </w:tabs>
            <w:spacing w:after="120"/>
            <w:ind w:left="851" w:hanging="284"/>
            <w:rPr>
              <w:color w:val="000000"/>
              <w:sz w:val="22"/>
              <w:szCs w:val="22"/>
            </w:rPr>
          </w:pPr>
          <w:hyperlink w:anchor="_heading=h.h3xh36">
            <w:r>
              <w:rPr>
                <w:color w:val="000000"/>
              </w:rPr>
              <w:t>6.2.11.3</w:t>
            </w:r>
          </w:hyperlink>
          <w:hyperlink w:anchor="_heading=h.h3xh36">
            <w:r>
              <w:rPr>
                <w:color w:val="000000"/>
                <w:sz w:val="22"/>
                <w:szCs w:val="22"/>
              </w:rPr>
              <w:tab/>
            </w:r>
          </w:hyperlink>
          <w:r>
            <w:fldChar w:fldCharType="begin"/>
          </w:r>
          <w:r>
            <w:instrText xml:space="preserve"> PAGEREF _heading=h.h3xh36 \h </w:instrText>
          </w:r>
          <w:r>
            <w:fldChar w:fldCharType="separate"/>
          </w:r>
          <w:r>
            <w:rPr>
              <w:color w:val="000000"/>
            </w:rPr>
            <w:t>Repozytorium hurtowni danych</w:t>
          </w:r>
          <w:r>
            <w:rPr>
              <w:color w:val="000000"/>
            </w:rPr>
            <w:tab/>
            <w:t>208</w:t>
          </w:r>
          <w:r>
            <w:fldChar w:fldCharType="end"/>
          </w:r>
        </w:p>
        <w:p w14:paraId="139CC846" w14:textId="77777777" w:rsidR="00105B74" w:rsidRDefault="00000000">
          <w:pPr>
            <w:pBdr>
              <w:top w:val="nil"/>
              <w:left w:val="nil"/>
              <w:bottom w:val="nil"/>
              <w:right w:val="nil"/>
              <w:between w:val="nil"/>
            </w:pBdr>
            <w:tabs>
              <w:tab w:val="left" w:pos="1418"/>
              <w:tab w:val="right" w:pos="9854"/>
            </w:tabs>
            <w:spacing w:after="120"/>
            <w:ind w:left="851" w:hanging="284"/>
            <w:rPr>
              <w:color w:val="000000"/>
              <w:sz w:val="22"/>
              <w:szCs w:val="22"/>
            </w:rPr>
          </w:pPr>
          <w:hyperlink w:anchor="_heading=h.313kzqz">
            <w:r>
              <w:rPr>
                <w:color w:val="000000"/>
              </w:rPr>
              <w:t>6.2.11.4</w:t>
            </w:r>
          </w:hyperlink>
          <w:hyperlink w:anchor="_heading=h.313kzqz">
            <w:r>
              <w:rPr>
                <w:color w:val="000000"/>
                <w:sz w:val="22"/>
                <w:szCs w:val="22"/>
              </w:rPr>
              <w:tab/>
            </w:r>
          </w:hyperlink>
          <w:r>
            <w:fldChar w:fldCharType="begin"/>
          </w:r>
          <w:r>
            <w:instrText xml:space="preserve"> PAGEREF _heading=h.313kzqz \h </w:instrText>
          </w:r>
          <w:r>
            <w:fldChar w:fldCharType="separate"/>
          </w:r>
          <w:r>
            <w:rPr>
              <w:color w:val="000000"/>
            </w:rPr>
            <w:t>Repozytorium konfiguracji</w:t>
          </w:r>
          <w:r>
            <w:rPr>
              <w:color w:val="000000"/>
            </w:rPr>
            <w:tab/>
            <w:t>208</w:t>
          </w:r>
          <w:r>
            <w:fldChar w:fldCharType="end"/>
          </w:r>
        </w:p>
        <w:p w14:paraId="00BBD4CA" w14:textId="77777777" w:rsidR="00105B74" w:rsidRDefault="00000000">
          <w:pPr>
            <w:pBdr>
              <w:top w:val="nil"/>
              <w:left w:val="nil"/>
              <w:bottom w:val="nil"/>
              <w:right w:val="nil"/>
              <w:between w:val="nil"/>
            </w:pBdr>
            <w:tabs>
              <w:tab w:val="left" w:pos="1418"/>
              <w:tab w:val="right" w:pos="9854"/>
            </w:tabs>
            <w:spacing w:after="120"/>
            <w:ind w:left="851" w:hanging="284"/>
            <w:rPr>
              <w:color w:val="000000"/>
              <w:sz w:val="22"/>
              <w:szCs w:val="22"/>
            </w:rPr>
          </w:pPr>
          <w:hyperlink w:anchor="_heading=h.1g8v9ys">
            <w:r>
              <w:rPr>
                <w:color w:val="000000"/>
              </w:rPr>
              <w:t>6.2.11.5</w:t>
            </w:r>
          </w:hyperlink>
          <w:hyperlink w:anchor="_heading=h.1g8v9ys">
            <w:r>
              <w:rPr>
                <w:color w:val="000000"/>
                <w:sz w:val="22"/>
                <w:szCs w:val="22"/>
              </w:rPr>
              <w:tab/>
            </w:r>
          </w:hyperlink>
          <w:r>
            <w:fldChar w:fldCharType="begin"/>
          </w:r>
          <w:r>
            <w:instrText xml:space="preserve"> PAGEREF _heading=h.1g8v9ys \h </w:instrText>
          </w:r>
          <w:r>
            <w:fldChar w:fldCharType="separate"/>
          </w:r>
          <w:r>
            <w:rPr>
              <w:color w:val="000000"/>
            </w:rPr>
            <w:t>Repozytorium prognoz</w:t>
          </w:r>
          <w:r>
            <w:rPr>
              <w:color w:val="000000"/>
            </w:rPr>
            <w:tab/>
            <w:t>208</w:t>
          </w:r>
          <w:r>
            <w:fldChar w:fldCharType="end"/>
          </w:r>
        </w:p>
        <w:p w14:paraId="40DEF511" w14:textId="77777777" w:rsidR="00105B74" w:rsidRDefault="00000000">
          <w:pPr>
            <w:pBdr>
              <w:top w:val="nil"/>
              <w:left w:val="nil"/>
              <w:bottom w:val="nil"/>
              <w:right w:val="nil"/>
              <w:between w:val="nil"/>
            </w:pBdr>
            <w:tabs>
              <w:tab w:val="left" w:pos="1418"/>
              <w:tab w:val="right" w:pos="9854"/>
            </w:tabs>
            <w:spacing w:after="120"/>
            <w:ind w:left="851" w:hanging="284"/>
            <w:rPr>
              <w:color w:val="000000"/>
              <w:sz w:val="22"/>
              <w:szCs w:val="22"/>
            </w:rPr>
          </w:pPr>
          <w:hyperlink w:anchor="_heading=h.408isml">
            <w:r>
              <w:rPr>
                <w:color w:val="000000"/>
              </w:rPr>
              <w:t>6.2.11.6</w:t>
            </w:r>
          </w:hyperlink>
          <w:hyperlink w:anchor="_heading=h.408isml">
            <w:r>
              <w:rPr>
                <w:color w:val="000000"/>
                <w:sz w:val="22"/>
                <w:szCs w:val="22"/>
              </w:rPr>
              <w:tab/>
            </w:r>
          </w:hyperlink>
          <w:r>
            <w:fldChar w:fldCharType="begin"/>
          </w:r>
          <w:r>
            <w:instrText xml:space="preserve"> PAGEREF _heading=h.408isml \h </w:instrText>
          </w:r>
          <w:r>
            <w:fldChar w:fldCharType="separate"/>
          </w:r>
          <w:r>
            <w:rPr>
              <w:color w:val="000000"/>
            </w:rPr>
            <w:t>Repozytorium danych własnych</w:t>
          </w:r>
          <w:r>
            <w:rPr>
              <w:color w:val="000000"/>
            </w:rPr>
            <w:tab/>
            <w:t>208</w:t>
          </w:r>
          <w:r>
            <w:fldChar w:fldCharType="end"/>
          </w:r>
        </w:p>
        <w:p w14:paraId="446C630B" w14:textId="77777777" w:rsidR="00105B74" w:rsidRDefault="00000000">
          <w:pPr>
            <w:pBdr>
              <w:top w:val="nil"/>
              <w:left w:val="nil"/>
              <w:bottom w:val="nil"/>
              <w:right w:val="nil"/>
              <w:between w:val="nil"/>
            </w:pBdr>
            <w:tabs>
              <w:tab w:val="left" w:pos="1418"/>
              <w:tab w:val="right" w:pos="9854"/>
            </w:tabs>
            <w:spacing w:after="120"/>
            <w:ind w:left="851" w:hanging="284"/>
            <w:rPr>
              <w:color w:val="000000"/>
              <w:sz w:val="22"/>
              <w:szCs w:val="22"/>
            </w:rPr>
          </w:pPr>
          <w:hyperlink w:anchor="_heading=h.2fdt2ue">
            <w:r>
              <w:rPr>
                <w:color w:val="000000"/>
              </w:rPr>
              <w:t>6.2.11.7</w:t>
            </w:r>
          </w:hyperlink>
          <w:hyperlink w:anchor="_heading=h.2fdt2ue">
            <w:r>
              <w:rPr>
                <w:color w:val="000000"/>
                <w:sz w:val="22"/>
                <w:szCs w:val="22"/>
              </w:rPr>
              <w:tab/>
            </w:r>
          </w:hyperlink>
          <w:r>
            <w:fldChar w:fldCharType="begin"/>
          </w:r>
          <w:r>
            <w:instrText xml:space="preserve"> PAGEREF _heading=h.2fdt2ue \h </w:instrText>
          </w:r>
          <w:r>
            <w:fldChar w:fldCharType="separate"/>
          </w:r>
          <w:r>
            <w:rPr>
              <w:color w:val="000000"/>
            </w:rPr>
            <w:t>Składnica raportowa</w:t>
          </w:r>
          <w:r>
            <w:rPr>
              <w:color w:val="000000"/>
            </w:rPr>
            <w:tab/>
            <w:t>208</w:t>
          </w:r>
          <w:r>
            <w:fldChar w:fldCharType="end"/>
          </w:r>
        </w:p>
        <w:p w14:paraId="0D208872" w14:textId="77777777" w:rsidR="00105B74" w:rsidRDefault="00000000">
          <w:pPr>
            <w:pBdr>
              <w:top w:val="nil"/>
              <w:left w:val="nil"/>
              <w:bottom w:val="nil"/>
              <w:right w:val="nil"/>
              <w:between w:val="nil"/>
            </w:pBdr>
            <w:tabs>
              <w:tab w:val="left" w:pos="1135"/>
              <w:tab w:val="right" w:pos="9854"/>
            </w:tabs>
            <w:spacing w:before="120" w:after="120"/>
            <w:ind w:left="851" w:hanging="284"/>
            <w:rPr>
              <w:color w:val="000000"/>
              <w:sz w:val="22"/>
              <w:szCs w:val="22"/>
            </w:rPr>
          </w:pPr>
          <w:hyperlink w:anchor="_heading=h.uj3d27">
            <w:r>
              <w:rPr>
                <w:color w:val="000000"/>
              </w:rPr>
              <w:t>6.2.12</w:t>
            </w:r>
          </w:hyperlink>
          <w:hyperlink w:anchor="_heading=h.uj3d27">
            <w:r>
              <w:rPr>
                <w:color w:val="000000"/>
                <w:sz w:val="22"/>
                <w:szCs w:val="22"/>
              </w:rPr>
              <w:tab/>
            </w:r>
          </w:hyperlink>
          <w:r>
            <w:fldChar w:fldCharType="begin"/>
          </w:r>
          <w:r>
            <w:instrText xml:space="preserve"> PAGEREF _heading=h.uj3d27 \h </w:instrText>
          </w:r>
          <w:r>
            <w:fldChar w:fldCharType="separate"/>
          </w:r>
          <w:r>
            <w:rPr>
              <w:color w:val="000000"/>
            </w:rPr>
            <w:t>Portal użytkownika</w:t>
          </w:r>
          <w:r>
            <w:rPr>
              <w:color w:val="000000"/>
            </w:rPr>
            <w:tab/>
            <w:t>208</w:t>
          </w:r>
          <w:r>
            <w:fldChar w:fldCharType="end"/>
          </w:r>
        </w:p>
        <w:p w14:paraId="341F4306" w14:textId="77777777" w:rsidR="00105B74" w:rsidRDefault="00000000">
          <w:pPr>
            <w:pBdr>
              <w:top w:val="nil"/>
              <w:left w:val="nil"/>
              <w:bottom w:val="nil"/>
              <w:right w:val="nil"/>
              <w:between w:val="nil"/>
            </w:pBdr>
            <w:tabs>
              <w:tab w:val="left" w:pos="1418"/>
              <w:tab w:val="right" w:pos="9854"/>
            </w:tabs>
            <w:spacing w:after="120"/>
            <w:ind w:left="851" w:hanging="284"/>
            <w:rPr>
              <w:color w:val="000000"/>
              <w:sz w:val="22"/>
              <w:szCs w:val="22"/>
            </w:rPr>
          </w:pPr>
          <w:hyperlink w:anchor="_heading=h.3eiqvq0">
            <w:r>
              <w:rPr>
                <w:color w:val="000000"/>
              </w:rPr>
              <w:t>6.2.12.1</w:t>
            </w:r>
          </w:hyperlink>
          <w:hyperlink w:anchor="_heading=h.3eiqvq0">
            <w:r>
              <w:rPr>
                <w:color w:val="000000"/>
                <w:sz w:val="22"/>
                <w:szCs w:val="22"/>
              </w:rPr>
              <w:tab/>
            </w:r>
          </w:hyperlink>
          <w:r>
            <w:fldChar w:fldCharType="begin"/>
          </w:r>
          <w:r>
            <w:instrText xml:space="preserve"> PAGEREF _heading=h.3eiqvq0 \h </w:instrText>
          </w:r>
          <w:r>
            <w:fldChar w:fldCharType="separate"/>
          </w:r>
          <w:r>
            <w:rPr>
              <w:color w:val="000000"/>
            </w:rPr>
            <w:t>Front-end – aplikacja użytkownika (portal-app)</w:t>
          </w:r>
          <w:r>
            <w:rPr>
              <w:color w:val="000000"/>
            </w:rPr>
            <w:tab/>
            <w:t>208</w:t>
          </w:r>
          <w:r>
            <w:fldChar w:fldCharType="end"/>
          </w:r>
        </w:p>
        <w:p w14:paraId="2E5B0D34" w14:textId="77777777" w:rsidR="00105B74" w:rsidRDefault="00000000">
          <w:pPr>
            <w:pBdr>
              <w:top w:val="nil"/>
              <w:left w:val="nil"/>
              <w:bottom w:val="nil"/>
              <w:right w:val="nil"/>
              <w:between w:val="nil"/>
            </w:pBdr>
            <w:tabs>
              <w:tab w:val="left" w:pos="1418"/>
              <w:tab w:val="right" w:pos="9854"/>
            </w:tabs>
            <w:spacing w:after="120"/>
            <w:ind w:left="851" w:hanging="284"/>
            <w:rPr>
              <w:color w:val="000000"/>
              <w:sz w:val="22"/>
              <w:szCs w:val="22"/>
            </w:rPr>
          </w:pPr>
          <w:hyperlink w:anchor="_heading=h.1to15xt">
            <w:r>
              <w:rPr>
                <w:color w:val="000000"/>
              </w:rPr>
              <w:t>6.2.12.2</w:t>
            </w:r>
          </w:hyperlink>
          <w:hyperlink w:anchor="_heading=h.1to15xt">
            <w:r>
              <w:rPr>
                <w:color w:val="000000"/>
                <w:sz w:val="22"/>
                <w:szCs w:val="22"/>
              </w:rPr>
              <w:tab/>
            </w:r>
          </w:hyperlink>
          <w:r>
            <w:fldChar w:fldCharType="begin"/>
          </w:r>
          <w:r>
            <w:instrText xml:space="preserve"> PAGEREF _heading=h.1to15xt \h </w:instrText>
          </w:r>
          <w:r>
            <w:fldChar w:fldCharType="separate"/>
          </w:r>
          <w:r>
            <w:rPr>
              <w:color w:val="000000"/>
            </w:rPr>
            <w:t>Back-end – usługi wspierające (portal-services)</w:t>
          </w:r>
          <w:r>
            <w:rPr>
              <w:color w:val="000000"/>
            </w:rPr>
            <w:tab/>
            <w:t>209</w:t>
          </w:r>
          <w:r>
            <w:fldChar w:fldCharType="end"/>
          </w:r>
        </w:p>
        <w:p w14:paraId="76165D6D" w14:textId="77777777" w:rsidR="00105B74" w:rsidRDefault="00000000">
          <w:pPr>
            <w:pBdr>
              <w:top w:val="nil"/>
              <w:left w:val="nil"/>
              <w:bottom w:val="nil"/>
              <w:right w:val="nil"/>
              <w:between w:val="nil"/>
            </w:pBdr>
            <w:tabs>
              <w:tab w:val="left" w:pos="1135"/>
              <w:tab w:val="right" w:pos="9854"/>
            </w:tabs>
            <w:spacing w:before="120" w:after="120"/>
            <w:ind w:left="851" w:hanging="284"/>
            <w:rPr>
              <w:color w:val="000000"/>
              <w:sz w:val="22"/>
              <w:szCs w:val="22"/>
            </w:rPr>
          </w:pPr>
          <w:hyperlink w:anchor="_heading=h.4dnoolm">
            <w:r>
              <w:rPr>
                <w:color w:val="000000"/>
              </w:rPr>
              <w:t>6.2.13</w:t>
            </w:r>
          </w:hyperlink>
          <w:hyperlink w:anchor="_heading=h.4dnoolm">
            <w:r>
              <w:rPr>
                <w:color w:val="000000"/>
                <w:sz w:val="22"/>
                <w:szCs w:val="22"/>
              </w:rPr>
              <w:tab/>
            </w:r>
          </w:hyperlink>
          <w:r>
            <w:fldChar w:fldCharType="begin"/>
          </w:r>
          <w:r>
            <w:instrText xml:space="preserve"> PAGEREF _heading=h.4dnoolm \h </w:instrText>
          </w:r>
          <w:r>
            <w:fldChar w:fldCharType="separate"/>
          </w:r>
          <w:r>
            <w:rPr>
              <w:color w:val="000000"/>
            </w:rPr>
            <w:t>Moduł API (data-hub)</w:t>
          </w:r>
          <w:r>
            <w:rPr>
              <w:color w:val="000000"/>
            </w:rPr>
            <w:tab/>
            <w:t>213</w:t>
          </w:r>
          <w:r>
            <w:fldChar w:fldCharType="end"/>
          </w:r>
        </w:p>
        <w:p w14:paraId="530B211F" w14:textId="77777777" w:rsidR="00105B74" w:rsidRDefault="00000000">
          <w:pPr>
            <w:pBdr>
              <w:top w:val="nil"/>
              <w:left w:val="nil"/>
              <w:bottom w:val="nil"/>
              <w:right w:val="nil"/>
              <w:between w:val="nil"/>
            </w:pBdr>
            <w:tabs>
              <w:tab w:val="left" w:pos="1135"/>
              <w:tab w:val="right" w:pos="9854"/>
            </w:tabs>
            <w:spacing w:before="120" w:after="120"/>
            <w:ind w:left="851" w:hanging="284"/>
            <w:rPr>
              <w:color w:val="000000"/>
              <w:sz w:val="22"/>
              <w:szCs w:val="22"/>
            </w:rPr>
          </w:pPr>
          <w:hyperlink w:anchor="_heading=h.2ssyytf">
            <w:r>
              <w:rPr>
                <w:color w:val="000000"/>
              </w:rPr>
              <w:t>6.2.14</w:t>
            </w:r>
          </w:hyperlink>
          <w:hyperlink w:anchor="_heading=h.2ssyytf">
            <w:r>
              <w:rPr>
                <w:color w:val="000000"/>
                <w:sz w:val="22"/>
                <w:szCs w:val="22"/>
              </w:rPr>
              <w:tab/>
            </w:r>
          </w:hyperlink>
          <w:r>
            <w:fldChar w:fldCharType="begin"/>
          </w:r>
          <w:r>
            <w:instrText xml:space="preserve"> PAGEREF _heading=h.2ssyytf \h </w:instrText>
          </w:r>
          <w:r>
            <w:fldChar w:fldCharType="separate"/>
          </w:r>
          <w:r>
            <w:rPr>
              <w:color w:val="000000"/>
            </w:rPr>
            <w:t>Repozytorium modeli prognostycznych</w:t>
          </w:r>
          <w:r>
            <w:rPr>
              <w:color w:val="000000"/>
            </w:rPr>
            <w:tab/>
            <w:t>215</w:t>
          </w:r>
          <w:r>
            <w:fldChar w:fldCharType="end"/>
          </w:r>
        </w:p>
        <w:p w14:paraId="6D028C48" w14:textId="77777777" w:rsidR="00105B74" w:rsidRDefault="00000000">
          <w:pPr>
            <w:pBdr>
              <w:top w:val="nil"/>
              <w:left w:val="nil"/>
              <w:bottom w:val="nil"/>
              <w:right w:val="nil"/>
              <w:between w:val="nil"/>
            </w:pBdr>
            <w:tabs>
              <w:tab w:val="left" w:pos="1418"/>
              <w:tab w:val="right" w:pos="9854"/>
            </w:tabs>
            <w:spacing w:after="120"/>
            <w:ind w:left="851" w:hanging="284"/>
            <w:rPr>
              <w:color w:val="000000"/>
              <w:sz w:val="22"/>
              <w:szCs w:val="22"/>
            </w:rPr>
          </w:pPr>
          <w:hyperlink w:anchor="_heading=h.17y9918">
            <w:r>
              <w:rPr>
                <w:color w:val="000000"/>
              </w:rPr>
              <w:t>6.2.14.1</w:t>
            </w:r>
          </w:hyperlink>
          <w:hyperlink w:anchor="_heading=h.17y9918">
            <w:r>
              <w:rPr>
                <w:color w:val="000000"/>
                <w:sz w:val="22"/>
                <w:szCs w:val="22"/>
              </w:rPr>
              <w:tab/>
            </w:r>
          </w:hyperlink>
          <w:r>
            <w:fldChar w:fldCharType="begin"/>
          </w:r>
          <w:r>
            <w:instrText xml:space="preserve"> PAGEREF _heading=h.17y9918 \h </w:instrText>
          </w:r>
          <w:r>
            <w:fldChar w:fldCharType="separate"/>
          </w:r>
          <w:r>
            <w:rPr>
              <w:color w:val="000000"/>
            </w:rPr>
            <w:t>Generalna struktura repozytorium</w:t>
          </w:r>
          <w:r>
            <w:rPr>
              <w:color w:val="000000"/>
            </w:rPr>
            <w:tab/>
            <w:t>215</w:t>
          </w:r>
          <w:r>
            <w:fldChar w:fldCharType="end"/>
          </w:r>
        </w:p>
        <w:p w14:paraId="15CCA730" w14:textId="77777777" w:rsidR="00105B74" w:rsidRDefault="00000000">
          <w:pPr>
            <w:pBdr>
              <w:top w:val="nil"/>
              <w:left w:val="nil"/>
              <w:bottom w:val="nil"/>
              <w:right w:val="nil"/>
              <w:between w:val="nil"/>
            </w:pBdr>
            <w:tabs>
              <w:tab w:val="left" w:pos="1418"/>
              <w:tab w:val="right" w:pos="9854"/>
            </w:tabs>
            <w:spacing w:after="120"/>
            <w:ind w:left="851" w:hanging="284"/>
            <w:rPr>
              <w:color w:val="000000"/>
              <w:sz w:val="22"/>
              <w:szCs w:val="22"/>
            </w:rPr>
          </w:pPr>
          <w:hyperlink w:anchor="_heading=h.3rxwrp1">
            <w:r>
              <w:rPr>
                <w:color w:val="000000"/>
              </w:rPr>
              <w:t>6.2.14.2</w:t>
            </w:r>
          </w:hyperlink>
          <w:hyperlink w:anchor="_heading=h.3rxwrp1">
            <w:r>
              <w:rPr>
                <w:color w:val="000000"/>
                <w:sz w:val="22"/>
                <w:szCs w:val="22"/>
              </w:rPr>
              <w:tab/>
            </w:r>
          </w:hyperlink>
          <w:r>
            <w:fldChar w:fldCharType="begin"/>
          </w:r>
          <w:r>
            <w:instrText xml:space="preserve"> PAGEREF _heading=h.3rxwrp1 \h </w:instrText>
          </w:r>
          <w:r>
            <w:fldChar w:fldCharType="separate"/>
          </w:r>
          <w:r>
            <w:rPr>
              <w:color w:val="000000"/>
            </w:rPr>
            <w:t>Struktura pojedynczej gałęzi</w:t>
          </w:r>
          <w:r>
            <w:rPr>
              <w:color w:val="000000"/>
            </w:rPr>
            <w:tab/>
            <w:t>216</w:t>
          </w:r>
          <w:r>
            <w:fldChar w:fldCharType="end"/>
          </w:r>
        </w:p>
        <w:p w14:paraId="673687D2" w14:textId="77777777" w:rsidR="00105B74" w:rsidRDefault="00000000">
          <w:pPr>
            <w:pBdr>
              <w:top w:val="nil"/>
              <w:left w:val="nil"/>
              <w:bottom w:val="nil"/>
              <w:right w:val="nil"/>
              <w:between w:val="nil"/>
            </w:pBdr>
            <w:tabs>
              <w:tab w:val="left" w:pos="1418"/>
              <w:tab w:val="right" w:pos="9854"/>
            </w:tabs>
            <w:spacing w:after="120"/>
            <w:ind w:left="851" w:hanging="284"/>
            <w:rPr>
              <w:color w:val="000000"/>
              <w:sz w:val="22"/>
              <w:szCs w:val="22"/>
            </w:rPr>
          </w:pPr>
          <w:hyperlink w:anchor="_heading=h.27371wu">
            <w:r>
              <w:rPr>
                <w:color w:val="000000"/>
              </w:rPr>
              <w:t>6.2.14.3</w:t>
            </w:r>
          </w:hyperlink>
          <w:hyperlink w:anchor="_heading=h.27371wu">
            <w:r>
              <w:rPr>
                <w:color w:val="000000"/>
                <w:sz w:val="22"/>
                <w:szCs w:val="22"/>
              </w:rPr>
              <w:tab/>
            </w:r>
          </w:hyperlink>
          <w:r>
            <w:fldChar w:fldCharType="begin"/>
          </w:r>
          <w:r>
            <w:instrText xml:space="preserve"> PAGEREF _heading=h.27371wu \h </w:instrText>
          </w:r>
          <w:r>
            <w:fldChar w:fldCharType="separate"/>
          </w:r>
          <w:r>
            <w:rPr>
              <w:color w:val="000000"/>
            </w:rPr>
            <w:t>Proces akceptacji zmian</w:t>
          </w:r>
          <w:r>
            <w:rPr>
              <w:color w:val="000000"/>
            </w:rPr>
            <w:tab/>
            <w:t>216</w:t>
          </w:r>
          <w:r>
            <w:fldChar w:fldCharType="end"/>
          </w:r>
        </w:p>
        <w:p w14:paraId="320563A6" w14:textId="77777777" w:rsidR="00105B74" w:rsidRDefault="00000000">
          <w:pPr>
            <w:pBdr>
              <w:top w:val="dotted" w:sz="8" w:space="4" w:color="7D7D7D"/>
              <w:left w:val="nil"/>
              <w:bottom w:val="nil"/>
              <w:right w:val="nil"/>
              <w:between w:val="nil"/>
            </w:pBdr>
            <w:tabs>
              <w:tab w:val="right" w:pos="9854"/>
            </w:tabs>
            <w:spacing w:before="120" w:after="120"/>
            <w:ind w:left="567" w:hanging="567"/>
            <w:rPr>
              <w:color w:val="000000"/>
              <w:sz w:val="22"/>
              <w:szCs w:val="22"/>
            </w:rPr>
          </w:pPr>
          <w:hyperlink w:anchor="_heading=h.m8hc4n">
            <w:r>
              <w:rPr>
                <w:color w:val="000000"/>
              </w:rPr>
              <w:t>7.1</w:t>
            </w:r>
          </w:hyperlink>
          <w:hyperlink w:anchor="_heading=h.m8hc4n">
            <w:r>
              <w:rPr>
                <w:color w:val="000000"/>
                <w:sz w:val="22"/>
                <w:szCs w:val="22"/>
              </w:rPr>
              <w:tab/>
            </w:r>
          </w:hyperlink>
          <w:r>
            <w:fldChar w:fldCharType="begin"/>
          </w:r>
          <w:r>
            <w:instrText xml:space="preserve"> PAGEREF _heading=h.m8hc4n \h </w:instrText>
          </w:r>
          <w:r>
            <w:fldChar w:fldCharType="separate"/>
          </w:r>
          <w:r>
            <w:rPr>
              <w:color w:val="000000"/>
            </w:rPr>
            <w:t>Topologia sieci komputerowej</w:t>
          </w:r>
          <w:r>
            <w:rPr>
              <w:color w:val="000000"/>
            </w:rPr>
            <w:tab/>
            <w:t>219</w:t>
          </w:r>
          <w:r>
            <w:fldChar w:fldCharType="end"/>
          </w:r>
        </w:p>
        <w:p w14:paraId="13CCA169" w14:textId="77777777" w:rsidR="00105B74" w:rsidRDefault="00000000">
          <w:pPr>
            <w:pBdr>
              <w:top w:val="dotted" w:sz="8" w:space="4" w:color="7D7D7D"/>
              <w:left w:val="nil"/>
              <w:bottom w:val="nil"/>
              <w:right w:val="nil"/>
              <w:between w:val="nil"/>
            </w:pBdr>
            <w:tabs>
              <w:tab w:val="right" w:pos="9854"/>
            </w:tabs>
            <w:spacing w:before="120" w:after="120"/>
            <w:ind w:left="567" w:hanging="567"/>
            <w:rPr>
              <w:color w:val="000000"/>
              <w:sz w:val="22"/>
              <w:szCs w:val="22"/>
            </w:rPr>
          </w:pPr>
          <w:hyperlink w:anchor="_heading=h.3684usg">
            <w:r>
              <w:rPr>
                <w:color w:val="000000"/>
              </w:rPr>
              <w:t>7.2</w:t>
            </w:r>
          </w:hyperlink>
          <w:hyperlink w:anchor="_heading=h.3684usg">
            <w:r>
              <w:rPr>
                <w:color w:val="000000"/>
                <w:sz w:val="22"/>
                <w:szCs w:val="22"/>
              </w:rPr>
              <w:tab/>
            </w:r>
          </w:hyperlink>
          <w:r>
            <w:fldChar w:fldCharType="begin"/>
          </w:r>
          <w:r>
            <w:instrText xml:space="preserve"> PAGEREF _heading=h.3684usg \h </w:instrText>
          </w:r>
          <w:r>
            <w:fldChar w:fldCharType="separate"/>
          </w:r>
          <w:r>
            <w:rPr>
              <w:color w:val="000000"/>
            </w:rPr>
            <w:t>Opis środowisk systemu</w:t>
          </w:r>
          <w:r>
            <w:rPr>
              <w:color w:val="000000"/>
            </w:rPr>
            <w:tab/>
            <w:t>219</w:t>
          </w:r>
          <w:r>
            <w:fldChar w:fldCharType="end"/>
          </w:r>
        </w:p>
        <w:p w14:paraId="2C590546" w14:textId="77777777" w:rsidR="00105B74" w:rsidRDefault="00000000">
          <w:pPr>
            <w:pBdr>
              <w:top w:val="nil"/>
              <w:left w:val="nil"/>
              <w:bottom w:val="nil"/>
              <w:right w:val="nil"/>
              <w:between w:val="nil"/>
            </w:pBdr>
            <w:tabs>
              <w:tab w:val="left" w:pos="1135"/>
              <w:tab w:val="right" w:pos="9854"/>
            </w:tabs>
            <w:spacing w:before="120" w:after="120"/>
            <w:ind w:left="851" w:hanging="284"/>
            <w:rPr>
              <w:color w:val="000000"/>
              <w:sz w:val="22"/>
              <w:szCs w:val="22"/>
            </w:rPr>
          </w:pPr>
          <w:hyperlink w:anchor="_heading=h.1ldf509">
            <w:r>
              <w:rPr>
                <w:color w:val="000000"/>
              </w:rPr>
              <w:t>7.2.1</w:t>
            </w:r>
          </w:hyperlink>
          <w:hyperlink w:anchor="_heading=h.1ldf509">
            <w:r>
              <w:rPr>
                <w:color w:val="000000"/>
                <w:sz w:val="22"/>
                <w:szCs w:val="22"/>
              </w:rPr>
              <w:tab/>
            </w:r>
          </w:hyperlink>
          <w:r>
            <w:fldChar w:fldCharType="begin"/>
          </w:r>
          <w:r>
            <w:instrText xml:space="preserve"> PAGEREF _heading=h.1ldf509 \h </w:instrText>
          </w:r>
          <w:r>
            <w:fldChar w:fldCharType="separate"/>
          </w:r>
          <w:r>
            <w:rPr>
              <w:color w:val="000000"/>
            </w:rPr>
            <w:t>Koncepcja wykorzystania środowisk systemu</w:t>
          </w:r>
          <w:r>
            <w:rPr>
              <w:color w:val="000000"/>
            </w:rPr>
            <w:tab/>
            <w:t>219</w:t>
          </w:r>
          <w:r>
            <w:fldChar w:fldCharType="end"/>
          </w:r>
        </w:p>
        <w:p w14:paraId="6E2C16E2" w14:textId="77777777" w:rsidR="00105B74" w:rsidRDefault="00000000">
          <w:pPr>
            <w:pBdr>
              <w:top w:val="nil"/>
              <w:left w:val="nil"/>
              <w:bottom w:val="nil"/>
              <w:right w:val="nil"/>
              <w:between w:val="nil"/>
            </w:pBdr>
            <w:tabs>
              <w:tab w:val="left" w:pos="1135"/>
              <w:tab w:val="right" w:pos="9854"/>
            </w:tabs>
            <w:spacing w:before="120" w:after="120"/>
            <w:ind w:left="851" w:hanging="284"/>
            <w:rPr>
              <w:color w:val="000000"/>
              <w:sz w:val="22"/>
              <w:szCs w:val="22"/>
            </w:rPr>
          </w:pPr>
          <w:hyperlink w:anchor="_heading=h.45d2no2">
            <w:r>
              <w:rPr>
                <w:color w:val="000000"/>
              </w:rPr>
              <w:t>7.2.2</w:t>
            </w:r>
          </w:hyperlink>
          <w:hyperlink w:anchor="_heading=h.45d2no2">
            <w:r>
              <w:rPr>
                <w:color w:val="000000"/>
                <w:sz w:val="22"/>
                <w:szCs w:val="22"/>
              </w:rPr>
              <w:tab/>
            </w:r>
          </w:hyperlink>
          <w:r>
            <w:fldChar w:fldCharType="begin"/>
          </w:r>
          <w:r>
            <w:instrText xml:space="preserve"> PAGEREF _heading=h.45d2no2 \h </w:instrText>
          </w:r>
          <w:r>
            <w:fldChar w:fldCharType="separate"/>
          </w:r>
          <w:r>
            <w:rPr>
              <w:color w:val="000000"/>
            </w:rPr>
            <w:t>Proces ciągłej integracji zmian</w:t>
          </w:r>
          <w:r>
            <w:rPr>
              <w:color w:val="000000"/>
            </w:rPr>
            <w:tab/>
            <w:t>220</w:t>
          </w:r>
          <w:r>
            <w:fldChar w:fldCharType="end"/>
          </w:r>
        </w:p>
        <w:p w14:paraId="2C76CEBE" w14:textId="77777777" w:rsidR="00105B74" w:rsidRDefault="00000000">
          <w:pPr>
            <w:pBdr>
              <w:top w:val="nil"/>
              <w:left w:val="nil"/>
              <w:bottom w:val="nil"/>
              <w:right w:val="nil"/>
              <w:between w:val="nil"/>
            </w:pBdr>
            <w:tabs>
              <w:tab w:val="left" w:pos="1135"/>
              <w:tab w:val="right" w:pos="9854"/>
            </w:tabs>
            <w:spacing w:before="120" w:after="120"/>
            <w:ind w:left="851" w:hanging="284"/>
            <w:rPr>
              <w:color w:val="000000"/>
              <w:sz w:val="22"/>
              <w:szCs w:val="22"/>
            </w:rPr>
          </w:pPr>
          <w:hyperlink w:anchor="_heading=h.2kicxvv">
            <w:r>
              <w:rPr>
                <w:color w:val="000000"/>
              </w:rPr>
              <w:t>7.2.3</w:t>
            </w:r>
          </w:hyperlink>
          <w:hyperlink w:anchor="_heading=h.2kicxvv">
            <w:r>
              <w:rPr>
                <w:color w:val="000000"/>
                <w:sz w:val="22"/>
                <w:szCs w:val="22"/>
              </w:rPr>
              <w:tab/>
            </w:r>
          </w:hyperlink>
          <w:r>
            <w:fldChar w:fldCharType="begin"/>
          </w:r>
          <w:r>
            <w:instrText xml:space="preserve"> PAGEREF _heading=h.2kicxvv \h </w:instrText>
          </w:r>
          <w:r>
            <w:fldChar w:fldCharType="separate"/>
          </w:r>
          <w:r>
            <w:rPr>
              <w:color w:val="000000"/>
            </w:rPr>
            <w:t>Konfiguracja sprzętowa środowisk</w:t>
          </w:r>
          <w:r>
            <w:rPr>
              <w:color w:val="000000"/>
            </w:rPr>
            <w:tab/>
            <w:t>220</w:t>
          </w:r>
          <w:r>
            <w:fldChar w:fldCharType="end"/>
          </w:r>
        </w:p>
        <w:p w14:paraId="64E62590" w14:textId="77777777" w:rsidR="00105B74" w:rsidRDefault="00000000">
          <w:pPr>
            <w:pBdr>
              <w:top w:val="nil"/>
              <w:left w:val="nil"/>
              <w:bottom w:val="nil"/>
              <w:right w:val="nil"/>
              <w:between w:val="nil"/>
            </w:pBdr>
            <w:tabs>
              <w:tab w:val="left" w:pos="1418"/>
              <w:tab w:val="right" w:pos="9854"/>
            </w:tabs>
            <w:spacing w:after="120"/>
            <w:ind w:left="851" w:hanging="284"/>
            <w:rPr>
              <w:color w:val="000000"/>
              <w:sz w:val="22"/>
              <w:szCs w:val="22"/>
            </w:rPr>
          </w:pPr>
          <w:hyperlink w:anchor="_heading=h.znn83o">
            <w:r>
              <w:rPr>
                <w:color w:val="000000"/>
              </w:rPr>
              <w:t>7.2.3.1</w:t>
            </w:r>
          </w:hyperlink>
          <w:hyperlink w:anchor="_heading=h.znn83o">
            <w:r>
              <w:rPr>
                <w:color w:val="000000"/>
                <w:sz w:val="22"/>
                <w:szCs w:val="22"/>
              </w:rPr>
              <w:tab/>
            </w:r>
          </w:hyperlink>
          <w:r>
            <w:fldChar w:fldCharType="begin"/>
          </w:r>
          <w:r>
            <w:instrText xml:space="preserve"> PAGEREF _heading=h.znn83o \h </w:instrText>
          </w:r>
          <w:r>
            <w:fldChar w:fldCharType="separate"/>
          </w:r>
          <w:r>
            <w:rPr>
              <w:color w:val="000000"/>
            </w:rPr>
            <w:t>Środowisko produkcyjne (PROD)</w:t>
          </w:r>
          <w:r>
            <w:rPr>
              <w:color w:val="000000"/>
            </w:rPr>
            <w:tab/>
            <w:t>221</w:t>
          </w:r>
          <w:r>
            <w:fldChar w:fldCharType="end"/>
          </w:r>
        </w:p>
        <w:p w14:paraId="6C3BFDA5" w14:textId="77777777" w:rsidR="00105B74" w:rsidRDefault="00000000">
          <w:pPr>
            <w:pBdr>
              <w:top w:val="nil"/>
              <w:left w:val="nil"/>
              <w:bottom w:val="nil"/>
              <w:right w:val="nil"/>
              <w:between w:val="nil"/>
            </w:pBdr>
            <w:tabs>
              <w:tab w:val="left" w:pos="1702"/>
              <w:tab w:val="right" w:pos="9854"/>
            </w:tabs>
            <w:spacing w:after="120"/>
            <w:ind w:left="1135" w:hanging="284"/>
            <w:rPr>
              <w:color w:val="000000"/>
              <w:sz w:val="22"/>
              <w:szCs w:val="22"/>
            </w:rPr>
          </w:pPr>
          <w:hyperlink w:anchor="_heading=h.3jnaqrh">
            <w:r>
              <w:rPr>
                <w:color w:val="000000"/>
              </w:rPr>
              <w:t>7.2.3.1.1</w:t>
            </w:r>
          </w:hyperlink>
          <w:hyperlink w:anchor="_heading=h.3jnaqrh">
            <w:r>
              <w:rPr>
                <w:color w:val="000000"/>
                <w:sz w:val="22"/>
                <w:szCs w:val="22"/>
              </w:rPr>
              <w:tab/>
            </w:r>
          </w:hyperlink>
          <w:r>
            <w:fldChar w:fldCharType="begin"/>
          </w:r>
          <w:r>
            <w:instrText xml:space="preserve"> PAGEREF _heading=h.3jnaqrh \h </w:instrText>
          </w:r>
          <w:r>
            <w:fldChar w:fldCharType="separate"/>
          </w:r>
          <w:r>
            <w:rPr>
              <w:color w:val="000000"/>
            </w:rPr>
            <w:t>Schemat wdrażania komponentów programowych</w:t>
          </w:r>
          <w:r>
            <w:rPr>
              <w:color w:val="000000"/>
            </w:rPr>
            <w:tab/>
            <w:t>221</w:t>
          </w:r>
          <w:r>
            <w:fldChar w:fldCharType="end"/>
          </w:r>
        </w:p>
        <w:p w14:paraId="547E9834" w14:textId="77777777" w:rsidR="00105B74" w:rsidRDefault="00000000">
          <w:pPr>
            <w:pBdr>
              <w:top w:val="nil"/>
              <w:left w:val="nil"/>
              <w:bottom w:val="nil"/>
              <w:right w:val="nil"/>
              <w:between w:val="nil"/>
            </w:pBdr>
            <w:tabs>
              <w:tab w:val="left" w:pos="1702"/>
              <w:tab w:val="right" w:pos="9854"/>
            </w:tabs>
            <w:spacing w:after="120"/>
            <w:ind w:left="1135" w:hanging="284"/>
            <w:rPr>
              <w:color w:val="000000"/>
              <w:sz w:val="22"/>
              <w:szCs w:val="22"/>
            </w:rPr>
          </w:pPr>
          <w:hyperlink w:anchor="_heading=h.1ysl0za">
            <w:r>
              <w:rPr>
                <w:color w:val="000000"/>
              </w:rPr>
              <w:t>7.2.3.1.2</w:t>
            </w:r>
          </w:hyperlink>
          <w:hyperlink w:anchor="_heading=h.1ysl0za">
            <w:r>
              <w:rPr>
                <w:color w:val="000000"/>
                <w:sz w:val="22"/>
                <w:szCs w:val="22"/>
              </w:rPr>
              <w:tab/>
            </w:r>
          </w:hyperlink>
          <w:r>
            <w:fldChar w:fldCharType="begin"/>
          </w:r>
          <w:r>
            <w:instrText xml:space="preserve"> PAGEREF _heading=h.1ysl0za \h </w:instrText>
          </w:r>
          <w:r>
            <w:fldChar w:fldCharType="separate"/>
          </w:r>
          <w:r>
            <w:rPr>
              <w:color w:val="000000"/>
            </w:rPr>
            <w:t>Niezawodność i skalowalność środowiska</w:t>
          </w:r>
          <w:r>
            <w:rPr>
              <w:color w:val="000000"/>
            </w:rPr>
            <w:tab/>
            <w:t>222</w:t>
          </w:r>
          <w:r>
            <w:fldChar w:fldCharType="end"/>
          </w:r>
        </w:p>
        <w:p w14:paraId="17A1E713" w14:textId="77777777" w:rsidR="00105B74" w:rsidRDefault="00000000">
          <w:pPr>
            <w:pBdr>
              <w:top w:val="nil"/>
              <w:left w:val="nil"/>
              <w:bottom w:val="nil"/>
              <w:right w:val="nil"/>
              <w:between w:val="nil"/>
            </w:pBdr>
            <w:tabs>
              <w:tab w:val="left" w:pos="1702"/>
              <w:tab w:val="right" w:pos="9854"/>
            </w:tabs>
            <w:spacing w:after="120"/>
            <w:ind w:left="1135" w:hanging="284"/>
            <w:rPr>
              <w:color w:val="000000"/>
              <w:sz w:val="22"/>
              <w:szCs w:val="22"/>
            </w:rPr>
          </w:pPr>
          <w:hyperlink w:anchor="_heading=h.4is8jn3">
            <w:r>
              <w:rPr>
                <w:color w:val="000000"/>
              </w:rPr>
              <w:t>7.2.3.1.3</w:t>
            </w:r>
          </w:hyperlink>
          <w:hyperlink w:anchor="_heading=h.4is8jn3">
            <w:r>
              <w:rPr>
                <w:color w:val="000000"/>
                <w:sz w:val="22"/>
                <w:szCs w:val="22"/>
              </w:rPr>
              <w:tab/>
            </w:r>
          </w:hyperlink>
          <w:r>
            <w:fldChar w:fldCharType="begin"/>
          </w:r>
          <w:r>
            <w:instrText xml:space="preserve"> PAGEREF _heading=h.4is8jn3 \h </w:instrText>
          </w:r>
          <w:r>
            <w:fldChar w:fldCharType="separate"/>
          </w:r>
          <w:r>
            <w:rPr>
              <w:color w:val="000000"/>
            </w:rPr>
            <w:t>Oszacowane parametry środowiska produkcyjnego</w:t>
          </w:r>
          <w:r>
            <w:rPr>
              <w:color w:val="000000"/>
            </w:rPr>
            <w:tab/>
            <w:t>224</w:t>
          </w:r>
          <w:r>
            <w:fldChar w:fldCharType="end"/>
          </w:r>
        </w:p>
        <w:p w14:paraId="392A71C2" w14:textId="77777777" w:rsidR="00105B74" w:rsidRDefault="00000000">
          <w:pPr>
            <w:pBdr>
              <w:top w:val="dotted" w:sz="8" w:space="4" w:color="7D7D7D"/>
              <w:left w:val="nil"/>
              <w:bottom w:val="nil"/>
              <w:right w:val="nil"/>
              <w:between w:val="nil"/>
            </w:pBdr>
            <w:tabs>
              <w:tab w:val="right" w:pos="9854"/>
            </w:tabs>
            <w:spacing w:before="120" w:after="120"/>
            <w:ind w:left="567" w:hanging="567"/>
            <w:rPr>
              <w:color w:val="000000"/>
              <w:sz w:val="22"/>
              <w:szCs w:val="22"/>
            </w:rPr>
          </w:pPr>
          <w:hyperlink w:anchor="_heading=h.2xxituw">
            <w:r>
              <w:rPr>
                <w:color w:val="000000"/>
              </w:rPr>
              <w:t>8.1</w:t>
            </w:r>
          </w:hyperlink>
          <w:hyperlink w:anchor="_heading=h.2xxituw">
            <w:r>
              <w:rPr>
                <w:color w:val="000000"/>
                <w:sz w:val="22"/>
                <w:szCs w:val="22"/>
              </w:rPr>
              <w:tab/>
            </w:r>
          </w:hyperlink>
          <w:r>
            <w:fldChar w:fldCharType="begin"/>
          </w:r>
          <w:r>
            <w:instrText xml:space="preserve"> PAGEREF _heading=h.2xxituw \h </w:instrText>
          </w:r>
          <w:r>
            <w:fldChar w:fldCharType="separate"/>
          </w:r>
          <w:r>
            <w:rPr>
              <w:color w:val="000000"/>
            </w:rPr>
            <w:t>Proces konfiguracji środowisk pomocniczych</w:t>
          </w:r>
          <w:r>
            <w:rPr>
              <w:color w:val="000000"/>
            </w:rPr>
            <w:tab/>
            <w:t>225</w:t>
          </w:r>
          <w:r>
            <w:fldChar w:fldCharType="end"/>
          </w:r>
        </w:p>
        <w:p w14:paraId="2C5AFF9C" w14:textId="77777777" w:rsidR="00105B74" w:rsidRDefault="00000000">
          <w:pPr>
            <w:pBdr>
              <w:top w:val="dotted" w:sz="8" w:space="4" w:color="7D7D7D"/>
              <w:left w:val="nil"/>
              <w:bottom w:val="nil"/>
              <w:right w:val="nil"/>
              <w:between w:val="nil"/>
            </w:pBdr>
            <w:tabs>
              <w:tab w:val="right" w:pos="9854"/>
            </w:tabs>
            <w:spacing w:before="120" w:after="120"/>
            <w:ind w:left="567" w:hanging="567"/>
            <w:rPr>
              <w:color w:val="000000"/>
              <w:sz w:val="22"/>
              <w:szCs w:val="22"/>
            </w:rPr>
          </w:pPr>
          <w:hyperlink w:anchor="_heading=h.1d2t42p">
            <w:r>
              <w:rPr>
                <w:color w:val="000000"/>
              </w:rPr>
              <w:t>8.2</w:t>
            </w:r>
          </w:hyperlink>
          <w:hyperlink w:anchor="_heading=h.1d2t42p">
            <w:r>
              <w:rPr>
                <w:color w:val="000000"/>
                <w:sz w:val="22"/>
                <w:szCs w:val="22"/>
              </w:rPr>
              <w:tab/>
            </w:r>
          </w:hyperlink>
          <w:r>
            <w:fldChar w:fldCharType="begin"/>
          </w:r>
          <w:r>
            <w:instrText xml:space="preserve"> PAGEREF _heading=h.1d2t42p \h </w:instrText>
          </w:r>
          <w:r>
            <w:fldChar w:fldCharType="separate"/>
          </w:r>
          <w:r>
            <w:rPr>
              <w:color w:val="000000"/>
            </w:rPr>
            <w:t>Instalacja, usuwanie, aktualizacja systemu</w:t>
          </w:r>
          <w:r>
            <w:rPr>
              <w:color w:val="000000"/>
            </w:rPr>
            <w:tab/>
            <w:t>225</w:t>
          </w:r>
          <w:r>
            <w:fldChar w:fldCharType="end"/>
          </w:r>
        </w:p>
        <w:p w14:paraId="3A0CDF3C" w14:textId="77777777" w:rsidR="00105B74" w:rsidRDefault="00000000">
          <w:pPr>
            <w:pBdr>
              <w:top w:val="nil"/>
              <w:left w:val="nil"/>
              <w:bottom w:val="nil"/>
              <w:right w:val="nil"/>
              <w:between w:val="nil"/>
            </w:pBdr>
            <w:tabs>
              <w:tab w:val="left" w:pos="1135"/>
              <w:tab w:val="right" w:pos="9854"/>
            </w:tabs>
            <w:spacing w:before="120" w:after="120"/>
            <w:ind w:left="851" w:hanging="284"/>
            <w:rPr>
              <w:color w:val="000000"/>
              <w:sz w:val="22"/>
              <w:szCs w:val="22"/>
            </w:rPr>
          </w:pPr>
          <w:hyperlink w:anchor="_heading=h.3x2gmqi">
            <w:r>
              <w:rPr>
                <w:color w:val="000000"/>
              </w:rPr>
              <w:t>8.2.1</w:t>
            </w:r>
          </w:hyperlink>
          <w:hyperlink w:anchor="_heading=h.3x2gmqi">
            <w:r>
              <w:rPr>
                <w:color w:val="000000"/>
                <w:sz w:val="22"/>
                <w:szCs w:val="22"/>
              </w:rPr>
              <w:tab/>
            </w:r>
          </w:hyperlink>
          <w:r>
            <w:fldChar w:fldCharType="begin"/>
          </w:r>
          <w:r>
            <w:instrText xml:space="preserve"> PAGEREF _heading=h.3x2gmqi \h </w:instrText>
          </w:r>
          <w:r>
            <w:fldChar w:fldCharType="separate"/>
          </w:r>
          <w:r>
            <w:rPr>
              <w:color w:val="000000"/>
            </w:rPr>
            <w:t>Instalacja systemu</w:t>
          </w:r>
          <w:r>
            <w:rPr>
              <w:color w:val="000000"/>
            </w:rPr>
            <w:tab/>
            <w:t>225</w:t>
          </w:r>
          <w:r>
            <w:fldChar w:fldCharType="end"/>
          </w:r>
        </w:p>
        <w:p w14:paraId="1ADCD94A" w14:textId="77777777" w:rsidR="00105B74" w:rsidRDefault="00000000">
          <w:pPr>
            <w:pBdr>
              <w:top w:val="nil"/>
              <w:left w:val="nil"/>
              <w:bottom w:val="nil"/>
              <w:right w:val="nil"/>
              <w:between w:val="nil"/>
            </w:pBdr>
            <w:tabs>
              <w:tab w:val="left" w:pos="1135"/>
              <w:tab w:val="right" w:pos="9854"/>
            </w:tabs>
            <w:spacing w:before="120" w:after="120"/>
            <w:ind w:left="851" w:hanging="284"/>
            <w:rPr>
              <w:color w:val="000000"/>
              <w:sz w:val="22"/>
              <w:szCs w:val="22"/>
            </w:rPr>
          </w:pPr>
          <w:hyperlink w:anchor="_heading=h.2c7qwyb">
            <w:r>
              <w:rPr>
                <w:color w:val="000000"/>
              </w:rPr>
              <w:t>8.2.2</w:t>
            </w:r>
          </w:hyperlink>
          <w:hyperlink w:anchor="_heading=h.2c7qwyb">
            <w:r>
              <w:rPr>
                <w:color w:val="000000"/>
                <w:sz w:val="22"/>
                <w:szCs w:val="22"/>
              </w:rPr>
              <w:tab/>
            </w:r>
          </w:hyperlink>
          <w:r>
            <w:fldChar w:fldCharType="begin"/>
          </w:r>
          <w:r>
            <w:instrText xml:space="preserve"> PAGEREF _heading=h.2c7qwyb \h </w:instrText>
          </w:r>
          <w:r>
            <w:fldChar w:fldCharType="separate"/>
          </w:r>
          <w:r>
            <w:rPr>
              <w:color w:val="000000"/>
            </w:rPr>
            <w:t>Usuwanie systemu</w:t>
          </w:r>
          <w:r>
            <w:rPr>
              <w:color w:val="000000"/>
            </w:rPr>
            <w:tab/>
            <w:t>225</w:t>
          </w:r>
          <w:r>
            <w:fldChar w:fldCharType="end"/>
          </w:r>
        </w:p>
        <w:p w14:paraId="2588B337" w14:textId="77777777" w:rsidR="00105B74" w:rsidRDefault="00000000">
          <w:pPr>
            <w:pBdr>
              <w:top w:val="nil"/>
              <w:left w:val="nil"/>
              <w:bottom w:val="nil"/>
              <w:right w:val="nil"/>
              <w:between w:val="nil"/>
            </w:pBdr>
            <w:tabs>
              <w:tab w:val="left" w:pos="1135"/>
              <w:tab w:val="right" w:pos="9854"/>
            </w:tabs>
            <w:spacing w:before="120" w:after="120"/>
            <w:ind w:left="851" w:hanging="284"/>
            <w:rPr>
              <w:color w:val="000000"/>
              <w:sz w:val="22"/>
              <w:szCs w:val="22"/>
            </w:rPr>
          </w:pPr>
          <w:hyperlink w:anchor="_heading=h.rd1764">
            <w:r>
              <w:rPr>
                <w:color w:val="000000"/>
              </w:rPr>
              <w:t>8.2.3</w:t>
            </w:r>
          </w:hyperlink>
          <w:hyperlink w:anchor="_heading=h.rd1764">
            <w:r>
              <w:rPr>
                <w:color w:val="000000"/>
                <w:sz w:val="22"/>
                <w:szCs w:val="22"/>
              </w:rPr>
              <w:tab/>
            </w:r>
          </w:hyperlink>
          <w:r>
            <w:fldChar w:fldCharType="begin"/>
          </w:r>
          <w:r>
            <w:instrText xml:space="preserve"> PAGEREF _heading=h.rd1764 \h </w:instrText>
          </w:r>
          <w:r>
            <w:fldChar w:fldCharType="separate"/>
          </w:r>
          <w:r>
            <w:rPr>
              <w:color w:val="000000"/>
            </w:rPr>
            <w:t>Aktualizacja systemu</w:t>
          </w:r>
          <w:r>
            <w:rPr>
              <w:color w:val="000000"/>
            </w:rPr>
            <w:tab/>
            <w:t>225</w:t>
          </w:r>
          <w:r>
            <w:fldChar w:fldCharType="end"/>
          </w:r>
        </w:p>
        <w:p w14:paraId="08501BD3" w14:textId="77777777" w:rsidR="00105B74" w:rsidRDefault="00000000">
          <w:pPr>
            <w:pBdr>
              <w:top w:val="dotted" w:sz="8" w:space="4" w:color="7D7D7D"/>
              <w:left w:val="nil"/>
              <w:bottom w:val="nil"/>
              <w:right w:val="nil"/>
              <w:between w:val="nil"/>
            </w:pBdr>
            <w:tabs>
              <w:tab w:val="right" w:pos="9854"/>
            </w:tabs>
            <w:spacing w:before="120" w:after="120"/>
            <w:ind w:left="567" w:hanging="567"/>
            <w:rPr>
              <w:color w:val="000000"/>
              <w:sz w:val="22"/>
              <w:szCs w:val="22"/>
            </w:rPr>
          </w:pPr>
          <w:hyperlink w:anchor="_heading=h.3bcoptx">
            <w:r>
              <w:rPr>
                <w:color w:val="000000"/>
              </w:rPr>
              <w:t>8.3</w:t>
            </w:r>
          </w:hyperlink>
          <w:hyperlink w:anchor="_heading=h.3bcoptx">
            <w:r>
              <w:rPr>
                <w:color w:val="000000"/>
                <w:sz w:val="22"/>
                <w:szCs w:val="22"/>
              </w:rPr>
              <w:tab/>
            </w:r>
          </w:hyperlink>
          <w:r>
            <w:fldChar w:fldCharType="begin"/>
          </w:r>
          <w:r>
            <w:instrText xml:space="preserve"> PAGEREF _heading=h.3bcoptx \h </w:instrText>
          </w:r>
          <w:r>
            <w:fldChar w:fldCharType="separate"/>
          </w:r>
          <w:r>
            <w:rPr>
              <w:color w:val="000000"/>
            </w:rPr>
            <w:t>Utworzenie kopii zapasowej systemu</w:t>
          </w:r>
          <w:r>
            <w:rPr>
              <w:color w:val="000000"/>
            </w:rPr>
            <w:tab/>
            <w:t>226</w:t>
          </w:r>
          <w:r>
            <w:fldChar w:fldCharType="end"/>
          </w:r>
        </w:p>
        <w:p w14:paraId="04483523" w14:textId="77777777" w:rsidR="00105B74" w:rsidRDefault="00000000">
          <w:pPr>
            <w:pBdr>
              <w:top w:val="dotted" w:sz="8" w:space="4" w:color="7D7D7D"/>
              <w:left w:val="nil"/>
              <w:bottom w:val="nil"/>
              <w:right w:val="nil"/>
              <w:between w:val="nil"/>
            </w:pBdr>
            <w:tabs>
              <w:tab w:val="right" w:pos="9854"/>
            </w:tabs>
            <w:spacing w:before="120" w:after="120"/>
            <w:ind w:left="567" w:hanging="567"/>
            <w:rPr>
              <w:color w:val="000000"/>
              <w:sz w:val="22"/>
              <w:szCs w:val="22"/>
            </w:rPr>
          </w:pPr>
          <w:hyperlink w:anchor="_heading=h.1qhz01q">
            <w:r>
              <w:rPr>
                <w:color w:val="000000"/>
              </w:rPr>
              <w:t>8.4</w:t>
            </w:r>
          </w:hyperlink>
          <w:hyperlink w:anchor="_heading=h.1qhz01q">
            <w:r>
              <w:rPr>
                <w:color w:val="000000"/>
                <w:sz w:val="22"/>
                <w:szCs w:val="22"/>
              </w:rPr>
              <w:tab/>
            </w:r>
          </w:hyperlink>
          <w:r>
            <w:fldChar w:fldCharType="begin"/>
          </w:r>
          <w:r>
            <w:instrText xml:space="preserve"> PAGEREF _heading=h.1qhz01q \h </w:instrText>
          </w:r>
          <w:r>
            <w:fldChar w:fldCharType="separate"/>
          </w:r>
          <w:r>
            <w:rPr>
              <w:color w:val="000000"/>
            </w:rPr>
            <w:t>Przywracanie systemu</w:t>
          </w:r>
          <w:r>
            <w:rPr>
              <w:color w:val="000000"/>
            </w:rPr>
            <w:tab/>
            <w:t>226</w:t>
          </w:r>
          <w:r>
            <w:fldChar w:fldCharType="end"/>
          </w:r>
        </w:p>
        <w:p w14:paraId="612B3E21" w14:textId="77777777" w:rsidR="00105B74" w:rsidRDefault="00000000">
          <w:pPr>
            <w:pBdr>
              <w:top w:val="dotted" w:sz="8" w:space="4" w:color="7D7D7D"/>
              <w:left w:val="nil"/>
              <w:bottom w:val="nil"/>
              <w:right w:val="nil"/>
              <w:between w:val="nil"/>
            </w:pBdr>
            <w:tabs>
              <w:tab w:val="right" w:pos="9854"/>
            </w:tabs>
            <w:spacing w:before="120" w:after="120"/>
            <w:ind w:left="567" w:hanging="567"/>
            <w:rPr>
              <w:color w:val="000000"/>
              <w:sz w:val="22"/>
              <w:szCs w:val="22"/>
            </w:rPr>
          </w:pPr>
          <w:hyperlink w:anchor="_heading=h.4ahmipj">
            <w:r>
              <w:rPr>
                <w:color w:val="000000"/>
              </w:rPr>
              <w:t>8.5</w:t>
            </w:r>
          </w:hyperlink>
          <w:hyperlink w:anchor="_heading=h.4ahmipj">
            <w:r>
              <w:rPr>
                <w:color w:val="000000"/>
                <w:sz w:val="22"/>
                <w:szCs w:val="22"/>
              </w:rPr>
              <w:tab/>
            </w:r>
          </w:hyperlink>
          <w:r>
            <w:fldChar w:fldCharType="begin"/>
          </w:r>
          <w:r>
            <w:instrText xml:space="preserve"> PAGEREF _heading=h.4ahmipj \h </w:instrText>
          </w:r>
          <w:r>
            <w:fldChar w:fldCharType="separate"/>
          </w:r>
          <w:r>
            <w:rPr>
              <w:color w:val="000000"/>
            </w:rPr>
            <w:t>Aktualizacja danych</w:t>
          </w:r>
          <w:r>
            <w:rPr>
              <w:color w:val="000000"/>
            </w:rPr>
            <w:tab/>
            <w:t>227</w:t>
          </w:r>
          <w:r>
            <w:fldChar w:fldCharType="end"/>
          </w:r>
        </w:p>
        <w:p w14:paraId="52FB5D97" w14:textId="77777777" w:rsidR="00105B74" w:rsidRDefault="00000000">
          <w:pPr>
            <w:pBdr>
              <w:top w:val="dotted" w:sz="8" w:space="4" w:color="7D7D7D"/>
              <w:left w:val="nil"/>
              <w:bottom w:val="nil"/>
              <w:right w:val="nil"/>
              <w:between w:val="nil"/>
            </w:pBdr>
            <w:tabs>
              <w:tab w:val="right" w:pos="9854"/>
            </w:tabs>
            <w:spacing w:before="120" w:after="120"/>
            <w:ind w:left="567" w:hanging="567"/>
            <w:rPr>
              <w:color w:val="000000"/>
              <w:sz w:val="22"/>
              <w:szCs w:val="22"/>
            </w:rPr>
          </w:pPr>
          <w:hyperlink w:anchor="_heading=h.2pmwsxc">
            <w:r>
              <w:rPr>
                <w:color w:val="000000"/>
              </w:rPr>
              <w:t>8.6</w:t>
            </w:r>
          </w:hyperlink>
          <w:hyperlink w:anchor="_heading=h.2pmwsxc">
            <w:r>
              <w:rPr>
                <w:color w:val="000000"/>
                <w:sz w:val="22"/>
                <w:szCs w:val="22"/>
              </w:rPr>
              <w:tab/>
            </w:r>
          </w:hyperlink>
          <w:r>
            <w:fldChar w:fldCharType="begin"/>
          </w:r>
          <w:r>
            <w:instrText xml:space="preserve"> PAGEREF _heading=h.2pmwsxc \h </w:instrText>
          </w:r>
          <w:r>
            <w:fldChar w:fldCharType="separate"/>
          </w:r>
          <w:r>
            <w:rPr>
              <w:color w:val="000000"/>
            </w:rPr>
            <w:t>Konfiguracja elementów systemu</w:t>
          </w:r>
          <w:r>
            <w:rPr>
              <w:color w:val="000000"/>
            </w:rPr>
            <w:tab/>
            <w:t>230</w:t>
          </w:r>
          <w:r>
            <w:fldChar w:fldCharType="end"/>
          </w:r>
        </w:p>
        <w:p w14:paraId="10424F63" w14:textId="77777777" w:rsidR="00105B74" w:rsidRDefault="00000000">
          <w:pPr>
            <w:pBdr>
              <w:top w:val="nil"/>
              <w:left w:val="nil"/>
              <w:bottom w:val="nil"/>
              <w:right w:val="nil"/>
              <w:between w:val="nil"/>
            </w:pBdr>
            <w:tabs>
              <w:tab w:val="left" w:pos="1135"/>
              <w:tab w:val="right" w:pos="9854"/>
            </w:tabs>
            <w:spacing w:before="120" w:after="120"/>
            <w:ind w:left="851" w:hanging="284"/>
            <w:rPr>
              <w:color w:val="000000"/>
              <w:sz w:val="22"/>
              <w:szCs w:val="22"/>
            </w:rPr>
          </w:pPr>
          <w:hyperlink w:anchor="_heading=h.14s7355">
            <w:r>
              <w:rPr>
                <w:color w:val="000000"/>
              </w:rPr>
              <w:t>8.6.1</w:t>
            </w:r>
          </w:hyperlink>
          <w:hyperlink w:anchor="_heading=h.14s7355">
            <w:r>
              <w:rPr>
                <w:color w:val="000000"/>
                <w:sz w:val="22"/>
                <w:szCs w:val="22"/>
              </w:rPr>
              <w:tab/>
            </w:r>
          </w:hyperlink>
          <w:r>
            <w:fldChar w:fldCharType="begin"/>
          </w:r>
          <w:r>
            <w:instrText xml:space="preserve"> PAGEREF _heading=h.14s7355 \h </w:instrText>
          </w:r>
          <w:r>
            <w:fldChar w:fldCharType="separate"/>
          </w:r>
          <w:r>
            <w:rPr>
              <w:color w:val="000000"/>
            </w:rPr>
            <w:t>Konfiguracja słowników przetwarzania danych</w:t>
          </w:r>
          <w:r>
            <w:rPr>
              <w:color w:val="000000"/>
            </w:rPr>
            <w:tab/>
            <w:t>230</w:t>
          </w:r>
          <w:r>
            <w:fldChar w:fldCharType="end"/>
          </w:r>
        </w:p>
        <w:p w14:paraId="5AEC4129" w14:textId="77777777" w:rsidR="00105B74" w:rsidRDefault="00000000">
          <w:pPr>
            <w:pBdr>
              <w:top w:val="nil"/>
              <w:left w:val="nil"/>
              <w:bottom w:val="nil"/>
              <w:right w:val="nil"/>
              <w:between w:val="nil"/>
            </w:pBdr>
            <w:tabs>
              <w:tab w:val="left" w:pos="1135"/>
              <w:tab w:val="right" w:pos="9854"/>
            </w:tabs>
            <w:spacing w:before="120" w:after="120"/>
            <w:ind w:left="851" w:hanging="284"/>
            <w:rPr>
              <w:color w:val="000000"/>
              <w:sz w:val="22"/>
              <w:szCs w:val="22"/>
            </w:rPr>
          </w:pPr>
          <w:hyperlink w:anchor="_heading=h.3orulsy">
            <w:r>
              <w:rPr>
                <w:color w:val="000000"/>
              </w:rPr>
              <w:t>8.6.2</w:t>
            </w:r>
          </w:hyperlink>
          <w:hyperlink w:anchor="_heading=h.3orulsy">
            <w:r>
              <w:rPr>
                <w:color w:val="000000"/>
                <w:sz w:val="22"/>
                <w:szCs w:val="22"/>
              </w:rPr>
              <w:tab/>
            </w:r>
          </w:hyperlink>
          <w:r>
            <w:fldChar w:fldCharType="begin"/>
          </w:r>
          <w:r>
            <w:instrText xml:space="preserve"> PAGEREF _heading=h.3orulsy \h </w:instrText>
          </w:r>
          <w:r>
            <w:fldChar w:fldCharType="separate"/>
          </w:r>
          <w:r>
            <w:rPr>
              <w:color w:val="000000"/>
            </w:rPr>
            <w:t>Konfiguracja elementów systemu</w:t>
          </w:r>
          <w:r>
            <w:rPr>
              <w:color w:val="000000"/>
            </w:rPr>
            <w:tab/>
            <w:t>230</w:t>
          </w:r>
          <w:r>
            <w:fldChar w:fldCharType="end"/>
          </w:r>
        </w:p>
        <w:p w14:paraId="348CA493" w14:textId="77777777" w:rsidR="00105B74" w:rsidRDefault="00000000">
          <w:pPr>
            <w:tabs>
              <w:tab w:val="right" w:pos="9863"/>
            </w:tabs>
            <w:spacing w:before="60" w:after="80"/>
          </w:pPr>
          <w:r>
            <w:t>8.7        Instrukcja bezpiecznego zamykania aplikacji</w:t>
          </w:r>
        </w:p>
        <w:p w14:paraId="12927DB6" w14:textId="77777777" w:rsidR="00105B74" w:rsidRDefault="00000000">
          <w:pPr>
            <w:tabs>
              <w:tab w:val="right" w:pos="9863"/>
            </w:tabs>
            <w:spacing w:before="60" w:after="80"/>
            <w:ind w:left="630"/>
          </w:pPr>
          <w:r>
            <w:t>8.7.1   BugFix</w:t>
          </w:r>
        </w:p>
        <w:p w14:paraId="18ED6E96" w14:textId="77777777" w:rsidR="00105B74" w:rsidRDefault="00000000">
          <w:pPr>
            <w:tabs>
              <w:tab w:val="right" w:pos="9863"/>
            </w:tabs>
            <w:spacing w:before="60" w:after="80"/>
            <w:ind w:left="630"/>
          </w:pPr>
          <w:r>
            <w:t>8.7.2  Produkcja</w:t>
          </w:r>
        </w:p>
        <w:p w14:paraId="67B81E32" w14:textId="77777777" w:rsidR="00105B74" w:rsidRDefault="00000000">
          <w:pPr>
            <w:tabs>
              <w:tab w:val="right" w:pos="9863"/>
            </w:tabs>
            <w:spacing w:before="60" w:after="80"/>
          </w:pPr>
          <w:r>
            <w:t>8.8        Rutynowe czynności administracyjne</w:t>
          </w:r>
          <w:r>
            <w:fldChar w:fldCharType="end"/>
          </w:r>
        </w:p>
      </w:sdtContent>
    </w:sdt>
    <w:p w14:paraId="1D6B5CBA" w14:textId="77777777" w:rsidR="00105B74" w:rsidRDefault="00105B74">
      <w:pPr>
        <w:tabs>
          <w:tab w:val="center" w:pos="4932"/>
        </w:tabs>
        <w:sectPr w:rsidR="00105B74">
          <w:pgSz w:w="11906" w:h="16838"/>
          <w:pgMar w:top="1474" w:right="1021" w:bottom="1474" w:left="1021" w:header="567" w:footer="567" w:gutter="0"/>
          <w:cols w:space="708"/>
        </w:sectPr>
      </w:pPr>
      <w:bookmarkStart w:id="1" w:name="_heading=h.oae26ddblwyw" w:colFirst="0" w:colLast="0"/>
      <w:bookmarkEnd w:id="1"/>
    </w:p>
    <w:p w14:paraId="3AD10903" w14:textId="77777777" w:rsidR="00105B74" w:rsidRDefault="00000000">
      <w:pPr>
        <w:pBdr>
          <w:top w:val="nil"/>
          <w:left w:val="nil"/>
          <w:bottom w:val="nil"/>
          <w:right w:val="nil"/>
          <w:between w:val="nil"/>
        </w:pBdr>
        <w:rPr>
          <w:b/>
          <w:color w:val="000000"/>
        </w:rPr>
      </w:pPr>
      <w:bookmarkStart w:id="2" w:name="_heading=h.1fob9te" w:colFirst="0" w:colLast="0"/>
      <w:bookmarkEnd w:id="2"/>
      <w:r>
        <w:rPr>
          <w:b/>
          <w:color w:val="000000"/>
        </w:rPr>
        <w:lastRenderedPageBreak/>
        <w:t>Historia zmian</w:t>
      </w:r>
    </w:p>
    <w:tbl>
      <w:tblPr>
        <w:tblStyle w:val="affffffffffffffffffffffffffffffffffffffffffffffffffffffa"/>
        <w:tblW w:w="9870"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000" w:firstRow="0" w:lastRow="0" w:firstColumn="0" w:lastColumn="0" w:noHBand="0" w:noVBand="0"/>
      </w:tblPr>
      <w:tblGrid>
        <w:gridCol w:w="855"/>
        <w:gridCol w:w="1140"/>
        <w:gridCol w:w="1545"/>
        <w:gridCol w:w="6330"/>
      </w:tblGrid>
      <w:tr w:rsidR="00105B74" w14:paraId="51958CD7" w14:textId="77777777" w:rsidTr="00105B74">
        <w:tc>
          <w:tcPr>
            <w:tcW w:w="855" w:type="dxa"/>
          </w:tcPr>
          <w:p w14:paraId="00538FD6" w14:textId="77777777" w:rsidR="00105B74" w:rsidRDefault="00000000">
            <w:pPr>
              <w:pBdr>
                <w:top w:val="nil"/>
                <w:left w:val="nil"/>
                <w:bottom w:val="nil"/>
                <w:right w:val="nil"/>
                <w:between w:val="nil"/>
              </w:pBdr>
              <w:rPr>
                <w:b/>
                <w:color w:val="000000"/>
              </w:rPr>
            </w:pPr>
            <w:r>
              <w:rPr>
                <w:b/>
                <w:color w:val="000000"/>
              </w:rPr>
              <w:t>Wersja</w:t>
            </w:r>
          </w:p>
        </w:tc>
        <w:tc>
          <w:tcPr>
            <w:tcW w:w="1140" w:type="dxa"/>
          </w:tcPr>
          <w:p w14:paraId="20C1ACC2" w14:textId="77777777" w:rsidR="00105B74" w:rsidRDefault="00000000">
            <w:pPr>
              <w:pBdr>
                <w:top w:val="nil"/>
                <w:left w:val="nil"/>
                <w:bottom w:val="nil"/>
                <w:right w:val="nil"/>
                <w:between w:val="nil"/>
              </w:pBdr>
              <w:rPr>
                <w:b/>
                <w:color w:val="000000"/>
              </w:rPr>
            </w:pPr>
            <w:r>
              <w:rPr>
                <w:b/>
                <w:color w:val="000000"/>
              </w:rPr>
              <w:t>Data</w:t>
            </w:r>
          </w:p>
        </w:tc>
        <w:tc>
          <w:tcPr>
            <w:tcW w:w="1545" w:type="dxa"/>
          </w:tcPr>
          <w:p w14:paraId="410D41CE" w14:textId="77777777" w:rsidR="00105B74" w:rsidRDefault="00000000">
            <w:pPr>
              <w:pBdr>
                <w:top w:val="nil"/>
                <w:left w:val="nil"/>
                <w:bottom w:val="nil"/>
                <w:right w:val="nil"/>
                <w:between w:val="nil"/>
              </w:pBdr>
              <w:rPr>
                <w:b/>
                <w:color w:val="000000"/>
              </w:rPr>
            </w:pPr>
            <w:r>
              <w:rPr>
                <w:b/>
                <w:color w:val="000000"/>
              </w:rPr>
              <w:t>Kto</w:t>
            </w:r>
          </w:p>
        </w:tc>
        <w:tc>
          <w:tcPr>
            <w:tcW w:w="6330" w:type="dxa"/>
          </w:tcPr>
          <w:p w14:paraId="34A24DF5" w14:textId="77777777" w:rsidR="00105B74" w:rsidRDefault="00000000">
            <w:pPr>
              <w:pBdr>
                <w:top w:val="nil"/>
                <w:left w:val="nil"/>
                <w:bottom w:val="nil"/>
                <w:right w:val="nil"/>
                <w:between w:val="nil"/>
              </w:pBdr>
              <w:rPr>
                <w:b/>
                <w:color w:val="000000"/>
              </w:rPr>
            </w:pPr>
            <w:r>
              <w:rPr>
                <w:b/>
                <w:color w:val="000000"/>
              </w:rPr>
              <w:t>Opis zmian</w:t>
            </w:r>
          </w:p>
        </w:tc>
      </w:tr>
      <w:tr w:rsidR="00105B74" w14:paraId="7D18101F" w14:textId="77777777" w:rsidTr="00105B74">
        <w:tc>
          <w:tcPr>
            <w:tcW w:w="855" w:type="dxa"/>
          </w:tcPr>
          <w:p w14:paraId="7148EFF7" w14:textId="77777777" w:rsidR="00105B74" w:rsidRDefault="00000000">
            <w:pPr>
              <w:rPr>
                <w:rFonts w:ascii="Calibri" w:eastAsia="Calibri" w:hAnsi="Calibri" w:cs="Calibri"/>
              </w:rPr>
            </w:pPr>
            <w:r>
              <w:rPr>
                <w:rFonts w:ascii="Calibri" w:eastAsia="Calibri" w:hAnsi="Calibri" w:cs="Calibri"/>
              </w:rPr>
              <w:t>0.1</w:t>
            </w:r>
          </w:p>
        </w:tc>
        <w:tc>
          <w:tcPr>
            <w:tcW w:w="1140" w:type="dxa"/>
          </w:tcPr>
          <w:p w14:paraId="162ACB19" w14:textId="77777777" w:rsidR="00105B74" w:rsidRDefault="00000000">
            <w:pPr>
              <w:rPr>
                <w:rFonts w:ascii="Calibri" w:eastAsia="Calibri" w:hAnsi="Calibri" w:cs="Calibri"/>
              </w:rPr>
            </w:pPr>
            <w:r>
              <w:rPr>
                <w:rFonts w:ascii="Calibri" w:eastAsia="Calibri" w:hAnsi="Calibri" w:cs="Calibri"/>
              </w:rPr>
              <w:t>04.08.2020</w:t>
            </w:r>
          </w:p>
        </w:tc>
        <w:tc>
          <w:tcPr>
            <w:tcW w:w="1545" w:type="dxa"/>
          </w:tcPr>
          <w:p w14:paraId="02BE3502" w14:textId="77777777" w:rsidR="00105B74" w:rsidRDefault="00000000">
            <w:pPr>
              <w:rPr>
                <w:rFonts w:ascii="Calibri" w:eastAsia="Calibri" w:hAnsi="Calibri" w:cs="Calibri"/>
              </w:rPr>
            </w:pPr>
            <w:r>
              <w:rPr>
                <w:rFonts w:ascii="Calibri" w:eastAsia="Calibri" w:hAnsi="Calibri" w:cs="Calibri"/>
              </w:rPr>
              <w:t>Konrad Stelmach</w:t>
            </w:r>
          </w:p>
        </w:tc>
        <w:tc>
          <w:tcPr>
            <w:tcW w:w="6330" w:type="dxa"/>
          </w:tcPr>
          <w:p w14:paraId="560446AC" w14:textId="77777777" w:rsidR="00105B74" w:rsidRDefault="00000000">
            <w:pPr>
              <w:rPr>
                <w:rFonts w:ascii="Calibri" w:eastAsia="Calibri" w:hAnsi="Calibri" w:cs="Calibri"/>
              </w:rPr>
            </w:pPr>
            <w:r>
              <w:rPr>
                <w:rFonts w:ascii="Calibri" w:eastAsia="Calibri" w:hAnsi="Calibri" w:cs="Calibri"/>
              </w:rPr>
              <w:t>Inicjacja dokumentu – opracowany szablon dla dokumentu zadania 2.</w:t>
            </w:r>
          </w:p>
        </w:tc>
      </w:tr>
      <w:tr w:rsidR="00105B74" w14:paraId="66550815" w14:textId="77777777" w:rsidTr="00105B74">
        <w:tc>
          <w:tcPr>
            <w:tcW w:w="855" w:type="dxa"/>
          </w:tcPr>
          <w:p w14:paraId="1F2F6BBA" w14:textId="77777777" w:rsidR="00105B74" w:rsidRDefault="00000000">
            <w:pPr>
              <w:rPr>
                <w:rFonts w:ascii="Calibri" w:eastAsia="Calibri" w:hAnsi="Calibri" w:cs="Calibri"/>
              </w:rPr>
            </w:pPr>
            <w:r>
              <w:rPr>
                <w:rFonts w:ascii="Calibri" w:eastAsia="Calibri" w:hAnsi="Calibri" w:cs="Calibri"/>
              </w:rPr>
              <w:t>0.2</w:t>
            </w:r>
          </w:p>
        </w:tc>
        <w:tc>
          <w:tcPr>
            <w:tcW w:w="1140" w:type="dxa"/>
          </w:tcPr>
          <w:p w14:paraId="794478C9" w14:textId="77777777" w:rsidR="00105B74" w:rsidRDefault="00000000">
            <w:pPr>
              <w:rPr>
                <w:rFonts w:ascii="Calibri" w:eastAsia="Calibri" w:hAnsi="Calibri" w:cs="Calibri"/>
              </w:rPr>
            </w:pPr>
            <w:r>
              <w:rPr>
                <w:rFonts w:ascii="Calibri" w:eastAsia="Calibri" w:hAnsi="Calibri" w:cs="Calibri"/>
              </w:rPr>
              <w:t>11.09.2020</w:t>
            </w:r>
          </w:p>
        </w:tc>
        <w:tc>
          <w:tcPr>
            <w:tcW w:w="1545" w:type="dxa"/>
          </w:tcPr>
          <w:p w14:paraId="52DABC64" w14:textId="77777777" w:rsidR="00105B74" w:rsidRDefault="00000000">
            <w:pPr>
              <w:rPr>
                <w:rFonts w:ascii="Calibri" w:eastAsia="Calibri" w:hAnsi="Calibri" w:cs="Calibri"/>
              </w:rPr>
            </w:pPr>
            <w:r>
              <w:rPr>
                <w:rFonts w:ascii="Calibri" w:eastAsia="Calibri" w:hAnsi="Calibri" w:cs="Calibri"/>
              </w:rPr>
              <w:t>Konrad Stelmach</w:t>
            </w:r>
          </w:p>
        </w:tc>
        <w:tc>
          <w:tcPr>
            <w:tcW w:w="6330" w:type="dxa"/>
          </w:tcPr>
          <w:p w14:paraId="2C7A2E75" w14:textId="77777777" w:rsidR="00105B74" w:rsidRDefault="00000000">
            <w:pPr>
              <w:rPr>
                <w:rFonts w:ascii="Calibri" w:eastAsia="Calibri" w:hAnsi="Calibri" w:cs="Calibri"/>
              </w:rPr>
            </w:pPr>
            <w:r>
              <w:rPr>
                <w:rFonts w:ascii="Calibri" w:eastAsia="Calibri" w:hAnsi="Calibri" w:cs="Calibri"/>
              </w:rPr>
              <w:t>Pierwsza wersja specyfikacji infrastruktury systemu. Opracowanie założeń dotyczących zasobów systemu.</w:t>
            </w:r>
          </w:p>
        </w:tc>
      </w:tr>
      <w:tr w:rsidR="00105B74" w14:paraId="1D2567C7" w14:textId="77777777" w:rsidTr="00105B74">
        <w:tc>
          <w:tcPr>
            <w:tcW w:w="855" w:type="dxa"/>
          </w:tcPr>
          <w:p w14:paraId="6723F5B4" w14:textId="77777777" w:rsidR="00105B74" w:rsidRDefault="00000000">
            <w:pPr>
              <w:rPr>
                <w:rFonts w:ascii="Calibri" w:eastAsia="Calibri" w:hAnsi="Calibri" w:cs="Calibri"/>
              </w:rPr>
            </w:pPr>
            <w:r>
              <w:rPr>
                <w:rFonts w:ascii="Calibri" w:eastAsia="Calibri" w:hAnsi="Calibri" w:cs="Calibri"/>
              </w:rPr>
              <w:t>0.3</w:t>
            </w:r>
          </w:p>
        </w:tc>
        <w:tc>
          <w:tcPr>
            <w:tcW w:w="1140" w:type="dxa"/>
          </w:tcPr>
          <w:p w14:paraId="6995DFB1" w14:textId="77777777" w:rsidR="00105B74" w:rsidRDefault="00000000">
            <w:pPr>
              <w:rPr>
                <w:rFonts w:ascii="Calibri" w:eastAsia="Calibri" w:hAnsi="Calibri" w:cs="Calibri"/>
              </w:rPr>
            </w:pPr>
            <w:r>
              <w:rPr>
                <w:rFonts w:ascii="Calibri" w:eastAsia="Calibri" w:hAnsi="Calibri" w:cs="Calibri"/>
              </w:rPr>
              <w:t>15.09.2020</w:t>
            </w:r>
          </w:p>
        </w:tc>
        <w:tc>
          <w:tcPr>
            <w:tcW w:w="1545" w:type="dxa"/>
          </w:tcPr>
          <w:p w14:paraId="35B37952" w14:textId="77777777" w:rsidR="00105B74" w:rsidRDefault="00000000">
            <w:pPr>
              <w:rPr>
                <w:rFonts w:ascii="Calibri" w:eastAsia="Calibri" w:hAnsi="Calibri" w:cs="Calibri"/>
              </w:rPr>
            </w:pPr>
            <w:r>
              <w:rPr>
                <w:rFonts w:ascii="Calibri" w:eastAsia="Calibri" w:hAnsi="Calibri" w:cs="Calibri"/>
              </w:rPr>
              <w:t>Konrad Stelmach</w:t>
            </w:r>
          </w:p>
        </w:tc>
        <w:tc>
          <w:tcPr>
            <w:tcW w:w="6330" w:type="dxa"/>
          </w:tcPr>
          <w:p w14:paraId="41420778" w14:textId="77777777" w:rsidR="00105B74" w:rsidRDefault="00000000">
            <w:pPr>
              <w:rPr>
                <w:rFonts w:ascii="Calibri" w:eastAsia="Calibri" w:hAnsi="Calibri" w:cs="Calibri"/>
              </w:rPr>
            </w:pPr>
            <w:r>
              <w:rPr>
                <w:rFonts w:ascii="Calibri" w:eastAsia="Calibri" w:hAnsi="Calibri" w:cs="Calibri"/>
              </w:rPr>
              <w:t>Aktualizacja specyfikacji infrastruktury.</w:t>
            </w:r>
          </w:p>
        </w:tc>
      </w:tr>
      <w:tr w:rsidR="00105B74" w14:paraId="0E70323A" w14:textId="77777777" w:rsidTr="00105B74">
        <w:tc>
          <w:tcPr>
            <w:tcW w:w="855" w:type="dxa"/>
          </w:tcPr>
          <w:p w14:paraId="3F0B0753" w14:textId="77777777" w:rsidR="00105B74" w:rsidRDefault="00000000">
            <w:pPr>
              <w:rPr>
                <w:rFonts w:ascii="Calibri" w:eastAsia="Calibri" w:hAnsi="Calibri" w:cs="Calibri"/>
              </w:rPr>
            </w:pPr>
            <w:r>
              <w:rPr>
                <w:rFonts w:ascii="Calibri" w:eastAsia="Calibri" w:hAnsi="Calibri" w:cs="Calibri"/>
              </w:rPr>
              <w:t>0.4</w:t>
            </w:r>
          </w:p>
        </w:tc>
        <w:tc>
          <w:tcPr>
            <w:tcW w:w="1140" w:type="dxa"/>
          </w:tcPr>
          <w:p w14:paraId="2524C050" w14:textId="77777777" w:rsidR="00105B74" w:rsidRDefault="00000000">
            <w:pPr>
              <w:rPr>
                <w:rFonts w:ascii="Calibri" w:eastAsia="Calibri" w:hAnsi="Calibri" w:cs="Calibri"/>
              </w:rPr>
            </w:pPr>
            <w:r>
              <w:rPr>
                <w:rFonts w:ascii="Calibri" w:eastAsia="Calibri" w:hAnsi="Calibri" w:cs="Calibri"/>
              </w:rPr>
              <w:t>25.09.2020</w:t>
            </w:r>
          </w:p>
        </w:tc>
        <w:tc>
          <w:tcPr>
            <w:tcW w:w="1545" w:type="dxa"/>
          </w:tcPr>
          <w:p w14:paraId="0DF289A5" w14:textId="77777777" w:rsidR="00105B74" w:rsidRDefault="00000000">
            <w:pPr>
              <w:rPr>
                <w:rFonts w:ascii="Calibri" w:eastAsia="Calibri" w:hAnsi="Calibri" w:cs="Calibri"/>
              </w:rPr>
            </w:pPr>
            <w:r>
              <w:rPr>
                <w:rFonts w:ascii="Calibri" w:eastAsia="Calibri" w:hAnsi="Calibri" w:cs="Calibri"/>
              </w:rPr>
              <w:t>Konrad Stelmach</w:t>
            </w:r>
          </w:p>
        </w:tc>
        <w:tc>
          <w:tcPr>
            <w:tcW w:w="6330" w:type="dxa"/>
          </w:tcPr>
          <w:p w14:paraId="2C97247B" w14:textId="77777777" w:rsidR="00105B74" w:rsidRDefault="00000000">
            <w:pPr>
              <w:rPr>
                <w:rFonts w:ascii="Calibri" w:eastAsia="Calibri" w:hAnsi="Calibri" w:cs="Calibri"/>
              </w:rPr>
            </w:pPr>
            <w:r>
              <w:rPr>
                <w:rFonts w:ascii="Calibri" w:eastAsia="Calibri" w:hAnsi="Calibri" w:cs="Calibri"/>
              </w:rPr>
              <w:t xml:space="preserve">Opis realizacji przypadków użycia UC.AR.01-03. </w:t>
            </w:r>
          </w:p>
          <w:p w14:paraId="3D5F5C99" w14:textId="77777777" w:rsidR="00105B74" w:rsidRDefault="00000000">
            <w:pPr>
              <w:rPr>
                <w:rFonts w:ascii="Calibri" w:eastAsia="Calibri" w:hAnsi="Calibri" w:cs="Calibri"/>
              </w:rPr>
            </w:pPr>
            <w:r>
              <w:rPr>
                <w:rFonts w:ascii="Calibri" w:eastAsia="Calibri" w:hAnsi="Calibri" w:cs="Calibri"/>
              </w:rPr>
              <w:t xml:space="preserve">Opis interfejsów wykorzystywanych w przypadkach użycia: 5.2.1 </w:t>
            </w:r>
          </w:p>
        </w:tc>
      </w:tr>
      <w:tr w:rsidR="00105B74" w14:paraId="5F0F8C97" w14:textId="77777777" w:rsidTr="00105B74">
        <w:tc>
          <w:tcPr>
            <w:tcW w:w="855" w:type="dxa"/>
          </w:tcPr>
          <w:p w14:paraId="014389FB" w14:textId="77777777" w:rsidR="00105B74" w:rsidRDefault="00000000">
            <w:pPr>
              <w:rPr>
                <w:rFonts w:ascii="Calibri" w:eastAsia="Calibri" w:hAnsi="Calibri" w:cs="Calibri"/>
              </w:rPr>
            </w:pPr>
            <w:r>
              <w:rPr>
                <w:rFonts w:ascii="Calibri" w:eastAsia="Calibri" w:hAnsi="Calibri" w:cs="Calibri"/>
              </w:rPr>
              <w:t>0.5</w:t>
            </w:r>
          </w:p>
        </w:tc>
        <w:tc>
          <w:tcPr>
            <w:tcW w:w="1140" w:type="dxa"/>
          </w:tcPr>
          <w:p w14:paraId="17110A6C" w14:textId="77777777" w:rsidR="00105B74" w:rsidRDefault="00000000">
            <w:pPr>
              <w:rPr>
                <w:rFonts w:ascii="Calibri" w:eastAsia="Calibri" w:hAnsi="Calibri" w:cs="Calibri"/>
              </w:rPr>
            </w:pPr>
            <w:r>
              <w:rPr>
                <w:rFonts w:ascii="Calibri" w:eastAsia="Calibri" w:hAnsi="Calibri" w:cs="Calibri"/>
              </w:rPr>
              <w:t>02.10.2020</w:t>
            </w:r>
          </w:p>
        </w:tc>
        <w:tc>
          <w:tcPr>
            <w:tcW w:w="1545" w:type="dxa"/>
          </w:tcPr>
          <w:p w14:paraId="03C99978" w14:textId="77777777" w:rsidR="00105B74" w:rsidRDefault="00000000">
            <w:pPr>
              <w:rPr>
                <w:rFonts w:ascii="Calibri" w:eastAsia="Calibri" w:hAnsi="Calibri" w:cs="Calibri"/>
              </w:rPr>
            </w:pPr>
            <w:r>
              <w:rPr>
                <w:rFonts w:ascii="Calibri" w:eastAsia="Calibri" w:hAnsi="Calibri" w:cs="Calibri"/>
              </w:rPr>
              <w:t>Konrad Stelmach</w:t>
            </w:r>
          </w:p>
        </w:tc>
        <w:tc>
          <w:tcPr>
            <w:tcW w:w="6330" w:type="dxa"/>
          </w:tcPr>
          <w:p w14:paraId="68115377" w14:textId="77777777" w:rsidR="00105B74" w:rsidRDefault="00000000">
            <w:pPr>
              <w:rPr>
                <w:rFonts w:ascii="Calibri" w:eastAsia="Calibri" w:hAnsi="Calibri" w:cs="Calibri"/>
              </w:rPr>
            </w:pPr>
            <w:r>
              <w:rPr>
                <w:rFonts w:ascii="Calibri" w:eastAsia="Calibri" w:hAnsi="Calibri" w:cs="Calibri"/>
              </w:rPr>
              <w:t xml:space="preserve">Opis realizacji przypadków użycia: </w:t>
            </w:r>
          </w:p>
          <w:p w14:paraId="7BBBEDA2" w14:textId="77777777" w:rsidR="00105B74" w:rsidRDefault="00000000">
            <w:pPr>
              <w:rPr>
                <w:rFonts w:ascii="Calibri" w:eastAsia="Calibri" w:hAnsi="Calibri" w:cs="Calibri"/>
              </w:rPr>
            </w:pPr>
            <w:r>
              <w:rPr>
                <w:rFonts w:ascii="Calibri" w:eastAsia="Calibri" w:hAnsi="Calibri" w:cs="Calibri"/>
              </w:rPr>
              <w:t xml:space="preserve">UC.AR.05, UC.AR.06, UC.AR.07, </w:t>
            </w:r>
          </w:p>
          <w:p w14:paraId="7398497F" w14:textId="77777777" w:rsidR="00105B74" w:rsidRDefault="00000000">
            <w:pPr>
              <w:rPr>
                <w:rFonts w:ascii="Calibri" w:eastAsia="Calibri" w:hAnsi="Calibri" w:cs="Calibri"/>
              </w:rPr>
            </w:pPr>
            <w:r>
              <w:rPr>
                <w:rFonts w:ascii="Calibri" w:eastAsia="Calibri" w:hAnsi="Calibri" w:cs="Calibri"/>
              </w:rPr>
              <w:t>UC.AR.08, UC.AR.09, UC.AR.10.</w:t>
            </w:r>
          </w:p>
          <w:p w14:paraId="344891D6" w14:textId="77777777" w:rsidR="00105B74" w:rsidRDefault="00000000">
            <w:pPr>
              <w:rPr>
                <w:rFonts w:ascii="Calibri" w:eastAsia="Calibri" w:hAnsi="Calibri" w:cs="Calibri"/>
              </w:rPr>
            </w:pPr>
            <w:r>
              <w:rPr>
                <w:rFonts w:ascii="Calibri" w:eastAsia="Calibri" w:hAnsi="Calibri" w:cs="Calibri"/>
              </w:rPr>
              <w:t>Opis wykorzystywanych interfejsów dla wymienionych przypadków użycia oraz opis pozostałych interfejsów systemu Alfresco: 5.2.2,  5.2.3</w:t>
            </w:r>
          </w:p>
        </w:tc>
      </w:tr>
      <w:tr w:rsidR="00105B74" w14:paraId="3AA2704D" w14:textId="77777777" w:rsidTr="00105B74">
        <w:tc>
          <w:tcPr>
            <w:tcW w:w="855" w:type="dxa"/>
          </w:tcPr>
          <w:p w14:paraId="7291727D" w14:textId="77777777" w:rsidR="00105B74" w:rsidRDefault="00000000">
            <w:pPr>
              <w:rPr>
                <w:rFonts w:ascii="Calibri" w:eastAsia="Calibri" w:hAnsi="Calibri" w:cs="Calibri"/>
              </w:rPr>
            </w:pPr>
            <w:r>
              <w:rPr>
                <w:rFonts w:ascii="Calibri" w:eastAsia="Calibri" w:hAnsi="Calibri" w:cs="Calibri"/>
              </w:rPr>
              <w:t>0.6</w:t>
            </w:r>
          </w:p>
        </w:tc>
        <w:tc>
          <w:tcPr>
            <w:tcW w:w="1140" w:type="dxa"/>
          </w:tcPr>
          <w:p w14:paraId="50E22C5B" w14:textId="77777777" w:rsidR="00105B74" w:rsidRDefault="00000000">
            <w:pPr>
              <w:rPr>
                <w:rFonts w:ascii="Calibri" w:eastAsia="Calibri" w:hAnsi="Calibri" w:cs="Calibri"/>
              </w:rPr>
            </w:pPr>
            <w:r>
              <w:rPr>
                <w:rFonts w:ascii="Calibri" w:eastAsia="Calibri" w:hAnsi="Calibri" w:cs="Calibri"/>
              </w:rPr>
              <w:t>09.10.2020</w:t>
            </w:r>
          </w:p>
        </w:tc>
        <w:tc>
          <w:tcPr>
            <w:tcW w:w="1545" w:type="dxa"/>
          </w:tcPr>
          <w:p w14:paraId="0FCC7E25" w14:textId="77777777" w:rsidR="00105B74" w:rsidRDefault="00000000">
            <w:pPr>
              <w:rPr>
                <w:rFonts w:ascii="Calibri" w:eastAsia="Calibri" w:hAnsi="Calibri" w:cs="Calibri"/>
              </w:rPr>
            </w:pPr>
            <w:r>
              <w:rPr>
                <w:rFonts w:ascii="Calibri" w:eastAsia="Calibri" w:hAnsi="Calibri" w:cs="Calibri"/>
              </w:rPr>
              <w:t>Konrad Stelmach</w:t>
            </w:r>
          </w:p>
        </w:tc>
        <w:tc>
          <w:tcPr>
            <w:tcW w:w="6330" w:type="dxa"/>
          </w:tcPr>
          <w:p w14:paraId="3310182D" w14:textId="77777777" w:rsidR="00105B74" w:rsidRDefault="00000000">
            <w:pPr>
              <w:rPr>
                <w:rFonts w:ascii="Calibri" w:eastAsia="Calibri" w:hAnsi="Calibri" w:cs="Calibri"/>
              </w:rPr>
            </w:pPr>
            <w:r>
              <w:rPr>
                <w:rFonts w:ascii="Calibri" w:eastAsia="Calibri" w:hAnsi="Calibri" w:cs="Calibri"/>
              </w:rPr>
              <w:t>Opis realizacji przypadków użycia: UC.AR.10, UC.DS.01, UC.DS.02</w:t>
            </w:r>
          </w:p>
          <w:p w14:paraId="0B7C3BCF" w14:textId="77777777" w:rsidR="00105B74" w:rsidRDefault="00000000">
            <w:pPr>
              <w:rPr>
                <w:rFonts w:ascii="Calibri" w:eastAsia="Calibri" w:hAnsi="Calibri" w:cs="Calibri"/>
              </w:rPr>
            </w:pPr>
            <w:r>
              <w:rPr>
                <w:rFonts w:ascii="Calibri" w:eastAsia="Calibri" w:hAnsi="Calibri" w:cs="Calibri"/>
              </w:rPr>
              <w:t>API do pobierania danych</w:t>
            </w:r>
          </w:p>
          <w:p w14:paraId="380F3649" w14:textId="77777777" w:rsidR="00105B74" w:rsidRDefault="00000000">
            <w:pPr>
              <w:rPr>
                <w:rFonts w:ascii="Calibri" w:eastAsia="Calibri" w:hAnsi="Calibri" w:cs="Calibri"/>
              </w:rPr>
            </w:pPr>
            <w:r>
              <w:rPr>
                <w:rFonts w:ascii="Calibri" w:eastAsia="Calibri" w:hAnsi="Calibri" w:cs="Calibri"/>
              </w:rPr>
              <w:t>Sposób realizacji komponentów programowych</w:t>
            </w:r>
          </w:p>
        </w:tc>
      </w:tr>
      <w:tr w:rsidR="00105B74" w14:paraId="2F39D643" w14:textId="77777777" w:rsidTr="00105B74">
        <w:tc>
          <w:tcPr>
            <w:tcW w:w="855" w:type="dxa"/>
          </w:tcPr>
          <w:p w14:paraId="04BB1564" w14:textId="77777777" w:rsidR="00105B74" w:rsidRDefault="00000000">
            <w:pPr>
              <w:rPr>
                <w:rFonts w:ascii="Calibri" w:eastAsia="Calibri" w:hAnsi="Calibri" w:cs="Calibri"/>
              </w:rPr>
            </w:pPr>
            <w:r>
              <w:rPr>
                <w:rFonts w:ascii="Calibri" w:eastAsia="Calibri" w:hAnsi="Calibri" w:cs="Calibri"/>
              </w:rPr>
              <w:t>1.0</w:t>
            </w:r>
          </w:p>
        </w:tc>
        <w:tc>
          <w:tcPr>
            <w:tcW w:w="1140" w:type="dxa"/>
          </w:tcPr>
          <w:p w14:paraId="18304185" w14:textId="77777777" w:rsidR="00105B74" w:rsidRDefault="00000000">
            <w:pPr>
              <w:rPr>
                <w:rFonts w:ascii="Calibri" w:eastAsia="Calibri" w:hAnsi="Calibri" w:cs="Calibri"/>
              </w:rPr>
            </w:pPr>
            <w:r>
              <w:rPr>
                <w:rFonts w:ascii="Calibri" w:eastAsia="Calibri" w:hAnsi="Calibri" w:cs="Calibri"/>
              </w:rPr>
              <w:t>15.10.2020</w:t>
            </w:r>
          </w:p>
        </w:tc>
        <w:tc>
          <w:tcPr>
            <w:tcW w:w="1545" w:type="dxa"/>
          </w:tcPr>
          <w:p w14:paraId="0E4E5AE5" w14:textId="77777777" w:rsidR="00105B74" w:rsidRDefault="00000000">
            <w:pPr>
              <w:rPr>
                <w:rFonts w:ascii="Calibri" w:eastAsia="Calibri" w:hAnsi="Calibri" w:cs="Calibri"/>
              </w:rPr>
            </w:pPr>
            <w:r>
              <w:rPr>
                <w:rFonts w:ascii="Calibri" w:eastAsia="Calibri" w:hAnsi="Calibri" w:cs="Calibri"/>
              </w:rPr>
              <w:t>Konrad Stelmach</w:t>
            </w:r>
          </w:p>
        </w:tc>
        <w:tc>
          <w:tcPr>
            <w:tcW w:w="6330" w:type="dxa"/>
          </w:tcPr>
          <w:p w14:paraId="6F01B2EB" w14:textId="77777777" w:rsidR="00105B74" w:rsidRDefault="00000000">
            <w:pPr>
              <w:rPr>
                <w:rFonts w:ascii="Calibri" w:eastAsia="Calibri" w:hAnsi="Calibri" w:cs="Calibri"/>
              </w:rPr>
            </w:pPr>
            <w:r>
              <w:rPr>
                <w:rFonts w:ascii="Calibri" w:eastAsia="Calibri" w:hAnsi="Calibri" w:cs="Calibri"/>
              </w:rPr>
              <w:t>Pierwsza wersja finalna dokumentu.</w:t>
            </w:r>
          </w:p>
        </w:tc>
      </w:tr>
      <w:tr w:rsidR="00105B74" w14:paraId="0832473A" w14:textId="77777777" w:rsidTr="00105B74">
        <w:tc>
          <w:tcPr>
            <w:tcW w:w="855" w:type="dxa"/>
          </w:tcPr>
          <w:p w14:paraId="58DD899A" w14:textId="77777777" w:rsidR="00105B74" w:rsidRDefault="00000000">
            <w:pPr>
              <w:rPr>
                <w:rFonts w:ascii="Calibri" w:eastAsia="Calibri" w:hAnsi="Calibri" w:cs="Calibri"/>
              </w:rPr>
            </w:pPr>
            <w:r>
              <w:rPr>
                <w:rFonts w:ascii="Calibri" w:eastAsia="Calibri" w:hAnsi="Calibri" w:cs="Calibri"/>
              </w:rPr>
              <w:t>1.1</w:t>
            </w:r>
          </w:p>
        </w:tc>
        <w:tc>
          <w:tcPr>
            <w:tcW w:w="1140" w:type="dxa"/>
          </w:tcPr>
          <w:p w14:paraId="45F4BACD" w14:textId="77777777" w:rsidR="00105B74" w:rsidRDefault="00000000">
            <w:pPr>
              <w:rPr>
                <w:rFonts w:ascii="Calibri" w:eastAsia="Calibri" w:hAnsi="Calibri" w:cs="Calibri"/>
              </w:rPr>
            </w:pPr>
            <w:r>
              <w:rPr>
                <w:rFonts w:ascii="Calibri" w:eastAsia="Calibri" w:hAnsi="Calibri" w:cs="Calibri"/>
              </w:rPr>
              <w:t>26.10.2020</w:t>
            </w:r>
          </w:p>
        </w:tc>
        <w:tc>
          <w:tcPr>
            <w:tcW w:w="1545" w:type="dxa"/>
          </w:tcPr>
          <w:p w14:paraId="58AF2CDA" w14:textId="77777777" w:rsidR="00105B74" w:rsidRDefault="00000000">
            <w:pPr>
              <w:rPr>
                <w:rFonts w:ascii="Calibri" w:eastAsia="Calibri" w:hAnsi="Calibri" w:cs="Calibri"/>
              </w:rPr>
            </w:pPr>
            <w:r>
              <w:rPr>
                <w:rFonts w:ascii="Calibri" w:eastAsia="Calibri" w:hAnsi="Calibri" w:cs="Calibri"/>
              </w:rPr>
              <w:t>Konrad Stelmach</w:t>
            </w:r>
          </w:p>
        </w:tc>
        <w:tc>
          <w:tcPr>
            <w:tcW w:w="6330" w:type="dxa"/>
          </w:tcPr>
          <w:p w14:paraId="535893FE" w14:textId="77777777" w:rsidR="00105B74" w:rsidRDefault="00000000">
            <w:pPr>
              <w:rPr>
                <w:rFonts w:ascii="Calibri" w:eastAsia="Calibri" w:hAnsi="Calibri" w:cs="Calibri"/>
              </w:rPr>
            </w:pPr>
            <w:r>
              <w:rPr>
                <w:rFonts w:ascii="Calibri" w:eastAsia="Calibri" w:hAnsi="Calibri" w:cs="Calibri"/>
              </w:rPr>
              <w:t>Uwzględnienie uwag przekazanych podczas odbioru dokumentu.</w:t>
            </w:r>
          </w:p>
        </w:tc>
      </w:tr>
      <w:tr w:rsidR="00105B74" w14:paraId="117DD935" w14:textId="77777777" w:rsidTr="00105B74">
        <w:tc>
          <w:tcPr>
            <w:tcW w:w="855" w:type="dxa"/>
          </w:tcPr>
          <w:p w14:paraId="0BE32848" w14:textId="77777777" w:rsidR="00105B74" w:rsidRDefault="00000000">
            <w:pPr>
              <w:rPr>
                <w:rFonts w:ascii="Calibri" w:eastAsia="Calibri" w:hAnsi="Calibri" w:cs="Calibri"/>
              </w:rPr>
            </w:pPr>
            <w:r>
              <w:rPr>
                <w:rFonts w:ascii="Calibri" w:eastAsia="Calibri" w:hAnsi="Calibri" w:cs="Calibri"/>
              </w:rPr>
              <w:t>1.2</w:t>
            </w:r>
          </w:p>
        </w:tc>
        <w:tc>
          <w:tcPr>
            <w:tcW w:w="1140" w:type="dxa"/>
          </w:tcPr>
          <w:p w14:paraId="248D0C14" w14:textId="77777777" w:rsidR="00105B74" w:rsidRDefault="00000000">
            <w:pPr>
              <w:rPr>
                <w:rFonts w:ascii="Calibri" w:eastAsia="Calibri" w:hAnsi="Calibri" w:cs="Calibri"/>
              </w:rPr>
            </w:pPr>
            <w:r>
              <w:rPr>
                <w:rFonts w:ascii="Calibri" w:eastAsia="Calibri" w:hAnsi="Calibri" w:cs="Calibri"/>
              </w:rPr>
              <w:t>27.10.2020</w:t>
            </w:r>
          </w:p>
        </w:tc>
        <w:tc>
          <w:tcPr>
            <w:tcW w:w="1545" w:type="dxa"/>
          </w:tcPr>
          <w:p w14:paraId="52151E67" w14:textId="77777777" w:rsidR="00105B74" w:rsidRDefault="00000000">
            <w:pPr>
              <w:rPr>
                <w:rFonts w:ascii="Calibri" w:eastAsia="Calibri" w:hAnsi="Calibri" w:cs="Calibri"/>
              </w:rPr>
            </w:pPr>
            <w:r>
              <w:rPr>
                <w:rFonts w:ascii="Calibri" w:eastAsia="Calibri" w:hAnsi="Calibri" w:cs="Calibri"/>
              </w:rPr>
              <w:t>Konrad Stelmach</w:t>
            </w:r>
          </w:p>
        </w:tc>
        <w:tc>
          <w:tcPr>
            <w:tcW w:w="6330" w:type="dxa"/>
          </w:tcPr>
          <w:p w14:paraId="0F3C25AB" w14:textId="77777777" w:rsidR="00105B74" w:rsidRDefault="00000000">
            <w:pPr>
              <w:rPr>
                <w:rFonts w:ascii="Calibri" w:eastAsia="Calibri" w:hAnsi="Calibri" w:cs="Calibri"/>
              </w:rPr>
            </w:pPr>
            <w:r>
              <w:rPr>
                <w:rFonts w:ascii="Calibri" w:eastAsia="Calibri" w:hAnsi="Calibri" w:cs="Calibri"/>
              </w:rPr>
              <w:t>Rozszerzenie opisu dotyczącego liczby równolegle generowanych raportów</w:t>
            </w:r>
          </w:p>
        </w:tc>
      </w:tr>
      <w:tr w:rsidR="00105B74" w14:paraId="2A0331EC" w14:textId="77777777" w:rsidTr="00105B74">
        <w:tc>
          <w:tcPr>
            <w:tcW w:w="855" w:type="dxa"/>
          </w:tcPr>
          <w:p w14:paraId="24026FB1" w14:textId="77777777" w:rsidR="00105B74" w:rsidRDefault="00000000">
            <w:pPr>
              <w:rPr>
                <w:rFonts w:ascii="Calibri" w:eastAsia="Calibri" w:hAnsi="Calibri" w:cs="Calibri"/>
              </w:rPr>
            </w:pPr>
            <w:r>
              <w:rPr>
                <w:rFonts w:ascii="Calibri" w:eastAsia="Calibri" w:hAnsi="Calibri" w:cs="Calibri"/>
              </w:rPr>
              <w:t>1.3</w:t>
            </w:r>
          </w:p>
        </w:tc>
        <w:tc>
          <w:tcPr>
            <w:tcW w:w="1140" w:type="dxa"/>
          </w:tcPr>
          <w:p w14:paraId="0C839DF0" w14:textId="77777777" w:rsidR="00105B74" w:rsidRDefault="00000000">
            <w:pPr>
              <w:rPr>
                <w:rFonts w:ascii="Calibri" w:eastAsia="Calibri" w:hAnsi="Calibri" w:cs="Calibri"/>
              </w:rPr>
            </w:pPr>
            <w:bookmarkStart w:id="3" w:name="_heading=h.3znysh7" w:colFirst="0" w:colLast="0"/>
            <w:bookmarkEnd w:id="3"/>
            <w:r>
              <w:rPr>
                <w:rFonts w:ascii="Calibri" w:eastAsia="Calibri" w:hAnsi="Calibri" w:cs="Calibri"/>
              </w:rPr>
              <w:t>27.10.2020</w:t>
            </w:r>
          </w:p>
        </w:tc>
        <w:tc>
          <w:tcPr>
            <w:tcW w:w="1545" w:type="dxa"/>
          </w:tcPr>
          <w:p w14:paraId="304EC25A" w14:textId="77777777" w:rsidR="00105B74" w:rsidRDefault="00000000">
            <w:pPr>
              <w:rPr>
                <w:rFonts w:ascii="Calibri" w:eastAsia="Calibri" w:hAnsi="Calibri" w:cs="Calibri"/>
              </w:rPr>
            </w:pPr>
            <w:r>
              <w:rPr>
                <w:rFonts w:ascii="Calibri" w:eastAsia="Calibri" w:hAnsi="Calibri" w:cs="Calibri"/>
              </w:rPr>
              <w:t>Konrad Stelmach</w:t>
            </w:r>
          </w:p>
        </w:tc>
        <w:tc>
          <w:tcPr>
            <w:tcW w:w="6330" w:type="dxa"/>
          </w:tcPr>
          <w:p w14:paraId="5882B915" w14:textId="77777777" w:rsidR="00105B74" w:rsidRDefault="00000000">
            <w:pPr>
              <w:rPr>
                <w:rFonts w:ascii="Calibri" w:eastAsia="Calibri" w:hAnsi="Calibri" w:cs="Calibri"/>
              </w:rPr>
            </w:pPr>
            <w:r>
              <w:rPr>
                <w:rFonts w:ascii="Calibri" w:eastAsia="Calibri" w:hAnsi="Calibri" w:cs="Calibri"/>
              </w:rPr>
              <w:t>Finalne poprawki. Dla zadania 2.</w:t>
            </w:r>
          </w:p>
        </w:tc>
      </w:tr>
      <w:tr w:rsidR="00105B74" w14:paraId="17B57EC5" w14:textId="77777777" w:rsidTr="00105B74">
        <w:tc>
          <w:tcPr>
            <w:tcW w:w="855" w:type="dxa"/>
          </w:tcPr>
          <w:p w14:paraId="579EF5A9" w14:textId="77777777" w:rsidR="00105B74" w:rsidRDefault="00000000">
            <w:pPr>
              <w:rPr>
                <w:rFonts w:ascii="Calibri" w:eastAsia="Calibri" w:hAnsi="Calibri" w:cs="Calibri"/>
              </w:rPr>
            </w:pPr>
            <w:r>
              <w:rPr>
                <w:rFonts w:ascii="Calibri" w:eastAsia="Calibri" w:hAnsi="Calibri" w:cs="Calibri"/>
              </w:rPr>
              <w:t>2.0</w:t>
            </w:r>
          </w:p>
        </w:tc>
        <w:tc>
          <w:tcPr>
            <w:tcW w:w="1140" w:type="dxa"/>
          </w:tcPr>
          <w:p w14:paraId="084346D0" w14:textId="77777777" w:rsidR="00105B74" w:rsidRDefault="00000000">
            <w:pPr>
              <w:rPr>
                <w:rFonts w:ascii="Calibri" w:eastAsia="Calibri" w:hAnsi="Calibri" w:cs="Calibri"/>
              </w:rPr>
            </w:pPr>
            <w:r>
              <w:rPr>
                <w:rFonts w:ascii="Calibri" w:eastAsia="Calibri" w:hAnsi="Calibri" w:cs="Calibri"/>
              </w:rPr>
              <w:t>07.12.2021</w:t>
            </w:r>
          </w:p>
        </w:tc>
        <w:tc>
          <w:tcPr>
            <w:tcW w:w="1545" w:type="dxa"/>
          </w:tcPr>
          <w:p w14:paraId="18005B0D" w14:textId="77777777" w:rsidR="00105B74" w:rsidRDefault="00000000">
            <w:pPr>
              <w:rPr>
                <w:rFonts w:ascii="Calibri" w:eastAsia="Calibri" w:hAnsi="Calibri" w:cs="Calibri"/>
              </w:rPr>
            </w:pPr>
            <w:r>
              <w:rPr>
                <w:rFonts w:ascii="Calibri" w:eastAsia="Calibri" w:hAnsi="Calibri" w:cs="Calibri"/>
              </w:rPr>
              <w:t>Konrad Stelmach</w:t>
            </w:r>
          </w:p>
        </w:tc>
        <w:tc>
          <w:tcPr>
            <w:tcW w:w="6330" w:type="dxa"/>
          </w:tcPr>
          <w:p w14:paraId="60B1D21E" w14:textId="77777777" w:rsidR="00105B74" w:rsidRDefault="00000000">
            <w:pPr>
              <w:rPr>
                <w:rFonts w:ascii="Calibri" w:eastAsia="Calibri" w:hAnsi="Calibri" w:cs="Calibri"/>
              </w:rPr>
            </w:pPr>
            <w:r>
              <w:rPr>
                <w:rFonts w:ascii="Calibri" w:eastAsia="Calibri" w:hAnsi="Calibri" w:cs="Calibri"/>
              </w:rPr>
              <w:t>Opis zmian powdrożeniowych w ramach zadania 4:</w:t>
            </w:r>
          </w:p>
          <w:p w14:paraId="20D6C548" w14:textId="77777777" w:rsidR="00105B74" w:rsidRDefault="00000000">
            <w:pPr>
              <w:rPr>
                <w:rFonts w:ascii="Calibri" w:eastAsia="Calibri" w:hAnsi="Calibri" w:cs="Calibri"/>
              </w:rPr>
            </w:pPr>
            <w:r>
              <w:rPr>
                <w:rFonts w:ascii="Calibri" w:eastAsia="Calibri" w:hAnsi="Calibri" w:cs="Calibri"/>
              </w:rPr>
              <w:t>- opis parametrów konfiguracyjnych systemu (Rozdział 6.2)</w:t>
            </w:r>
          </w:p>
          <w:p w14:paraId="6A5B22B6" w14:textId="77777777" w:rsidR="00105B74" w:rsidRDefault="00000000">
            <w:pPr>
              <w:rPr>
                <w:rFonts w:ascii="Calibri" w:eastAsia="Calibri" w:hAnsi="Calibri" w:cs="Calibri"/>
              </w:rPr>
            </w:pPr>
            <w:r>
              <w:rPr>
                <w:rFonts w:ascii="Calibri" w:eastAsia="Calibri" w:hAnsi="Calibri" w:cs="Calibri"/>
              </w:rPr>
              <w:t>- mapa interfejsów wykorzystywanych w komunikacji wewnętrznej (Rozdział 5.4)</w:t>
            </w:r>
          </w:p>
          <w:p w14:paraId="454F8BDD" w14:textId="77777777" w:rsidR="00105B74" w:rsidRDefault="00000000">
            <w:pPr>
              <w:rPr>
                <w:rFonts w:ascii="Calibri" w:eastAsia="Calibri" w:hAnsi="Calibri" w:cs="Calibri"/>
              </w:rPr>
            </w:pPr>
            <w:r>
              <w:rPr>
                <w:rFonts w:ascii="Calibri" w:eastAsia="Calibri" w:hAnsi="Calibri" w:cs="Calibri"/>
              </w:rPr>
              <w:t>- wstępny opis eksploatacji systemu (Rozdział 8)</w:t>
            </w:r>
          </w:p>
        </w:tc>
      </w:tr>
      <w:tr w:rsidR="00105B74" w14:paraId="04556617" w14:textId="77777777" w:rsidTr="00105B74">
        <w:tc>
          <w:tcPr>
            <w:tcW w:w="855" w:type="dxa"/>
          </w:tcPr>
          <w:p w14:paraId="28CD0B1B" w14:textId="77777777" w:rsidR="00105B74" w:rsidRDefault="00000000">
            <w:pPr>
              <w:rPr>
                <w:rFonts w:ascii="Calibri" w:eastAsia="Calibri" w:hAnsi="Calibri" w:cs="Calibri"/>
              </w:rPr>
            </w:pPr>
            <w:r>
              <w:rPr>
                <w:rFonts w:ascii="Calibri" w:eastAsia="Calibri" w:hAnsi="Calibri" w:cs="Calibri"/>
              </w:rPr>
              <w:t>2.1</w:t>
            </w:r>
          </w:p>
        </w:tc>
        <w:tc>
          <w:tcPr>
            <w:tcW w:w="1140" w:type="dxa"/>
          </w:tcPr>
          <w:p w14:paraId="5D2FE5D8" w14:textId="77777777" w:rsidR="00105B74" w:rsidRDefault="00000000">
            <w:pPr>
              <w:rPr>
                <w:rFonts w:ascii="Calibri" w:eastAsia="Calibri" w:hAnsi="Calibri" w:cs="Calibri"/>
              </w:rPr>
            </w:pPr>
            <w:r>
              <w:rPr>
                <w:rFonts w:ascii="Calibri" w:eastAsia="Calibri" w:hAnsi="Calibri" w:cs="Calibri"/>
              </w:rPr>
              <w:t>13.12.2021</w:t>
            </w:r>
          </w:p>
        </w:tc>
        <w:tc>
          <w:tcPr>
            <w:tcW w:w="1545" w:type="dxa"/>
          </w:tcPr>
          <w:p w14:paraId="119183E9" w14:textId="77777777" w:rsidR="00105B74" w:rsidRDefault="00000000">
            <w:pPr>
              <w:rPr>
                <w:rFonts w:ascii="Calibri" w:eastAsia="Calibri" w:hAnsi="Calibri" w:cs="Calibri"/>
              </w:rPr>
            </w:pPr>
            <w:r>
              <w:rPr>
                <w:rFonts w:ascii="Calibri" w:eastAsia="Calibri" w:hAnsi="Calibri" w:cs="Calibri"/>
              </w:rPr>
              <w:t>Konrad Stelmach</w:t>
            </w:r>
          </w:p>
        </w:tc>
        <w:tc>
          <w:tcPr>
            <w:tcW w:w="6330" w:type="dxa"/>
            <w:shd w:val="clear" w:color="auto" w:fill="FFFFFF"/>
          </w:tcPr>
          <w:p w14:paraId="167E3F77" w14:textId="77777777" w:rsidR="00105B74" w:rsidRDefault="00000000">
            <w:pPr>
              <w:rPr>
                <w:rFonts w:ascii="Calibri" w:eastAsia="Calibri" w:hAnsi="Calibri" w:cs="Calibri"/>
              </w:rPr>
            </w:pPr>
            <w:r>
              <w:rPr>
                <w:rFonts w:ascii="Calibri" w:eastAsia="Calibri" w:hAnsi="Calibri" w:cs="Calibri"/>
              </w:rPr>
              <w:t xml:space="preserve">Opisy interfejsów portal services: 5.3.2.2.1, 5.3.2.2.9, 5.3.2.2.6, 5.3.2.2.5 </w:t>
            </w:r>
          </w:p>
        </w:tc>
      </w:tr>
      <w:tr w:rsidR="00105B74" w14:paraId="6B173505" w14:textId="77777777" w:rsidTr="00105B74">
        <w:tc>
          <w:tcPr>
            <w:tcW w:w="855" w:type="dxa"/>
          </w:tcPr>
          <w:p w14:paraId="5B3A3A20" w14:textId="77777777" w:rsidR="00105B74" w:rsidRDefault="00000000">
            <w:pPr>
              <w:rPr>
                <w:rFonts w:ascii="Calibri" w:eastAsia="Calibri" w:hAnsi="Calibri" w:cs="Calibri"/>
              </w:rPr>
            </w:pPr>
            <w:r>
              <w:rPr>
                <w:rFonts w:ascii="Calibri" w:eastAsia="Calibri" w:hAnsi="Calibri" w:cs="Calibri"/>
              </w:rPr>
              <w:t>2.2</w:t>
            </w:r>
          </w:p>
        </w:tc>
        <w:tc>
          <w:tcPr>
            <w:tcW w:w="1140" w:type="dxa"/>
          </w:tcPr>
          <w:p w14:paraId="63D4B92F" w14:textId="77777777" w:rsidR="00105B74" w:rsidRDefault="00000000">
            <w:pPr>
              <w:rPr>
                <w:rFonts w:ascii="Calibri" w:eastAsia="Calibri" w:hAnsi="Calibri" w:cs="Calibri"/>
              </w:rPr>
            </w:pPr>
            <w:r>
              <w:rPr>
                <w:rFonts w:ascii="Calibri" w:eastAsia="Calibri" w:hAnsi="Calibri" w:cs="Calibri"/>
              </w:rPr>
              <w:t>17.12.2021</w:t>
            </w:r>
          </w:p>
        </w:tc>
        <w:tc>
          <w:tcPr>
            <w:tcW w:w="1545" w:type="dxa"/>
          </w:tcPr>
          <w:p w14:paraId="72D13EED" w14:textId="77777777" w:rsidR="00105B74" w:rsidRDefault="00000000">
            <w:pPr>
              <w:rPr>
                <w:rFonts w:ascii="Calibri" w:eastAsia="Calibri" w:hAnsi="Calibri" w:cs="Calibri"/>
              </w:rPr>
            </w:pPr>
            <w:r>
              <w:rPr>
                <w:rFonts w:ascii="Calibri" w:eastAsia="Calibri" w:hAnsi="Calibri" w:cs="Calibri"/>
              </w:rPr>
              <w:t>Konrad Stelmach</w:t>
            </w:r>
          </w:p>
        </w:tc>
        <w:tc>
          <w:tcPr>
            <w:tcW w:w="6330" w:type="dxa"/>
            <w:shd w:val="clear" w:color="auto" w:fill="FFFFFF"/>
          </w:tcPr>
          <w:p w14:paraId="6067F7CB" w14:textId="77777777" w:rsidR="00105B74" w:rsidRDefault="00000000">
            <w:pPr>
              <w:rPr>
                <w:rFonts w:ascii="Calibri" w:eastAsia="Calibri" w:hAnsi="Calibri" w:cs="Calibri"/>
              </w:rPr>
            </w:pPr>
            <w:r>
              <w:rPr>
                <w:rFonts w:ascii="Calibri" w:eastAsia="Calibri" w:hAnsi="Calibri" w:cs="Calibri"/>
              </w:rPr>
              <w:t>Opisy interfejsów: 5.3.2.2</w:t>
            </w:r>
          </w:p>
          <w:p w14:paraId="0F99FD97" w14:textId="77777777" w:rsidR="00105B74" w:rsidRDefault="00000000">
            <w:pPr>
              <w:rPr>
                <w:rFonts w:ascii="Calibri" w:eastAsia="Calibri" w:hAnsi="Calibri" w:cs="Calibri"/>
              </w:rPr>
            </w:pPr>
            <w:r>
              <w:rPr>
                <w:rFonts w:ascii="Calibri" w:eastAsia="Calibri" w:hAnsi="Calibri" w:cs="Calibri"/>
              </w:rPr>
              <w:t>Opisy procesów pobierania danych: 6.2.1</w:t>
            </w:r>
          </w:p>
          <w:p w14:paraId="21A25157" w14:textId="77777777" w:rsidR="00105B74" w:rsidRDefault="00000000">
            <w:pPr>
              <w:rPr>
                <w:rFonts w:ascii="Calibri" w:eastAsia="Calibri" w:hAnsi="Calibri" w:cs="Calibri"/>
              </w:rPr>
            </w:pPr>
            <w:r>
              <w:rPr>
                <w:rFonts w:ascii="Calibri" w:eastAsia="Calibri" w:hAnsi="Calibri" w:cs="Calibri"/>
              </w:rPr>
              <w:t>Aktualizacja perspektywy fizycznej: 7</w:t>
            </w:r>
          </w:p>
        </w:tc>
      </w:tr>
      <w:tr w:rsidR="00105B74" w14:paraId="2C93E8AE" w14:textId="77777777" w:rsidTr="00105B74">
        <w:tc>
          <w:tcPr>
            <w:tcW w:w="855" w:type="dxa"/>
          </w:tcPr>
          <w:p w14:paraId="7459E66B" w14:textId="77777777" w:rsidR="00105B74" w:rsidRDefault="00000000">
            <w:pPr>
              <w:rPr>
                <w:rFonts w:ascii="Calibri" w:eastAsia="Calibri" w:hAnsi="Calibri" w:cs="Calibri"/>
              </w:rPr>
            </w:pPr>
            <w:r>
              <w:rPr>
                <w:rFonts w:ascii="Calibri" w:eastAsia="Calibri" w:hAnsi="Calibri" w:cs="Calibri"/>
              </w:rPr>
              <w:t>2.3</w:t>
            </w:r>
          </w:p>
        </w:tc>
        <w:tc>
          <w:tcPr>
            <w:tcW w:w="1140" w:type="dxa"/>
          </w:tcPr>
          <w:p w14:paraId="37E97C66" w14:textId="77777777" w:rsidR="00105B74" w:rsidRDefault="00000000">
            <w:pPr>
              <w:rPr>
                <w:rFonts w:ascii="Calibri" w:eastAsia="Calibri" w:hAnsi="Calibri" w:cs="Calibri"/>
              </w:rPr>
            </w:pPr>
            <w:r>
              <w:rPr>
                <w:rFonts w:ascii="Calibri" w:eastAsia="Calibri" w:hAnsi="Calibri" w:cs="Calibri"/>
              </w:rPr>
              <w:t>16.02.2022</w:t>
            </w:r>
          </w:p>
        </w:tc>
        <w:tc>
          <w:tcPr>
            <w:tcW w:w="1545" w:type="dxa"/>
          </w:tcPr>
          <w:p w14:paraId="135633B1" w14:textId="77777777" w:rsidR="00105B74" w:rsidRDefault="00000000">
            <w:pPr>
              <w:rPr>
                <w:rFonts w:ascii="Calibri" w:eastAsia="Calibri" w:hAnsi="Calibri" w:cs="Calibri"/>
              </w:rPr>
            </w:pPr>
            <w:r>
              <w:rPr>
                <w:rFonts w:ascii="Calibri" w:eastAsia="Calibri" w:hAnsi="Calibri" w:cs="Calibri"/>
              </w:rPr>
              <w:t>Rafał Brzozowski</w:t>
            </w:r>
          </w:p>
        </w:tc>
        <w:tc>
          <w:tcPr>
            <w:tcW w:w="6330" w:type="dxa"/>
          </w:tcPr>
          <w:p w14:paraId="6D09D095" w14:textId="77777777" w:rsidR="00105B74" w:rsidRDefault="00000000">
            <w:pPr>
              <w:rPr>
                <w:rFonts w:ascii="Calibri" w:eastAsia="Calibri" w:hAnsi="Calibri" w:cs="Calibri"/>
              </w:rPr>
            </w:pPr>
            <w:r>
              <w:rPr>
                <w:rFonts w:ascii="Calibri" w:eastAsia="Calibri" w:hAnsi="Calibri" w:cs="Calibri"/>
              </w:rPr>
              <w:t>Wprowadzenia zmian</w:t>
            </w:r>
          </w:p>
        </w:tc>
      </w:tr>
      <w:tr w:rsidR="00105B74" w14:paraId="7286C3A3" w14:textId="77777777" w:rsidTr="00105B74">
        <w:tc>
          <w:tcPr>
            <w:tcW w:w="855" w:type="dxa"/>
          </w:tcPr>
          <w:p w14:paraId="41521B20" w14:textId="77777777" w:rsidR="00105B74" w:rsidRDefault="00000000">
            <w:pPr>
              <w:rPr>
                <w:rFonts w:ascii="Calibri" w:eastAsia="Calibri" w:hAnsi="Calibri" w:cs="Calibri"/>
              </w:rPr>
            </w:pPr>
            <w:r>
              <w:rPr>
                <w:rFonts w:ascii="Calibri" w:eastAsia="Calibri" w:hAnsi="Calibri" w:cs="Calibri"/>
              </w:rPr>
              <w:t>3.0</w:t>
            </w:r>
          </w:p>
        </w:tc>
        <w:tc>
          <w:tcPr>
            <w:tcW w:w="1140" w:type="dxa"/>
          </w:tcPr>
          <w:p w14:paraId="05E77225" w14:textId="77777777" w:rsidR="00105B74" w:rsidRDefault="00000000">
            <w:pPr>
              <w:rPr>
                <w:rFonts w:ascii="Calibri" w:eastAsia="Calibri" w:hAnsi="Calibri" w:cs="Calibri"/>
              </w:rPr>
            </w:pPr>
            <w:r>
              <w:rPr>
                <w:rFonts w:ascii="Calibri" w:eastAsia="Calibri" w:hAnsi="Calibri" w:cs="Calibri"/>
              </w:rPr>
              <w:t>31.08.2022</w:t>
            </w:r>
          </w:p>
        </w:tc>
        <w:tc>
          <w:tcPr>
            <w:tcW w:w="1545" w:type="dxa"/>
          </w:tcPr>
          <w:p w14:paraId="1B12AEEA" w14:textId="77777777" w:rsidR="00105B74" w:rsidRDefault="00000000">
            <w:pPr>
              <w:rPr>
                <w:rFonts w:ascii="Calibri" w:eastAsia="Calibri" w:hAnsi="Calibri" w:cs="Calibri"/>
              </w:rPr>
            </w:pPr>
            <w:r>
              <w:rPr>
                <w:rFonts w:ascii="Calibri" w:eastAsia="Calibri" w:hAnsi="Calibri" w:cs="Calibri"/>
              </w:rPr>
              <w:t>Marta Goworek</w:t>
            </w:r>
          </w:p>
        </w:tc>
        <w:tc>
          <w:tcPr>
            <w:tcW w:w="6330" w:type="dxa"/>
          </w:tcPr>
          <w:p w14:paraId="36CD06B3" w14:textId="77777777" w:rsidR="00105B74" w:rsidRDefault="00000000">
            <w:pPr>
              <w:rPr>
                <w:rFonts w:ascii="Calibri" w:eastAsia="Calibri" w:hAnsi="Calibri" w:cs="Calibri"/>
              </w:rPr>
            </w:pPr>
            <w:r>
              <w:rPr>
                <w:rFonts w:ascii="Calibri" w:eastAsia="Calibri" w:hAnsi="Calibri" w:cs="Calibri"/>
              </w:rPr>
              <w:t>Przegląd i aktualizacja zapisów, wersja finalna</w:t>
            </w:r>
          </w:p>
        </w:tc>
      </w:tr>
      <w:tr w:rsidR="00105B74" w14:paraId="61FE9788" w14:textId="77777777" w:rsidTr="00105B74">
        <w:tc>
          <w:tcPr>
            <w:tcW w:w="855" w:type="dxa"/>
          </w:tcPr>
          <w:p w14:paraId="370C306A" w14:textId="77777777" w:rsidR="00105B74" w:rsidRDefault="00000000">
            <w:pPr>
              <w:rPr>
                <w:rFonts w:ascii="Calibri" w:eastAsia="Calibri" w:hAnsi="Calibri" w:cs="Calibri"/>
              </w:rPr>
            </w:pPr>
            <w:r>
              <w:rPr>
                <w:rFonts w:ascii="Calibri" w:eastAsia="Calibri" w:hAnsi="Calibri" w:cs="Calibri"/>
              </w:rPr>
              <w:t>3.1</w:t>
            </w:r>
          </w:p>
        </w:tc>
        <w:tc>
          <w:tcPr>
            <w:tcW w:w="1140" w:type="dxa"/>
          </w:tcPr>
          <w:p w14:paraId="69AA1112" w14:textId="77777777" w:rsidR="00105B74" w:rsidRDefault="00000000">
            <w:pPr>
              <w:rPr>
                <w:rFonts w:ascii="Calibri" w:eastAsia="Calibri" w:hAnsi="Calibri" w:cs="Calibri"/>
              </w:rPr>
            </w:pPr>
            <w:r>
              <w:rPr>
                <w:rFonts w:ascii="Calibri" w:eastAsia="Calibri" w:hAnsi="Calibri" w:cs="Calibri"/>
              </w:rPr>
              <w:t>26.07.2023</w:t>
            </w:r>
          </w:p>
        </w:tc>
        <w:tc>
          <w:tcPr>
            <w:tcW w:w="1545" w:type="dxa"/>
          </w:tcPr>
          <w:p w14:paraId="3C5DD314" w14:textId="77777777" w:rsidR="00105B74" w:rsidRDefault="00000000">
            <w:pPr>
              <w:rPr>
                <w:rFonts w:ascii="Calibri" w:eastAsia="Calibri" w:hAnsi="Calibri" w:cs="Calibri"/>
              </w:rPr>
            </w:pPr>
            <w:r>
              <w:rPr>
                <w:rFonts w:ascii="Calibri" w:eastAsia="Calibri" w:hAnsi="Calibri" w:cs="Calibri"/>
              </w:rPr>
              <w:t>Małgorzata Słupska-Młodzińska</w:t>
            </w:r>
          </w:p>
        </w:tc>
        <w:tc>
          <w:tcPr>
            <w:tcW w:w="6330" w:type="dxa"/>
          </w:tcPr>
          <w:p w14:paraId="7677838C" w14:textId="77777777" w:rsidR="00105B74" w:rsidRDefault="00000000">
            <w:pPr>
              <w:rPr>
                <w:rFonts w:ascii="Calibri" w:eastAsia="Calibri" w:hAnsi="Calibri" w:cs="Calibri"/>
              </w:rPr>
            </w:pPr>
            <w:r>
              <w:rPr>
                <w:rFonts w:ascii="Calibri" w:eastAsia="Calibri" w:hAnsi="Calibri" w:cs="Calibri"/>
              </w:rPr>
              <w:t>Dodanie rozdziału 8.7  dotyczącego procedury bezpiecznego zamykania aplikacji</w:t>
            </w:r>
          </w:p>
        </w:tc>
      </w:tr>
    </w:tbl>
    <w:p w14:paraId="7F08180A" w14:textId="77777777" w:rsidR="00105B74" w:rsidRDefault="00000000">
      <w:pPr>
        <w:pBdr>
          <w:top w:val="nil"/>
          <w:left w:val="nil"/>
          <w:bottom w:val="nil"/>
          <w:right w:val="nil"/>
          <w:between w:val="nil"/>
        </w:pBdr>
        <w:rPr>
          <w:color w:val="000000"/>
        </w:rPr>
      </w:pPr>
      <w:r>
        <w:br w:type="page"/>
      </w:r>
    </w:p>
    <w:p w14:paraId="748F3D74" w14:textId="77777777" w:rsidR="00105B74" w:rsidRDefault="00000000">
      <w:pPr>
        <w:keepNext/>
        <w:keepLines/>
        <w:pageBreakBefore/>
        <w:numPr>
          <w:ilvl w:val="0"/>
          <w:numId w:val="68"/>
        </w:numPr>
        <w:pBdr>
          <w:top w:val="nil"/>
          <w:left w:val="nil"/>
          <w:bottom w:val="nil"/>
          <w:right w:val="nil"/>
          <w:between w:val="nil"/>
        </w:pBdr>
        <w:spacing w:after="480"/>
        <w:rPr>
          <w:rFonts w:ascii="Georgia" w:eastAsia="Georgia" w:hAnsi="Georgia" w:cs="Georgia"/>
          <w:color w:val="D04A02"/>
          <w:sz w:val="40"/>
          <w:szCs w:val="40"/>
        </w:rPr>
      </w:pPr>
      <w:bookmarkStart w:id="4" w:name="_heading=h.1yyy98l" w:colFirst="0" w:colLast="0"/>
      <w:bookmarkEnd w:id="4"/>
      <w:r>
        <w:lastRenderedPageBreak/>
        <w:br w:type="page"/>
      </w:r>
      <w:r>
        <w:rPr>
          <w:rFonts w:ascii="Georgia" w:eastAsia="Georgia" w:hAnsi="Georgia" w:cs="Georgia"/>
          <w:color w:val="D04A02"/>
          <w:sz w:val="40"/>
          <w:szCs w:val="40"/>
        </w:rPr>
        <w:lastRenderedPageBreak/>
        <w:t>Wstęp</w:t>
      </w:r>
    </w:p>
    <w:p w14:paraId="363574DE" w14:textId="77777777" w:rsidR="00105B74" w:rsidRDefault="00000000">
      <w:pPr>
        <w:keepNext/>
        <w:keepLines/>
        <w:numPr>
          <w:ilvl w:val="1"/>
          <w:numId w:val="64"/>
        </w:numPr>
        <w:pBdr>
          <w:top w:val="nil"/>
          <w:left w:val="nil"/>
          <w:bottom w:val="nil"/>
          <w:right w:val="nil"/>
          <w:between w:val="nil"/>
        </w:pBdr>
        <w:spacing w:before="240"/>
        <w:rPr>
          <w:color w:val="EB8C00"/>
          <w:sz w:val="28"/>
          <w:szCs w:val="28"/>
        </w:rPr>
      </w:pPr>
      <w:bookmarkStart w:id="5" w:name="_heading=h.30j0zll" w:colFirst="0" w:colLast="0"/>
      <w:bookmarkEnd w:id="5"/>
      <w:r>
        <w:rPr>
          <w:color w:val="EB8C00"/>
          <w:sz w:val="28"/>
          <w:szCs w:val="28"/>
        </w:rPr>
        <w:t>Odbiorcy dokumentu</w:t>
      </w:r>
    </w:p>
    <w:p w14:paraId="3BD12784" w14:textId="77777777" w:rsidR="00105B74" w:rsidRDefault="00000000">
      <w:pPr>
        <w:pBdr>
          <w:top w:val="nil"/>
          <w:left w:val="nil"/>
          <w:bottom w:val="nil"/>
          <w:right w:val="nil"/>
          <w:between w:val="nil"/>
        </w:pBdr>
        <w:rPr>
          <w:color w:val="000000"/>
        </w:rPr>
      </w:pPr>
      <w:r>
        <w:rPr>
          <w:color w:val="000000"/>
        </w:rPr>
        <w:t>Dokument jest skierowany do osób zainteresowanych zagadnieniami:</w:t>
      </w:r>
    </w:p>
    <w:p w14:paraId="61E5B5A3" w14:textId="77777777" w:rsidR="00105B74" w:rsidRDefault="00000000">
      <w:pPr>
        <w:numPr>
          <w:ilvl w:val="0"/>
          <w:numId w:val="6"/>
        </w:numPr>
        <w:pBdr>
          <w:top w:val="nil"/>
          <w:left w:val="nil"/>
          <w:bottom w:val="nil"/>
          <w:right w:val="nil"/>
          <w:between w:val="nil"/>
        </w:pBdr>
      </w:pPr>
      <w:r>
        <w:rPr>
          <w:color w:val="000000"/>
        </w:rPr>
        <w:t>sposobem implementacji systemu Export Intelligence</w:t>
      </w:r>
    </w:p>
    <w:p w14:paraId="44762161" w14:textId="77777777" w:rsidR="00105B74" w:rsidRDefault="00000000">
      <w:pPr>
        <w:numPr>
          <w:ilvl w:val="0"/>
          <w:numId w:val="6"/>
        </w:numPr>
        <w:pBdr>
          <w:top w:val="nil"/>
          <w:left w:val="nil"/>
          <w:bottom w:val="nil"/>
          <w:right w:val="nil"/>
          <w:between w:val="nil"/>
        </w:pBdr>
      </w:pPr>
      <w:r>
        <w:rPr>
          <w:color w:val="000000"/>
        </w:rPr>
        <w:t>możliwościami integracji systemu</w:t>
      </w:r>
    </w:p>
    <w:p w14:paraId="02EB670D" w14:textId="77777777" w:rsidR="00105B74" w:rsidRDefault="00000000">
      <w:pPr>
        <w:numPr>
          <w:ilvl w:val="0"/>
          <w:numId w:val="6"/>
        </w:numPr>
        <w:pBdr>
          <w:top w:val="nil"/>
          <w:left w:val="nil"/>
          <w:bottom w:val="nil"/>
          <w:right w:val="nil"/>
          <w:between w:val="nil"/>
        </w:pBdr>
      </w:pPr>
      <w:r>
        <w:rPr>
          <w:color w:val="000000"/>
        </w:rPr>
        <w:t>sposobem licencjonowania komponentów systemu</w:t>
      </w:r>
    </w:p>
    <w:p w14:paraId="1BDD04EA" w14:textId="77777777" w:rsidR="00105B74" w:rsidRDefault="00000000">
      <w:pPr>
        <w:numPr>
          <w:ilvl w:val="0"/>
          <w:numId w:val="6"/>
        </w:numPr>
        <w:pBdr>
          <w:top w:val="nil"/>
          <w:left w:val="nil"/>
          <w:bottom w:val="nil"/>
          <w:right w:val="nil"/>
          <w:between w:val="nil"/>
        </w:pBdr>
      </w:pPr>
      <w:r>
        <w:rPr>
          <w:color w:val="000000"/>
        </w:rPr>
        <w:t>możliwościami konfiguracji i ogólnej eksploatacji systemu</w:t>
      </w:r>
    </w:p>
    <w:p w14:paraId="0912386A" w14:textId="77777777" w:rsidR="00105B74" w:rsidRDefault="00000000">
      <w:pPr>
        <w:numPr>
          <w:ilvl w:val="0"/>
          <w:numId w:val="6"/>
        </w:numPr>
        <w:pBdr>
          <w:top w:val="nil"/>
          <w:left w:val="nil"/>
          <w:bottom w:val="nil"/>
          <w:right w:val="nil"/>
          <w:between w:val="nil"/>
        </w:pBdr>
      </w:pPr>
      <w:r>
        <w:rPr>
          <w:color w:val="000000"/>
        </w:rPr>
        <w:t>konfiguracją infrastruktury wymaganej do instalacji systemu</w:t>
      </w:r>
    </w:p>
    <w:p w14:paraId="1B0AF5DB" w14:textId="77777777" w:rsidR="00105B74" w:rsidRDefault="00000000">
      <w:pPr>
        <w:pBdr>
          <w:top w:val="nil"/>
          <w:left w:val="nil"/>
          <w:bottom w:val="nil"/>
          <w:right w:val="nil"/>
          <w:between w:val="nil"/>
        </w:pBdr>
        <w:rPr>
          <w:color w:val="000000"/>
        </w:rPr>
      </w:pPr>
      <w:r>
        <w:rPr>
          <w:color w:val="000000"/>
        </w:rPr>
        <w:t>Dokument będzie odpowiadał na pytania stawiane przez osoby w rolach:</w:t>
      </w:r>
    </w:p>
    <w:p w14:paraId="0E8680A5" w14:textId="77777777" w:rsidR="00105B74" w:rsidRDefault="00000000">
      <w:pPr>
        <w:numPr>
          <w:ilvl w:val="0"/>
          <w:numId w:val="83"/>
        </w:numPr>
        <w:pBdr>
          <w:top w:val="nil"/>
          <w:left w:val="nil"/>
          <w:bottom w:val="nil"/>
          <w:right w:val="nil"/>
          <w:between w:val="nil"/>
        </w:pBdr>
      </w:pPr>
      <w:r>
        <w:rPr>
          <w:color w:val="000000"/>
        </w:rPr>
        <w:t>Analityk biznesowy</w:t>
      </w:r>
    </w:p>
    <w:p w14:paraId="5901E240" w14:textId="77777777" w:rsidR="00105B74" w:rsidRDefault="00000000">
      <w:pPr>
        <w:numPr>
          <w:ilvl w:val="0"/>
          <w:numId w:val="83"/>
        </w:numPr>
        <w:pBdr>
          <w:top w:val="nil"/>
          <w:left w:val="nil"/>
          <w:bottom w:val="nil"/>
          <w:right w:val="nil"/>
          <w:between w:val="nil"/>
        </w:pBdr>
      </w:pPr>
      <w:r>
        <w:rPr>
          <w:color w:val="000000"/>
        </w:rPr>
        <w:t>Architekt korporacyjny</w:t>
      </w:r>
    </w:p>
    <w:p w14:paraId="3851A6D0" w14:textId="77777777" w:rsidR="00105B74" w:rsidRDefault="00000000">
      <w:pPr>
        <w:numPr>
          <w:ilvl w:val="0"/>
          <w:numId w:val="83"/>
        </w:numPr>
        <w:pBdr>
          <w:top w:val="nil"/>
          <w:left w:val="nil"/>
          <w:bottom w:val="nil"/>
          <w:right w:val="nil"/>
          <w:between w:val="nil"/>
        </w:pBdr>
      </w:pPr>
      <w:r>
        <w:rPr>
          <w:color w:val="000000"/>
        </w:rPr>
        <w:t>Architekt rozwiązań</w:t>
      </w:r>
    </w:p>
    <w:p w14:paraId="2F79532E" w14:textId="77777777" w:rsidR="00105B74" w:rsidRDefault="00000000">
      <w:pPr>
        <w:numPr>
          <w:ilvl w:val="0"/>
          <w:numId w:val="83"/>
        </w:numPr>
        <w:pBdr>
          <w:top w:val="nil"/>
          <w:left w:val="nil"/>
          <w:bottom w:val="nil"/>
          <w:right w:val="nil"/>
          <w:between w:val="nil"/>
        </w:pBdr>
      </w:pPr>
      <w:r>
        <w:rPr>
          <w:color w:val="000000"/>
        </w:rPr>
        <w:t>Programista</w:t>
      </w:r>
    </w:p>
    <w:p w14:paraId="5C78C87A" w14:textId="77777777" w:rsidR="00105B74" w:rsidRDefault="00000000">
      <w:pPr>
        <w:numPr>
          <w:ilvl w:val="0"/>
          <w:numId w:val="83"/>
        </w:numPr>
        <w:pBdr>
          <w:top w:val="nil"/>
          <w:left w:val="nil"/>
          <w:bottom w:val="nil"/>
          <w:right w:val="nil"/>
          <w:between w:val="nil"/>
        </w:pBdr>
      </w:pPr>
      <w:r>
        <w:rPr>
          <w:color w:val="000000"/>
        </w:rPr>
        <w:t>Tester aplikacji</w:t>
      </w:r>
    </w:p>
    <w:p w14:paraId="20AFD613" w14:textId="77777777" w:rsidR="00105B74" w:rsidRDefault="00000000">
      <w:pPr>
        <w:numPr>
          <w:ilvl w:val="0"/>
          <w:numId w:val="83"/>
        </w:numPr>
        <w:pBdr>
          <w:top w:val="nil"/>
          <w:left w:val="nil"/>
          <w:bottom w:val="nil"/>
          <w:right w:val="nil"/>
          <w:between w:val="nil"/>
        </w:pBdr>
      </w:pPr>
      <w:r>
        <w:rPr>
          <w:color w:val="000000"/>
        </w:rPr>
        <w:t>Administrator systemu</w:t>
      </w:r>
    </w:p>
    <w:p w14:paraId="14B46402" w14:textId="77777777" w:rsidR="00105B74" w:rsidRDefault="00000000">
      <w:pPr>
        <w:keepNext/>
        <w:keepLines/>
        <w:numPr>
          <w:ilvl w:val="1"/>
          <w:numId w:val="64"/>
        </w:numPr>
        <w:pBdr>
          <w:top w:val="nil"/>
          <w:left w:val="nil"/>
          <w:bottom w:val="nil"/>
          <w:right w:val="nil"/>
          <w:between w:val="nil"/>
        </w:pBdr>
        <w:spacing w:before="240"/>
        <w:rPr>
          <w:color w:val="EB8C00"/>
          <w:sz w:val="28"/>
          <w:szCs w:val="28"/>
        </w:rPr>
      </w:pPr>
      <w:bookmarkStart w:id="6" w:name="_heading=h.2et92p0" w:colFirst="0" w:colLast="0"/>
      <w:bookmarkEnd w:id="6"/>
      <w:r>
        <w:rPr>
          <w:color w:val="EB8C00"/>
          <w:sz w:val="28"/>
          <w:szCs w:val="28"/>
        </w:rPr>
        <w:t>Cel dokumentu</w:t>
      </w:r>
    </w:p>
    <w:p w14:paraId="676D50AE" w14:textId="77777777" w:rsidR="00105B74" w:rsidRDefault="00000000">
      <w:pPr>
        <w:pBdr>
          <w:top w:val="nil"/>
          <w:left w:val="nil"/>
          <w:bottom w:val="nil"/>
          <w:right w:val="nil"/>
          <w:between w:val="nil"/>
        </w:pBdr>
        <w:spacing w:line="276" w:lineRule="auto"/>
        <w:rPr>
          <w:color w:val="000000"/>
        </w:rPr>
      </w:pPr>
      <w:r>
        <w:rPr>
          <w:color w:val="000000"/>
        </w:rPr>
        <w:t xml:space="preserve">Celem dokumentu jest zdefiniowanie oraz opisanie szczegółowego sposobu implementacji wymagań w systemie Export Intelligence, który jest wykorzystywany do przeglądu, analizy oraz raportowania danych dot. polskiego handlu zagranicznego. </w:t>
      </w:r>
    </w:p>
    <w:p w14:paraId="67BD06A4" w14:textId="77777777" w:rsidR="00105B74" w:rsidRDefault="00000000">
      <w:pPr>
        <w:pBdr>
          <w:top w:val="nil"/>
          <w:left w:val="nil"/>
          <w:bottom w:val="nil"/>
          <w:right w:val="nil"/>
          <w:between w:val="nil"/>
        </w:pBdr>
        <w:spacing w:line="276" w:lineRule="auto"/>
        <w:rPr>
          <w:i/>
          <w:color w:val="000000"/>
        </w:rPr>
      </w:pPr>
      <w:r>
        <w:t>Dokumentacja eksploatacyjno-administracyjna</w:t>
      </w:r>
      <w:r>
        <w:rPr>
          <w:color w:val="000000"/>
        </w:rPr>
        <w:t xml:space="preserve"> </w:t>
      </w:r>
      <w:r>
        <w:t>s</w:t>
      </w:r>
      <w:r>
        <w:rPr>
          <w:color w:val="000000"/>
        </w:rPr>
        <w:t xml:space="preserve">ystemu jest wynikiem analizy wymagań określonych w Specyfikacji Funkcjonalnej oraz w Raporcie z prac badawczych i merytorycznych wśród interesariuszy </w:t>
      </w:r>
      <w:r>
        <w:t>a także Projekcie Technicznym rozwiązania.</w:t>
      </w:r>
      <w:r>
        <w:rPr>
          <w:color w:val="000000"/>
        </w:rPr>
        <w:t xml:space="preserve"> W konsekwencji, dokument ten stanowi podstawę do dalszych prac realizacyjnych i jest nadrzędny wobec wymagań i ustaleń zawartych w wyżej wymienionych dokumentach. </w:t>
      </w:r>
    </w:p>
    <w:p w14:paraId="59B49CD7" w14:textId="77777777" w:rsidR="00105B74" w:rsidRDefault="00000000">
      <w:pPr>
        <w:pBdr>
          <w:top w:val="nil"/>
          <w:left w:val="nil"/>
          <w:bottom w:val="nil"/>
          <w:right w:val="nil"/>
          <w:between w:val="nil"/>
        </w:pBdr>
        <w:spacing w:line="276" w:lineRule="auto"/>
        <w:rPr>
          <w:color w:val="000000"/>
        </w:rPr>
      </w:pPr>
      <w:r>
        <w:rPr>
          <w:color w:val="000000"/>
        </w:rPr>
        <w:t>W dokumencie uwzględniane są między innymi wymagania funkcjonalne i niefunkcjonalne zebrane w wymienionych dokumentach jak również zalecenia producentów oprogramowania wykorzystywanego jako elementy systemu EI.</w:t>
      </w:r>
    </w:p>
    <w:p w14:paraId="00F1C717" w14:textId="77777777" w:rsidR="00105B74" w:rsidRDefault="00000000">
      <w:pPr>
        <w:pBdr>
          <w:top w:val="nil"/>
          <w:left w:val="nil"/>
          <w:bottom w:val="nil"/>
          <w:right w:val="nil"/>
          <w:between w:val="nil"/>
        </w:pBdr>
        <w:spacing w:line="276" w:lineRule="auto"/>
        <w:rPr>
          <w:color w:val="000000"/>
        </w:rPr>
      </w:pPr>
      <w:r>
        <w:rPr>
          <w:color w:val="000000"/>
        </w:rPr>
        <w:t>Dokument uwzględnia szczegóły nie uwzględniane we wcześniejszych zadaniach projektowych, ale zidentyfikowane i opracowane na etapie implementacji projektu.</w:t>
      </w:r>
    </w:p>
    <w:p w14:paraId="566F6ECF" w14:textId="77777777" w:rsidR="00105B74" w:rsidRDefault="00000000">
      <w:pPr>
        <w:keepNext/>
        <w:keepLines/>
        <w:numPr>
          <w:ilvl w:val="1"/>
          <w:numId w:val="64"/>
        </w:numPr>
        <w:pBdr>
          <w:top w:val="nil"/>
          <w:left w:val="nil"/>
          <w:bottom w:val="nil"/>
          <w:right w:val="nil"/>
          <w:between w:val="nil"/>
        </w:pBdr>
        <w:spacing w:before="240"/>
        <w:rPr>
          <w:color w:val="EB8C00"/>
          <w:sz w:val="28"/>
          <w:szCs w:val="28"/>
        </w:rPr>
      </w:pPr>
      <w:bookmarkStart w:id="7" w:name="_heading=h.tyjcwt" w:colFirst="0" w:colLast="0"/>
      <w:bookmarkEnd w:id="7"/>
      <w:r>
        <w:rPr>
          <w:color w:val="EB8C00"/>
          <w:sz w:val="28"/>
          <w:szCs w:val="28"/>
        </w:rPr>
        <w:t>Powiązane dokumenty</w:t>
      </w:r>
    </w:p>
    <w:p w14:paraId="0BFAD08C" w14:textId="77777777" w:rsidR="00105B74" w:rsidRDefault="00000000">
      <w:pPr>
        <w:pBdr>
          <w:top w:val="nil"/>
          <w:left w:val="nil"/>
          <w:bottom w:val="nil"/>
          <w:right w:val="nil"/>
          <w:between w:val="nil"/>
        </w:pBdr>
        <w:rPr>
          <w:i/>
          <w:color w:val="000000"/>
        </w:rPr>
      </w:pPr>
      <w:r>
        <w:rPr>
          <w:i/>
          <w:color w:val="000000"/>
        </w:rPr>
        <w:t>Tabela 1. Powiązane dokumenty</w:t>
      </w:r>
    </w:p>
    <w:tbl>
      <w:tblPr>
        <w:tblStyle w:val="affffffffffffffffffffffffffffffffffffffffffffffffffffffb"/>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4927"/>
        <w:gridCol w:w="4927"/>
      </w:tblGrid>
      <w:tr w:rsidR="00105B74" w14:paraId="39F3B1E7" w14:textId="77777777" w:rsidTr="00105B74">
        <w:trPr>
          <w:cnfStyle w:val="100000000000" w:firstRow="1" w:lastRow="0" w:firstColumn="0" w:lastColumn="0" w:oddVBand="0" w:evenVBand="0" w:oddHBand="0" w:evenHBand="0" w:firstRowFirstColumn="0" w:firstRowLastColumn="0" w:lastRowFirstColumn="0" w:lastRowLastColumn="0"/>
        </w:trPr>
        <w:tc>
          <w:tcPr>
            <w:tcW w:w="4927" w:type="dxa"/>
          </w:tcPr>
          <w:p w14:paraId="301F4588" w14:textId="77777777" w:rsidR="00105B74" w:rsidRDefault="00000000">
            <w:pPr>
              <w:pBdr>
                <w:top w:val="nil"/>
                <w:left w:val="nil"/>
                <w:bottom w:val="nil"/>
                <w:right w:val="nil"/>
                <w:between w:val="nil"/>
              </w:pBdr>
              <w:spacing w:before="0" w:after="200"/>
            </w:pPr>
            <w:r>
              <w:t>Nazwa dokumentu</w:t>
            </w:r>
          </w:p>
        </w:tc>
        <w:tc>
          <w:tcPr>
            <w:tcW w:w="4927" w:type="dxa"/>
          </w:tcPr>
          <w:p w14:paraId="3ABB2E80" w14:textId="77777777" w:rsidR="00105B74" w:rsidRDefault="00000000">
            <w:pPr>
              <w:pBdr>
                <w:top w:val="nil"/>
                <w:left w:val="nil"/>
                <w:bottom w:val="nil"/>
                <w:right w:val="nil"/>
                <w:between w:val="nil"/>
              </w:pBdr>
              <w:spacing w:before="0" w:after="200"/>
            </w:pPr>
            <w:r>
              <w:t>Opis zależności</w:t>
            </w:r>
          </w:p>
        </w:tc>
      </w:tr>
      <w:tr w:rsidR="00105B74" w14:paraId="36DCE9A4" w14:textId="77777777" w:rsidTr="00105B74">
        <w:trPr>
          <w:cnfStyle w:val="000000100000" w:firstRow="0" w:lastRow="0" w:firstColumn="0" w:lastColumn="0" w:oddVBand="0" w:evenVBand="0" w:oddHBand="1" w:evenHBand="0" w:firstRowFirstColumn="0" w:firstRowLastColumn="0" w:lastRowFirstColumn="0" w:lastRowLastColumn="0"/>
          <w:trHeight w:val="566"/>
        </w:trPr>
        <w:tc>
          <w:tcPr>
            <w:tcW w:w="4927" w:type="dxa"/>
          </w:tcPr>
          <w:p w14:paraId="54FCB6BF" w14:textId="77777777" w:rsidR="00105B74" w:rsidRDefault="00000000">
            <w:pPr>
              <w:pBdr>
                <w:top w:val="nil"/>
                <w:left w:val="nil"/>
                <w:bottom w:val="nil"/>
                <w:right w:val="nil"/>
                <w:between w:val="nil"/>
              </w:pBdr>
              <w:spacing w:before="0" w:after="200"/>
              <w:rPr>
                <w:color w:val="000000"/>
              </w:rPr>
            </w:pPr>
            <w:r>
              <w:rPr>
                <w:color w:val="000000"/>
              </w:rPr>
              <w:t>Raport z prowadzonych prac badawczych i merytorycznych wśród interesariuszy systemu</w:t>
            </w:r>
          </w:p>
        </w:tc>
        <w:tc>
          <w:tcPr>
            <w:tcW w:w="4927" w:type="dxa"/>
          </w:tcPr>
          <w:p w14:paraId="7DFB9054" w14:textId="77777777" w:rsidR="00105B74" w:rsidRDefault="00000000">
            <w:pPr>
              <w:pBdr>
                <w:top w:val="nil"/>
                <w:left w:val="nil"/>
                <w:bottom w:val="nil"/>
                <w:right w:val="nil"/>
                <w:between w:val="nil"/>
              </w:pBdr>
              <w:spacing w:before="0" w:after="200"/>
            </w:pPr>
            <w:r>
              <w:rPr>
                <w:color w:val="000000"/>
              </w:rPr>
              <w:t>Dokument wejściowy dla analizy funkcjonalnej, zbierający oraz agregujący zebrane w trakcie wywiadów IDI wymagania biznesowe.</w:t>
            </w:r>
          </w:p>
        </w:tc>
      </w:tr>
      <w:tr w:rsidR="00105B74" w14:paraId="239288E3" w14:textId="77777777" w:rsidTr="00105B74">
        <w:tc>
          <w:tcPr>
            <w:tcW w:w="4927" w:type="dxa"/>
          </w:tcPr>
          <w:p w14:paraId="53FC0D9F" w14:textId="77777777" w:rsidR="00105B74" w:rsidRDefault="00000000">
            <w:pPr>
              <w:pBdr>
                <w:top w:val="nil"/>
                <w:left w:val="nil"/>
                <w:bottom w:val="nil"/>
                <w:right w:val="nil"/>
                <w:between w:val="nil"/>
              </w:pBdr>
              <w:spacing w:before="0" w:after="200"/>
              <w:rPr>
                <w:color w:val="000000"/>
              </w:rPr>
            </w:pPr>
            <w:r>
              <w:rPr>
                <w:color w:val="000000"/>
              </w:rPr>
              <w:lastRenderedPageBreak/>
              <w:t>Karty źródeł danych</w:t>
            </w:r>
          </w:p>
        </w:tc>
        <w:tc>
          <w:tcPr>
            <w:tcW w:w="4927" w:type="dxa"/>
          </w:tcPr>
          <w:p w14:paraId="07A36CD3" w14:textId="77777777" w:rsidR="00105B74" w:rsidRDefault="00000000">
            <w:pPr>
              <w:pBdr>
                <w:top w:val="nil"/>
                <w:left w:val="nil"/>
                <w:bottom w:val="nil"/>
                <w:right w:val="nil"/>
                <w:between w:val="nil"/>
              </w:pBdr>
              <w:spacing w:before="0" w:after="200"/>
            </w:pPr>
            <w:r>
              <w:rPr>
                <w:color w:val="000000"/>
              </w:rPr>
              <w:t>Dokumenty wejściowe dla analizy i opisu interfejsów, wytycznych do Architektury Systemu. Dokumenty ponadto stanowi</w:t>
            </w:r>
            <w:r>
              <w:t>ły</w:t>
            </w:r>
            <w:r>
              <w:rPr>
                <w:color w:val="000000"/>
              </w:rPr>
              <w:t xml:space="preserve"> podstawę do wykonania prac </w:t>
            </w:r>
            <w:r>
              <w:t>deweloperskich</w:t>
            </w:r>
            <w:r>
              <w:rPr>
                <w:color w:val="000000"/>
              </w:rPr>
              <w:t xml:space="preserve"> na etapie wdrożenia Systemu.</w:t>
            </w:r>
          </w:p>
        </w:tc>
      </w:tr>
      <w:tr w:rsidR="00105B74" w14:paraId="5168DC0D" w14:textId="77777777" w:rsidTr="00105B74">
        <w:trPr>
          <w:cnfStyle w:val="000000100000" w:firstRow="0" w:lastRow="0" w:firstColumn="0" w:lastColumn="0" w:oddVBand="0" w:evenVBand="0" w:oddHBand="1" w:evenHBand="0" w:firstRowFirstColumn="0" w:firstRowLastColumn="0" w:lastRowFirstColumn="0" w:lastRowLastColumn="0"/>
          <w:trHeight w:val="850"/>
        </w:trPr>
        <w:tc>
          <w:tcPr>
            <w:tcW w:w="4927" w:type="dxa"/>
          </w:tcPr>
          <w:p w14:paraId="479A22B6" w14:textId="77777777" w:rsidR="00105B74" w:rsidRDefault="00000000">
            <w:pPr>
              <w:pBdr>
                <w:top w:val="nil"/>
                <w:left w:val="nil"/>
                <w:bottom w:val="nil"/>
                <w:right w:val="nil"/>
                <w:between w:val="nil"/>
              </w:pBdr>
              <w:spacing w:before="0" w:after="200"/>
              <w:rPr>
                <w:color w:val="000000"/>
              </w:rPr>
            </w:pPr>
            <w:r>
              <w:rPr>
                <w:color w:val="000000"/>
              </w:rPr>
              <w:t>Specyfikacje raportów</w:t>
            </w:r>
          </w:p>
        </w:tc>
        <w:tc>
          <w:tcPr>
            <w:tcW w:w="4927" w:type="dxa"/>
          </w:tcPr>
          <w:p w14:paraId="7F328D6F" w14:textId="77777777" w:rsidR="00105B74" w:rsidRDefault="00000000">
            <w:pPr>
              <w:pBdr>
                <w:top w:val="nil"/>
                <w:left w:val="nil"/>
                <w:bottom w:val="nil"/>
                <w:right w:val="nil"/>
                <w:between w:val="nil"/>
              </w:pBdr>
              <w:spacing w:before="0" w:after="200"/>
              <w:rPr>
                <w:color w:val="000000"/>
              </w:rPr>
            </w:pPr>
            <w:r>
              <w:rPr>
                <w:color w:val="000000"/>
              </w:rPr>
              <w:t>Dokumenty wejściowe dla analizy funkcjonalnej, określające zakres merytoryczny raportów, które zosta</w:t>
            </w:r>
            <w:r>
              <w:t>ły</w:t>
            </w:r>
            <w:r>
              <w:rPr>
                <w:color w:val="000000"/>
              </w:rPr>
              <w:t xml:space="preserve"> </w:t>
            </w:r>
            <w:r>
              <w:t>wdrożone</w:t>
            </w:r>
            <w:r>
              <w:rPr>
                <w:color w:val="000000"/>
              </w:rPr>
              <w:t xml:space="preserve"> w ramach </w:t>
            </w:r>
            <w:r>
              <w:t>s</w:t>
            </w:r>
            <w:r>
              <w:rPr>
                <w:color w:val="000000"/>
              </w:rPr>
              <w:t>ystem</w:t>
            </w:r>
            <w:r>
              <w:t>ie</w:t>
            </w:r>
            <w:r>
              <w:rPr>
                <w:color w:val="000000"/>
              </w:rPr>
              <w:t>..</w:t>
            </w:r>
          </w:p>
        </w:tc>
      </w:tr>
      <w:tr w:rsidR="00105B74" w14:paraId="10A30271" w14:textId="77777777" w:rsidTr="00105B74">
        <w:trPr>
          <w:trHeight w:val="850"/>
        </w:trPr>
        <w:tc>
          <w:tcPr>
            <w:tcW w:w="4927" w:type="dxa"/>
          </w:tcPr>
          <w:p w14:paraId="3ECEBAF6" w14:textId="77777777" w:rsidR="00105B74" w:rsidRDefault="00000000">
            <w:pPr>
              <w:pBdr>
                <w:top w:val="nil"/>
                <w:left w:val="nil"/>
                <w:bottom w:val="nil"/>
                <w:right w:val="nil"/>
                <w:between w:val="nil"/>
              </w:pBdr>
              <w:spacing w:before="0" w:after="200"/>
              <w:rPr>
                <w:color w:val="000000"/>
              </w:rPr>
            </w:pPr>
            <w:r>
              <w:rPr>
                <w:color w:val="000000"/>
              </w:rPr>
              <w:t>Specyfikacja funkcjonalna</w:t>
            </w:r>
          </w:p>
        </w:tc>
        <w:tc>
          <w:tcPr>
            <w:tcW w:w="4927" w:type="dxa"/>
          </w:tcPr>
          <w:p w14:paraId="1BE739D9" w14:textId="77777777" w:rsidR="00105B74" w:rsidRDefault="00000000">
            <w:pPr>
              <w:pBdr>
                <w:top w:val="nil"/>
                <w:left w:val="nil"/>
                <w:bottom w:val="nil"/>
                <w:right w:val="nil"/>
                <w:between w:val="nil"/>
              </w:pBdr>
              <w:spacing w:before="0" w:after="200"/>
              <w:rPr>
                <w:color w:val="000000"/>
              </w:rPr>
            </w:pPr>
            <w:r>
              <w:rPr>
                <w:color w:val="000000"/>
              </w:rPr>
              <w:t>Dokument będący przedmiotem prac (produktem) w Zadaniu 1 projektu Export Intelligence.</w:t>
            </w:r>
          </w:p>
        </w:tc>
      </w:tr>
      <w:tr w:rsidR="00105B74" w14:paraId="49601340" w14:textId="77777777" w:rsidTr="00105B74">
        <w:trPr>
          <w:cnfStyle w:val="000000100000" w:firstRow="0" w:lastRow="0" w:firstColumn="0" w:lastColumn="0" w:oddVBand="0" w:evenVBand="0" w:oddHBand="1" w:evenHBand="0" w:firstRowFirstColumn="0" w:firstRowLastColumn="0" w:lastRowFirstColumn="0" w:lastRowLastColumn="0"/>
          <w:trHeight w:val="850"/>
        </w:trPr>
        <w:tc>
          <w:tcPr>
            <w:tcW w:w="4927" w:type="dxa"/>
          </w:tcPr>
          <w:p w14:paraId="58A15CE6" w14:textId="77777777" w:rsidR="00105B74" w:rsidRDefault="00000000">
            <w:pPr>
              <w:pBdr>
                <w:top w:val="nil"/>
                <w:left w:val="nil"/>
                <w:bottom w:val="nil"/>
                <w:right w:val="nil"/>
                <w:between w:val="nil"/>
              </w:pBdr>
              <w:spacing w:after="200"/>
              <w:rPr>
                <w:color w:val="000000"/>
              </w:rPr>
            </w:pPr>
            <w:r>
              <w:t xml:space="preserve">Projekt </w:t>
            </w:r>
            <w:r>
              <w:rPr>
                <w:color w:val="000000"/>
              </w:rPr>
              <w:t>techniczn</w:t>
            </w:r>
            <w:r>
              <w:t>y</w:t>
            </w:r>
          </w:p>
        </w:tc>
        <w:tc>
          <w:tcPr>
            <w:tcW w:w="4927" w:type="dxa"/>
          </w:tcPr>
          <w:p w14:paraId="4175D812" w14:textId="77777777" w:rsidR="00105B74" w:rsidRDefault="00000000">
            <w:pPr>
              <w:spacing w:after="200"/>
            </w:pPr>
            <w:r>
              <w:t>Dokument wejściowy do fazy developmentu Systemu.</w:t>
            </w:r>
          </w:p>
          <w:p w14:paraId="60EEEF52" w14:textId="77777777" w:rsidR="00105B74" w:rsidRDefault="00000000">
            <w:pPr>
              <w:spacing w:after="200"/>
            </w:pPr>
            <w:r>
              <w:t>Dokument będący przedmiotem prac (produktem) w Zadaniu 2 projektu Export Intelligence.</w:t>
            </w:r>
          </w:p>
        </w:tc>
      </w:tr>
    </w:tbl>
    <w:p w14:paraId="05CF5EC3" w14:textId="77777777" w:rsidR="00105B74" w:rsidRDefault="00105B74"/>
    <w:p w14:paraId="7F731084" w14:textId="77777777" w:rsidR="00105B74" w:rsidRDefault="00000000">
      <w:pPr>
        <w:keepNext/>
        <w:keepLines/>
        <w:numPr>
          <w:ilvl w:val="1"/>
          <w:numId w:val="64"/>
        </w:numPr>
        <w:pBdr>
          <w:top w:val="nil"/>
          <w:left w:val="nil"/>
          <w:bottom w:val="nil"/>
          <w:right w:val="nil"/>
          <w:between w:val="nil"/>
        </w:pBdr>
        <w:spacing w:before="240"/>
        <w:rPr>
          <w:color w:val="EB8C00"/>
          <w:sz w:val="28"/>
          <w:szCs w:val="28"/>
        </w:rPr>
      </w:pPr>
      <w:bookmarkStart w:id="8" w:name="_heading=h.3dy6vkm" w:colFirst="0" w:colLast="0"/>
      <w:bookmarkEnd w:id="8"/>
      <w:r>
        <w:rPr>
          <w:color w:val="EB8C00"/>
          <w:sz w:val="28"/>
          <w:szCs w:val="28"/>
        </w:rPr>
        <w:t>Zasady wprowadzania zmian i aktualizacji dokumentu</w:t>
      </w:r>
    </w:p>
    <w:p w14:paraId="7C4D8233" w14:textId="77777777" w:rsidR="00105B74" w:rsidRDefault="00000000">
      <w:pPr>
        <w:pBdr>
          <w:top w:val="nil"/>
          <w:left w:val="nil"/>
          <w:bottom w:val="nil"/>
          <w:right w:val="nil"/>
          <w:between w:val="nil"/>
        </w:pBdr>
        <w:rPr>
          <w:color w:val="000000"/>
        </w:rPr>
      </w:pPr>
      <w:r>
        <w:rPr>
          <w:color w:val="000000"/>
        </w:rPr>
        <w:t>Dokument będzie utrzymywany oraz aktualizowany przez cały etap implementacji i wdrożenia Systemu po stronie Wykonawcy. Wraz z przekazaniem systemu Export Intelligence do fazy utrzymania (w terminie zakończenia Zadani</w:t>
      </w:r>
      <w:r>
        <w:t>a</w:t>
      </w:r>
      <w:r>
        <w:rPr>
          <w:color w:val="000000"/>
        </w:rPr>
        <w:t xml:space="preserve"> </w:t>
      </w:r>
      <w:r>
        <w:t>7</w:t>
      </w:r>
      <w:r>
        <w:rPr>
          <w:color w:val="000000"/>
        </w:rPr>
        <w:t>) przekazana zostanie pełna zaktualizowana dokumentacja systemu.</w:t>
      </w:r>
      <w:r>
        <w:t xml:space="preserve"> </w:t>
      </w:r>
      <w:r>
        <w:rPr>
          <w:color w:val="000000"/>
        </w:rPr>
        <w:t>Dokumentacja ta powinna być aktualizowana każdorazowo przy wprowadzaniu zmian w systemie ora</w:t>
      </w:r>
      <w:r>
        <w:t>z wprowadzania poprawek na etapie utrzymania i rozwoju systemu (Zadanie 8).</w:t>
      </w:r>
      <w:r>
        <w:rPr>
          <w:color w:val="000000"/>
        </w:rPr>
        <w:t xml:space="preserve"> Aktualizacja dokumentacji powinna być przeprowadzona przez stronę realizującą zmianę. </w:t>
      </w:r>
    </w:p>
    <w:p w14:paraId="4488CE3F" w14:textId="77777777" w:rsidR="00105B74" w:rsidRDefault="00000000">
      <w:pPr>
        <w:keepNext/>
        <w:keepLines/>
        <w:numPr>
          <w:ilvl w:val="1"/>
          <w:numId w:val="64"/>
        </w:numPr>
        <w:pBdr>
          <w:top w:val="nil"/>
          <w:left w:val="nil"/>
          <w:bottom w:val="nil"/>
          <w:right w:val="nil"/>
          <w:between w:val="nil"/>
        </w:pBdr>
        <w:spacing w:before="240"/>
        <w:rPr>
          <w:color w:val="EB8C00"/>
          <w:sz w:val="28"/>
          <w:szCs w:val="28"/>
        </w:rPr>
      </w:pPr>
      <w:bookmarkStart w:id="9" w:name="_heading=h.1t3h5sf" w:colFirst="0" w:colLast="0"/>
      <w:bookmarkEnd w:id="9"/>
      <w:r>
        <w:rPr>
          <w:color w:val="EB8C00"/>
          <w:sz w:val="28"/>
          <w:szCs w:val="28"/>
        </w:rPr>
        <w:t>Układ dokumentu</w:t>
      </w:r>
    </w:p>
    <w:p w14:paraId="4F5D1A22" w14:textId="77777777" w:rsidR="00105B74" w:rsidRDefault="00000000">
      <w:pPr>
        <w:pBdr>
          <w:top w:val="nil"/>
          <w:left w:val="nil"/>
          <w:bottom w:val="nil"/>
          <w:right w:val="nil"/>
          <w:between w:val="nil"/>
        </w:pBdr>
        <w:rPr>
          <w:color w:val="000000"/>
        </w:rPr>
      </w:pPr>
      <w:r>
        <w:rPr>
          <w:color w:val="000000"/>
        </w:rPr>
        <w:t xml:space="preserve">Dokument opisuje system Export Intelligence w kilku ujęciach użytecznych dla poszczególnych odbiorców dokumentu. Układ dokumentu co do zasady odpowiada mechanizmowi opisu rozwiązania w pięciu perspektywach projektowych – schemat perspektyw opisu pokazano poniżej. </w:t>
      </w:r>
    </w:p>
    <w:p w14:paraId="41C05C9F" w14:textId="77777777" w:rsidR="00105B74" w:rsidRDefault="00000000">
      <w:pPr>
        <w:pBdr>
          <w:top w:val="nil"/>
          <w:left w:val="nil"/>
          <w:bottom w:val="nil"/>
          <w:right w:val="nil"/>
          <w:between w:val="nil"/>
        </w:pBdr>
        <w:jc w:val="center"/>
        <w:rPr>
          <w:color w:val="000000"/>
        </w:rPr>
      </w:pPr>
      <w:r>
        <w:rPr>
          <w:noProof/>
          <w:color w:val="000000"/>
        </w:rPr>
        <w:lastRenderedPageBreak/>
        <mc:AlternateContent>
          <mc:Choice Requires="wpg">
            <w:drawing>
              <wp:inline distT="0" distB="0" distL="0" distR="0" wp14:anchorId="38B8FCB0" wp14:editId="2BC2B286">
                <wp:extent cx="4562475" cy="4257675"/>
                <wp:effectExtent l="0" t="0" r="0" b="0"/>
                <wp:docPr id="301" name="Grupa 301"/>
                <wp:cNvGraphicFramePr/>
                <a:graphic xmlns:a="http://schemas.openxmlformats.org/drawingml/2006/main">
                  <a:graphicData uri="http://schemas.microsoft.com/office/word/2010/wordprocessingGroup">
                    <wpg:wgp>
                      <wpg:cNvGrpSpPr/>
                      <wpg:grpSpPr>
                        <a:xfrm>
                          <a:off x="0" y="0"/>
                          <a:ext cx="4562475" cy="4257675"/>
                          <a:chOff x="3064750" y="1650125"/>
                          <a:chExt cx="4562500" cy="4260800"/>
                        </a:xfrm>
                      </wpg:grpSpPr>
                      <wpg:grpSp>
                        <wpg:cNvPr id="176070119" name="Grupa 176070119"/>
                        <wpg:cNvGrpSpPr/>
                        <wpg:grpSpPr>
                          <a:xfrm>
                            <a:off x="3064763" y="1651163"/>
                            <a:ext cx="4562475" cy="4257675"/>
                            <a:chOff x="3064763" y="1651163"/>
                            <a:chExt cx="4562475" cy="4257675"/>
                          </a:xfrm>
                        </wpg:grpSpPr>
                        <wps:wsp>
                          <wps:cNvPr id="974029137" name="Prostokąt 974029137"/>
                          <wps:cNvSpPr/>
                          <wps:spPr>
                            <a:xfrm>
                              <a:off x="3064763" y="1651163"/>
                              <a:ext cx="4562475" cy="4257675"/>
                            </a:xfrm>
                            <a:prstGeom prst="rect">
                              <a:avLst/>
                            </a:prstGeom>
                            <a:noFill/>
                            <a:ln>
                              <a:noFill/>
                            </a:ln>
                          </wps:spPr>
                          <wps:txbx>
                            <w:txbxContent>
                              <w:p w14:paraId="2F5016BC" w14:textId="77777777" w:rsidR="00105B74" w:rsidRDefault="00105B74">
                                <w:pPr>
                                  <w:spacing w:after="0"/>
                                  <w:textDirection w:val="btLr"/>
                                </w:pPr>
                              </w:p>
                            </w:txbxContent>
                          </wps:txbx>
                          <wps:bodyPr spcFirstLastPara="1" wrap="square" lIns="91425" tIns="91425" rIns="91425" bIns="91425" anchor="ctr" anchorCtr="0">
                            <a:noAutofit/>
                          </wps:bodyPr>
                        </wps:wsp>
                        <wpg:grpSp>
                          <wpg:cNvPr id="1766121628" name="Grupa 1766121628"/>
                          <wpg:cNvGrpSpPr/>
                          <wpg:grpSpPr>
                            <a:xfrm>
                              <a:off x="3064763" y="1651163"/>
                              <a:ext cx="4562475" cy="4257675"/>
                              <a:chOff x="3064750" y="1614000"/>
                              <a:chExt cx="4562500" cy="4372000"/>
                            </a:xfrm>
                          </wpg:grpSpPr>
                          <wps:wsp>
                            <wps:cNvPr id="387662806" name="Prostokąt 387662806"/>
                            <wps:cNvSpPr/>
                            <wps:spPr>
                              <a:xfrm>
                                <a:off x="3064750" y="1614000"/>
                                <a:ext cx="4562500" cy="4372000"/>
                              </a:xfrm>
                              <a:prstGeom prst="rect">
                                <a:avLst/>
                              </a:prstGeom>
                              <a:noFill/>
                              <a:ln>
                                <a:noFill/>
                              </a:ln>
                            </wps:spPr>
                            <wps:txbx>
                              <w:txbxContent>
                                <w:p w14:paraId="3B9B76D3" w14:textId="77777777" w:rsidR="00105B74" w:rsidRDefault="00105B74">
                                  <w:pPr>
                                    <w:spacing w:after="0"/>
                                    <w:textDirection w:val="btLr"/>
                                  </w:pPr>
                                </w:p>
                              </w:txbxContent>
                            </wps:txbx>
                            <wps:bodyPr spcFirstLastPara="1" wrap="square" lIns="91425" tIns="91425" rIns="91425" bIns="91425" anchor="ctr" anchorCtr="0">
                              <a:noAutofit/>
                            </wps:bodyPr>
                          </wps:wsp>
                          <wpg:grpSp>
                            <wpg:cNvPr id="760662721" name="Grupa 760662721"/>
                            <wpg:cNvGrpSpPr/>
                            <wpg:grpSpPr>
                              <a:xfrm>
                                <a:off x="3064763" y="1651163"/>
                                <a:ext cx="4562475" cy="4257675"/>
                                <a:chOff x="3064763" y="1651163"/>
                                <a:chExt cx="4562475" cy="4257675"/>
                              </a:xfrm>
                            </wpg:grpSpPr>
                            <wps:wsp>
                              <wps:cNvPr id="1875426884" name="Prostokąt 1875426884"/>
                              <wps:cNvSpPr/>
                              <wps:spPr>
                                <a:xfrm>
                                  <a:off x="3064763" y="1651163"/>
                                  <a:ext cx="4562475" cy="4257675"/>
                                </a:xfrm>
                                <a:prstGeom prst="rect">
                                  <a:avLst/>
                                </a:prstGeom>
                                <a:noFill/>
                                <a:ln>
                                  <a:noFill/>
                                </a:ln>
                              </wps:spPr>
                              <wps:txbx>
                                <w:txbxContent>
                                  <w:p w14:paraId="30987935" w14:textId="77777777" w:rsidR="00105B74" w:rsidRDefault="00105B74">
                                    <w:pPr>
                                      <w:spacing w:after="0"/>
                                      <w:textDirection w:val="btLr"/>
                                    </w:pPr>
                                  </w:p>
                                </w:txbxContent>
                              </wps:txbx>
                              <wps:bodyPr spcFirstLastPara="1" wrap="square" lIns="91425" tIns="91425" rIns="91425" bIns="91425" anchor="ctr" anchorCtr="0">
                                <a:noAutofit/>
                              </wps:bodyPr>
                            </wps:wsp>
                            <wpg:grpSp>
                              <wpg:cNvPr id="1709198716" name="Grupa 1709198716"/>
                              <wpg:cNvGrpSpPr/>
                              <wpg:grpSpPr>
                                <a:xfrm>
                                  <a:off x="3064763" y="1651163"/>
                                  <a:ext cx="4562475" cy="4257675"/>
                                  <a:chOff x="3064763" y="1651163"/>
                                  <a:chExt cx="4562475" cy="4257675"/>
                                </a:xfrm>
                              </wpg:grpSpPr>
                              <wps:wsp>
                                <wps:cNvPr id="1403371738" name="Prostokąt 1403371738"/>
                                <wps:cNvSpPr/>
                                <wps:spPr>
                                  <a:xfrm>
                                    <a:off x="3064763" y="1651163"/>
                                    <a:ext cx="4562475" cy="4257675"/>
                                  </a:xfrm>
                                  <a:prstGeom prst="rect">
                                    <a:avLst/>
                                  </a:prstGeom>
                                  <a:noFill/>
                                  <a:ln>
                                    <a:noFill/>
                                  </a:ln>
                                </wps:spPr>
                                <wps:txbx>
                                  <w:txbxContent>
                                    <w:p w14:paraId="048A8FE6" w14:textId="77777777" w:rsidR="00105B74" w:rsidRDefault="00105B74">
                                      <w:pPr>
                                        <w:spacing w:after="0"/>
                                        <w:textDirection w:val="btLr"/>
                                      </w:pPr>
                                    </w:p>
                                  </w:txbxContent>
                                </wps:txbx>
                                <wps:bodyPr spcFirstLastPara="1" wrap="square" lIns="91425" tIns="91425" rIns="91425" bIns="91425" anchor="ctr" anchorCtr="0">
                                  <a:noAutofit/>
                                </wps:bodyPr>
                              </wps:wsp>
                              <wpg:grpSp>
                                <wpg:cNvPr id="1130130634" name="Grupa 1130130634"/>
                                <wpg:cNvGrpSpPr/>
                                <wpg:grpSpPr>
                                  <a:xfrm>
                                    <a:off x="3064763" y="1651163"/>
                                    <a:ext cx="4562475" cy="4257675"/>
                                    <a:chOff x="0" y="0"/>
                                    <a:chExt cx="6219825" cy="6010275"/>
                                  </a:xfrm>
                                </wpg:grpSpPr>
                                <wps:wsp>
                                  <wps:cNvPr id="689693270" name="Prostokąt 689693270"/>
                                  <wps:cNvSpPr/>
                                  <wps:spPr>
                                    <a:xfrm>
                                      <a:off x="0" y="0"/>
                                      <a:ext cx="6219825" cy="6010275"/>
                                    </a:xfrm>
                                    <a:prstGeom prst="rect">
                                      <a:avLst/>
                                    </a:prstGeom>
                                    <a:noFill/>
                                    <a:ln>
                                      <a:noFill/>
                                    </a:ln>
                                  </wps:spPr>
                                  <wps:txbx>
                                    <w:txbxContent>
                                      <w:p w14:paraId="09BEE145" w14:textId="77777777" w:rsidR="00105B74" w:rsidRDefault="00105B74">
                                        <w:pPr>
                                          <w:spacing w:after="0"/>
                                          <w:textDirection w:val="btLr"/>
                                        </w:pPr>
                                      </w:p>
                                    </w:txbxContent>
                                  </wps:txbx>
                                  <wps:bodyPr spcFirstLastPara="1" wrap="square" lIns="91425" tIns="91425" rIns="91425" bIns="91425" anchor="ctr" anchorCtr="0">
                                    <a:noAutofit/>
                                  </wps:bodyPr>
                                </wps:wsp>
                                <wpg:grpSp>
                                  <wpg:cNvPr id="2005377080" name="Grupa 2005377080"/>
                                  <wpg:cNvGrpSpPr/>
                                  <wpg:grpSpPr>
                                    <a:xfrm>
                                      <a:off x="0" y="0"/>
                                      <a:ext cx="6219825" cy="6010275"/>
                                      <a:chOff x="0" y="0"/>
                                      <a:chExt cx="6219825" cy="6010275"/>
                                    </a:xfrm>
                                  </wpg:grpSpPr>
                                  <wps:wsp>
                                    <wps:cNvPr id="990830529" name="Prostokąt 990830529"/>
                                    <wps:cNvSpPr/>
                                    <wps:spPr>
                                      <a:xfrm>
                                        <a:off x="0" y="0"/>
                                        <a:ext cx="6219825" cy="6010275"/>
                                      </a:xfrm>
                                      <a:prstGeom prst="rect">
                                        <a:avLst/>
                                      </a:prstGeom>
                                      <a:noFill/>
                                      <a:ln>
                                        <a:noFill/>
                                      </a:ln>
                                    </wps:spPr>
                                    <wps:txbx>
                                      <w:txbxContent>
                                        <w:p w14:paraId="516DA05B" w14:textId="77777777" w:rsidR="00105B74" w:rsidRDefault="00105B74">
                                          <w:pPr>
                                            <w:spacing w:after="0"/>
                                            <w:textDirection w:val="btLr"/>
                                          </w:pPr>
                                        </w:p>
                                      </w:txbxContent>
                                    </wps:txbx>
                                    <wps:bodyPr spcFirstLastPara="1" wrap="square" lIns="91425" tIns="91425" rIns="91425" bIns="91425" anchor="ctr" anchorCtr="0">
                                      <a:noAutofit/>
                                    </wps:bodyPr>
                                  </wps:wsp>
                                  <wps:wsp>
                                    <wps:cNvPr id="91688850" name="Łuk blokowy 91688850"/>
                                    <wps:cNvSpPr/>
                                    <wps:spPr>
                                      <a:xfrm>
                                        <a:off x="798930" y="694155"/>
                                        <a:ext cx="4621964" cy="4621964"/>
                                      </a:xfrm>
                                      <a:prstGeom prst="blockArc">
                                        <a:avLst>
                                          <a:gd name="adj1" fmla="val 10800000"/>
                                          <a:gd name="adj2" fmla="val 16200000"/>
                                          <a:gd name="adj3" fmla="val 4643"/>
                                        </a:avLst>
                                      </a:prstGeom>
                                      <a:solidFill>
                                        <a:srgbClr val="E4AFA8"/>
                                      </a:solidFill>
                                      <a:ln>
                                        <a:noFill/>
                                      </a:ln>
                                      <a:effectLst>
                                        <a:outerShdw blurRad="40000" dist="20000" dir="5400000" rotWithShape="0">
                                          <a:srgbClr val="000000">
                                            <a:alpha val="35686"/>
                                          </a:srgbClr>
                                        </a:outerShdw>
                                      </a:effectLst>
                                    </wps:spPr>
                                    <wps:txbx>
                                      <w:txbxContent>
                                        <w:p w14:paraId="208B73AD" w14:textId="77777777" w:rsidR="00105B74" w:rsidRDefault="00105B74">
                                          <w:pPr>
                                            <w:spacing w:after="0"/>
                                            <w:textDirection w:val="btLr"/>
                                          </w:pPr>
                                        </w:p>
                                      </w:txbxContent>
                                    </wps:txbx>
                                    <wps:bodyPr spcFirstLastPara="1" wrap="square" lIns="91425" tIns="91425" rIns="91425" bIns="91425" anchor="ctr" anchorCtr="0">
                                      <a:noAutofit/>
                                    </wps:bodyPr>
                                  </wps:wsp>
                                  <wps:wsp>
                                    <wps:cNvPr id="1369212035" name="Łuk blokowy 1369212035"/>
                                    <wps:cNvSpPr/>
                                    <wps:spPr>
                                      <a:xfrm>
                                        <a:off x="798930" y="694155"/>
                                        <a:ext cx="4621964" cy="4621964"/>
                                      </a:xfrm>
                                      <a:prstGeom prst="blockArc">
                                        <a:avLst>
                                          <a:gd name="adj1" fmla="val 5400000"/>
                                          <a:gd name="adj2" fmla="val 10800000"/>
                                          <a:gd name="adj3" fmla="val 4643"/>
                                        </a:avLst>
                                      </a:prstGeom>
                                      <a:solidFill>
                                        <a:srgbClr val="E4AFA8"/>
                                      </a:solidFill>
                                      <a:ln>
                                        <a:noFill/>
                                      </a:ln>
                                      <a:effectLst>
                                        <a:outerShdw blurRad="40000" dist="20000" dir="5400000" rotWithShape="0">
                                          <a:srgbClr val="000000">
                                            <a:alpha val="35686"/>
                                          </a:srgbClr>
                                        </a:outerShdw>
                                      </a:effectLst>
                                    </wps:spPr>
                                    <wps:txbx>
                                      <w:txbxContent>
                                        <w:p w14:paraId="06507E45" w14:textId="77777777" w:rsidR="00105B74" w:rsidRDefault="00105B74">
                                          <w:pPr>
                                            <w:spacing w:after="0"/>
                                            <w:textDirection w:val="btLr"/>
                                          </w:pPr>
                                        </w:p>
                                      </w:txbxContent>
                                    </wps:txbx>
                                    <wps:bodyPr spcFirstLastPara="1" wrap="square" lIns="91425" tIns="91425" rIns="91425" bIns="91425" anchor="ctr" anchorCtr="0">
                                      <a:noAutofit/>
                                    </wps:bodyPr>
                                  </wps:wsp>
                                  <wps:wsp>
                                    <wps:cNvPr id="404862167" name="Łuk blokowy 404862167"/>
                                    <wps:cNvSpPr/>
                                    <wps:spPr>
                                      <a:xfrm>
                                        <a:off x="798930" y="694155"/>
                                        <a:ext cx="4621964" cy="4621964"/>
                                      </a:xfrm>
                                      <a:prstGeom prst="blockArc">
                                        <a:avLst>
                                          <a:gd name="adj1" fmla="val 0"/>
                                          <a:gd name="adj2" fmla="val 5400000"/>
                                          <a:gd name="adj3" fmla="val 4643"/>
                                        </a:avLst>
                                      </a:prstGeom>
                                      <a:solidFill>
                                        <a:srgbClr val="E4AFA8"/>
                                      </a:solidFill>
                                      <a:ln>
                                        <a:noFill/>
                                      </a:ln>
                                      <a:effectLst>
                                        <a:outerShdw blurRad="40000" dist="20000" dir="5400000" rotWithShape="0">
                                          <a:srgbClr val="000000">
                                            <a:alpha val="35686"/>
                                          </a:srgbClr>
                                        </a:outerShdw>
                                      </a:effectLst>
                                    </wps:spPr>
                                    <wps:txbx>
                                      <w:txbxContent>
                                        <w:p w14:paraId="4406E138" w14:textId="77777777" w:rsidR="00105B74" w:rsidRDefault="00105B74">
                                          <w:pPr>
                                            <w:spacing w:after="0"/>
                                            <w:textDirection w:val="btLr"/>
                                          </w:pPr>
                                        </w:p>
                                      </w:txbxContent>
                                    </wps:txbx>
                                    <wps:bodyPr spcFirstLastPara="1" wrap="square" lIns="91425" tIns="91425" rIns="91425" bIns="91425" anchor="ctr" anchorCtr="0">
                                      <a:noAutofit/>
                                    </wps:bodyPr>
                                  </wps:wsp>
                                  <wps:wsp>
                                    <wps:cNvPr id="565452232" name="Łuk blokowy 565452232"/>
                                    <wps:cNvSpPr/>
                                    <wps:spPr>
                                      <a:xfrm>
                                        <a:off x="798930" y="694155"/>
                                        <a:ext cx="4621964" cy="4621964"/>
                                      </a:xfrm>
                                      <a:prstGeom prst="blockArc">
                                        <a:avLst>
                                          <a:gd name="adj1" fmla="val 16200000"/>
                                          <a:gd name="adj2" fmla="val 0"/>
                                          <a:gd name="adj3" fmla="val 4643"/>
                                        </a:avLst>
                                      </a:prstGeom>
                                      <a:solidFill>
                                        <a:srgbClr val="E4AFA8"/>
                                      </a:solidFill>
                                      <a:ln>
                                        <a:noFill/>
                                      </a:ln>
                                      <a:effectLst>
                                        <a:outerShdw blurRad="40000" dist="20000" dir="5400000" rotWithShape="0">
                                          <a:srgbClr val="000000">
                                            <a:alpha val="35686"/>
                                          </a:srgbClr>
                                        </a:outerShdw>
                                      </a:effectLst>
                                    </wps:spPr>
                                    <wps:txbx>
                                      <w:txbxContent>
                                        <w:p w14:paraId="7321A729" w14:textId="77777777" w:rsidR="00105B74" w:rsidRDefault="00105B74">
                                          <w:pPr>
                                            <w:spacing w:after="0"/>
                                            <w:textDirection w:val="btLr"/>
                                          </w:pPr>
                                        </w:p>
                                      </w:txbxContent>
                                    </wps:txbx>
                                    <wps:bodyPr spcFirstLastPara="1" wrap="square" lIns="91425" tIns="91425" rIns="91425" bIns="91425" anchor="ctr" anchorCtr="0">
                                      <a:noAutofit/>
                                    </wps:bodyPr>
                                  </wps:wsp>
                                  <wps:wsp>
                                    <wps:cNvPr id="1416522425" name="Owal 1416522425"/>
                                    <wps:cNvSpPr/>
                                    <wps:spPr>
                                      <a:xfrm>
                                        <a:off x="2045435" y="1940660"/>
                                        <a:ext cx="2128953" cy="2128953"/>
                                      </a:xfrm>
                                      <a:prstGeom prst="ellipse">
                                        <a:avLst/>
                                      </a:prstGeom>
                                      <a:solidFill>
                                        <a:srgbClr val="D04A00"/>
                                      </a:solidFill>
                                      <a:ln w="38100" cap="flat" cmpd="sng">
                                        <a:solidFill>
                                          <a:schemeClr val="lt1"/>
                                        </a:solidFill>
                                        <a:prstDash val="solid"/>
                                        <a:round/>
                                        <a:headEnd type="none" w="sm" len="sm"/>
                                        <a:tailEnd type="none" w="sm" len="sm"/>
                                      </a:ln>
                                      <a:effectLst>
                                        <a:outerShdw blurRad="40000" dist="20000" dir="5400000" rotWithShape="0">
                                          <a:srgbClr val="000000">
                                            <a:alpha val="35686"/>
                                          </a:srgbClr>
                                        </a:outerShdw>
                                      </a:effectLst>
                                    </wps:spPr>
                                    <wps:txbx>
                                      <w:txbxContent>
                                        <w:p w14:paraId="1DDB709C" w14:textId="77777777" w:rsidR="00105B74" w:rsidRDefault="00105B74">
                                          <w:pPr>
                                            <w:spacing w:after="0"/>
                                            <w:textDirection w:val="btLr"/>
                                          </w:pPr>
                                        </w:p>
                                      </w:txbxContent>
                                    </wps:txbx>
                                    <wps:bodyPr spcFirstLastPara="1" wrap="square" lIns="91425" tIns="91425" rIns="91425" bIns="91425" anchor="ctr" anchorCtr="0">
                                      <a:noAutofit/>
                                    </wps:bodyPr>
                                  </wps:wsp>
                                  <wps:wsp>
                                    <wps:cNvPr id="1483576228" name="Prostokąt 1483576228"/>
                                    <wps:cNvSpPr/>
                                    <wps:spPr>
                                      <a:xfrm>
                                        <a:off x="2357213" y="2252438"/>
                                        <a:ext cx="1505397" cy="1505397"/>
                                      </a:xfrm>
                                      <a:prstGeom prst="rect">
                                        <a:avLst/>
                                      </a:prstGeom>
                                      <a:noFill/>
                                      <a:ln>
                                        <a:noFill/>
                                      </a:ln>
                                    </wps:spPr>
                                    <wps:txbx>
                                      <w:txbxContent>
                                        <w:p w14:paraId="56B8E51C" w14:textId="77777777" w:rsidR="00105B74" w:rsidRDefault="00000000">
                                          <w:pPr>
                                            <w:spacing w:after="0" w:line="215" w:lineRule="auto"/>
                                            <w:jc w:val="center"/>
                                            <w:textDirection w:val="btLr"/>
                                          </w:pPr>
                                          <w:r>
                                            <w:rPr>
                                              <w:color w:val="000000"/>
                                              <w:sz w:val="24"/>
                                            </w:rPr>
                                            <w:t>Perspektywa biznesowa</w:t>
                                          </w:r>
                                        </w:p>
                                      </w:txbxContent>
                                    </wps:txbx>
                                    <wps:bodyPr spcFirstLastPara="1" wrap="square" lIns="25400" tIns="25400" rIns="25400" bIns="25400" anchor="ctr" anchorCtr="0">
                                      <a:noAutofit/>
                                    </wps:bodyPr>
                                  </wps:wsp>
                                  <wps:wsp>
                                    <wps:cNvPr id="577395663" name="Owal 577395663"/>
                                    <wps:cNvSpPr/>
                                    <wps:spPr>
                                      <a:xfrm>
                                        <a:off x="2364778" y="2670"/>
                                        <a:ext cx="1490267" cy="1490267"/>
                                      </a:xfrm>
                                      <a:prstGeom prst="ellipse">
                                        <a:avLst/>
                                      </a:prstGeom>
                                      <a:solidFill>
                                        <a:srgbClr val="D04A00"/>
                                      </a:solidFill>
                                      <a:ln w="38100" cap="flat" cmpd="sng">
                                        <a:solidFill>
                                          <a:schemeClr val="lt1"/>
                                        </a:solidFill>
                                        <a:prstDash val="solid"/>
                                        <a:round/>
                                        <a:headEnd type="none" w="sm" len="sm"/>
                                        <a:tailEnd type="none" w="sm" len="sm"/>
                                      </a:ln>
                                      <a:effectLst>
                                        <a:outerShdw blurRad="40000" dist="20000" dir="5400000" rotWithShape="0">
                                          <a:srgbClr val="000000">
                                            <a:alpha val="35686"/>
                                          </a:srgbClr>
                                        </a:outerShdw>
                                      </a:effectLst>
                                    </wps:spPr>
                                    <wps:txbx>
                                      <w:txbxContent>
                                        <w:p w14:paraId="6F7C3D22" w14:textId="77777777" w:rsidR="00105B74" w:rsidRDefault="00105B74">
                                          <w:pPr>
                                            <w:spacing w:after="0"/>
                                            <w:textDirection w:val="btLr"/>
                                          </w:pPr>
                                        </w:p>
                                      </w:txbxContent>
                                    </wps:txbx>
                                    <wps:bodyPr spcFirstLastPara="1" wrap="square" lIns="91425" tIns="91425" rIns="91425" bIns="91425" anchor="ctr" anchorCtr="0">
                                      <a:noAutofit/>
                                    </wps:bodyPr>
                                  </wps:wsp>
                                  <wps:wsp>
                                    <wps:cNvPr id="1531756940" name="Prostokąt 1531756940"/>
                                    <wps:cNvSpPr/>
                                    <wps:spPr>
                                      <a:xfrm>
                                        <a:off x="2583023" y="220915"/>
                                        <a:ext cx="1053777" cy="1053777"/>
                                      </a:xfrm>
                                      <a:prstGeom prst="rect">
                                        <a:avLst/>
                                      </a:prstGeom>
                                      <a:noFill/>
                                      <a:ln>
                                        <a:noFill/>
                                      </a:ln>
                                    </wps:spPr>
                                    <wps:txbx>
                                      <w:txbxContent>
                                        <w:p w14:paraId="628990F9" w14:textId="77777777" w:rsidR="00105B74" w:rsidRDefault="00000000">
                                          <w:pPr>
                                            <w:spacing w:after="0" w:line="215" w:lineRule="auto"/>
                                            <w:jc w:val="center"/>
                                            <w:textDirection w:val="btLr"/>
                                          </w:pPr>
                                          <w:r>
                                            <w:rPr>
                                              <w:color w:val="000000"/>
                                            </w:rPr>
                                            <w:t>Perspektywa logiczna</w:t>
                                          </w:r>
                                        </w:p>
                                      </w:txbxContent>
                                    </wps:txbx>
                                    <wps:bodyPr spcFirstLastPara="1" wrap="square" lIns="16500" tIns="16500" rIns="16500" bIns="16500" anchor="ctr" anchorCtr="0">
                                      <a:noAutofit/>
                                    </wps:bodyPr>
                                  </wps:wsp>
                                  <wps:wsp>
                                    <wps:cNvPr id="1920166499" name="Owal 1920166499"/>
                                    <wps:cNvSpPr/>
                                    <wps:spPr>
                                      <a:xfrm>
                                        <a:off x="4622111" y="2260003"/>
                                        <a:ext cx="1490267" cy="1490267"/>
                                      </a:xfrm>
                                      <a:prstGeom prst="ellipse">
                                        <a:avLst/>
                                      </a:prstGeom>
                                      <a:solidFill>
                                        <a:srgbClr val="D04A00"/>
                                      </a:solidFill>
                                      <a:ln w="38100" cap="flat" cmpd="sng">
                                        <a:solidFill>
                                          <a:schemeClr val="lt1"/>
                                        </a:solidFill>
                                        <a:prstDash val="solid"/>
                                        <a:round/>
                                        <a:headEnd type="none" w="sm" len="sm"/>
                                        <a:tailEnd type="none" w="sm" len="sm"/>
                                      </a:ln>
                                      <a:effectLst>
                                        <a:outerShdw blurRad="40000" dist="20000" dir="5400000" rotWithShape="0">
                                          <a:srgbClr val="000000">
                                            <a:alpha val="35686"/>
                                          </a:srgbClr>
                                        </a:outerShdw>
                                      </a:effectLst>
                                    </wps:spPr>
                                    <wps:txbx>
                                      <w:txbxContent>
                                        <w:p w14:paraId="4D97537E" w14:textId="77777777" w:rsidR="00105B74" w:rsidRDefault="00105B74">
                                          <w:pPr>
                                            <w:spacing w:after="0"/>
                                            <w:textDirection w:val="btLr"/>
                                          </w:pPr>
                                        </w:p>
                                      </w:txbxContent>
                                    </wps:txbx>
                                    <wps:bodyPr spcFirstLastPara="1" wrap="square" lIns="91425" tIns="91425" rIns="91425" bIns="91425" anchor="ctr" anchorCtr="0">
                                      <a:noAutofit/>
                                    </wps:bodyPr>
                                  </wps:wsp>
                                  <wps:wsp>
                                    <wps:cNvPr id="319115493" name="Prostokąt 319115493"/>
                                    <wps:cNvSpPr/>
                                    <wps:spPr>
                                      <a:xfrm>
                                        <a:off x="4840356" y="2478248"/>
                                        <a:ext cx="1053777" cy="1053777"/>
                                      </a:xfrm>
                                      <a:prstGeom prst="rect">
                                        <a:avLst/>
                                      </a:prstGeom>
                                      <a:noFill/>
                                      <a:ln>
                                        <a:noFill/>
                                      </a:ln>
                                    </wps:spPr>
                                    <wps:txbx>
                                      <w:txbxContent>
                                        <w:p w14:paraId="3FB1EE1C" w14:textId="77777777" w:rsidR="00105B74" w:rsidRDefault="00000000">
                                          <w:pPr>
                                            <w:spacing w:after="0" w:line="215" w:lineRule="auto"/>
                                            <w:jc w:val="center"/>
                                            <w:textDirection w:val="btLr"/>
                                          </w:pPr>
                                          <w:r>
                                            <w:rPr>
                                              <w:color w:val="000000"/>
                                            </w:rPr>
                                            <w:t>Perspektywa wdrożeniowa</w:t>
                                          </w:r>
                                        </w:p>
                                      </w:txbxContent>
                                    </wps:txbx>
                                    <wps:bodyPr spcFirstLastPara="1" wrap="square" lIns="16500" tIns="16500" rIns="16500" bIns="16500" anchor="ctr" anchorCtr="0">
                                      <a:noAutofit/>
                                    </wps:bodyPr>
                                  </wps:wsp>
                                  <wps:wsp>
                                    <wps:cNvPr id="1807739042" name="Owal 1807739042"/>
                                    <wps:cNvSpPr/>
                                    <wps:spPr>
                                      <a:xfrm>
                                        <a:off x="2364778" y="4517336"/>
                                        <a:ext cx="1490267" cy="1490267"/>
                                      </a:xfrm>
                                      <a:prstGeom prst="ellipse">
                                        <a:avLst/>
                                      </a:prstGeom>
                                      <a:solidFill>
                                        <a:srgbClr val="D04A00"/>
                                      </a:solidFill>
                                      <a:ln w="38100" cap="flat" cmpd="sng">
                                        <a:solidFill>
                                          <a:schemeClr val="lt1"/>
                                        </a:solidFill>
                                        <a:prstDash val="solid"/>
                                        <a:round/>
                                        <a:headEnd type="none" w="sm" len="sm"/>
                                        <a:tailEnd type="none" w="sm" len="sm"/>
                                      </a:ln>
                                      <a:effectLst>
                                        <a:outerShdw blurRad="40000" dist="20000" dir="5400000" rotWithShape="0">
                                          <a:srgbClr val="000000">
                                            <a:alpha val="35686"/>
                                          </a:srgbClr>
                                        </a:outerShdw>
                                      </a:effectLst>
                                    </wps:spPr>
                                    <wps:txbx>
                                      <w:txbxContent>
                                        <w:p w14:paraId="6711FA0C" w14:textId="77777777" w:rsidR="00105B74" w:rsidRDefault="00105B74">
                                          <w:pPr>
                                            <w:spacing w:after="0"/>
                                            <w:textDirection w:val="btLr"/>
                                          </w:pPr>
                                        </w:p>
                                      </w:txbxContent>
                                    </wps:txbx>
                                    <wps:bodyPr spcFirstLastPara="1" wrap="square" lIns="91425" tIns="91425" rIns="91425" bIns="91425" anchor="ctr" anchorCtr="0">
                                      <a:noAutofit/>
                                    </wps:bodyPr>
                                  </wps:wsp>
                                  <wps:wsp>
                                    <wps:cNvPr id="457461810" name="Prostokąt 457461810"/>
                                    <wps:cNvSpPr/>
                                    <wps:spPr>
                                      <a:xfrm>
                                        <a:off x="2583023" y="4735581"/>
                                        <a:ext cx="1053777" cy="1053777"/>
                                      </a:xfrm>
                                      <a:prstGeom prst="rect">
                                        <a:avLst/>
                                      </a:prstGeom>
                                      <a:noFill/>
                                      <a:ln>
                                        <a:noFill/>
                                      </a:ln>
                                    </wps:spPr>
                                    <wps:txbx>
                                      <w:txbxContent>
                                        <w:p w14:paraId="587D02E0" w14:textId="77777777" w:rsidR="00105B74" w:rsidRDefault="00000000">
                                          <w:pPr>
                                            <w:spacing w:after="0" w:line="215" w:lineRule="auto"/>
                                            <w:jc w:val="center"/>
                                            <w:textDirection w:val="btLr"/>
                                          </w:pPr>
                                          <w:r>
                                            <w:rPr>
                                              <w:color w:val="000000"/>
                                            </w:rPr>
                                            <w:t>Perspektywa procesowa</w:t>
                                          </w:r>
                                        </w:p>
                                      </w:txbxContent>
                                    </wps:txbx>
                                    <wps:bodyPr spcFirstLastPara="1" wrap="square" lIns="16500" tIns="16500" rIns="16500" bIns="16500" anchor="ctr" anchorCtr="0">
                                      <a:noAutofit/>
                                    </wps:bodyPr>
                                  </wps:wsp>
                                  <wps:wsp>
                                    <wps:cNvPr id="392290905" name="Owal 392290905"/>
                                    <wps:cNvSpPr/>
                                    <wps:spPr>
                                      <a:xfrm>
                                        <a:off x="107445" y="2260003"/>
                                        <a:ext cx="1490267" cy="1490267"/>
                                      </a:xfrm>
                                      <a:prstGeom prst="ellipse">
                                        <a:avLst/>
                                      </a:prstGeom>
                                      <a:solidFill>
                                        <a:srgbClr val="D04A00"/>
                                      </a:solidFill>
                                      <a:ln w="38100" cap="flat" cmpd="sng">
                                        <a:solidFill>
                                          <a:schemeClr val="lt1"/>
                                        </a:solidFill>
                                        <a:prstDash val="solid"/>
                                        <a:round/>
                                        <a:headEnd type="none" w="sm" len="sm"/>
                                        <a:tailEnd type="none" w="sm" len="sm"/>
                                      </a:ln>
                                      <a:effectLst>
                                        <a:outerShdw blurRad="40000" dist="20000" dir="5400000" rotWithShape="0">
                                          <a:srgbClr val="000000">
                                            <a:alpha val="35686"/>
                                          </a:srgbClr>
                                        </a:outerShdw>
                                      </a:effectLst>
                                    </wps:spPr>
                                    <wps:txbx>
                                      <w:txbxContent>
                                        <w:p w14:paraId="21776086" w14:textId="77777777" w:rsidR="00105B74" w:rsidRDefault="00105B74">
                                          <w:pPr>
                                            <w:spacing w:after="0"/>
                                            <w:textDirection w:val="btLr"/>
                                          </w:pPr>
                                        </w:p>
                                      </w:txbxContent>
                                    </wps:txbx>
                                    <wps:bodyPr spcFirstLastPara="1" wrap="square" lIns="91425" tIns="91425" rIns="91425" bIns="91425" anchor="ctr" anchorCtr="0">
                                      <a:noAutofit/>
                                    </wps:bodyPr>
                                  </wps:wsp>
                                  <wps:wsp>
                                    <wps:cNvPr id="389605943" name="Prostokąt 389605943"/>
                                    <wps:cNvSpPr/>
                                    <wps:spPr>
                                      <a:xfrm>
                                        <a:off x="325690" y="2478248"/>
                                        <a:ext cx="1053777" cy="1053777"/>
                                      </a:xfrm>
                                      <a:prstGeom prst="rect">
                                        <a:avLst/>
                                      </a:prstGeom>
                                      <a:noFill/>
                                      <a:ln>
                                        <a:noFill/>
                                      </a:ln>
                                    </wps:spPr>
                                    <wps:txbx>
                                      <w:txbxContent>
                                        <w:p w14:paraId="61563DE0" w14:textId="77777777" w:rsidR="00105B74" w:rsidRDefault="00000000">
                                          <w:pPr>
                                            <w:spacing w:after="0" w:line="215" w:lineRule="auto"/>
                                            <w:jc w:val="center"/>
                                            <w:textDirection w:val="btLr"/>
                                          </w:pPr>
                                          <w:r>
                                            <w:rPr>
                                              <w:color w:val="000000"/>
                                            </w:rPr>
                                            <w:t>Perspektywa fizyczna</w:t>
                                          </w:r>
                                        </w:p>
                                      </w:txbxContent>
                                    </wps:txbx>
                                    <wps:bodyPr spcFirstLastPara="1" wrap="square" lIns="16500" tIns="16500" rIns="16500" bIns="16500" anchor="ctr" anchorCtr="0">
                                      <a:noAutofit/>
                                    </wps:bodyPr>
                                  </wps:wsp>
                                </wpg:grpSp>
                              </wpg:grpSp>
                            </wpg:grpSp>
                          </wpg:grpSp>
                        </wpg:grpSp>
                      </wpg:grpSp>
                    </wpg:wgp>
                  </a:graphicData>
                </a:graphic>
              </wp:inline>
            </w:drawing>
          </mc:Choice>
          <mc:Fallback>
            <w:pict>
              <v:group w14:anchorId="38B8FCB0" id="Grupa 301" o:spid="_x0000_s1026" style="width:359.25pt;height:335.25pt;mso-position-horizontal-relative:char;mso-position-vertical-relative:line" coordorigin="30647,16501" coordsize="45625,426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">
                <v:group id="Grupa 176070119" o:spid="_x0000_s1027" style="position:absolute;left:30647;top:16511;width:45625;height:42577" coordorigin="30647,16511" coordsize="45624,42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">
                  <v:rect id="Prostokąt 974029137" o:spid="_x0000_s1028" style="position:absolute;left:30647;top:16511;width:45625;height:425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" filled="f" stroked="f">
                    <v:textbox inset="2.53958mm,2.53958mm,2.53958mm,2.53958mm">
                      <w:txbxContent>
                        <w:p w14:paraId="2F5016BC" w14:textId="77777777" w:rsidR="00105B74" w:rsidRDefault="00105B74">
                          <w:pPr>
                            <w:spacing w:after="0"/>
                            <w:textDirection w:val="btLr"/>
                          </w:pPr>
                        </w:p>
                      </w:txbxContent>
                    </v:textbox>
                  </v:rect>
                  <v:group id="Grupa 1766121628" o:spid="_x0000_s1029" style="position:absolute;left:30647;top:16511;width:45625;height:42577" coordorigin="30647,16140" coordsize="45625,43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">
                    <v:rect id="Prostokąt 387662806" o:spid="_x0000_s1030" style="position:absolute;left:30647;top:16140;width:45625;height:43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" filled="f" stroked="f">
                      <v:textbox inset="2.53958mm,2.53958mm,2.53958mm,2.53958mm">
                        <w:txbxContent>
                          <w:p w14:paraId="3B9B76D3" w14:textId="77777777" w:rsidR="00105B74" w:rsidRDefault="00105B74">
                            <w:pPr>
                              <w:spacing w:after="0"/>
                              <w:textDirection w:val="btLr"/>
                            </w:pPr>
                          </w:p>
                        </w:txbxContent>
                      </v:textbox>
                    </v:rect>
                    <v:group id="Grupa 760662721" o:spid="_x0000_s1031" style="position:absolute;left:30647;top:16511;width:45625;height:42577" coordorigin="30647,16511" coordsize="45624,42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">
                      <v:rect id="Prostokąt 1875426884" o:spid="_x0000_s1032" style="position:absolute;left:30647;top:16511;width:45625;height:425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" filled="f" stroked="f">
                        <v:textbox inset="2.53958mm,2.53958mm,2.53958mm,2.53958mm">
                          <w:txbxContent>
                            <w:p w14:paraId="30987935" w14:textId="77777777" w:rsidR="00105B74" w:rsidRDefault="00105B74">
                              <w:pPr>
                                <w:spacing w:after="0"/>
                                <w:textDirection w:val="btLr"/>
                              </w:pPr>
                            </w:p>
                          </w:txbxContent>
                        </v:textbox>
                      </v:rect>
                      <v:group id="Grupa 1709198716" o:spid="_x0000_s1033" style="position:absolute;left:30647;top:16511;width:45625;height:42577" coordorigin="30647,16511" coordsize="45624,42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">
                        <v:rect id="Prostokąt 1403371738" o:spid="_x0000_s1034" style="position:absolute;left:30647;top:16511;width:45625;height:425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" filled="f" stroked="f">
                          <v:textbox inset="2.53958mm,2.53958mm,2.53958mm,2.53958mm">
                            <w:txbxContent>
                              <w:p w14:paraId="048A8FE6" w14:textId="77777777" w:rsidR="00105B74" w:rsidRDefault="00105B74">
                                <w:pPr>
                                  <w:spacing w:after="0"/>
                                  <w:textDirection w:val="btLr"/>
                                </w:pPr>
                              </w:p>
                            </w:txbxContent>
                          </v:textbox>
                        </v:rect>
                        <v:group id="Grupa 1130130634" o:spid="_x0000_s1035" style="position:absolute;left:30647;top:16511;width:45625;height:42577" coordsize="62198,60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">
                          <v:rect id="Prostokąt 689693270" o:spid="_x0000_s1036" style="position:absolute;width:62198;height:601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" filled="f" stroked="f">
                            <v:textbox inset="2.53958mm,2.53958mm,2.53958mm,2.53958mm">
                              <w:txbxContent>
                                <w:p w14:paraId="09BEE145" w14:textId="77777777" w:rsidR="00105B74" w:rsidRDefault="00105B74">
                                  <w:pPr>
                                    <w:spacing w:after="0"/>
                                    <w:textDirection w:val="btLr"/>
                                  </w:pPr>
                                </w:p>
                              </w:txbxContent>
                            </v:textbox>
                          </v:rect>
                          <v:group id="Grupa 2005377080" o:spid="_x0000_s1037" style="position:absolute;width:62198;height:60102" coordsize="62198,60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">
                            <v:rect id="Prostokąt 990830529" o:spid="_x0000_s1038" style="position:absolute;width:62198;height:601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" filled="f" stroked="f">
                              <v:textbox inset="2.53958mm,2.53958mm,2.53958mm,2.53958mm">
                                <w:txbxContent>
                                  <w:p w14:paraId="516DA05B" w14:textId="77777777" w:rsidR="00105B74" w:rsidRDefault="00105B74">
                                    <w:pPr>
                                      <w:spacing w:after="0"/>
                                      <w:textDirection w:val="btLr"/>
                                    </w:pPr>
                                  </w:p>
                                </w:txbxContent>
                              </v:textbox>
                            </v:rect>
                            <v:shape id="Łuk blokowy 91688850" o:spid="_x0000_s1039" style="position:absolute;left:7989;top:6941;width:46219;height:46220;visibility:visible;mso-wrap-style:square;v-text-anchor:middle" coordsize="4621964,462196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" adj="-11796480,,5400" path="m,2310982c,1034662,1034662,,2310982,r,214598c1153181,214598,214598,1153181,214598,2310982l,2310982xe" fillcolor="#e4afa8" stroked="f">
                              <v:stroke joinstyle="miter"/>
                              <v:shadow on="t" color="black" opacity="23387f" origin=",.5" offset="0,.55556mm"/>
                              <v:formulas/>
                              <v:path arrowok="t" o:connecttype="custom" o:connectlocs="0,2310982;2310982,0;2310982,214598;214598,2310982;0,2310982" o:connectangles="0,0,0,0,0" textboxrect="0,0,4621964,4621964"/>
                              <v:textbox inset="2.53958mm,2.53958mm,2.53958mm,2.53958mm">
                                <w:txbxContent>
                                  <w:p w14:paraId="208B73AD" w14:textId="77777777" w:rsidR="00105B74" w:rsidRDefault="00105B74">
                                    <w:pPr>
                                      <w:spacing w:after="0"/>
                                      <w:textDirection w:val="btLr"/>
                                    </w:pPr>
                                  </w:p>
                                </w:txbxContent>
                              </v:textbox>
                            </v:shape>
                            <v:shape id="Łuk blokowy 1369212035" o:spid="_x0000_s1040" style="position:absolute;left:7989;top:6941;width:46219;height:46220;visibility:visible;mso-wrap-style:square;v-text-anchor:middle" coordsize="4621964,462196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" adj="-11796480,,5400" path="m2310982,4621964c1034662,4621964,,3587302,,2310982r214598,c214598,3468783,1153181,4407366,2310982,4407366r,214598xe" fillcolor="#e4afa8" stroked="f">
                              <v:stroke joinstyle="miter"/>
                              <v:shadow on="t" color="black" opacity="23387f" origin=",.5" offset="0,.55556mm"/>
                              <v:formulas/>
                              <v:path arrowok="t" o:connecttype="custom" o:connectlocs="2310982,4621964;0,2310982;214598,2310982;2310982,4407366;2310982,4621964" o:connectangles="0,0,0,0,0" textboxrect="0,0,4621964,4621964"/>
                              <v:textbox inset="2.53958mm,2.53958mm,2.53958mm,2.53958mm">
                                <w:txbxContent>
                                  <w:p w14:paraId="06507E45" w14:textId="77777777" w:rsidR="00105B74" w:rsidRDefault="00105B74">
                                    <w:pPr>
                                      <w:spacing w:after="0"/>
                                      <w:textDirection w:val="btLr"/>
                                    </w:pPr>
                                  </w:p>
                                </w:txbxContent>
                              </v:textbox>
                            </v:shape>
                            <v:shape id="Łuk blokowy 404862167" o:spid="_x0000_s1041" style="position:absolute;left:7989;top:6941;width:46219;height:46220;visibility:visible;mso-wrap-style:square;v-text-anchor:middle" coordsize="4621964,462196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" adj="-11796480,,5400" path="m4621964,2310982v,1276320,-1034662,2310982,-2310982,2310982l2310982,4407366v1157801,,2096384,-938583,2096384,-2096384l4621964,2310982xe" fillcolor="#e4afa8" stroked="f">
                              <v:stroke joinstyle="miter"/>
                              <v:shadow on="t" color="black" opacity="23387f" origin=",.5" offset="0,.55556mm"/>
                              <v:formulas/>
                              <v:path arrowok="t" o:connecttype="custom" o:connectlocs="4621964,2310982;2310982,4621964;2310982,4407366;4407366,2310982;4621964,2310982" o:connectangles="0,0,0,0,0" textboxrect="0,0,4621964,4621964"/>
                              <v:textbox inset="2.53958mm,2.53958mm,2.53958mm,2.53958mm">
                                <w:txbxContent>
                                  <w:p w14:paraId="4406E138" w14:textId="77777777" w:rsidR="00105B74" w:rsidRDefault="00105B74">
                                    <w:pPr>
                                      <w:spacing w:after="0"/>
                                      <w:textDirection w:val="btLr"/>
                                    </w:pPr>
                                  </w:p>
                                </w:txbxContent>
                              </v:textbox>
                            </v:shape>
                            <v:shape id="Łuk blokowy 565452232" o:spid="_x0000_s1042" style="position:absolute;left:7989;top:6941;width:46219;height:46220;visibility:visible;mso-wrap-style:square;v-text-anchor:middle" coordsize="4621964,462196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" adj="-11796480,,5400" path="m2310982,c3587302,,4621964,1034662,4621964,2310982r-214598,c4407366,1153181,3468783,214598,2310982,214598l2310982,xe" fillcolor="#e4afa8" stroked="f">
                              <v:stroke joinstyle="miter"/>
                              <v:shadow on="t" color="black" opacity="23387f" origin=",.5" offset="0,.55556mm"/>
                              <v:formulas/>
                              <v:path arrowok="t" o:connecttype="custom" o:connectlocs="2310982,0;4621964,2310982;4407366,2310982;2310982,214598;2310982,0" o:connectangles="0,0,0,0,0" textboxrect="0,0,4621964,4621964"/>
                              <v:textbox inset="2.53958mm,2.53958mm,2.53958mm,2.53958mm">
                                <w:txbxContent>
                                  <w:p w14:paraId="7321A729" w14:textId="77777777" w:rsidR="00105B74" w:rsidRDefault="00105B74">
                                    <w:pPr>
                                      <w:spacing w:after="0"/>
                                      <w:textDirection w:val="btLr"/>
                                    </w:pPr>
                                  </w:p>
                                </w:txbxContent>
                              </v:textbox>
                            </v:shape>
                            <v:oval id="Owal 1416522425" o:spid="_x0000_s1043" style="position:absolute;left:20454;top:19406;width:21289;height:212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" fillcolor="#d04a00" strokecolor="white [3201]" strokeweight="3pt">
                              <v:stroke startarrowwidth="narrow" startarrowlength="short" endarrowwidth="narrow" endarrowlength="short"/>
                              <v:shadow on="t" color="black" opacity="23387f" origin=",.5" offset="0,.55556mm"/>
                              <v:textbox inset="2.53958mm,2.53958mm,2.53958mm,2.53958mm">
                                <w:txbxContent>
                                  <w:p w14:paraId="1DDB709C" w14:textId="77777777" w:rsidR="00105B74" w:rsidRDefault="00105B74">
                                    <w:pPr>
                                      <w:spacing w:after="0"/>
                                      <w:textDirection w:val="btLr"/>
                                    </w:pPr>
                                  </w:p>
                                </w:txbxContent>
                              </v:textbox>
                            </v:oval>
                            <v:rect id="Prostokąt 1483576228" o:spid="_x0000_s1044" style="position:absolute;left:23572;top:22524;width:15054;height:150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" filled="f" stroked="f">
                              <v:textbox inset="2pt,2pt,2pt,2pt">
                                <w:txbxContent>
                                  <w:p w14:paraId="56B8E51C" w14:textId="77777777" w:rsidR="00105B74" w:rsidRDefault="00000000">
                                    <w:pPr>
                                      <w:spacing w:after="0" w:line="215" w:lineRule="auto"/>
                                      <w:jc w:val="center"/>
                                      <w:textDirection w:val="btLr"/>
                                    </w:pPr>
                                    <w:r>
                                      <w:rPr>
                                        <w:color w:val="000000"/>
                                        <w:sz w:val="24"/>
                                      </w:rPr>
                                      <w:t>Perspektywa biznesowa</w:t>
                                    </w:r>
                                  </w:p>
                                </w:txbxContent>
                              </v:textbox>
                            </v:rect>
                            <v:oval id="Owal 577395663" o:spid="_x0000_s1045" style="position:absolute;left:23647;top:26;width:14903;height:149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" fillcolor="#d04a00" strokecolor="white [3201]" strokeweight="3pt">
                              <v:stroke startarrowwidth="narrow" startarrowlength="short" endarrowwidth="narrow" endarrowlength="short"/>
                              <v:shadow on="t" color="black" opacity="23387f" origin=",.5" offset="0,.55556mm"/>
                              <v:textbox inset="2.53958mm,2.53958mm,2.53958mm,2.53958mm">
                                <w:txbxContent>
                                  <w:p w14:paraId="6F7C3D22" w14:textId="77777777" w:rsidR="00105B74" w:rsidRDefault="00105B74">
                                    <w:pPr>
                                      <w:spacing w:after="0"/>
                                      <w:textDirection w:val="btLr"/>
                                    </w:pPr>
                                  </w:p>
                                </w:txbxContent>
                              </v:textbox>
                            </v:oval>
                            <v:rect id="Prostokąt 1531756940" o:spid="_x0000_s1046" style="position:absolute;left:25830;top:2209;width:10538;height:105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" filled="f" stroked="f">
                              <v:textbox inset=".45833mm,.45833mm,.45833mm,.45833mm">
                                <w:txbxContent>
                                  <w:p w14:paraId="628990F9" w14:textId="77777777" w:rsidR="00105B74" w:rsidRDefault="00000000">
                                    <w:pPr>
                                      <w:spacing w:after="0" w:line="215" w:lineRule="auto"/>
                                      <w:jc w:val="center"/>
                                      <w:textDirection w:val="btLr"/>
                                    </w:pPr>
                                    <w:r>
                                      <w:rPr>
                                        <w:color w:val="000000"/>
                                      </w:rPr>
                                      <w:t>Perspektywa logiczna</w:t>
                                    </w:r>
                                  </w:p>
                                </w:txbxContent>
                              </v:textbox>
                            </v:rect>
                            <v:oval id="Owal 1920166499" o:spid="_x0000_s1047" style="position:absolute;left:46221;top:22600;width:14902;height:149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" fillcolor="#d04a00" strokecolor="white [3201]" strokeweight="3pt">
                              <v:stroke startarrowwidth="narrow" startarrowlength="short" endarrowwidth="narrow" endarrowlength="short"/>
                              <v:shadow on="t" color="black" opacity="23387f" origin=",.5" offset="0,.55556mm"/>
                              <v:textbox inset="2.53958mm,2.53958mm,2.53958mm,2.53958mm">
                                <w:txbxContent>
                                  <w:p w14:paraId="4D97537E" w14:textId="77777777" w:rsidR="00105B74" w:rsidRDefault="00105B74">
                                    <w:pPr>
                                      <w:spacing w:after="0"/>
                                      <w:textDirection w:val="btLr"/>
                                    </w:pPr>
                                  </w:p>
                                </w:txbxContent>
                              </v:textbox>
                            </v:oval>
                            <v:rect id="Prostokąt 319115493" o:spid="_x0000_s1048" style="position:absolute;left:48403;top:24782;width:10538;height:105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" filled="f" stroked="f">
                              <v:textbox inset=".45833mm,.45833mm,.45833mm,.45833mm">
                                <w:txbxContent>
                                  <w:p w14:paraId="3FB1EE1C" w14:textId="77777777" w:rsidR="00105B74" w:rsidRDefault="00000000">
                                    <w:pPr>
                                      <w:spacing w:after="0" w:line="215" w:lineRule="auto"/>
                                      <w:jc w:val="center"/>
                                      <w:textDirection w:val="btLr"/>
                                    </w:pPr>
                                    <w:r>
                                      <w:rPr>
                                        <w:color w:val="000000"/>
                                      </w:rPr>
                                      <w:t>Perspektywa wdrożeniowa</w:t>
                                    </w:r>
                                  </w:p>
                                </w:txbxContent>
                              </v:textbox>
                            </v:rect>
                            <v:oval id="Owal 1807739042" o:spid="_x0000_s1049" style="position:absolute;left:23647;top:45173;width:14903;height:149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" fillcolor="#d04a00" strokecolor="white [3201]" strokeweight="3pt">
                              <v:stroke startarrowwidth="narrow" startarrowlength="short" endarrowwidth="narrow" endarrowlength="short"/>
                              <v:shadow on="t" color="black" opacity="23387f" origin=",.5" offset="0,.55556mm"/>
                              <v:textbox inset="2.53958mm,2.53958mm,2.53958mm,2.53958mm">
                                <w:txbxContent>
                                  <w:p w14:paraId="6711FA0C" w14:textId="77777777" w:rsidR="00105B74" w:rsidRDefault="00105B74">
                                    <w:pPr>
                                      <w:spacing w:after="0"/>
                                      <w:textDirection w:val="btLr"/>
                                    </w:pPr>
                                  </w:p>
                                </w:txbxContent>
                              </v:textbox>
                            </v:oval>
                            <v:rect id="Prostokąt 457461810" o:spid="_x0000_s1050" style="position:absolute;left:25830;top:47355;width:10538;height:105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" filled="f" stroked="f">
                              <v:textbox inset=".45833mm,.45833mm,.45833mm,.45833mm">
                                <w:txbxContent>
                                  <w:p w14:paraId="587D02E0" w14:textId="77777777" w:rsidR="00105B74" w:rsidRDefault="00000000">
                                    <w:pPr>
                                      <w:spacing w:after="0" w:line="215" w:lineRule="auto"/>
                                      <w:jc w:val="center"/>
                                      <w:textDirection w:val="btLr"/>
                                    </w:pPr>
                                    <w:r>
                                      <w:rPr>
                                        <w:color w:val="000000"/>
                                      </w:rPr>
                                      <w:t>Perspektywa procesowa</w:t>
                                    </w:r>
                                  </w:p>
                                </w:txbxContent>
                              </v:textbox>
                            </v:rect>
                            <v:oval id="Owal 392290905" o:spid="_x0000_s1051" style="position:absolute;left:1074;top:22600;width:14903;height:149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" fillcolor="#d04a00" strokecolor="white [3201]" strokeweight="3pt">
                              <v:stroke startarrowwidth="narrow" startarrowlength="short" endarrowwidth="narrow" endarrowlength="short"/>
                              <v:shadow on="t" color="black" opacity="23387f" origin=",.5" offset="0,.55556mm"/>
                              <v:textbox inset="2.53958mm,2.53958mm,2.53958mm,2.53958mm">
                                <w:txbxContent>
                                  <w:p w14:paraId="21776086" w14:textId="77777777" w:rsidR="00105B74" w:rsidRDefault="00105B74">
                                    <w:pPr>
                                      <w:spacing w:after="0"/>
                                      <w:textDirection w:val="btLr"/>
                                    </w:pPr>
                                  </w:p>
                                </w:txbxContent>
                              </v:textbox>
                            </v:oval>
                            <v:rect id="Prostokąt 389605943" o:spid="_x0000_s1052" style="position:absolute;left:3256;top:24782;width:10538;height:105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" filled="f" stroked="f">
                              <v:textbox inset=".45833mm,.45833mm,.45833mm,.45833mm">
                                <w:txbxContent>
                                  <w:p w14:paraId="61563DE0" w14:textId="77777777" w:rsidR="00105B74" w:rsidRDefault="00000000">
                                    <w:pPr>
                                      <w:spacing w:after="0" w:line="215" w:lineRule="auto"/>
                                      <w:jc w:val="center"/>
                                      <w:textDirection w:val="btLr"/>
                                    </w:pPr>
                                    <w:r>
                                      <w:rPr>
                                        <w:color w:val="000000"/>
                                      </w:rPr>
                                      <w:t>Perspektywa fizyczna</w:t>
                                    </w:r>
                                  </w:p>
                                </w:txbxContent>
                              </v:textbox>
                            </v:rect>
                          </v:group>
                        </v:group>
                      </v:group>
                    </v:group>
                  </v:group>
                </v:group>
                <w10:anchorlock/>
              </v:group>
            </w:pict>
          </mc:Fallback>
        </mc:AlternateContent>
      </w:r>
    </w:p>
    <w:tbl>
      <w:tblPr>
        <w:tblStyle w:val="affffffffffffffffffffffffffffffffffffffffffffffffffffffc"/>
        <w:tblW w:w="9918"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1248"/>
        <w:gridCol w:w="8670"/>
      </w:tblGrid>
      <w:tr w:rsidR="00105B74" w14:paraId="007CD415" w14:textId="77777777" w:rsidTr="00105B74">
        <w:trPr>
          <w:cnfStyle w:val="100000000000" w:firstRow="1" w:lastRow="0" w:firstColumn="0" w:lastColumn="0" w:oddVBand="0" w:evenVBand="0" w:oddHBand="0" w:evenHBand="0" w:firstRowFirstColumn="0" w:firstRowLastColumn="0" w:lastRowFirstColumn="0" w:lastRowLastColumn="0"/>
        </w:trPr>
        <w:tc>
          <w:tcPr>
            <w:tcW w:w="1248" w:type="dxa"/>
          </w:tcPr>
          <w:p w14:paraId="0BAE2A8A" w14:textId="77777777" w:rsidR="00105B74" w:rsidRDefault="00000000">
            <w:pPr>
              <w:pBdr>
                <w:top w:val="nil"/>
                <w:left w:val="nil"/>
                <w:bottom w:val="nil"/>
                <w:right w:val="nil"/>
                <w:between w:val="nil"/>
              </w:pBdr>
              <w:spacing w:before="200" w:line="276" w:lineRule="auto"/>
            </w:pPr>
            <w:r>
              <w:t>Nazwa perspektywy</w:t>
            </w:r>
          </w:p>
        </w:tc>
        <w:tc>
          <w:tcPr>
            <w:tcW w:w="8670" w:type="dxa"/>
          </w:tcPr>
          <w:p w14:paraId="33A29D64" w14:textId="77777777" w:rsidR="00105B74" w:rsidRDefault="00000000">
            <w:pPr>
              <w:pBdr>
                <w:top w:val="nil"/>
                <w:left w:val="nil"/>
                <w:bottom w:val="nil"/>
                <w:right w:val="nil"/>
                <w:between w:val="nil"/>
              </w:pBdr>
              <w:spacing w:before="200" w:line="276" w:lineRule="auto"/>
            </w:pPr>
            <w:r>
              <w:t>Zakres dokumentacji</w:t>
            </w:r>
          </w:p>
        </w:tc>
      </w:tr>
      <w:tr w:rsidR="00105B74" w14:paraId="7349DCE4" w14:textId="77777777" w:rsidTr="00105B74">
        <w:trPr>
          <w:cnfStyle w:val="000000100000" w:firstRow="0" w:lastRow="0" w:firstColumn="0" w:lastColumn="0" w:oddVBand="0" w:evenVBand="0" w:oddHBand="1" w:evenHBand="0" w:firstRowFirstColumn="0" w:firstRowLastColumn="0" w:lastRowFirstColumn="0" w:lastRowLastColumn="0"/>
        </w:trPr>
        <w:tc>
          <w:tcPr>
            <w:tcW w:w="1248" w:type="dxa"/>
          </w:tcPr>
          <w:p w14:paraId="4FE0D96F" w14:textId="77777777" w:rsidR="00105B74" w:rsidRDefault="00000000">
            <w:pPr>
              <w:pBdr>
                <w:top w:val="nil"/>
                <w:left w:val="nil"/>
                <w:bottom w:val="nil"/>
                <w:right w:val="nil"/>
                <w:between w:val="nil"/>
              </w:pBdr>
              <w:spacing w:before="0" w:after="240"/>
              <w:rPr>
                <w:color w:val="000000"/>
              </w:rPr>
            </w:pPr>
            <w:r>
              <w:rPr>
                <w:color w:val="000000"/>
              </w:rPr>
              <w:t>Biznesowa</w:t>
            </w:r>
          </w:p>
        </w:tc>
        <w:tc>
          <w:tcPr>
            <w:tcW w:w="8670" w:type="dxa"/>
          </w:tcPr>
          <w:p w14:paraId="00024CD3" w14:textId="77777777" w:rsidR="00105B74" w:rsidRDefault="00000000">
            <w:pPr>
              <w:pBdr>
                <w:top w:val="nil"/>
                <w:left w:val="nil"/>
                <w:bottom w:val="nil"/>
                <w:right w:val="nil"/>
                <w:between w:val="nil"/>
              </w:pBdr>
              <w:spacing w:before="0" w:after="240"/>
              <w:rPr>
                <w:color w:val="000000"/>
              </w:rPr>
            </w:pPr>
            <w:r>
              <w:rPr>
                <w:color w:val="000000"/>
              </w:rPr>
              <w:t>Stanowi ujęcie zakresu prac w perspektywie biznesowej w formie wymagań, przypadków użycia, scenariuszy itp.</w:t>
            </w:r>
          </w:p>
        </w:tc>
      </w:tr>
      <w:tr w:rsidR="00105B74" w14:paraId="356243A1" w14:textId="77777777" w:rsidTr="00105B74">
        <w:tc>
          <w:tcPr>
            <w:tcW w:w="1248" w:type="dxa"/>
          </w:tcPr>
          <w:p w14:paraId="73AC1767" w14:textId="77777777" w:rsidR="00105B74" w:rsidRDefault="00000000">
            <w:pPr>
              <w:pBdr>
                <w:top w:val="nil"/>
                <w:left w:val="nil"/>
                <w:bottom w:val="nil"/>
                <w:right w:val="nil"/>
                <w:between w:val="nil"/>
              </w:pBdr>
              <w:spacing w:before="0" w:after="240"/>
              <w:rPr>
                <w:color w:val="000000"/>
              </w:rPr>
            </w:pPr>
            <w:r>
              <w:rPr>
                <w:color w:val="000000"/>
              </w:rPr>
              <w:t>Logiczna</w:t>
            </w:r>
          </w:p>
        </w:tc>
        <w:tc>
          <w:tcPr>
            <w:tcW w:w="8670" w:type="dxa"/>
          </w:tcPr>
          <w:p w14:paraId="2C0ACCDF" w14:textId="77777777" w:rsidR="00105B74" w:rsidRDefault="00000000">
            <w:pPr>
              <w:pBdr>
                <w:top w:val="nil"/>
                <w:left w:val="nil"/>
                <w:bottom w:val="nil"/>
                <w:right w:val="nil"/>
                <w:between w:val="nil"/>
              </w:pBdr>
              <w:spacing w:before="0" w:after="240"/>
              <w:rPr>
                <w:color w:val="000000"/>
              </w:rPr>
            </w:pPr>
            <w:r>
              <w:rPr>
                <w:color w:val="000000"/>
              </w:rPr>
              <w:t>Obrazuje poszczególne funkcje systemu i komponenty w ujęciu logicznym. Pokazuje, jak kooperują ze sobą poszczególne komponenty systemu w celu realizacji konkretnych wymagań funkcjonalnych.</w:t>
            </w:r>
          </w:p>
        </w:tc>
      </w:tr>
      <w:tr w:rsidR="00105B74" w14:paraId="422F40C7" w14:textId="77777777" w:rsidTr="00105B74">
        <w:trPr>
          <w:cnfStyle w:val="000000100000" w:firstRow="0" w:lastRow="0" w:firstColumn="0" w:lastColumn="0" w:oddVBand="0" w:evenVBand="0" w:oddHBand="1" w:evenHBand="0" w:firstRowFirstColumn="0" w:firstRowLastColumn="0" w:lastRowFirstColumn="0" w:lastRowLastColumn="0"/>
        </w:trPr>
        <w:tc>
          <w:tcPr>
            <w:tcW w:w="1248" w:type="dxa"/>
          </w:tcPr>
          <w:p w14:paraId="15C94F4F" w14:textId="77777777" w:rsidR="00105B74" w:rsidRDefault="00000000">
            <w:pPr>
              <w:pBdr>
                <w:top w:val="nil"/>
                <w:left w:val="nil"/>
                <w:bottom w:val="nil"/>
                <w:right w:val="nil"/>
                <w:between w:val="nil"/>
              </w:pBdr>
              <w:spacing w:before="0" w:after="240"/>
              <w:rPr>
                <w:color w:val="000000"/>
              </w:rPr>
            </w:pPr>
            <w:r>
              <w:rPr>
                <w:color w:val="000000"/>
              </w:rPr>
              <w:t>Wdrożeniowa</w:t>
            </w:r>
          </w:p>
        </w:tc>
        <w:tc>
          <w:tcPr>
            <w:tcW w:w="8670" w:type="dxa"/>
          </w:tcPr>
          <w:p w14:paraId="66F438AD" w14:textId="77777777" w:rsidR="00105B74" w:rsidRDefault="00000000">
            <w:pPr>
              <w:pBdr>
                <w:top w:val="nil"/>
                <w:left w:val="nil"/>
                <w:bottom w:val="nil"/>
                <w:right w:val="nil"/>
                <w:between w:val="nil"/>
              </w:pBdr>
              <w:spacing w:before="0" w:after="240"/>
              <w:rPr>
                <w:color w:val="000000"/>
              </w:rPr>
            </w:pPr>
            <w:r>
              <w:rPr>
                <w:color w:val="000000"/>
              </w:rPr>
              <w:t>Poka</w:t>
            </w:r>
            <w:r>
              <w:t>zuje</w:t>
            </w:r>
            <w:r>
              <w:rPr>
                <w:color w:val="000000"/>
              </w:rPr>
              <w:t xml:space="preserve"> sposób rozlokowania obiektów perspektywy logicznej w pakietach programowych.</w:t>
            </w:r>
          </w:p>
        </w:tc>
      </w:tr>
      <w:tr w:rsidR="00105B74" w14:paraId="58C4E14C" w14:textId="77777777" w:rsidTr="00105B74">
        <w:tc>
          <w:tcPr>
            <w:tcW w:w="1248" w:type="dxa"/>
          </w:tcPr>
          <w:p w14:paraId="29D4FCC5" w14:textId="77777777" w:rsidR="00105B74" w:rsidRDefault="00000000">
            <w:pPr>
              <w:pBdr>
                <w:top w:val="nil"/>
                <w:left w:val="nil"/>
                <w:bottom w:val="nil"/>
                <w:right w:val="nil"/>
                <w:between w:val="nil"/>
              </w:pBdr>
              <w:spacing w:before="0" w:after="240"/>
              <w:rPr>
                <w:color w:val="000000"/>
              </w:rPr>
            </w:pPr>
            <w:r>
              <w:rPr>
                <w:color w:val="000000"/>
              </w:rPr>
              <w:t>Procesowa</w:t>
            </w:r>
          </w:p>
        </w:tc>
        <w:tc>
          <w:tcPr>
            <w:tcW w:w="8670" w:type="dxa"/>
          </w:tcPr>
          <w:p w14:paraId="6AF1C950" w14:textId="77777777" w:rsidR="00105B74" w:rsidRDefault="00000000">
            <w:pPr>
              <w:pBdr>
                <w:top w:val="nil"/>
                <w:left w:val="nil"/>
                <w:bottom w:val="nil"/>
                <w:right w:val="nil"/>
                <w:between w:val="nil"/>
              </w:pBdr>
              <w:spacing w:before="0" w:after="240"/>
              <w:rPr>
                <w:color w:val="000000"/>
              </w:rPr>
            </w:pPr>
            <w:r>
              <w:rPr>
                <w:color w:val="000000"/>
              </w:rPr>
              <w:t>Pokazuje zachowanie systemu podczas komunikacji z innymi systemami (integrację). W tej perspektywie adresuje się wymagania niefunkcjonalne dotyczące wydajności i dostępności systemu.</w:t>
            </w:r>
          </w:p>
        </w:tc>
      </w:tr>
      <w:tr w:rsidR="00105B74" w14:paraId="4CF3F79A" w14:textId="77777777" w:rsidTr="00105B74">
        <w:trPr>
          <w:cnfStyle w:val="000000100000" w:firstRow="0" w:lastRow="0" w:firstColumn="0" w:lastColumn="0" w:oddVBand="0" w:evenVBand="0" w:oddHBand="1" w:evenHBand="0" w:firstRowFirstColumn="0" w:firstRowLastColumn="0" w:lastRowFirstColumn="0" w:lastRowLastColumn="0"/>
        </w:trPr>
        <w:tc>
          <w:tcPr>
            <w:tcW w:w="1248" w:type="dxa"/>
          </w:tcPr>
          <w:p w14:paraId="1403F55B" w14:textId="77777777" w:rsidR="00105B74" w:rsidRDefault="00000000">
            <w:pPr>
              <w:pBdr>
                <w:top w:val="nil"/>
                <w:left w:val="nil"/>
                <w:bottom w:val="nil"/>
                <w:right w:val="nil"/>
                <w:between w:val="nil"/>
              </w:pBdr>
              <w:spacing w:before="0" w:after="240"/>
              <w:rPr>
                <w:color w:val="000000"/>
              </w:rPr>
            </w:pPr>
            <w:r>
              <w:rPr>
                <w:color w:val="000000"/>
              </w:rPr>
              <w:t>Fizyczna</w:t>
            </w:r>
          </w:p>
        </w:tc>
        <w:tc>
          <w:tcPr>
            <w:tcW w:w="8670" w:type="dxa"/>
          </w:tcPr>
          <w:p w14:paraId="76E8683E" w14:textId="77777777" w:rsidR="00105B74" w:rsidRDefault="00000000">
            <w:pPr>
              <w:pBdr>
                <w:top w:val="nil"/>
                <w:left w:val="nil"/>
                <w:bottom w:val="nil"/>
                <w:right w:val="nil"/>
                <w:between w:val="nil"/>
              </w:pBdr>
              <w:spacing w:before="0" w:after="240"/>
              <w:rPr>
                <w:color w:val="000000"/>
              </w:rPr>
            </w:pPr>
            <w:r>
              <w:rPr>
                <w:color w:val="000000"/>
              </w:rPr>
              <w:t>W perspektywie fizycznej zapewniana jest skalowalność systemu – tworzenie odpowiedniej liczby instancji poszczególnych jednostek programowych, pojawiają się elementy równoważenia obciążenia, replikacji itp. Perspektywa fizyczna adresuje również wykorzystanie sieci komputerowej i definiuje jaki ruch sieciowych między odrębnymi segmentami sieci powinien zostać otwarty.</w:t>
            </w:r>
          </w:p>
        </w:tc>
      </w:tr>
    </w:tbl>
    <w:p w14:paraId="466EAA22" w14:textId="77777777" w:rsidR="00105B74" w:rsidRDefault="00000000">
      <w:pPr>
        <w:keepNext/>
        <w:keepLines/>
        <w:numPr>
          <w:ilvl w:val="1"/>
          <w:numId w:val="64"/>
        </w:numPr>
        <w:pBdr>
          <w:top w:val="nil"/>
          <w:left w:val="nil"/>
          <w:bottom w:val="nil"/>
          <w:right w:val="nil"/>
          <w:between w:val="nil"/>
        </w:pBdr>
        <w:spacing w:before="240"/>
        <w:rPr>
          <w:color w:val="EB8C00"/>
          <w:sz w:val="28"/>
          <w:szCs w:val="28"/>
        </w:rPr>
      </w:pPr>
      <w:bookmarkStart w:id="10" w:name="_heading=h.4d34og8" w:colFirst="0" w:colLast="0"/>
      <w:bookmarkEnd w:id="10"/>
      <w:r>
        <w:rPr>
          <w:color w:val="EB8C00"/>
          <w:sz w:val="28"/>
          <w:szCs w:val="28"/>
        </w:rPr>
        <w:t>Słownik </w:t>
      </w:r>
    </w:p>
    <w:p w14:paraId="1E81B65E" w14:textId="77777777" w:rsidR="00105B74" w:rsidRDefault="00000000">
      <w:pPr>
        <w:pBdr>
          <w:top w:val="nil"/>
          <w:left w:val="nil"/>
          <w:bottom w:val="nil"/>
          <w:right w:val="nil"/>
          <w:between w:val="nil"/>
        </w:pBdr>
        <w:rPr>
          <w:color w:val="000000"/>
        </w:rPr>
      </w:pPr>
      <w:r>
        <w:rPr>
          <w:color w:val="000000"/>
        </w:rPr>
        <w:t>W poniższej tabeli został zebrany słownik pojęć oraz zwrotów wykorzystywanych w niniejszym dokumencie.</w:t>
      </w:r>
    </w:p>
    <w:p w14:paraId="713DE9B8" w14:textId="77777777" w:rsidR="00105B74" w:rsidRDefault="00000000">
      <w:pPr>
        <w:pBdr>
          <w:top w:val="nil"/>
          <w:left w:val="nil"/>
          <w:bottom w:val="nil"/>
          <w:right w:val="nil"/>
          <w:between w:val="nil"/>
        </w:pBdr>
        <w:spacing w:before="120" w:after="120"/>
        <w:jc w:val="both"/>
        <w:rPr>
          <w:i/>
          <w:color w:val="000000"/>
        </w:rPr>
      </w:pPr>
      <w:r>
        <w:rPr>
          <w:i/>
          <w:color w:val="000000"/>
        </w:rPr>
        <w:t>Tabela 2. Słownik</w:t>
      </w:r>
    </w:p>
    <w:tbl>
      <w:tblPr>
        <w:tblStyle w:val="affffffffffffffffffffffffffffffffffffffffffffffffffffffd"/>
        <w:tblW w:w="9776"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253"/>
        <w:gridCol w:w="6523"/>
      </w:tblGrid>
      <w:tr w:rsidR="00105B74" w14:paraId="2E964738" w14:textId="77777777" w:rsidTr="00105B74">
        <w:trPr>
          <w:cnfStyle w:val="100000000000" w:firstRow="1" w:lastRow="0" w:firstColumn="0" w:lastColumn="0" w:oddVBand="0" w:evenVBand="0" w:oddHBand="0" w:evenHBand="0" w:firstRowFirstColumn="0" w:firstRowLastColumn="0" w:lastRowFirstColumn="0" w:lastRowLastColumn="0"/>
        </w:trPr>
        <w:tc>
          <w:tcPr>
            <w:tcW w:w="3253" w:type="dxa"/>
          </w:tcPr>
          <w:p w14:paraId="6F3C332C" w14:textId="77777777" w:rsidR="00105B74" w:rsidRDefault="00000000">
            <w:pPr>
              <w:pBdr>
                <w:top w:val="nil"/>
                <w:left w:val="nil"/>
                <w:bottom w:val="nil"/>
                <w:right w:val="nil"/>
                <w:between w:val="nil"/>
              </w:pBdr>
              <w:spacing w:before="200" w:line="276" w:lineRule="auto"/>
            </w:pPr>
            <w:r>
              <w:t> Wyrażenie</w:t>
            </w:r>
          </w:p>
        </w:tc>
        <w:tc>
          <w:tcPr>
            <w:tcW w:w="6523" w:type="dxa"/>
          </w:tcPr>
          <w:p w14:paraId="73841E96" w14:textId="77777777" w:rsidR="00105B74" w:rsidRDefault="00000000">
            <w:pPr>
              <w:pBdr>
                <w:top w:val="nil"/>
                <w:left w:val="nil"/>
                <w:bottom w:val="nil"/>
                <w:right w:val="nil"/>
                <w:between w:val="nil"/>
              </w:pBdr>
              <w:spacing w:before="200" w:line="276" w:lineRule="auto"/>
            </w:pPr>
            <w:r>
              <w:t>Opis </w:t>
            </w:r>
          </w:p>
        </w:tc>
      </w:tr>
      <w:tr w:rsidR="00105B74" w14:paraId="524A1407" w14:textId="77777777" w:rsidTr="00105B74">
        <w:trPr>
          <w:cnfStyle w:val="000000100000" w:firstRow="0" w:lastRow="0" w:firstColumn="0" w:lastColumn="0" w:oddVBand="0" w:evenVBand="0" w:oddHBand="1" w:evenHBand="0" w:firstRowFirstColumn="0" w:firstRowLastColumn="0" w:lastRowFirstColumn="0" w:lastRowLastColumn="0"/>
        </w:trPr>
        <w:tc>
          <w:tcPr>
            <w:tcW w:w="3253" w:type="dxa"/>
          </w:tcPr>
          <w:p w14:paraId="56370A61" w14:textId="77777777" w:rsidR="00105B74" w:rsidRDefault="00000000">
            <w:pPr>
              <w:pBdr>
                <w:top w:val="nil"/>
                <w:left w:val="nil"/>
                <w:bottom w:val="nil"/>
                <w:right w:val="nil"/>
                <w:between w:val="nil"/>
              </w:pBdr>
              <w:spacing w:before="200" w:line="276" w:lineRule="auto"/>
              <w:rPr>
                <w:color w:val="000000"/>
              </w:rPr>
            </w:pPr>
            <w:r>
              <w:rPr>
                <w:color w:val="000000"/>
              </w:rPr>
              <w:lastRenderedPageBreak/>
              <w:t>Beneficjent</w:t>
            </w:r>
          </w:p>
        </w:tc>
        <w:tc>
          <w:tcPr>
            <w:tcW w:w="6523" w:type="dxa"/>
          </w:tcPr>
          <w:p w14:paraId="18961FAE" w14:textId="77777777" w:rsidR="00105B74" w:rsidRDefault="00000000">
            <w:pPr>
              <w:pBdr>
                <w:top w:val="nil"/>
                <w:left w:val="nil"/>
                <w:bottom w:val="nil"/>
                <w:right w:val="nil"/>
                <w:between w:val="nil"/>
              </w:pBdr>
              <w:spacing w:before="200" w:line="276" w:lineRule="auto"/>
              <w:rPr>
                <w:color w:val="000000"/>
              </w:rPr>
            </w:pPr>
            <w:r>
              <w:rPr>
                <w:color w:val="000000"/>
              </w:rPr>
              <w:t xml:space="preserve">Osoba lub instytucja czerpiąca korzyści z działalności systemu EI, która jednocześnie nie ma wpływu na kształt i funkcjonowanie systemu. </w:t>
            </w:r>
          </w:p>
        </w:tc>
      </w:tr>
      <w:tr w:rsidR="00105B74" w14:paraId="4C642818" w14:textId="77777777" w:rsidTr="00105B74">
        <w:tc>
          <w:tcPr>
            <w:tcW w:w="3253" w:type="dxa"/>
          </w:tcPr>
          <w:p w14:paraId="7EEF24C2" w14:textId="77777777" w:rsidR="00105B74" w:rsidRDefault="00000000">
            <w:pPr>
              <w:pBdr>
                <w:top w:val="nil"/>
                <w:left w:val="nil"/>
                <w:bottom w:val="nil"/>
                <w:right w:val="nil"/>
                <w:between w:val="nil"/>
              </w:pBdr>
              <w:spacing w:before="200" w:line="276" w:lineRule="auto"/>
              <w:rPr>
                <w:color w:val="000000"/>
              </w:rPr>
            </w:pPr>
            <w:r>
              <w:rPr>
                <w:color w:val="000000"/>
              </w:rPr>
              <w:t>Interesariusz </w:t>
            </w:r>
          </w:p>
        </w:tc>
        <w:tc>
          <w:tcPr>
            <w:tcW w:w="6523" w:type="dxa"/>
          </w:tcPr>
          <w:p w14:paraId="37622CF9" w14:textId="77777777" w:rsidR="00105B74" w:rsidRDefault="00000000">
            <w:pPr>
              <w:pBdr>
                <w:top w:val="nil"/>
                <w:left w:val="nil"/>
                <w:bottom w:val="nil"/>
                <w:right w:val="nil"/>
                <w:between w:val="nil"/>
              </w:pBdr>
              <w:spacing w:before="200" w:line="276" w:lineRule="auto"/>
              <w:rPr>
                <w:color w:val="000000"/>
              </w:rPr>
            </w:pPr>
            <w:r>
              <w:rPr>
                <w:color w:val="000000"/>
              </w:rPr>
              <w:t xml:space="preserve">Osoba lub instytucja czerpiąca korzyści z działalności systemu EI, które jednocześnie może wpływać na kształt i funkcjonowanie systemu. Jest ona potencjalnie zainteresowana działaniem systemu. </w:t>
            </w:r>
          </w:p>
        </w:tc>
      </w:tr>
      <w:tr w:rsidR="00105B74" w14:paraId="01D8DFF4" w14:textId="77777777" w:rsidTr="00105B74">
        <w:trPr>
          <w:cnfStyle w:val="000000100000" w:firstRow="0" w:lastRow="0" w:firstColumn="0" w:lastColumn="0" w:oddVBand="0" w:evenVBand="0" w:oddHBand="1" w:evenHBand="0" w:firstRowFirstColumn="0" w:firstRowLastColumn="0" w:lastRowFirstColumn="0" w:lastRowLastColumn="0"/>
        </w:trPr>
        <w:tc>
          <w:tcPr>
            <w:tcW w:w="3253" w:type="dxa"/>
          </w:tcPr>
          <w:p w14:paraId="3963002E" w14:textId="77777777" w:rsidR="00105B74" w:rsidRDefault="00000000">
            <w:pPr>
              <w:pBdr>
                <w:top w:val="nil"/>
                <w:left w:val="nil"/>
                <w:bottom w:val="nil"/>
                <w:right w:val="nil"/>
                <w:between w:val="nil"/>
              </w:pBdr>
              <w:spacing w:before="200" w:line="276" w:lineRule="auto"/>
              <w:rPr>
                <w:color w:val="000000"/>
              </w:rPr>
            </w:pPr>
            <w:r>
              <w:rPr>
                <w:color w:val="000000"/>
              </w:rPr>
              <w:t xml:space="preserve">Użytkownik </w:t>
            </w:r>
          </w:p>
        </w:tc>
        <w:tc>
          <w:tcPr>
            <w:tcW w:w="6523" w:type="dxa"/>
          </w:tcPr>
          <w:p w14:paraId="260AA7EC" w14:textId="77777777" w:rsidR="00105B74" w:rsidRDefault="00000000">
            <w:pPr>
              <w:pBdr>
                <w:top w:val="nil"/>
                <w:left w:val="nil"/>
                <w:bottom w:val="nil"/>
                <w:right w:val="nil"/>
                <w:between w:val="nil"/>
              </w:pBdr>
              <w:spacing w:before="200" w:line="276" w:lineRule="auto"/>
              <w:rPr>
                <w:color w:val="000000"/>
              </w:rPr>
            </w:pPr>
            <w:r>
              <w:rPr>
                <w:color w:val="000000"/>
              </w:rPr>
              <w:t xml:space="preserve">Osoba fizyczna wykorzystująca zasoby i działalność systemu EI. </w:t>
            </w:r>
          </w:p>
        </w:tc>
      </w:tr>
      <w:tr w:rsidR="00105B74" w14:paraId="0026A075" w14:textId="77777777" w:rsidTr="00105B74">
        <w:tc>
          <w:tcPr>
            <w:tcW w:w="3253" w:type="dxa"/>
          </w:tcPr>
          <w:p w14:paraId="78145799" w14:textId="77777777" w:rsidR="00105B74" w:rsidRDefault="00000000">
            <w:pPr>
              <w:pBdr>
                <w:top w:val="nil"/>
                <w:left w:val="nil"/>
                <w:bottom w:val="nil"/>
                <w:right w:val="nil"/>
                <w:between w:val="nil"/>
              </w:pBdr>
              <w:spacing w:before="200" w:line="276" w:lineRule="auto"/>
              <w:rPr>
                <w:color w:val="000000"/>
              </w:rPr>
            </w:pPr>
            <w:r>
              <w:rPr>
                <w:color w:val="000000"/>
              </w:rPr>
              <w:t>Portal trade.gov.pl </w:t>
            </w:r>
          </w:p>
        </w:tc>
        <w:tc>
          <w:tcPr>
            <w:tcW w:w="6523" w:type="dxa"/>
          </w:tcPr>
          <w:p w14:paraId="3F717F1F" w14:textId="77777777" w:rsidR="00105B74" w:rsidRDefault="00000000">
            <w:pPr>
              <w:pBdr>
                <w:top w:val="nil"/>
                <w:left w:val="nil"/>
                <w:bottom w:val="nil"/>
                <w:right w:val="nil"/>
                <w:between w:val="nil"/>
              </w:pBdr>
              <w:spacing w:before="200" w:line="276" w:lineRule="auto"/>
              <w:rPr>
                <w:color w:val="000000"/>
              </w:rPr>
            </w:pPr>
            <w:r>
              <w:rPr>
                <w:color w:val="000000"/>
              </w:rPr>
              <w:t xml:space="preserve">Portal Promocji Eksportu skierowany do przedsiębiorców, prowadzony przez Ministerstwo Rozwoju, docelowo zasilany wybranymi danymi z systemu EI. </w:t>
            </w:r>
          </w:p>
        </w:tc>
      </w:tr>
      <w:tr w:rsidR="00105B74" w14:paraId="1071E009" w14:textId="77777777" w:rsidTr="00105B74">
        <w:trPr>
          <w:cnfStyle w:val="000000100000" w:firstRow="0" w:lastRow="0" w:firstColumn="0" w:lastColumn="0" w:oddVBand="0" w:evenVBand="0" w:oddHBand="1" w:evenHBand="0" w:firstRowFirstColumn="0" w:firstRowLastColumn="0" w:lastRowFirstColumn="0" w:lastRowLastColumn="0"/>
        </w:trPr>
        <w:tc>
          <w:tcPr>
            <w:tcW w:w="3253" w:type="dxa"/>
          </w:tcPr>
          <w:p w14:paraId="64E653F6" w14:textId="77777777" w:rsidR="00105B74" w:rsidRDefault="00000000">
            <w:pPr>
              <w:pBdr>
                <w:top w:val="nil"/>
                <w:left w:val="nil"/>
                <w:bottom w:val="nil"/>
                <w:right w:val="nil"/>
                <w:between w:val="nil"/>
              </w:pBdr>
              <w:spacing w:before="200" w:line="276" w:lineRule="auto"/>
              <w:rPr>
                <w:color w:val="000000"/>
              </w:rPr>
            </w:pPr>
            <w:r>
              <w:rPr>
                <w:color w:val="000000"/>
              </w:rPr>
              <w:t>UN Comtrade </w:t>
            </w:r>
          </w:p>
        </w:tc>
        <w:tc>
          <w:tcPr>
            <w:tcW w:w="6523" w:type="dxa"/>
          </w:tcPr>
          <w:p w14:paraId="732FEBB1" w14:textId="77777777" w:rsidR="00105B74" w:rsidRDefault="00000000">
            <w:pPr>
              <w:pBdr>
                <w:top w:val="nil"/>
                <w:left w:val="nil"/>
                <w:bottom w:val="nil"/>
                <w:right w:val="nil"/>
                <w:between w:val="nil"/>
              </w:pBdr>
              <w:spacing w:before="200" w:line="276" w:lineRule="auto"/>
              <w:rPr>
                <w:color w:val="000000"/>
              </w:rPr>
            </w:pPr>
            <w:r>
              <w:rPr>
                <w:color w:val="000000"/>
              </w:rPr>
              <w:t>Jest to baza danych handlu zagranicznego towarami i usługami, prowadzona przez Departament Statystyki Organizacji Narodów Zjednoczonych. Zawiera dane o handlu towarami i usługami dla ok. 200 krajów, w podziale na szczegółowe grupy produktowe/usługowe. Dane dostępne są darmowo na stronie UN Comtrade LUB poprzez API w formacie JSON LUB poprzez masowe pobranie (bulk download). Wykorzystanie danych do udostępniania ich w formie surowej lub w formie analiz wymaga specjalnej zgody departamentu statystyki ONZ. </w:t>
            </w:r>
          </w:p>
        </w:tc>
      </w:tr>
      <w:tr w:rsidR="00105B74" w14:paraId="44D07440" w14:textId="77777777" w:rsidTr="00105B74">
        <w:tc>
          <w:tcPr>
            <w:tcW w:w="3253" w:type="dxa"/>
          </w:tcPr>
          <w:p w14:paraId="7BAC811F" w14:textId="77777777" w:rsidR="00105B74" w:rsidRDefault="00000000">
            <w:pPr>
              <w:pBdr>
                <w:top w:val="nil"/>
                <w:left w:val="nil"/>
                <w:bottom w:val="nil"/>
                <w:right w:val="nil"/>
                <w:between w:val="nil"/>
              </w:pBdr>
              <w:spacing w:before="200" w:line="276" w:lineRule="auto"/>
              <w:rPr>
                <w:color w:val="000000"/>
              </w:rPr>
            </w:pPr>
            <w:r>
              <w:rPr>
                <w:color w:val="000000"/>
              </w:rPr>
              <w:t>Comext </w:t>
            </w:r>
          </w:p>
        </w:tc>
        <w:tc>
          <w:tcPr>
            <w:tcW w:w="6523" w:type="dxa"/>
          </w:tcPr>
          <w:p w14:paraId="23E289E2" w14:textId="77777777" w:rsidR="00105B74" w:rsidRDefault="00000000">
            <w:pPr>
              <w:pBdr>
                <w:top w:val="nil"/>
                <w:left w:val="nil"/>
                <w:bottom w:val="nil"/>
                <w:right w:val="nil"/>
                <w:between w:val="nil"/>
              </w:pBdr>
              <w:spacing w:before="200" w:line="276" w:lineRule="auto"/>
              <w:rPr>
                <w:color w:val="000000"/>
              </w:rPr>
            </w:pPr>
            <w:r>
              <w:rPr>
                <w:color w:val="000000"/>
              </w:rPr>
              <w:t xml:space="preserve">Jest to baza danych Eurostatu zawierająca szczegółowe dane na temat handlu zagranicznego towarami oraz dane na temat produkcji towarów przemysłowych. Comtext jest bazą, która zawiera dane rozbite w największym stopniu szczegółowości, w podziale na ośmiocyfrowe kody handlowe i produkcyjne. Dane są udostępnianie różnymi kanałami, m.in. poprzez tablice na stronie internetowej Eurostatu, poprzez API Eurostatu, poprzez dedykowany interfejs użytkownika Comext Easy i Comext Analytical, poprzez API Comext oraz w formie pobierania masowego. </w:t>
            </w:r>
          </w:p>
        </w:tc>
      </w:tr>
      <w:tr w:rsidR="00105B74" w14:paraId="57EA9CC9" w14:textId="77777777" w:rsidTr="00105B74">
        <w:trPr>
          <w:cnfStyle w:val="000000100000" w:firstRow="0" w:lastRow="0" w:firstColumn="0" w:lastColumn="0" w:oddVBand="0" w:evenVBand="0" w:oddHBand="1" w:evenHBand="0" w:firstRowFirstColumn="0" w:firstRowLastColumn="0" w:lastRowFirstColumn="0" w:lastRowLastColumn="0"/>
        </w:trPr>
        <w:tc>
          <w:tcPr>
            <w:tcW w:w="3253" w:type="dxa"/>
          </w:tcPr>
          <w:p w14:paraId="0C088A3A" w14:textId="77777777" w:rsidR="00105B74" w:rsidRPr="00E508C6" w:rsidRDefault="00000000">
            <w:pPr>
              <w:pBdr>
                <w:top w:val="nil"/>
                <w:left w:val="nil"/>
                <w:bottom w:val="nil"/>
                <w:right w:val="nil"/>
                <w:between w:val="nil"/>
              </w:pBdr>
              <w:spacing w:before="200" w:line="276" w:lineRule="auto"/>
              <w:rPr>
                <w:color w:val="000000"/>
                <w:lang w:val="en-US"/>
              </w:rPr>
            </w:pPr>
            <w:r w:rsidRPr="00E508C6">
              <w:rPr>
                <w:color w:val="000000"/>
                <w:lang w:val="en-US"/>
              </w:rPr>
              <w:t>Eurostat TEC </w:t>
            </w:r>
            <w:r w:rsidRPr="00E508C6">
              <w:rPr>
                <w:color w:val="000000"/>
                <w:lang w:val="en-US"/>
              </w:rPr>
              <w:br/>
              <w:t>(Trade in Enterprise Characteristics) </w:t>
            </w:r>
          </w:p>
        </w:tc>
        <w:tc>
          <w:tcPr>
            <w:tcW w:w="6523" w:type="dxa"/>
          </w:tcPr>
          <w:p w14:paraId="3EAB97C8" w14:textId="77777777" w:rsidR="00105B74" w:rsidRDefault="00000000">
            <w:pPr>
              <w:pBdr>
                <w:top w:val="nil"/>
                <w:left w:val="nil"/>
                <w:bottom w:val="nil"/>
                <w:right w:val="nil"/>
                <w:between w:val="nil"/>
              </w:pBdr>
              <w:spacing w:before="200" w:line="276" w:lineRule="auto"/>
              <w:rPr>
                <w:color w:val="000000"/>
              </w:rPr>
            </w:pPr>
            <w:r>
              <w:rPr>
                <w:color w:val="000000"/>
              </w:rPr>
              <w:t xml:space="preserve">Jest to o zbiór tablic, w których znajdują się dane dotyczące handlu towarami w podziale na cechy eksportujących przedsiębiorstw i sektory gospodarki. Są to dane, które łączą informacje płynące ze statystyk handlowych (zbieranych według metodologii ITGS) oraz informacje płynące z rejestru podmiotów gospodarczych (w przypadku Polski jest to REGON). </w:t>
            </w:r>
          </w:p>
        </w:tc>
      </w:tr>
      <w:tr w:rsidR="00105B74" w14:paraId="7980F9DC" w14:textId="77777777" w:rsidTr="00105B74">
        <w:tc>
          <w:tcPr>
            <w:tcW w:w="3253" w:type="dxa"/>
          </w:tcPr>
          <w:p w14:paraId="5E8DAFA6" w14:textId="77777777" w:rsidR="00105B74" w:rsidRPr="00E508C6" w:rsidRDefault="00000000">
            <w:pPr>
              <w:pBdr>
                <w:top w:val="nil"/>
                <w:left w:val="nil"/>
                <w:bottom w:val="nil"/>
                <w:right w:val="nil"/>
                <w:between w:val="nil"/>
              </w:pBdr>
              <w:spacing w:before="200" w:line="276" w:lineRule="auto"/>
              <w:rPr>
                <w:color w:val="000000"/>
                <w:lang w:val="en-US"/>
              </w:rPr>
            </w:pPr>
            <w:r w:rsidRPr="00E508C6">
              <w:rPr>
                <w:color w:val="000000"/>
                <w:lang w:val="en-US"/>
              </w:rPr>
              <w:t>Klasyfikacja TEC </w:t>
            </w:r>
            <w:r w:rsidRPr="00E508C6">
              <w:rPr>
                <w:color w:val="000000"/>
                <w:lang w:val="en-US"/>
              </w:rPr>
              <w:br/>
              <w:t>(Trade by Enterprise Characteristic) </w:t>
            </w:r>
          </w:p>
        </w:tc>
        <w:tc>
          <w:tcPr>
            <w:tcW w:w="6523" w:type="dxa"/>
          </w:tcPr>
          <w:p w14:paraId="7C984AF8" w14:textId="77777777" w:rsidR="00105B74" w:rsidRDefault="00000000">
            <w:pPr>
              <w:pBdr>
                <w:top w:val="nil"/>
                <w:left w:val="nil"/>
                <w:bottom w:val="nil"/>
                <w:right w:val="nil"/>
                <w:between w:val="nil"/>
              </w:pBdr>
              <w:spacing w:before="200" w:line="276" w:lineRule="auto"/>
              <w:rPr>
                <w:color w:val="000000"/>
              </w:rPr>
            </w:pPr>
            <w:r>
              <w:rPr>
                <w:color w:val="000000"/>
              </w:rPr>
              <w:t xml:space="preserve">Jest to odrębna dziedzina statystyki publicznej, która łączy metodologie statystyczne zajmujące się handlem towarami (IMTS/ITGS) z dziedzinami zajmującymi się badaniem aktywności podmiotów gospodarczych – przedsiębiorstw. </w:t>
            </w:r>
          </w:p>
        </w:tc>
      </w:tr>
      <w:tr w:rsidR="00105B74" w14:paraId="7CE610F6" w14:textId="77777777" w:rsidTr="00105B74">
        <w:trPr>
          <w:cnfStyle w:val="000000100000" w:firstRow="0" w:lastRow="0" w:firstColumn="0" w:lastColumn="0" w:oddVBand="0" w:evenVBand="0" w:oddHBand="1" w:evenHBand="0" w:firstRowFirstColumn="0" w:firstRowLastColumn="0" w:lastRowFirstColumn="0" w:lastRowLastColumn="0"/>
        </w:trPr>
        <w:tc>
          <w:tcPr>
            <w:tcW w:w="3253" w:type="dxa"/>
          </w:tcPr>
          <w:p w14:paraId="63FE712B" w14:textId="77777777" w:rsidR="00105B74" w:rsidRDefault="00000000">
            <w:pPr>
              <w:pBdr>
                <w:top w:val="nil"/>
                <w:left w:val="nil"/>
                <w:bottom w:val="nil"/>
                <w:right w:val="nil"/>
                <w:between w:val="nil"/>
              </w:pBdr>
              <w:spacing w:before="200" w:line="276" w:lineRule="auto"/>
              <w:rPr>
                <w:color w:val="000000"/>
              </w:rPr>
            </w:pPr>
            <w:r>
              <w:rPr>
                <w:color w:val="000000"/>
              </w:rPr>
              <w:t xml:space="preserve">Międzynarodowy Fundusz Walutowy (MFW/IMF) </w:t>
            </w:r>
          </w:p>
        </w:tc>
        <w:tc>
          <w:tcPr>
            <w:tcW w:w="6523" w:type="dxa"/>
          </w:tcPr>
          <w:p w14:paraId="33486F64" w14:textId="77777777" w:rsidR="00105B74" w:rsidRDefault="00000000">
            <w:pPr>
              <w:pBdr>
                <w:top w:val="nil"/>
                <w:left w:val="nil"/>
                <w:bottom w:val="nil"/>
                <w:right w:val="nil"/>
                <w:between w:val="nil"/>
              </w:pBdr>
              <w:spacing w:before="200" w:line="276" w:lineRule="auto"/>
              <w:rPr>
                <w:color w:val="000000"/>
              </w:rPr>
            </w:pPr>
            <w:r>
              <w:rPr>
                <w:color w:val="000000"/>
              </w:rPr>
              <w:t xml:space="preserve">Międzynarodowy Fundusz Walutowy (ang. International Monetary Fund, MFW/IMF) jest międzynarodową instytucją finansową w ramach ONZ, która zajmuje się kwestiami stabilizacji ekonomicznej na świecie. Jednym z zadań instytucji jest gromadzenie i upublicznianie danych makroekonomicznych dot. sytuacji gospodarczej. MFW jest gestorem danych. </w:t>
            </w:r>
          </w:p>
        </w:tc>
      </w:tr>
      <w:tr w:rsidR="00105B74" w14:paraId="60004FD1" w14:textId="77777777" w:rsidTr="00105B74">
        <w:tc>
          <w:tcPr>
            <w:tcW w:w="3253" w:type="dxa"/>
          </w:tcPr>
          <w:p w14:paraId="2125B211" w14:textId="77777777" w:rsidR="00105B74" w:rsidRPr="00E508C6" w:rsidRDefault="00000000">
            <w:pPr>
              <w:pBdr>
                <w:top w:val="nil"/>
                <w:left w:val="nil"/>
                <w:bottom w:val="nil"/>
                <w:right w:val="nil"/>
                <w:between w:val="nil"/>
              </w:pBdr>
              <w:spacing w:before="200" w:line="276" w:lineRule="auto"/>
              <w:rPr>
                <w:color w:val="000000"/>
                <w:lang w:val="en-US"/>
              </w:rPr>
            </w:pPr>
            <w:r w:rsidRPr="00E508C6">
              <w:rPr>
                <w:color w:val="000000"/>
                <w:lang w:val="en-US"/>
              </w:rPr>
              <w:t>IMF CDIS (Coordinated Direct Investment Survey) </w:t>
            </w:r>
          </w:p>
        </w:tc>
        <w:tc>
          <w:tcPr>
            <w:tcW w:w="6523" w:type="dxa"/>
          </w:tcPr>
          <w:p w14:paraId="3E2D0407" w14:textId="77777777" w:rsidR="00105B74" w:rsidRDefault="00000000">
            <w:pPr>
              <w:pBdr>
                <w:top w:val="nil"/>
                <w:left w:val="nil"/>
                <w:bottom w:val="nil"/>
                <w:right w:val="nil"/>
                <w:between w:val="nil"/>
              </w:pBdr>
              <w:spacing w:before="200" w:line="276" w:lineRule="auto"/>
              <w:rPr>
                <w:color w:val="000000"/>
              </w:rPr>
            </w:pPr>
            <w:r>
              <w:rPr>
                <w:color w:val="000000"/>
              </w:rPr>
              <w:t>Jest to globalny system gromadzenia danych statystycznych prowadzonym przez Międzynarodowy Fundusz Walutowy (MFW/IMF). Zadaniem CDIS jest poprawa jakości statystyk dotyczących pozycji inwestycji bezpośrednich w międzynarodowej pozycji inwestycyjnej (IIP) oraz dostępności tych statystyk poprzez natychmiastową poprawę jakości danych. W związku czym CDIS umożliwia opracowanie transgranicznych danych, uzupełniających Skoordynowane Badanie Inwestycji Portfelowych (CPIS), oraz przyczynia się do lepszego zrozumienia wzajemnych powiązań finansowych. Dane pochodzą z badania prowadzonego wśród przedsiębiorstw należących do trzech grup: inwestorów bezpośrednich (DI – direct investor), przedsiębiorstw bezpośredniego inwestowania (DIENT – direct investment enterprise) oraz przedsiębiorstw powiązanych (fellow enterprises). Każdy kraj prowadzi własne badanie, ale musi postępować według wytycznych wyznaczonych przez IMF. </w:t>
            </w:r>
          </w:p>
        </w:tc>
      </w:tr>
      <w:tr w:rsidR="00105B74" w14:paraId="428962ED" w14:textId="77777777" w:rsidTr="00105B74">
        <w:trPr>
          <w:cnfStyle w:val="000000100000" w:firstRow="0" w:lastRow="0" w:firstColumn="0" w:lastColumn="0" w:oddVBand="0" w:evenVBand="0" w:oddHBand="1" w:evenHBand="0" w:firstRowFirstColumn="0" w:firstRowLastColumn="0" w:lastRowFirstColumn="0" w:lastRowLastColumn="0"/>
        </w:trPr>
        <w:tc>
          <w:tcPr>
            <w:tcW w:w="3253" w:type="dxa"/>
          </w:tcPr>
          <w:p w14:paraId="0702E583" w14:textId="77777777" w:rsidR="00105B74" w:rsidRPr="00E508C6" w:rsidRDefault="00000000">
            <w:pPr>
              <w:pBdr>
                <w:top w:val="nil"/>
                <w:left w:val="nil"/>
                <w:bottom w:val="nil"/>
                <w:right w:val="nil"/>
                <w:between w:val="nil"/>
              </w:pBdr>
              <w:spacing w:before="200" w:line="276" w:lineRule="auto"/>
              <w:rPr>
                <w:color w:val="000000"/>
                <w:lang w:val="en-US"/>
              </w:rPr>
            </w:pPr>
            <w:r w:rsidRPr="00E508C6">
              <w:rPr>
                <w:color w:val="000000"/>
                <w:lang w:val="en-US"/>
              </w:rPr>
              <w:lastRenderedPageBreak/>
              <w:t>IMF BOP (Balance of Payments) </w:t>
            </w:r>
          </w:p>
        </w:tc>
        <w:tc>
          <w:tcPr>
            <w:tcW w:w="6523" w:type="dxa"/>
          </w:tcPr>
          <w:p w14:paraId="152B8B3D" w14:textId="77777777" w:rsidR="00105B74" w:rsidRDefault="00000000">
            <w:pPr>
              <w:pBdr>
                <w:top w:val="nil"/>
                <w:left w:val="nil"/>
                <w:bottom w:val="nil"/>
                <w:right w:val="nil"/>
                <w:between w:val="nil"/>
              </w:pBdr>
              <w:spacing w:before="200" w:line="276" w:lineRule="auto"/>
              <w:rPr>
                <w:color w:val="000000"/>
              </w:rPr>
            </w:pPr>
            <w:r>
              <w:rPr>
                <w:color w:val="000000"/>
              </w:rPr>
              <w:t>Jest o baza danych Międzynarodowego Funduszu Walutowego (MFW/IMF) zawierająca zmienne z obszaru bilansu płatniczego i międzynarodowej pozycji inwestycyjnej dla 210 krajów i terytoriów statystycznych. Wśród nich znajdują się m.in. dane dotyczące handlu towarami i usługami oraz wartości bezpośrednich inwestycji zagranicznych (stany, czyli wartość zainwestowanego kapitału), które są bardzo ważne dla analizy międzynarodowych trendów handlowych i inwestycyjnych. </w:t>
            </w:r>
          </w:p>
        </w:tc>
      </w:tr>
      <w:tr w:rsidR="00105B74" w14:paraId="17C7A60A" w14:textId="77777777" w:rsidTr="00105B74">
        <w:tc>
          <w:tcPr>
            <w:tcW w:w="3253" w:type="dxa"/>
          </w:tcPr>
          <w:p w14:paraId="2BA4E7AE" w14:textId="77777777" w:rsidR="00105B74" w:rsidRPr="00E508C6" w:rsidRDefault="00000000">
            <w:pPr>
              <w:pBdr>
                <w:top w:val="nil"/>
                <w:left w:val="nil"/>
                <w:bottom w:val="nil"/>
                <w:right w:val="nil"/>
                <w:between w:val="nil"/>
              </w:pBdr>
              <w:spacing w:before="200" w:line="276" w:lineRule="auto"/>
              <w:rPr>
                <w:color w:val="000000"/>
                <w:lang w:val="en-US"/>
              </w:rPr>
            </w:pPr>
            <w:r w:rsidRPr="00E508C6">
              <w:rPr>
                <w:color w:val="000000"/>
                <w:lang w:val="en-US"/>
              </w:rPr>
              <w:t xml:space="preserve">IMF Fiscal Monitor </w:t>
            </w:r>
            <w:r w:rsidRPr="00E508C6">
              <w:rPr>
                <w:color w:val="000000"/>
                <w:lang w:val="en-US"/>
              </w:rPr>
              <w:br/>
              <w:t xml:space="preserve">(Monitor Fiskalny) </w:t>
            </w:r>
          </w:p>
        </w:tc>
        <w:tc>
          <w:tcPr>
            <w:tcW w:w="6523" w:type="dxa"/>
          </w:tcPr>
          <w:p w14:paraId="7058BFEC" w14:textId="77777777" w:rsidR="00105B74" w:rsidRDefault="00000000">
            <w:pPr>
              <w:pBdr>
                <w:top w:val="nil"/>
                <w:left w:val="nil"/>
                <w:bottom w:val="nil"/>
                <w:right w:val="nil"/>
                <w:between w:val="nil"/>
              </w:pBdr>
              <w:spacing w:before="200" w:line="276" w:lineRule="auto"/>
              <w:rPr>
                <w:color w:val="000000"/>
              </w:rPr>
            </w:pPr>
            <w:r>
              <w:rPr>
                <w:color w:val="000000"/>
              </w:rPr>
              <w:t xml:space="preserve">Jest to baza danych Międzynarodowego Funduszu Walutowego (MFW/IMF), która zawiera dane dot. finansów publicznych wybranej większości państw świata (35 gospodarek rozwiniętych, 40 gospodarek wschodzących o wysokich dochodach, 40 gospodarek wschodzących o niskich dochodach). Baza agreguje i przedstawia najważniejsze wskaźniki z obszaru finansów publicznych i tym samym w przybliżony sposób pokazać stabilność fiskalną danego kraju. </w:t>
            </w:r>
          </w:p>
        </w:tc>
      </w:tr>
      <w:tr w:rsidR="00105B74" w14:paraId="019B0780" w14:textId="77777777" w:rsidTr="00105B74">
        <w:trPr>
          <w:cnfStyle w:val="000000100000" w:firstRow="0" w:lastRow="0" w:firstColumn="0" w:lastColumn="0" w:oddVBand="0" w:evenVBand="0" w:oddHBand="1" w:evenHBand="0" w:firstRowFirstColumn="0" w:firstRowLastColumn="0" w:lastRowFirstColumn="0" w:lastRowLastColumn="0"/>
        </w:trPr>
        <w:tc>
          <w:tcPr>
            <w:tcW w:w="3253" w:type="dxa"/>
          </w:tcPr>
          <w:p w14:paraId="61399749" w14:textId="77777777" w:rsidR="00105B74" w:rsidRDefault="00000000">
            <w:pPr>
              <w:pBdr>
                <w:top w:val="nil"/>
                <w:left w:val="nil"/>
                <w:bottom w:val="nil"/>
                <w:right w:val="nil"/>
                <w:between w:val="nil"/>
              </w:pBdr>
              <w:spacing w:before="200" w:line="276" w:lineRule="auto"/>
              <w:rPr>
                <w:color w:val="000000"/>
              </w:rPr>
            </w:pPr>
            <w:r>
              <w:rPr>
                <w:color w:val="000000"/>
              </w:rPr>
              <w:t xml:space="preserve">IMF World Economic Outlook </w:t>
            </w:r>
          </w:p>
        </w:tc>
        <w:tc>
          <w:tcPr>
            <w:tcW w:w="6523" w:type="dxa"/>
          </w:tcPr>
          <w:p w14:paraId="796DBA8F" w14:textId="77777777" w:rsidR="00105B74" w:rsidRDefault="00000000">
            <w:pPr>
              <w:pBdr>
                <w:top w:val="nil"/>
                <w:left w:val="nil"/>
                <w:bottom w:val="nil"/>
                <w:right w:val="nil"/>
                <w:between w:val="nil"/>
              </w:pBdr>
              <w:spacing w:before="200" w:line="276" w:lineRule="auto"/>
              <w:rPr>
                <w:color w:val="000000"/>
              </w:rPr>
            </w:pPr>
            <w:r>
              <w:rPr>
                <w:color w:val="000000"/>
              </w:rPr>
              <w:t>Jest to baza danych Międzynarodowego Funduszu Walutowego (MFW/IMF), która zawiera dane makroekonomiczne w częstotliwości rocznej dla wszystkich krajów świata wraz z prognozami na 2 i 5 lat do przodu (prognozy na 5 lat w przód dostępne dla ograniczonej liczby wskaźników). Baza danych World Economic Outlook (WEO) zawiera wybrane serie danych makroekonomicznych z załącznika statystycznego do raportu World Economic Outlook, który przedstawia analizę i prognozy rozwoju sytuacji gospodarczej na poziomie globalnym, w głównych grupach krajów i w wielu poszczególnych krajach przez pracowników MFW. Baza danych WEO jest publikowana w kwietniu i wrześniu/ październiku każdego roku. </w:t>
            </w:r>
          </w:p>
        </w:tc>
      </w:tr>
      <w:tr w:rsidR="00105B74" w14:paraId="1BF4DDA1" w14:textId="77777777" w:rsidTr="00105B74">
        <w:tc>
          <w:tcPr>
            <w:tcW w:w="3253" w:type="dxa"/>
          </w:tcPr>
          <w:p w14:paraId="337B5D3E" w14:textId="77777777" w:rsidR="00105B74" w:rsidRDefault="00000000">
            <w:pPr>
              <w:pBdr>
                <w:top w:val="nil"/>
                <w:left w:val="nil"/>
                <w:bottom w:val="nil"/>
                <w:right w:val="nil"/>
                <w:between w:val="nil"/>
              </w:pBdr>
              <w:spacing w:before="200" w:line="276" w:lineRule="auto"/>
              <w:rPr>
                <w:color w:val="000000"/>
              </w:rPr>
            </w:pPr>
            <w:r>
              <w:rPr>
                <w:color w:val="000000"/>
              </w:rPr>
              <w:t xml:space="preserve">World Bank (Bank Światowy) </w:t>
            </w:r>
          </w:p>
        </w:tc>
        <w:tc>
          <w:tcPr>
            <w:tcW w:w="6523" w:type="dxa"/>
          </w:tcPr>
          <w:p w14:paraId="1EB4DFA7" w14:textId="77777777" w:rsidR="00105B74" w:rsidRDefault="00000000">
            <w:pPr>
              <w:pBdr>
                <w:top w:val="nil"/>
                <w:left w:val="nil"/>
                <w:bottom w:val="nil"/>
                <w:right w:val="nil"/>
                <w:between w:val="nil"/>
              </w:pBdr>
              <w:spacing w:before="200" w:line="276" w:lineRule="auto"/>
              <w:rPr>
                <w:color w:val="000000"/>
              </w:rPr>
            </w:pPr>
            <w:r>
              <w:rPr>
                <w:color w:val="000000"/>
              </w:rPr>
              <w:t xml:space="preserve">Jest to międzynarodowa instytucja finansowa z siedzibą w Waszyngtonie, funkcjonująca w ramach Organizacji Narodów Zjednoczonych. W ramach swojej działalności instytucja agreguje i gromadzi dane z wszystkich państw stowarzyszonych, które następnie publikuje w swoich bazach danych. BŚ jest gestorem danych. </w:t>
            </w:r>
          </w:p>
        </w:tc>
      </w:tr>
      <w:tr w:rsidR="00105B74" w14:paraId="0CF2A53A" w14:textId="77777777" w:rsidTr="00105B74">
        <w:trPr>
          <w:cnfStyle w:val="000000100000" w:firstRow="0" w:lastRow="0" w:firstColumn="0" w:lastColumn="0" w:oddVBand="0" w:evenVBand="0" w:oddHBand="1" w:evenHBand="0" w:firstRowFirstColumn="0" w:firstRowLastColumn="0" w:lastRowFirstColumn="0" w:lastRowLastColumn="0"/>
        </w:trPr>
        <w:tc>
          <w:tcPr>
            <w:tcW w:w="3253" w:type="dxa"/>
          </w:tcPr>
          <w:p w14:paraId="1BE71E0E" w14:textId="77777777" w:rsidR="00105B74" w:rsidRDefault="00000000">
            <w:pPr>
              <w:pBdr>
                <w:top w:val="nil"/>
                <w:left w:val="nil"/>
                <w:bottom w:val="nil"/>
                <w:right w:val="nil"/>
                <w:between w:val="nil"/>
              </w:pBdr>
              <w:spacing w:before="200" w:line="276" w:lineRule="auto"/>
              <w:rPr>
                <w:color w:val="000000"/>
              </w:rPr>
            </w:pPr>
            <w:r>
              <w:rPr>
                <w:color w:val="000000"/>
              </w:rPr>
              <w:t>World Bank Doing Business </w:t>
            </w:r>
          </w:p>
        </w:tc>
        <w:tc>
          <w:tcPr>
            <w:tcW w:w="6523" w:type="dxa"/>
          </w:tcPr>
          <w:p w14:paraId="0C78AF88" w14:textId="77777777" w:rsidR="00105B74" w:rsidRDefault="00000000">
            <w:pPr>
              <w:pBdr>
                <w:top w:val="nil"/>
                <w:left w:val="nil"/>
                <w:bottom w:val="nil"/>
                <w:right w:val="nil"/>
                <w:between w:val="nil"/>
              </w:pBdr>
              <w:spacing w:before="200" w:line="276" w:lineRule="auto"/>
              <w:rPr>
                <w:color w:val="000000"/>
              </w:rPr>
            </w:pPr>
            <w:r>
              <w:rPr>
                <w:color w:val="000000"/>
              </w:rPr>
              <w:t xml:space="preserve">Jest to baza danych administrowana przez Bank Światowy, która zawiera wyniki i dane źródłowe Rankingu Doing Business – jednego z powszechnych rankingów w ujęciu globalnym dot. warunków prowadzenia działalności gospodarczej. Agregowane dane zawierają szereg wskaźników, na podstawie których powstaje coroczny ranking. </w:t>
            </w:r>
          </w:p>
        </w:tc>
      </w:tr>
      <w:tr w:rsidR="00105B74" w14:paraId="6C43F3C7" w14:textId="77777777" w:rsidTr="00105B74">
        <w:tc>
          <w:tcPr>
            <w:tcW w:w="3253" w:type="dxa"/>
          </w:tcPr>
          <w:p w14:paraId="53B94F5D" w14:textId="77777777" w:rsidR="00105B74" w:rsidRPr="00E508C6" w:rsidRDefault="00000000">
            <w:pPr>
              <w:pBdr>
                <w:top w:val="nil"/>
                <w:left w:val="nil"/>
                <w:bottom w:val="nil"/>
                <w:right w:val="nil"/>
                <w:between w:val="nil"/>
              </w:pBdr>
              <w:spacing w:before="200" w:line="276" w:lineRule="auto"/>
              <w:rPr>
                <w:color w:val="000000"/>
                <w:lang w:val="en-US"/>
              </w:rPr>
            </w:pPr>
            <w:r w:rsidRPr="00E508C6">
              <w:rPr>
                <w:color w:val="000000"/>
                <w:lang w:val="en-US"/>
              </w:rPr>
              <w:t>World Bank Global Economic Monitor </w:t>
            </w:r>
          </w:p>
        </w:tc>
        <w:tc>
          <w:tcPr>
            <w:tcW w:w="6523" w:type="dxa"/>
          </w:tcPr>
          <w:p w14:paraId="07268834" w14:textId="77777777" w:rsidR="00105B74" w:rsidRDefault="00000000">
            <w:pPr>
              <w:pBdr>
                <w:top w:val="nil"/>
                <w:left w:val="nil"/>
                <w:bottom w:val="nil"/>
                <w:right w:val="nil"/>
                <w:between w:val="nil"/>
              </w:pBdr>
              <w:spacing w:before="200" w:line="276" w:lineRule="auto"/>
              <w:rPr>
                <w:color w:val="000000"/>
              </w:rPr>
            </w:pPr>
            <w:r>
              <w:rPr>
                <w:color w:val="000000"/>
              </w:rPr>
              <w:t>Jest to baza danych gromadząca najważniejsze dane makroekonomiczne większości krajów świata, administrowana przez Bank Światowych. Podstawowe dane makroekonomiczne takie jak PKB, inflacja, bezrobocie publikowane są w częstotliwości kwartalnej lub miesięcznej. W bazie dostępne są również wskaźniki finansowe, m. in. kursy walutowe i indeksy giełdowe.  </w:t>
            </w:r>
          </w:p>
        </w:tc>
      </w:tr>
      <w:tr w:rsidR="00105B74" w14:paraId="15531F9B" w14:textId="77777777" w:rsidTr="00105B74">
        <w:trPr>
          <w:cnfStyle w:val="000000100000" w:firstRow="0" w:lastRow="0" w:firstColumn="0" w:lastColumn="0" w:oddVBand="0" w:evenVBand="0" w:oddHBand="1" w:evenHBand="0" w:firstRowFirstColumn="0" w:firstRowLastColumn="0" w:lastRowFirstColumn="0" w:lastRowLastColumn="0"/>
        </w:trPr>
        <w:tc>
          <w:tcPr>
            <w:tcW w:w="3253" w:type="dxa"/>
          </w:tcPr>
          <w:p w14:paraId="05EBFEAD" w14:textId="77777777" w:rsidR="00105B74" w:rsidRPr="00E508C6" w:rsidRDefault="00000000">
            <w:pPr>
              <w:pBdr>
                <w:top w:val="nil"/>
                <w:left w:val="nil"/>
                <w:bottom w:val="nil"/>
                <w:right w:val="nil"/>
                <w:between w:val="nil"/>
              </w:pBdr>
              <w:spacing w:before="200" w:line="276" w:lineRule="auto"/>
              <w:rPr>
                <w:color w:val="000000"/>
                <w:lang w:val="en-US"/>
              </w:rPr>
            </w:pPr>
            <w:r w:rsidRPr="00E508C6">
              <w:rPr>
                <w:color w:val="000000"/>
                <w:lang w:val="en-US"/>
              </w:rPr>
              <w:t xml:space="preserve">World Bank Global Economic Prospects </w:t>
            </w:r>
          </w:p>
        </w:tc>
        <w:tc>
          <w:tcPr>
            <w:tcW w:w="6523" w:type="dxa"/>
          </w:tcPr>
          <w:p w14:paraId="4995DD2F" w14:textId="77777777" w:rsidR="00105B74" w:rsidRDefault="00000000">
            <w:pPr>
              <w:pBdr>
                <w:top w:val="nil"/>
                <w:left w:val="nil"/>
                <w:bottom w:val="nil"/>
                <w:right w:val="nil"/>
                <w:between w:val="nil"/>
              </w:pBdr>
              <w:spacing w:before="200" w:line="276" w:lineRule="auto"/>
              <w:rPr>
                <w:color w:val="000000"/>
              </w:rPr>
            </w:pPr>
            <w:r>
              <w:rPr>
                <w:color w:val="000000"/>
              </w:rPr>
              <w:t>Jest to baza danych administrowana przez Bank Światowy, która zawiera prognozy wzrostu gospodarczego na dwa lata do przodu, czyli od roku t (w którym jest publikowana prognoza) do roku t+1. </w:t>
            </w:r>
          </w:p>
        </w:tc>
      </w:tr>
      <w:tr w:rsidR="00105B74" w14:paraId="169A1A72" w14:textId="77777777" w:rsidTr="00105B74">
        <w:tc>
          <w:tcPr>
            <w:tcW w:w="3253" w:type="dxa"/>
          </w:tcPr>
          <w:p w14:paraId="30F03462" w14:textId="77777777" w:rsidR="00105B74" w:rsidRDefault="00000000">
            <w:pPr>
              <w:pBdr>
                <w:top w:val="nil"/>
                <w:left w:val="nil"/>
                <w:bottom w:val="nil"/>
                <w:right w:val="nil"/>
                <w:between w:val="nil"/>
              </w:pBdr>
              <w:spacing w:before="200" w:line="276" w:lineRule="auto"/>
              <w:rPr>
                <w:color w:val="000000"/>
              </w:rPr>
            </w:pPr>
            <w:r>
              <w:rPr>
                <w:color w:val="000000"/>
              </w:rPr>
              <w:t>International Comparison Program </w:t>
            </w:r>
          </w:p>
        </w:tc>
        <w:tc>
          <w:tcPr>
            <w:tcW w:w="6523" w:type="dxa"/>
          </w:tcPr>
          <w:p w14:paraId="0A165A7D" w14:textId="77777777" w:rsidR="00105B74" w:rsidRDefault="00000000">
            <w:pPr>
              <w:pBdr>
                <w:top w:val="nil"/>
                <w:left w:val="nil"/>
                <w:bottom w:val="nil"/>
                <w:right w:val="nil"/>
                <w:between w:val="nil"/>
              </w:pBdr>
              <w:spacing w:before="200" w:line="276" w:lineRule="auto"/>
              <w:rPr>
                <w:color w:val="000000"/>
              </w:rPr>
            </w:pPr>
            <w:r>
              <w:rPr>
                <w:color w:val="000000"/>
              </w:rPr>
              <w:t>Jest to międzynarodowa inicjatywa statystyczna kierowana przez Bank Światowy, we współpracy z Komisją Statystyczną ONZ. Jej głównym celem jest agregacja i umożliwienie porównania miar cen i wielkości produktu krajowego brutto (PKB) i jego zagregowanych wydatków pomiędzy krajami. W ramach partnerstwa z agencjami międzynarodowymi, regionalnymi, subregionalnymi i krajowymi, ICP gromadzi i porównuje dane dotyczące cen i wydatków PKB w celu oszacowania i opublikowania parytetów siły nabywczej (PPP) gospodarek światowych. </w:t>
            </w:r>
          </w:p>
        </w:tc>
      </w:tr>
      <w:tr w:rsidR="00105B74" w14:paraId="54574698" w14:textId="77777777" w:rsidTr="00105B74">
        <w:trPr>
          <w:cnfStyle w:val="000000100000" w:firstRow="0" w:lastRow="0" w:firstColumn="0" w:lastColumn="0" w:oddVBand="0" w:evenVBand="0" w:oddHBand="1" w:evenHBand="0" w:firstRowFirstColumn="0" w:firstRowLastColumn="0" w:lastRowFirstColumn="0" w:lastRowLastColumn="0"/>
        </w:trPr>
        <w:tc>
          <w:tcPr>
            <w:tcW w:w="3253" w:type="dxa"/>
          </w:tcPr>
          <w:p w14:paraId="30F54143" w14:textId="77777777" w:rsidR="00105B74" w:rsidRDefault="00000000">
            <w:pPr>
              <w:pBdr>
                <w:top w:val="nil"/>
                <w:left w:val="nil"/>
                <w:bottom w:val="nil"/>
                <w:right w:val="nil"/>
                <w:between w:val="nil"/>
              </w:pBdr>
              <w:spacing w:before="200" w:line="276" w:lineRule="auto"/>
              <w:rPr>
                <w:color w:val="000000"/>
              </w:rPr>
            </w:pPr>
            <w:r>
              <w:rPr>
                <w:color w:val="000000"/>
              </w:rPr>
              <w:t>World Governance Indicators </w:t>
            </w:r>
          </w:p>
        </w:tc>
        <w:tc>
          <w:tcPr>
            <w:tcW w:w="6523" w:type="dxa"/>
          </w:tcPr>
          <w:p w14:paraId="4BD56382" w14:textId="77777777" w:rsidR="00105B74" w:rsidRDefault="00000000">
            <w:pPr>
              <w:pBdr>
                <w:top w:val="nil"/>
                <w:left w:val="nil"/>
                <w:bottom w:val="nil"/>
                <w:right w:val="nil"/>
                <w:between w:val="nil"/>
              </w:pBdr>
              <w:spacing w:before="200" w:line="276" w:lineRule="auto"/>
              <w:rPr>
                <w:color w:val="000000"/>
              </w:rPr>
            </w:pPr>
            <w:r>
              <w:rPr>
                <w:color w:val="000000"/>
              </w:rPr>
              <w:t>Jest to zbiór wskaźników opisujących stabilność społeczną, polityczną i prawną poszczególnych krajów. Są to wskaźniki jakościowe, które opisują zjawiska trudne do uchwycenia ilościowego. Wskaźniki opisują ogólny wynik kraju w sześciu kategoriach: (I) głos i odpowiedzialność; (II) stabilność polityczna i brak przemocy; (III) skuteczność rządu; (IV) jakość regulacji; (V) praworządność; oraz (VI) kontrola korupcji. </w:t>
            </w:r>
          </w:p>
        </w:tc>
      </w:tr>
      <w:tr w:rsidR="00105B74" w14:paraId="3C8F2121" w14:textId="77777777" w:rsidTr="00105B74">
        <w:tc>
          <w:tcPr>
            <w:tcW w:w="3253" w:type="dxa"/>
          </w:tcPr>
          <w:p w14:paraId="333C234A" w14:textId="77777777" w:rsidR="00105B74" w:rsidRDefault="00000000">
            <w:pPr>
              <w:pBdr>
                <w:top w:val="nil"/>
                <w:left w:val="nil"/>
                <w:bottom w:val="nil"/>
                <w:right w:val="nil"/>
                <w:between w:val="nil"/>
              </w:pBdr>
              <w:spacing w:before="200" w:line="276" w:lineRule="auto"/>
              <w:rPr>
                <w:color w:val="000000"/>
              </w:rPr>
            </w:pPr>
            <w:r>
              <w:rPr>
                <w:color w:val="000000"/>
              </w:rPr>
              <w:lastRenderedPageBreak/>
              <w:t>Klasyfikacja HS </w:t>
            </w:r>
          </w:p>
        </w:tc>
        <w:tc>
          <w:tcPr>
            <w:tcW w:w="6523" w:type="dxa"/>
          </w:tcPr>
          <w:p w14:paraId="2522A134" w14:textId="77777777" w:rsidR="00105B74" w:rsidRDefault="00000000">
            <w:pPr>
              <w:pBdr>
                <w:top w:val="nil"/>
                <w:left w:val="nil"/>
                <w:bottom w:val="nil"/>
                <w:right w:val="nil"/>
                <w:between w:val="nil"/>
              </w:pBdr>
              <w:spacing w:before="200" w:line="276" w:lineRule="auto"/>
              <w:rPr>
                <w:color w:val="000000"/>
              </w:rPr>
            </w:pPr>
            <w:r>
              <w:rPr>
                <w:color w:val="000000"/>
              </w:rPr>
              <w:t>HS – Harmonized System – Zharmonizowany System Określania i Kodowania Towarów – jest to nomenklatura jednolitej klasyfikacji produktów, która obejmuje ponad 5000 grup towarów, system obowiązuje w 200 krajach (m. in. na terenie Unii Europejskiej, USA, Japonii i Chinach. System HS stanowi podstawę dla systemu Nomenklatury Scalonej. Klasyfikacja HS została stworzona przez Światową Organizację Celną. </w:t>
            </w:r>
          </w:p>
        </w:tc>
      </w:tr>
      <w:tr w:rsidR="00105B74" w14:paraId="4E117AA1" w14:textId="77777777" w:rsidTr="00105B74">
        <w:trPr>
          <w:cnfStyle w:val="000000100000" w:firstRow="0" w:lastRow="0" w:firstColumn="0" w:lastColumn="0" w:oddVBand="0" w:evenVBand="0" w:oddHBand="1" w:evenHBand="0" w:firstRowFirstColumn="0" w:firstRowLastColumn="0" w:lastRowFirstColumn="0" w:lastRowLastColumn="0"/>
        </w:trPr>
        <w:tc>
          <w:tcPr>
            <w:tcW w:w="3253" w:type="dxa"/>
          </w:tcPr>
          <w:p w14:paraId="59F6D5A4" w14:textId="77777777" w:rsidR="00105B74" w:rsidRDefault="00000000">
            <w:pPr>
              <w:pBdr>
                <w:top w:val="nil"/>
                <w:left w:val="nil"/>
                <w:bottom w:val="nil"/>
                <w:right w:val="nil"/>
                <w:between w:val="nil"/>
              </w:pBdr>
              <w:spacing w:before="200" w:line="276" w:lineRule="auto"/>
              <w:rPr>
                <w:color w:val="000000"/>
              </w:rPr>
            </w:pPr>
            <w:r>
              <w:rPr>
                <w:color w:val="000000"/>
              </w:rPr>
              <w:t>Klasyfikacja SITC </w:t>
            </w:r>
          </w:p>
        </w:tc>
        <w:tc>
          <w:tcPr>
            <w:tcW w:w="6523" w:type="dxa"/>
          </w:tcPr>
          <w:p w14:paraId="6D6EC892" w14:textId="77777777" w:rsidR="00105B74" w:rsidRDefault="00000000">
            <w:pPr>
              <w:pBdr>
                <w:top w:val="nil"/>
                <w:left w:val="nil"/>
                <w:bottom w:val="nil"/>
                <w:right w:val="nil"/>
                <w:between w:val="nil"/>
              </w:pBdr>
              <w:spacing w:before="200" w:line="276" w:lineRule="auto"/>
              <w:rPr>
                <w:color w:val="000000"/>
              </w:rPr>
            </w:pPr>
            <w:r>
              <w:rPr>
                <w:color w:val="000000"/>
              </w:rPr>
              <w:t xml:space="preserve">SITC – Standard International Trade Classification – Standardowa Międzynarodowa Klasyfikacja Handlu – Jest to klasyfikacja opracowana przez Komisję Statystyczną ONZ w 1950, ostatnia nowelizacja klasyfikacji została przeprowadzona w 2006 roku. Przedmiotem klasyfikacji jest handel towarowy. </w:t>
            </w:r>
          </w:p>
        </w:tc>
      </w:tr>
      <w:tr w:rsidR="00105B74" w14:paraId="12B64246" w14:textId="77777777" w:rsidTr="00105B74">
        <w:tc>
          <w:tcPr>
            <w:tcW w:w="3253" w:type="dxa"/>
          </w:tcPr>
          <w:p w14:paraId="0F9A5A6B" w14:textId="77777777" w:rsidR="00105B74" w:rsidRDefault="00000000">
            <w:pPr>
              <w:pBdr>
                <w:top w:val="nil"/>
                <w:left w:val="nil"/>
                <w:bottom w:val="nil"/>
                <w:right w:val="nil"/>
                <w:between w:val="nil"/>
              </w:pBdr>
              <w:spacing w:before="200" w:line="276" w:lineRule="auto"/>
              <w:rPr>
                <w:color w:val="000000"/>
              </w:rPr>
            </w:pPr>
            <w:r>
              <w:rPr>
                <w:color w:val="000000"/>
              </w:rPr>
              <w:t>Klasyfikacja BEC </w:t>
            </w:r>
          </w:p>
        </w:tc>
        <w:tc>
          <w:tcPr>
            <w:tcW w:w="6523" w:type="dxa"/>
          </w:tcPr>
          <w:p w14:paraId="2F8B6BE0" w14:textId="77777777" w:rsidR="00105B74" w:rsidRDefault="00000000">
            <w:pPr>
              <w:pBdr>
                <w:top w:val="nil"/>
                <w:left w:val="nil"/>
                <w:bottom w:val="nil"/>
                <w:right w:val="nil"/>
                <w:between w:val="nil"/>
              </w:pBdr>
              <w:spacing w:before="200" w:line="276" w:lineRule="auto"/>
              <w:rPr>
                <w:color w:val="000000"/>
              </w:rPr>
            </w:pPr>
            <w:r>
              <w:rPr>
                <w:color w:val="000000"/>
              </w:rPr>
              <w:t xml:space="preserve">BEC – Broad Economic Categories – Klasyfikacja Głównych Kategorii Ekonomicznych – jest to standard opracowany przez Komisję Statystyczną ONZ, stosowany od 1970 r. Umożliwia on klasyfikacje towarów według ich wykorzystania gospodarczego, w podziale na 7 kategorii głównych i 19 kategorii. </w:t>
            </w:r>
          </w:p>
        </w:tc>
      </w:tr>
      <w:tr w:rsidR="00105B74" w14:paraId="7F737141" w14:textId="77777777" w:rsidTr="00105B74">
        <w:trPr>
          <w:cnfStyle w:val="000000100000" w:firstRow="0" w:lastRow="0" w:firstColumn="0" w:lastColumn="0" w:oddVBand="0" w:evenVBand="0" w:oddHBand="1" w:evenHBand="0" w:firstRowFirstColumn="0" w:firstRowLastColumn="0" w:lastRowFirstColumn="0" w:lastRowLastColumn="0"/>
        </w:trPr>
        <w:tc>
          <w:tcPr>
            <w:tcW w:w="3253" w:type="dxa"/>
          </w:tcPr>
          <w:p w14:paraId="75193F5C" w14:textId="77777777" w:rsidR="00105B74" w:rsidRDefault="00000000">
            <w:pPr>
              <w:pBdr>
                <w:top w:val="nil"/>
                <w:left w:val="nil"/>
                <w:bottom w:val="nil"/>
                <w:right w:val="nil"/>
                <w:between w:val="nil"/>
              </w:pBdr>
              <w:spacing w:before="200" w:line="276" w:lineRule="auto"/>
              <w:rPr>
                <w:color w:val="000000"/>
              </w:rPr>
            </w:pPr>
            <w:r>
              <w:rPr>
                <w:color w:val="000000"/>
              </w:rPr>
              <w:t>Klasyfikacja CPA </w:t>
            </w:r>
          </w:p>
        </w:tc>
        <w:tc>
          <w:tcPr>
            <w:tcW w:w="6523" w:type="dxa"/>
          </w:tcPr>
          <w:p w14:paraId="64A094A5" w14:textId="77777777" w:rsidR="00105B74" w:rsidRDefault="00000000">
            <w:pPr>
              <w:pBdr>
                <w:top w:val="nil"/>
                <w:left w:val="nil"/>
                <w:bottom w:val="nil"/>
                <w:right w:val="nil"/>
                <w:between w:val="nil"/>
              </w:pBdr>
              <w:spacing w:before="200" w:line="276" w:lineRule="auto"/>
              <w:rPr>
                <w:color w:val="000000"/>
              </w:rPr>
            </w:pPr>
            <w:r>
              <w:rPr>
                <w:color w:val="000000"/>
              </w:rPr>
              <w:t xml:space="preserve">CPA – Classification of Products by Activity - Klasyfikacja statystyczna produktów według działalności – Jest to klasyfikacja wprowadzona na obszarze Unii Europejskiej i jest powiązana z europejską klasyfikacją działalności NACE Rev.1. Klasyfikacja CPA posiada </w:t>
            </w:r>
            <w:r>
              <w:t>sześcio poziomową</w:t>
            </w:r>
            <w:r>
              <w:rPr>
                <w:color w:val="000000"/>
              </w:rPr>
              <w:t xml:space="preserve"> strukturę hierarchiczną. </w:t>
            </w:r>
          </w:p>
        </w:tc>
      </w:tr>
      <w:tr w:rsidR="00105B74" w14:paraId="0B3A7731" w14:textId="77777777" w:rsidTr="00105B74">
        <w:tc>
          <w:tcPr>
            <w:tcW w:w="3253" w:type="dxa"/>
          </w:tcPr>
          <w:p w14:paraId="0ACCB95C" w14:textId="77777777" w:rsidR="00105B74" w:rsidRDefault="00000000">
            <w:pPr>
              <w:pBdr>
                <w:top w:val="nil"/>
                <w:left w:val="nil"/>
                <w:bottom w:val="nil"/>
                <w:right w:val="nil"/>
                <w:between w:val="nil"/>
              </w:pBdr>
              <w:spacing w:before="200" w:line="276" w:lineRule="auto"/>
              <w:rPr>
                <w:color w:val="000000"/>
              </w:rPr>
            </w:pPr>
            <w:r>
              <w:rPr>
                <w:color w:val="000000"/>
              </w:rPr>
              <w:t>Klasyfikacja CN </w:t>
            </w:r>
          </w:p>
        </w:tc>
        <w:tc>
          <w:tcPr>
            <w:tcW w:w="6523" w:type="dxa"/>
          </w:tcPr>
          <w:p w14:paraId="6AEFC3E1" w14:textId="77777777" w:rsidR="00105B74" w:rsidRDefault="00000000">
            <w:pPr>
              <w:pBdr>
                <w:top w:val="nil"/>
                <w:left w:val="nil"/>
                <w:bottom w:val="nil"/>
                <w:right w:val="nil"/>
                <w:between w:val="nil"/>
              </w:pBdr>
              <w:spacing w:before="200" w:line="276" w:lineRule="auto"/>
              <w:rPr>
                <w:color w:val="000000"/>
              </w:rPr>
            </w:pPr>
            <w:r>
              <w:rPr>
                <w:color w:val="000000"/>
              </w:rPr>
              <w:t>CN – Combined Nomenclature – Scalona Nomenklatura Towarowa Handlu – podstawowy element Wspólnej Taryfy Celnej. Jest ośmiocyfrowym rozwinięciem Zharmonizowanego Systemu Określania i Kodowania Towarów (HS). Na poziomie sześciu cyfr jest zbieżna z nomenklaturą HS. Nadzór nad CN sprawuje Komisja Europejska. </w:t>
            </w:r>
          </w:p>
        </w:tc>
      </w:tr>
      <w:tr w:rsidR="00105B74" w14:paraId="31AED1D0" w14:textId="77777777" w:rsidTr="00105B74">
        <w:trPr>
          <w:cnfStyle w:val="000000100000" w:firstRow="0" w:lastRow="0" w:firstColumn="0" w:lastColumn="0" w:oddVBand="0" w:evenVBand="0" w:oddHBand="1" w:evenHBand="0" w:firstRowFirstColumn="0" w:firstRowLastColumn="0" w:lastRowFirstColumn="0" w:lastRowLastColumn="0"/>
        </w:trPr>
        <w:tc>
          <w:tcPr>
            <w:tcW w:w="3253" w:type="dxa"/>
          </w:tcPr>
          <w:p w14:paraId="5CFB4E5E" w14:textId="77777777" w:rsidR="00105B74" w:rsidRDefault="00000000">
            <w:pPr>
              <w:pBdr>
                <w:top w:val="nil"/>
                <w:left w:val="nil"/>
                <w:bottom w:val="nil"/>
                <w:right w:val="nil"/>
                <w:between w:val="nil"/>
              </w:pBdr>
              <w:spacing w:before="200" w:line="276" w:lineRule="auto"/>
              <w:rPr>
                <w:color w:val="000000"/>
              </w:rPr>
            </w:pPr>
            <w:r>
              <w:rPr>
                <w:color w:val="000000"/>
              </w:rPr>
              <w:t>Klasyfikacja NACE </w:t>
            </w:r>
          </w:p>
        </w:tc>
        <w:tc>
          <w:tcPr>
            <w:tcW w:w="6523" w:type="dxa"/>
          </w:tcPr>
          <w:p w14:paraId="2FFA5580" w14:textId="77777777" w:rsidR="00105B74" w:rsidRDefault="00000000">
            <w:pPr>
              <w:pBdr>
                <w:top w:val="nil"/>
                <w:left w:val="nil"/>
                <w:bottom w:val="nil"/>
                <w:right w:val="nil"/>
                <w:between w:val="nil"/>
              </w:pBdr>
              <w:spacing w:before="200" w:line="276" w:lineRule="auto"/>
              <w:rPr>
                <w:color w:val="000000"/>
              </w:rPr>
            </w:pPr>
            <w:r>
              <w:rPr>
                <w:color w:val="000000"/>
              </w:rPr>
              <w:t xml:space="preserve">NACE – Nomenclature statistique des Activités économiques dans la Communauté Européenne – Klasyfikacja działalności gospodarczych w Unii Europejskiej – jest zbudowana z szeregu liter i cyfr odpowiadających pięciu poziomom klasyfikacji. Pierwsze cztery poziomy są wspólne dla wszystkich krajów Unii Europejskiej. Jednocześnie dopuszcza się zróżnicowanie piątego poziomu klasyfikacji w poszczególnych krajach w celu lepszego dostosowania klasyfikacji do lokalnych warunków. Obecnie obowiązuje uaktualnienie klasyfikacji z 2008 roku – NACE Rev.2. </w:t>
            </w:r>
          </w:p>
        </w:tc>
      </w:tr>
      <w:tr w:rsidR="00105B74" w14:paraId="4FFE62A1" w14:textId="77777777" w:rsidTr="00105B74">
        <w:tc>
          <w:tcPr>
            <w:tcW w:w="3253" w:type="dxa"/>
          </w:tcPr>
          <w:p w14:paraId="1AB3E8E3" w14:textId="77777777" w:rsidR="00105B74" w:rsidRDefault="00000000">
            <w:pPr>
              <w:pBdr>
                <w:top w:val="nil"/>
                <w:left w:val="nil"/>
                <w:bottom w:val="nil"/>
                <w:right w:val="nil"/>
                <w:between w:val="nil"/>
              </w:pBdr>
              <w:spacing w:before="200" w:line="276" w:lineRule="auto"/>
              <w:rPr>
                <w:color w:val="000000"/>
              </w:rPr>
            </w:pPr>
            <w:r>
              <w:rPr>
                <w:color w:val="000000"/>
              </w:rPr>
              <w:t>Metodologia IMTS/ITGS </w:t>
            </w:r>
          </w:p>
        </w:tc>
        <w:tc>
          <w:tcPr>
            <w:tcW w:w="6523" w:type="dxa"/>
          </w:tcPr>
          <w:p w14:paraId="02FA1B85" w14:textId="77777777" w:rsidR="00105B74" w:rsidRDefault="00000000">
            <w:pPr>
              <w:pBdr>
                <w:top w:val="nil"/>
                <w:left w:val="nil"/>
                <w:bottom w:val="nil"/>
                <w:right w:val="nil"/>
                <w:between w:val="nil"/>
              </w:pBdr>
              <w:spacing w:before="200" w:line="276" w:lineRule="auto"/>
              <w:rPr>
                <w:color w:val="000000"/>
              </w:rPr>
            </w:pPr>
            <w:r>
              <w:rPr>
                <w:color w:val="000000"/>
              </w:rPr>
              <w:t xml:space="preserve">ITMS – International Merchandise Trade Statistics – jest to metodologia opracowana przez Komisję Statystyki ONZ. Jest jedną z powszechnie stosowanych metodologii zbierania i agregowania danych dotyczących handlu towarami, wykorzystywana między innymi przez Eurostat. </w:t>
            </w:r>
          </w:p>
        </w:tc>
      </w:tr>
      <w:tr w:rsidR="00105B74" w14:paraId="3DB0499D" w14:textId="77777777" w:rsidTr="00105B74">
        <w:trPr>
          <w:cnfStyle w:val="000000100000" w:firstRow="0" w:lastRow="0" w:firstColumn="0" w:lastColumn="0" w:oddVBand="0" w:evenVBand="0" w:oddHBand="1" w:evenHBand="0" w:firstRowFirstColumn="0" w:firstRowLastColumn="0" w:lastRowFirstColumn="0" w:lastRowLastColumn="0"/>
        </w:trPr>
        <w:tc>
          <w:tcPr>
            <w:tcW w:w="3253" w:type="dxa"/>
          </w:tcPr>
          <w:p w14:paraId="6D1AA5DC" w14:textId="77777777" w:rsidR="00105B74" w:rsidRDefault="00000000">
            <w:pPr>
              <w:pBdr>
                <w:top w:val="nil"/>
                <w:left w:val="nil"/>
                <w:bottom w:val="nil"/>
                <w:right w:val="nil"/>
                <w:between w:val="nil"/>
              </w:pBdr>
              <w:spacing w:before="200" w:line="276" w:lineRule="auto"/>
              <w:rPr>
                <w:color w:val="000000"/>
              </w:rPr>
            </w:pPr>
            <w:r>
              <w:rPr>
                <w:color w:val="000000"/>
              </w:rPr>
              <w:t xml:space="preserve">Bilans płatniczy </w:t>
            </w:r>
          </w:p>
        </w:tc>
        <w:tc>
          <w:tcPr>
            <w:tcW w:w="6523" w:type="dxa"/>
          </w:tcPr>
          <w:p w14:paraId="3259E4EE" w14:textId="77777777" w:rsidR="00105B74" w:rsidRDefault="00000000">
            <w:pPr>
              <w:pBdr>
                <w:top w:val="nil"/>
                <w:left w:val="nil"/>
                <w:bottom w:val="nil"/>
                <w:right w:val="nil"/>
                <w:between w:val="nil"/>
              </w:pBdr>
              <w:spacing w:before="200" w:line="276" w:lineRule="auto"/>
              <w:rPr>
                <w:color w:val="000000"/>
              </w:rPr>
            </w:pPr>
            <w:r>
              <w:rPr>
                <w:color w:val="000000"/>
              </w:rPr>
              <w:t>Jest to zestawienie wszystkich transakcji dokonanych między rezydentami (gospodarką krajową) a nierezydentami (zagranicą) w danym okresie sprawozdawczym. Jest on sporządzany zgodnie z wersją szóstą Balance of Payments and International Investment Position Manual (BPM) publikowanym przez Międzynarodowy Fundusz Walutowy. Bilans płatniczy Polski publikuje Narodowy Bank Polski, natomiast bilans płatniczy strefy euro publikuje Europejski Bank Centralny. </w:t>
            </w:r>
          </w:p>
        </w:tc>
      </w:tr>
      <w:tr w:rsidR="00105B74" w14:paraId="2CA4B55D" w14:textId="77777777" w:rsidTr="00105B74">
        <w:tc>
          <w:tcPr>
            <w:tcW w:w="3253" w:type="dxa"/>
          </w:tcPr>
          <w:p w14:paraId="2F04ECFE" w14:textId="77777777" w:rsidR="00105B74" w:rsidRDefault="00000000">
            <w:pPr>
              <w:pBdr>
                <w:top w:val="nil"/>
                <w:left w:val="nil"/>
                <w:bottom w:val="nil"/>
                <w:right w:val="nil"/>
                <w:between w:val="nil"/>
              </w:pBdr>
              <w:spacing w:before="200" w:line="276" w:lineRule="auto"/>
              <w:rPr>
                <w:color w:val="000000"/>
              </w:rPr>
            </w:pPr>
            <w:r>
              <w:rPr>
                <w:color w:val="000000"/>
              </w:rPr>
              <w:t>Rachunek Bieżący </w:t>
            </w:r>
          </w:p>
        </w:tc>
        <w:tc>
          <w:tcPr>
            <w:tcW w:w="6523" w:type="dxa"/>
          </w:tcPr>
          <w:p w14:paraId="6B04A7C2" w14:textId="77777777" w:rsidR="00105B74" w:rsidRDefault="00000000">
            <w:pPr>
              <w:pBdr>
                <w:top w:val="nil"/>
                <w:left w:val="nil"/>
                <w:bottom w:val="nil"/>
                <w:right w:val="nil"/>
                <w:between w:val="nil"/>
              </w:pBdr>
              <w:spacing w:before="200" w:line="276" w:lineRule="auto"/>
              <w:rPr>
                <w:color w:val="000000"/>
              </w:rPr>
            </w:pPr>
            <w:r>
              <w:rPr>
                <w:color w:val="000000"/>
              </w:rPr>
              <w:t>Jest to element struktury bilansu płatniczego, na który składają się następujące rodzaje transakcji: obroty towarowe, usługi, dochody pierwotne i dochody wtórne. </w:t>
            </w:r>
          </w:p>
        </w:tc>
      </w:tr>
      <w:tr w:rsidR="00105B74" w14:paraId="79E8197D" w14:textId="77777777" w:rsidTr="00105B74">
        <w:trPr>
          <w:cnfStyle w:val="000000100000" w:firstRow="0" w:lastRow="0" w:firstColumn="0" w:lastColumn="0" w:oddVBand="0" w:evenVBand="0" w:oddHBand="1" w:evenHBand="0" w:firstRowFirstColumn="0" w:firstRowLastColumn="0" w:lastRowFirstColumn="0" w:lastRowLastColumn="0"/>
        </w:trPr>
        <w:tc>
          <w:tcPr>
            <w:tcW w:w="3253" w:type="dxa"/>
          </w:tcPr>
          <w:p w14:paraId="45CE7C3D" w14:textId="77777777" w:rsidR="00105B74" w:rsidRDefault="00000000">
            <w:pPr>
              <w:pBdr>
                <w:top w:val="nil"/>
                <w:left w:val="nil"/>
                <w:bottom w:val="nil"/>
                <w:right w:val="nil"/>
                <w:between w:val="nil"/>
              </w:pBdr>
              <w:spacing w:before="200" w:line="276" w:lineRule="auto"/>
              <w:rPr>
                <w:color w:val="000000"/>
              </w:rPr>
            </w:pPr>
            <w:r>
              <w:rPr>
                <w:color w:val="000000"/>
              </w:rPr>
              <w:t>Rachunek Towarowy </w:t>
            </w:r>
          </w:p>
        </w:tc>
        <w:tc>
          <w:tcPr>
            <w:tcW w:w="6523" w:type="dxa"/>
          </w:tcPr>
          <w:p w14:paraId="1D8106A1" w14:textId="77777777" w:rsidR="00105B74" w:rsidRDefault="00000000">
            <w:pPr>
              <w:pBdr>
                <w:top w:val="nil"/>
                <w:left w:val="nil"/>
                <w:bottom w:val="nil"/>
                <w:right w:val="nil"/>
                <w:between w:val="nil"/>
              </w:pBdr>
              <w:spacing w:before="200" w:line="276" w:lineRule="auto"/>
              <w:rPr>
                <w:color w:val="000000"/>
              </w:rPr>
            </w:pPr>
            <w:r>
              <w:rPr>
                <w:color w:val="000000"/>
              </w:rPr>
              <w:t>Jest to element struktury bilansu płatniczego, a dokładniej element struktury rachunku bieżącego agregujący informacje o transakcjach towarowych.  </w:t>
            </w:r>
          </w:p>
        </w:tc>
      </w:tr>
      <w:tr w:rsidR="00105B74" w14:paraId="376D9D18" w14:textId="77777777" w:rsidTr="00105B74">
        <w:tc>
          <w:tcPr>
            <w:tcW w:w="3253" w:type="dxa"/>
          </w:tcPr>
          <w:p w14:paraId="5826C9CB" w14:textId="77777777" w:rsidR="00105B74" w:rsidRDefault="00000000">
            <w:pPr>
              <w:pBdr>
                <w:top w:val="nil"/>
                <w:left w:val="nil"/>
                <w:bottom w:val="nil"/>
                <w:right w:val="nil"/>
                <w:between w:val="nil"/>
              </w:pBdr>
              <w:spacing w:before="200" w:line="276" w:lineRule="auto"/>
              <w:rPr>
                <w:color w:val="000000"/>
              </w:rPr>
            </w:pPr>
            <w:r>
              <w:rPr>
                <w:color w:val="000000"/>
              </w:rPr>
              <w:t xml:space="preserve">Rachunek finansowy </w:t>
            </w:r>
          </w:p>
        </w:tc>
        <w:tc>
          <w:tcPr>
            <w:tcW w:w="6523" w:type="dxa"/>
          </w:tcPr>
          <w:p w14:paraId="63185479" w14:textId="77777777" w:rsidR="00105B74" w:rsidRDefault="00000000">
            <w:pPr>
              <w:pBdr>
                <w:top w:val="nil"/>
                <w:left w:val="nil"/>
                <w:bottom w:val="nil"/>
                <w:right w:val="nil"/>
                <w:between w:val="nil"/>
              </w:pBdr>
              <w:spacing w:before="200" w:line="276" w:lineRule="auto"/>
              <w:rPr>
                <w:color w:val="000000"/>
              </w:rPr>
            </w:pPr>
            <w:r>
              <w:rPr>
                <w:color w:val="000000"/>
              </w:rPr>
              <w:t xml:space="preserve">Jest to element struktury bilansu płatniczego, na który składają się następujące rodzaje transakcji: inwestycje bezpośrednie, inwestycje portfelowe, pozostałe inwestycje, pochodne instrumenty finansowe, oficjalne aktywa rezerwowe. </w:t>
            </w:r>
          </w:p>
        </w:tc>
      </w:tr>
      <w:tr w:rsidR="00105B74" w14:paraId="65DA99DE" w14:textId="77777777" w:rsidTr="00105B74">
        <w:trPr>
          <w:cnfStyle w:val="000000100000" w:firstRow="0" w:lastRow="0" w:firstColumn="0" w:lastColumn="0" w:oddVBand="0" w:evenVBand="0" w:oddHBand="1" w:evenHBand="0" w:firstRowFirstColumn="0" w:firstRowLastColumn="0" w:lastRowFirstColumn="0" w:lastRowLastColumn="0"/>
        </w:trPr>
        <w:tc>
          <w:tcPr>
            <w:tcW w:w="3253" w:type="dxa"/>
          </w:tcPr>
          <w:p w14:paraId="03307438" w14:textId="77777777" w:rsidR="00105B74" w:rsidRDefault="00000000">
            <w:pPr>
              <w:pBdr>
                <w:top w:val="nil"/>
                <w:left w:val="nil"/>
                <w:bottom w:val="nil"/>
                <w:right w:val="nil"/>
                <w:between w:val="nil"/>
              </w:pBdr>
              <w:spacing w:before="200" w:line="276" w:lineRule="auto"/>
              <w:rPr>
                <w:color w:val="000000"/>
              </w:rPr>
            </w:pPr>
            <w:r>
              <w:rPr>
                <w:color w:val="000000"/>
              </w:rPr>
              <w:lastRenderedPageBreak/>
              <w:t>Tajemnica statystyczna </w:t>
            </w:r>
          </w:p>
        </w:tc>
        <w:tc>
          <w:tcPr>
            <w:tcW w:w="6523" w:type="dxa"/>
          </w:tcPr>
          <w:p w14:paraId="74E73B4B" w14:textId="77777777" w:rsidR="00105B74" w:rsidRDefault="00000000">
            <w:pPr>
              <w:pBdr>
                <w:top w:val="nil"/>
                <w:left w:val="nil"/>
                <w:bottom w:val="nil"/>
                <w:right w:val="nil"/>
                <w:between w:val="nil"/>
              </w:pBdr>
              <w:spacing w:before="200" w:line="276" w:lineRule="auto"/>
              <w:rPr>
                <w:color w:val="000000"/>
              </w:rPr>
            </w:pPr>
            <w:r>
              <w:rPr>
                <w:color w:val="000000"/>
              </w:rPr>
              <w:t>Dane osobowe od momentu ich zebrania bezpośrednio od respondentów albo z systemów informacyjnych administracji publicznej i rejestrów urzędowych lub niepublicznych systemów informacyjnych na potrzeby wykonywania zadań określonych w ustawie stają się danymi statystycznymi i objęte są tajemnicą statystyczną z wyłączeniem informacji zawartych w krajowym rejestrze urzędowym podmiotów gospodarki narodowej. (Art. 35aa. Ustawa z dnia 29 czerwca 1995 rok o statystyce publicznej) </w:t>
            </w:r>
          </w:p>
        </w:tc>
      </w:tr>
      <w:tr w:rsidR="00105B74" w14:paraId="3D78BBFF" w14:textId="77777777" w:rsidTr="00105B74">
        <w:tc>
          <w:tcPr>
            <w:tcW w:w="3253" w:type="dxa"/>
          </w:tcPr>
          <w:p w14:paraId="0E4DC087" w14:textId="77777777" w:rsidR="00105B74" w:rsidRDefault="00000000">
            <w:pPr>
              <w:pBdr>
                <w:top w:val="nil"/>
                <w:left w:val="nil"/>
                <w:bottom w:val="nil"/>
                <w:right w:val="nil"/>
                <w:between w:val="nil"/>
              </w:pBdr>
              <w:spacing w:before="200" w:line="276" w:lineRule="auto"/>
              <w:rPr>
                <w:color w:val="000000"/>
              </w:rPr>
            </w:pPr>
            <w:r>
              <w:rPr>
                <w:color w:val="000000"/>
              </w:rPr>
              <w:t xml:space="preserve">Gestor danych </w:t>
            </w:r>
          </w:p>
        </w:tc>
        <w:tc>
          <w:tcPr>
            <w:tcW w:w="6523" w:type="dxa"/>
          </w:tcPr>
          <w:p w14:paraId="57DFBD94" w14:textId="77777777" w:rsidR="00105B74" w:rsidRDefault="00000000">
            <w:pPr>
              <w:pBdr>
                <w:top w:val="nil"/>
                <w:left w:val="nil"/>
                <w:bottom w:val="nil"/>
                <w:right w:val="nil"/>
                <w:between w:val="nil"/>
              </w:pBdr>
              <w:spacing w:before="200" w:line="276" w:lineRule="auto"/>
              <w:rPr>
                <w:color w:val="000000"/>
              </w:rPr>
            </w:pPr>
            <w:r>
              <w:rPr>
                <w:color w:val="000000"/>
              </w:rPr>
              <w:t xml:space="preserve">Instytucja zarządzająca określonym zbiorem danych, która zajmuje się gromadzeniem, przetwarzaniem i ujednolicaniem danych źródłowych na potrzeby odbiorców danych. Gestor danych zapewnia spójność zbiorów danych szerszemu gronu odbiorców. </w:t>
            </w:r>
          </w:p>
        </w:tc>
      </w:tr>
      <w:tr w:rsidR="00105B74" w14:paraId="1C926573" w14:textId="77777777" w:rsidTr="00105B74">
        <w:trPr>
          <w:cnfStyle w:val="000000100000" w:firstRow="0" w:lastRow="0" w:firstColumn="0" w:lastColumn="0" w:oddVBand="0" w:evenVBand="0" w:oddHBand="1" w:evenHBand="0" w:firstRowFirstColumn="0" w:firstRowLastColumn="0" w:lastRowFirstColumn="0" w:lastRowLastColumn="0"/>
        </w:trPr>
        <w:tc>
          <w:tcPr>
            <w:tcW w:w="3253" w:type="dxa"/>
          </w:tcPr>
          <w:p w14:paraId="5BD0E852" w14:textId="77777777" w:rsidR="00105B74" w:rsidRDefault="00000000">
            <w:pPr>
              <w:pBdr>
                <w:top w:val="nil"/>
                <w:left w:val="nil"/>
                <w:bottom w:val="nil"/>
                <w:right w:val="nil"/>
                <w:between w:val="nil"/>
              </w:pBdr>
              <w:spacing w:before="200" w:line="276" w:lineRule="auto"/>
              <w:rPr>
                <w:color w:val="000000"/>
              </w:rPr>
            </w:pPr>
            <w:r>
              <w:rPr>
                <w:color w:val="000000"/>
              </w:rPr>
              <w:t xml:space="preserve">Odbiorca danych </w:t>
            </w:r>
          </w:p>
        </w:tc>
        <w:tc>
          <w:tcPr>
            <w:tcW w:w="6523" w:type="dxa"/>
          </w:tcPr>
          <w:p w14:paraId="786D84F3" w14:textId="77777777" w:rsidR="00105B74" w:rsidRDefault="00000000">
            <w:pPr>
              <w:pBdr>
                <w:top w:val="nil"/>
                <w:left w:val="nil"/>
                <w:bottom w:val="nil"/>
                <w:right w:val="nil"/>
                <w:between w:val="nil"/>
              </w:pBdr>
              <w:spacing w:before="200" w:line="276" w:lineRule="auto"/>
              <w:rPr>
                <w:color w:val="000000"/>
              </w:rPr>
            </w:pPr>
            <w:r>
              <w:rPr>
                <w:color w:val="000000"/>
              </w:rPr>
              <w:t xml:space="preserve">Podmiot (instytucja, przedsiębiorstwo lub osoba fizyczna), który wykorzystuje dane dostarczone przez zewnętrzne instytucje – gestorów. Odbiorca danych bazuje na informacjach publicznych, ogólnodostępnych, bądź pozyskanych drogą kupna od instytucji zajmujących się ich gromadzeniem, tj. gestorów danych. </w:t>
            </w:r>
          </w:p>
        </w:tc>
      </w:tr>
      <w:tr w:rsidR="00105B74" w14:paraId="14F34EDD" w14:textId="77777777" w:rsidTr="00105B74">
        <w:tc>
          <w:tcPr>
            <w:tcW w:w="3253" w:type="dxa"/>
          </w:tcPr>
          <w:p w14:paraId="374ABA54" w14:textId="77777777" w:rsidR="00105B74" w:rsidRDefault="00000000">
            <w:pPr>
              <w:pBdr>
                <w:top w:val="nil"/>
                <w:left w:val="nil"/>
                <w:bottom w:val="nil"/>
                <w:right w:val="nil"/>
                <w:between w:val="nil"/>
              </w:pBdr>
              <w:spacing w:before="200" w:line="276" w:lineRule="auto"/>
              <w:rPr>
                <w:color w:val="000000"/>
              </w:rPr>
            </w:pPr>
            <w:r>
              <w:rPr>
                <w:color w:val="000000"/>
              </w:rPr>
              <w:t>Eksporter towarów i usług w rozumieniu prawa UE </w:t>
            </w:r>
          </w:p>
        </w:tc>
        <w:tc>
          <w:tcPr>
            <w:tcW w:w="6523" w:type="dxa"/>
          </w:tcPr>
          <w:p w14:paraId="48DB0248" w14:textId="77777777" w:rsidR="00105B74" w:rsidRDefault="00000000">
            <w:pPr>
              <w:pBdr>
                <w:top w:val="nil"/>
                <w:left w:val="nil"/>
                <w:bottom w:val="nil"/>
                <w:right w:val="nil"/>
                <w:between w:val="nil"/>
              </w:pBdr>
              <w:spacing w:before="200" w:line="276" w:lineRule="auto"/>
              <w:rPr>
                <w:color w:val="000000"/>
              </w:rPr>
            </w:pPr>
            <w:r>
              <w:rPr>
                <w:color w:val="000000"/>
              </w:rPr>
              <w:t xml:space="preserve">Osoba mająca siedzibę na obszarze celnym Unii Europejskiej, która jest uprawniona do decydowania i zdecydowała, że towary mają zostać wyprowadzone poza obszar celny Unii; lub </w:t>
            </w:r>
            <w:r>
              <w:t>każdą</w:t>
            </w:r>
            <w:r>
              <w:rPr>
                <w:color w:val="000000"/>
              </w:rPr>
              <w:t xml:space="preserve"> osobę mającą siedzibę na obszarze celnym Unii i będącą stroną umowy, na podstawie której towary mają zostać wyprowadzone poza obszar celny Unii </w:t>
            </w:r>
          </w:p>
        </w:tc>
      </w:tr>
      <w:tr w:rsidR="00105B74" w14:paraId="3353009F" w14:textId="77777777" w:rsidTr="00105B74">
        <w:trPr>
          <w:cnfStyle w:val="000000100000" w:firstRow="0" w:lastRow="0" w:firstColumn="0" w:lastColumn="0" w:oddVBand="0" w:evenVBand="0" w:oddHBand="1" w:evenHBand="0" w:firstRowFirstColumn="0" w:firstRowLastColumn="0" w:lastRowFirstColumn="0" w:lastRowLastColumn="0"/>
        </w:trPr>
        <w:tc>
          <w:tcPr>
            <w:tcW w:w="3253" w:type="dxa"/>
          </w:tcPr>
          <w:p w14:paraId="55252B6E" w14:textId="77777777" w:rsidR="00105B74" w:rsidRDefault="00000000">
            <w:pPr>
              <w:pBdr>
                <w:top w:val="nil"/>
                <w:left w:val="nil"/>
                <w:bottom w:val="nil"/>
                <w:right w:val="nil"/>
                <w:between w:val="nil"/>
              </w:pBdr>
              <w:spacing w:before="200" w:line="276" w:lineRule="auto"/>
              <w:rPr>
                <w:color w:val="000000"/>
              </w:rPr>
            </w:pPr>
            <w:r>
              <w:rPr>
                <w:color w:val="000000"/>
              </w:rPr>
              <w:t>Eksporter w znaczeniu potocznym </w:t>
            </w:r>
          </w:p>
        </w:tc>
        <w:tc>
          <w:tcPr>
            <w:tcW w:w="6523" w:type="dxa"/>
          </w:tcPr>
          <w:p w14:paraId="0E000F2E" w14:textId="77777777" w:rsidR="00105B74" w:rsidRDefault="00000000">
            <w:pPr>
              <w:pBdr>
                <w:top w:val="nil"/>
                <w:left w:val="nil"/>
                <w:bottom w:val="nil"/>
                <w:right w:val="nil"/>
                <w:between w:val="nil"/>
              </w:pBdr>
              <w:spacing w:before="200" w:line="276" w:lineRule="auto"/>
              <w:rPr>
                <w:color w:val="000000"/>
              </w:rPr>
            </w:pPr>
            <w:r>
              <w:rPr>
                <w:color w:val="000000"/>
              </w:rPr>
              <w:t>Osoba (rezydent) zawierająca transakcje dotyczące towarów i  usług (sprzedaż, wymianę barterową, dary lub darowizny) na rzecz innej osoby (nierezydenta) </w:t>
            </w:r>
          </w:p>
        </w:tc>
      </w:tr>
      <w:tr w:rsidR="00105B74" w14:paraId="5F11C6F2" w14:textId="77777777" w:rsidTr="00105B74">
        <w:tc>
          <w:tcPr>
            <w:tcW w:w="3253" w:type="dxa"/>
          </w:tcPr>
          <w:p w14:paraId="124BB459" w14:textId="77777777" w:rsidR="00105B74" w:rsidRDefault="00000000">
            <w:pPr>
              <w:pBdr>
                <w:top w:val="nil"/>
                <w:left w:val="nil"/>
                <w:bottom w:val="nil"/>
                <w:right w:val="nil"/>
                <w:between w:val="nil"/>
              </w:pBdr>
              <w:spacing w:before="200" w:line="276" w:lineRule="auto"/>
              <w:rPr>
                <w:color w:val="000000"/>
              </w:rPr>
            </w:pPr>
            <w:r>
              <w:rPr>
                <w:color w:val="000000"/>
              </w:rPr>
              <w:t>Rynek perspektywiczny </w:t>
            </w:r>
          </w:p>
        </w:tc>
        <w:tc>
          <w:tcPr>
            <w:tcW w:w="6523" w:type="dxa"/>
          </w:tcPr>
          <w:p w14:paraId="7D5272F9" w14:textId="77777777" w:rsidR="00105B74" w:rsidRDefault="00000000">
            <w:pPr>
              <w:pBdr>
                <w:top w:val="nil"/>
                <w:left w:val="nil"/>
                <w:bottom w:val="nil"/>
                <w:right w:val="nil"/>
                <w:between w:val="nil"/>
              </w:pBdr>
              <w:spacing w:before="200" w:line="276" w:lineRule="auto"/>
              <w:rPr>
                <w:color w:val="000000"/>
              </w:rPr>
            </w:pPr>
            <w:r>
              <w:rPr>
                <w:color w:val="000000"/>
              </w:rPr>
              <w:t>Rynek wyznaczony na podstawie zaimplementowanych w systemie modeli prognostycznych.  Definicja takiego rynku wynika bezpośrednio z postaci funkcyjnej konkretnego modelu i zmiennych w nim zawartych. </w:t>
            </w:r>
          </w:p>
        </w:tc>
      </w:tr>
      <w:tr w:rsidR="00105B74" w14:paraId="5BCEB40B" w14:textId="77777777" w:rsidTr="00105B74">
        <w:trPr>
          <w:cnfStyle w:val="000000100000" w:firstRow="0" w:lastRow="0" w:firstColumn="0" w:lastColumn="0" w:oddVBand="0" w:evenVBand="0" w:oddHBand="1" w:evenHBand="0" w:firstRowFirstColumn="0" w:firstRowLastColumn="0" w:lastRowFirstColumn="0" w:lastRowLastColumn="0"/>
        </w:trPr>
        <w:tc>
          <w:tcPr>
            <w:tcW w:w="3253" w:type="dxa"/>
          </w:tcPr>
          <w:p w14:paraId="480A21EF" w14:textId="77777777" w:rsidR="00105B74" w:rsidRDefault="00000000">
            <w:pPr>
              <w:pBdr>
                <w:top w:val="nil"/>
                <w:left w:val="nil"/>
                <w:bottom w:val="nil"/>
                <w:right w:val="nil"/>
                <w:between w:val="nil"/>
              </w:pBdr>
              <w:spacing w:before="200" w:line="276" w:lineRule="auto"/>
              <w:rPr>
                <w:color w:val="000000"/>
              </w:rPr>
            </w:pPr>
            <w:r>
              <w:rPr>
                <w:color w:val="000000"/>
              </w:rPr>
              <w:t>Handel elektroniczny (e-commerce) </w:t>
            </w:r>
          </w:p>
        </w:tc>
        <w:tc>
          <w:tcPr>
            <w:tcW w:w="6523" w:type="dxa"/>
          </w:tcPr>
          <w:p w14:paraId="47C49681" w14:textId="77777777" w:rsidR="00105B74" w:rsidRDefault="00000000">
            <w:pPr>
              <w:pBdr>
                <w:top w:val="nil"/>
                <w:left w:val="nil"/>
                <w:bottom w:val="nil"/>
                <w:right w:val="nil"/>
                <w:between w:val="nil"/>
              </w:pBdr>
              <w:spacing w:before="200" w:line="276" w:lineRule="auto"/>
              <w:rPr>
                <w:color w:val="000000"/>
              </w:rPr>
            </w:pPr>
            <w:r>
              <w:rPr>
                <w:color w:val="000000"/>
              </w:rPr>
              <w:t>Transakcje przeprowadzone przez sieci, oparte na protokole IP i przez inne sieci komputerowe. Towary i usługi są zamawiane przez te sieci, ale płatność i ostateczna dostawa zamówionego towaru lub usługi może być dokonana w sieci lub poza siecią. Transakcje mogą być dokonywane pomiędzy przedsiębiorstwami, z osobami indywidualnymi, instytucjami rządowymi lub innymi organizacjami prywatnymi i publicznymi. Zamówienia otrzymane przez telefon, telefaks lub e-mail nie są elementem e-handlu. </w:t>
            </w:r>
          </w:p>
        </w:tc>
      </w:tr>
      <w:tr w:rsidR="00105B74" w14:paraId="23B5EEFD" w14:textId="77777777" w:rsidTr="00105B74">
        <w:tc>
          <w:tcPr>
            <w:tcW w:w="3253" w:type="dxa"/>
          </w:tcPr>
          <w:p w14:paraId="23DDFA64" w14:textId="77777777" w:rsidR="00105B74" w:rsidRDefault="00000000">
            <w:pPr>
              <w:pBdr>
                <w:top w:val="nil"/>
                <w:left w:val="nil"/>
                <w:bottom w:val="nil"/>
                <w:right w:val="nil"/>
                <w:between w:val="nil"/>
              </w:pBdr>
              <w:spacing w:before="200" w:line="276" w:lineRule="auto"/>
              <w:rPr>
                <w:color w:val="000000"/>
              </w:rPr>
            </w:pPr>
            <w:r>
              <w:rPr>
                <w:color w:val="000000"/>
              </w:rPr>
              <w:t>Bezpośrednie Inwestycje Zagraniczne </w:t>
            </w:r>
          </w:p>
        </w:tc>
        <w:tc>
          <w:tcPr>
            <w:tcW w:w="6523" w:type="dxa"/>
          </w:tcPr>
          <w:p w14:paraId="15DB937D" w14:textId="77777777" w:rsidR="00105B74" w:rsidRDefault="00000000">
            <w:pPr>
              <w:pBdr>
                <w:top w:val="nil"/>
                <w:left w:val="nil"/>
                <w:bottom w:val="nil"/>
                <w:right w:val="nil"/>
                <w:between w:val="nil"/>
              </w:pBdr>
              <w:spacing w:before="200" w:line="276" w:lineRule="auto"/>
              <w:rPr>
                <w:color w:val="000000"/>
              </w:rPr>
            </w:pPr>
            <w:r>
              <w:rPr>
                <w:color w:val="000000"/>
              </w:rPr>
              <w:t>Inwestycja dokonana przez rezydenta jednej gospodarki (inwestora bezpośredniego) w celu osiągnięcia długotrwałej korzyści z kapitału zaangażowanego w przedsiębiorstwo - rezydenta innej gospodarki (przedsiębiorstwo bezpośredniego inwestowania). </w:t>
            </w:r>
          </w:p>
        </w:tc>
      </w:tr>
      <w:tr w:rsidR="00105B74" w14:paraId="56C9B4F6" w14:textId="77777777" w:rsidTr="00105B74">
        <w:trPr>
          <w:cnfStyle w:val="000000100000" w:firstRow="0" w:lastRow="0" w:firstColumn="0" w:lastColumn="0" w:oddVBand="0" w:evenVBand="0" w:oddHBand="1" w:evenHBand="0" w:firstRowFirstColumn="0" w:firstRowLastColumn="0" w:lastRowFirstColumn="0" w:lastRowLastColumn="0"/>
        </w:trPr>
        <w:tc>
          <w:tcPr>
            <w:tcW w:w="3253" w:type="dxa"/>
          </w:tcPr>
          <w:p w14:paraId="159E2BD1" w14:textId="77777777" w:rsidR="00105B74" w:rsidRDefault="00000000">
            <w:pPr>
              <w:pBdr>
                <w:top w:val="nil"/>
                <w:left w:val="nil"/>
                <w:bottom w:val="nil"/>
                <w:right w:val="nil"/>
                <w:between w:val="nil"/>
              </w:pBdr>
              <w:spacing w:before="200" w:line="276" w:lineRule="auto"/>
              <w:rPr>
                <w:color w:val="000000"/>
              </w:rPr>
            </w:pPr>
            <w:r>
              <w:rPr>
                <w:color w:val="000000"/>
              </w:rPr>
              <w:t>Ratingi </w:t>
            </w:r>
          </w:p>
        </w:tc>
        <w:tc>
          <w:tcPr>
            <w:tcW w:w="6523" w:type="dxa"/>
          </w:tcPr>
          <w:p w14:paraId="7003A479" w14:textId="77777777" w:rsidR="00105B74" w:rsidRDefault="00000000">
            <w:pPr>
              <w:pBdr>
                <w:top w:val="nil"/>
                <w:left w:val="nil"/>
                <w:bottom w:val="nil"/>
                <w:right w:val="nil"/>
                <w:between w:val="nil"/>
              </w:pBdr>
              <w:spacing w:before="200" w:line="276" w:lineRule="auto"/>
              <w:rPr>
                <w:color w:val="000000"/>
              </w:rPr>
            </w:pPr>
            <w:r>
              <w:rPr>
                <w:color w:val="000000"/>
              </w:rPr>
              <w:t>Niezależna i obiektywna ocena ryzyka kredytowego danego podmiotu, który chce zaciągnąć dług na rynku. Jest opinią dotyczącą możliwości obsługi zobowiązań płatniczych zaciąganych przez dany podmiot. </w:t>
            </w:r>
          </w:p>
        </w:tc>
      </w:tr>
      <w:tr w:rsidR="00105B74" w14:paraId="67BA390C" w14:textId="77777777" w:rsidTr="00105B74">
        <w:tc>
          <w:tcPr>
            <w:tcW w:w="3253" w:type="dxa"/>
          </w:tcPr>
          <w:p w14:paraId="133016B7" w14:textId="77777777" w:rsidR="00105B74" w:rsidRDefault="00000000">
            <w:pPr>
              <w:pBdr>
                <w:top w:val="nil"/>
                <w:left w:val="nil"/>
                <w:bottom w:val="nil"/>
                <w:right w:val="nil"/>
                <w:between w:val="nil"/>
              </w:pBdr>
              <w:spacing w:before="200" w:line="276" w:lineRule="auto"/>
              <w:rPr>
                <w:color w:val="000000"/>
              </w:rPr>
            </w:pPr>
            <w:r>
              <w:rPr>
                <w:color w:val="000000"/>
              </w:rPr>
              <w:t>Kraj pochodzenia </w:t>
            </w:r>
          </w:p>
        </w:tc>
        <w:tc>
          <w:tcPr>
            <w:tcW w:w="6523" w:type="dxa"/>
          </w:tcPr>
          <w:p w14:paraId="36E419B0" w14:textId="77777777" w:rsidR="00105B74" w:rsidRDefault="00000000">
            <w:pPr>
              <w:pBdr>
                <w:top w:val="nil"/>
                <w:left w:val="nil"/>
                <w:bottom w:val="nil"/>
                <w:right w:val="nil"/>
                <w:between w:val="nil"/>
              </w:pBdr>
              <w:spacing w:before="200" w:line="276" w:lineRule="auto"/>
              <w:rPr>
                <w:color w:val="000000"/>
              </w:rPr>
            </w:pPr>
            <w:r>
              <w:rPr>
                <w:color w:val="000000"/>
              </w:rPr>
              <w:t>Kraj, w którym towar został wytworzony, obrobiony lub przerobiony i w tym stanie nadszedł do polskiego obszaru celnego. </w:t>
            </w:r>
          </w:p>
        </w:tc>
      </w:tr>
      <w:tr w:rsidR="00105B74" w14:paraId="6FEE62C2" w14:textId="77777777" w:rsidTr="00105B74">
        <w:trPr>
          <w:cnfStyle w:val="000000100000" w:firstRow="0" w:lastRow="0" w:firstColumn="0" w:lastColumn="0" w:oddVBand="0" w:evenVBand="0" w:oddHBand="1" w:evenHBand="0" w:firstRowFirstColumn="0" w:firstRowLastColumn="0" w:lastRowFirstColumn="0" w:lastRowLastColumn="0"/>
        </w:trPr>
        <w:tc>
          <w:tcPr>
            <w:tcW w:w="3253" w:type="dxa"/>
          </w:tcPr>
          <w:p w14:paraId="6E2B5F78" w14:textId="77777777" w:rsidR="00105B74" w:rsidRDefault="00000000">
            <w:pPr>
              <w:pBdr>
                <w:top w:val="nil"/>
                <w:left w:val="nil"/>
                <w:bottom w:val="nil"/>
                <w:right w:val="nil"/>
                <w:between w:val="nil"/>
              </w:pBdr>
              <w:spacing w:before="200" w:line="276" w:lineRule="auto"/>
              <w:rPr>
                <w:color w:val="000000"/>
              </w:rPr>
            </w:pPr>
            <w:r>
              <w:rPr>
                <w:color w:val="000000"/>
              </w:rPr>
              <w:t>Kraj wysyłki</w:t>
            </w:r>
          </w:p>
        </w:tc>
        <w:tc>
          <w:tcPr>
            <w:tcW w:w="6523" w:type="dxa"/>
          </w:tcPr>
          <w:p w14:paraId="10FA5DD5" w14:textId="77777777" w:rsidR="00105B74" w:rsidRDefault="00000000">
            <w:pPr>
              <w:pBdr>
                <w:top w:val="nil"/>
                <w:left w:val="nil"/>
                <w:bottom w:val="nil"/>
                <w:right w:val="nil"/>
                <w:between w:val="nil"/>
              </w:pBdr>
              <w:spacing w:before="200" w:line="276" w:lineRule="auto"/>
              <w:rPr>
                <w:color w:val="000000"/>
              </w:rPr>
            </w:pPr>
            <w:r>
              <w:rPr>
                <w:color w:val="000000"/>
              </w:rPr>
              <w:t>Kraj, w którym opuszczające go towary stały się przedmiotem wywozu do Polski jako kraju przeznaczenia towarów. Jeżeli państwo wysyłki nie jest znane, wówczas za kraj wysyłki uważa się kraj zakupu lub nabycia towarów. Krajem, w którym dokonano zakupu lub nabycia towaru jest kraj, w którym mieści się siedziba partnera umowy (sprzedającego lub zbywcy), z którym została zawarta umowa (z wyjątkiem typowych umów o przewóz towarów), na podstawie której realizowany jest przywóz towarów do kraju. </w:t>
            </w:r>
          </w:p>
        </w:tc>
      </w:tr>
      <w:tr w:rsidR="00105B74" w14:paraId="4439CCD5" w14:textId="77777777" w:rsidTr="00105B74">
        <w:tc>
          <w:tcPr>
            <w:tcW w:w="3253" w:type="dxa"/>
          </w:tcPr>
          <w:p w14:paraId="274F9707" w14:textId="77777777" w:rsidR="00105B74" w:rsidRDefault="00000000">
            <w:pPr>
              <w:pBdr>
                <w:top w:val="nil"/>
                <w:left w:val="nil"/>
                <w:bottom w:val="nil"/>
                <w:right w:val="nil"/>
                <w:between w:val="nil"/>
              </w:pBdr>
              <w:spacing w:before="200" w:line="276" w:lineRule="auto"/>
              <w:rPr>
                <w:color w:val="000000"/>
              </w:rPr>
            </w:pPr>
            <w:r>
              <w:rPr>
                <w:color w:val="000000"/>
              </w:rPr>
              <w:lastRenderedPageBreak/>
              <w:t>Kraj przeznaczenia </w:t>
            </w:r>
          </w:p>
        </w:tc>
        <w:tc>
          <w:tcPr>
            <w:tcW w:w="6523" w:type="dxa"/>
          </w:tcPr>
          <w:p w14:paraId="3361A669" w14:textId="77777777" w:rsidR="00105B74" w:rsidRDefault="00000000">
            <w:pPr>
              <w:pBdr>
                <w:top w:val="nil"/>
                <w:left w:val="nil"/>
                <w:bottom w:val="nil"/>
                <w:right w:val="nil"/>
                <w:between w:val="nil"/>
              </w:pBdr>
              <w:spacing w:before="200" w:line="276" w:lineRule="auto"/>
              <w:rPr>
                <w:color w:val="000000"/>
              </w:rPr>
            </w:pPr>
            <w:r>
              <w:rPr>
                <w:color w:val="000000"/>
              </w:rPr>
              <w:t>Kraj konsumpcji, tj. kraj, w którym towar zostanie ostatecznie zużyty lub poddany obróbce lub przetworzeniu. </w:t>
            </w:r>
          </w:p>
        </w:tc>
      </w:tr>
      <w:tr w:rsidR="00105B74" w14:paraId="2302C0DF" w14:textId="77777777" w:rsidTr="00105B74">
        <w:trPr>
          <w:cnfStyle w:val="000000100000" w:firstRow="0" w:lastRow="0" w:firstColumn="0" w:lastColumn="0" w:oddVBand="0" w:evenVBand="0" w:oddHBand="1" w:evenHBand="0" w:firstRowFirstColumn="0" w:firstRowLastColumn="0" w:lastRowFirstColumn="0" w:lastRowLastColumn="0"/>
        </w:trPr>
        <w:tc>
          <w:tcPr>
            <w:tcW w:w="3253" w:type="dxa"/>
          </w:tcPr>
          <w:p w14:paraId="7873D42D" w14:textId="77777777" w:rsidR="00105B74" w:rsidRDefault="00000000">
            <w:pPr>
              <w:pBdr>
                <w:top w:val="nil"/>
                <w:left w:val="nil"/>
                <w:bottom w:val="nil"/>
                <w:right w:val="nil"/>
                <w:between w:val="nil"/>
              </w:pBdr>
              <w:spacing w:before="200" w:line="276" w:lineRule="auto"/>
              <w:rPr>
                <w:color w:val="000000"/>
              </w:rPr>
            </w:pPr>
            <w:r>
              <w:rPr>
                <w:color w:val="000000"/>
              </w:rPr>
              <w:t xml:space="preserve">Prognoza </w:t>
            </w:r>
          </w:p>
        </w:tc>
        <w:tc>
          <w:tcPr>
            <w:tcW w:w="6523" w:type="dxa"/>
          </w:tcPr>
          <w:p w14:paraId="0E9FC986" w14:textId="77777777" w:rsidR="00105B74" w:rsidRDefault="00000000">
            <w:pPr>
              <w:pBdr>
                <w:top w:val="nil"/>
                <w:left w:val="nil"/>
                <w:bottom w:val="nil"/>
                <w:right w:val="nil"/>
                <w:between w:val="nil"/>
              </w:pBdr>
              <w:spacing w:before="200" w:line="276" w:lineRule="auto"/>
              <w:rPr>
                <w:color w:val="000000"/>
              </w:rPr>
            </w:pPr>
            <w:r>
              <w:rPr>
                <w:color w:val="000000"/>
              </w:rPr>
              <w:t>Oparty na naukowych przewidywaniach najbardziej prawdopodobny bieg wydarzeń lub obraz zjawisk (stanów) i procesów rozwojowych, a także kierunków przyszłych stanów i rozwoju zachodzących w gospodarce (współpracy gospodarczej) danego państwa jako całości oraz w poszczególnych podmiotach gospodarczych. </w:t>
            </w:r>
          </w:p>
        </w:tc>
      </w:tr>
    </w:tbl>
    <w:p w14:paraId="3BADDE6A" w14:textId="77777777" w:rsidR="00105B74" w:rsidRDefault="00000000">
      <w:pPr>
        <w:pBdr>
          <w:top w:val="nil"/>
          <w:left w:val="nil"/>
          <w:bottom w:val="nil"/>
          <w:right w:val="nil"/>
          <w:between w:val="nil"/>
        </w:pBdr>
        <w:rPr>
          <w:color w:val="000000"/>
        </w:rPr>
      </w:pPr>
      <w:r>
        <w:rPr>
          <w:color w:val="000000"/>
        </w:rPr>
        <w:br/>
      </w:r>
    </w:p>
    <w:p w14:paraId="183A5337" w14:textId="77777777" w:rsidR="00105B74" w:rsidRDefault="00000000">
      <w:pPr>
        <w:keepNext/>
        <w:keepLines/>
        <w:pageBreakBefore/>
        <w:numPr>
          <w:ilvl w:val="0"/>
          <w:numId w:val="68"/>
        </w:numPr>
        <w:pBdr>
          <w:top w:val="nil"/>
          <w:left w:val="nil"/>
          <w:bottom w:val="nil"/>
          <w:right w:val="nil"/>
          <w:between w:val="nil"/>
        </w:pBdr>
        <w:spacing w:after="480"/>
        <w:rPr>
          <w:rFonts w:ascii="Georgia" w:eastAsia="Georgia" w:hAnsi="Georgia" w:cs="Georgia"/>
          <w:color w:val="D04A02"/>
          <w:sz w:val="40"/>
          <w:szCs w:val="40"/>
        </w:rPr>
      </w:pPr>
      <w:bookmarkStart w:id="11" w:name="_heading=h.3bj1y38" w:colFirst="0" w:colLast="0"/>
      <w:bookmarkEnd w:id="11"/>
      <w:r>
        <w:rPr>
          <w:rFonts w:ascii="Georgia" w:eastAsia="Georgia" w:hAnsi="Georgia" w:cs="Georgia"/>
          <w:color w:val="D04A02"/>
          <w:sz w:val="40"/>
          <w:szCs w:val="40"/>
        </w:rPr>
        <w:lastRenderedPageBreak/>
        <w:t>Koncepcja systemu</w:t>
      </w:r>
    </w:p>
    <w:p w14:paraId="10971C22" w14:textId="77777777" w:rsidR="00105B74" w:rsidRDefault="00000000">
      <w:pPr>
        <w:pBdr>
          <w:top w:val="nil"/>
          <w:left w:val="nil"/>
          <w:bottom w:val="nil"/>
          <w:right w:val="nil"/>
          <w:between w:val="nil"/>
        </w:pBdr>
        <w:rPr>
          <w:color w:val="000000"/>
        </w:rPr>
      </w:pPr>
      <w:r>
        <w:rPr>
          <w:color w:val="000000"/>
        </w:rPr>
        <w:t xml:space="preserve">Niniejszy rozdział przedstawia koncepcję architektury Systemu Export Intelligence prezentowaną </w:t>
      </w:r>
      <w:r>
        <w:t xml:space="preserve">także </w:t>
      </w:r>
      <w:r>
        <w:rPr>
          <w:color w:val="000000"/>
        </w:rPr>
        <w:t>w dokumencie stanowiącym specyfikację funkcjonalną systemu. W niniejszym rozdziale koncepcja a</w:t>
      </w:r>
      <w:r>
        <w:t>rchitektury jest uszczegółowiona</w:t>
      </w:r>
      <w:r>
        <w:rPr>
          <w:color w:val="000000"/>
        </w:rPr>
        <w:t xml:space="preserve"> tam gdzie jest to konieczne.</w:t>
      </w:r>
    </w:p>
    <w:p w14:paraId="101EEBD8" w14:textId="77777777" w:rsidR="00105B74" w:rsidRDefault="00000000">
      <w:pPr>
        <w:pBdr>
          <w:top w:val="nil"/>
          <w:left w:val="nil"/>
          <w:bottom w:val="nil"/>
          <w:right w:val="nil"/>
          <w:between w:val="nil"/>
        </w:pBdr>
        <w:rPr>
          <w:color w:val="000000"/>
        </w:rPr>
      </w:pPr>
      <w:r>
        <w:rPr>
          <w:color w:val="000000"/>
        </w:rPr>
        <w:t>W kolejnych rozdziałach opis systemu jest poszerzany i uzupełniany w poszczególnych perspektywach architektonicznych.</w:t>
      </w:r>
    </w:p>
    <w:p w14:paraId="0D4A6662" w14:textId="77777777" w:rsidR="00105B74" w:rsidRDefault="00000000">
      <w:pPr>
        <w:keepNext/>
        <w:keepLines/>
        <w:numPr>
          <w:ilvl w:val="1"/>
          <w:numId w:val="78"/>
        </w:numPr>
        <w:pBdr>
          <w:top w:val="nil"/>
          <w:left w:val="nil"/>
          <w:bottom w:val="nil"/>
          <w:right w:val="nil"/>
          <w:between w:val="nil"/>
        </w:pBdr>
        <w:spacing w:before="240"/>
        <w:rPr>
          <w:color w:val="EB8C00"/>
          <w:sz w:val="28"/>
          <w:szCs w:val="28"/>
        </w:rPr>
      </w:pPr>
      <w:bookmarkStart w:id="12" w:name="_heading=h.2s8eyo1" w:colFirst="0" w:colLast="0"/>
      <w:bookmarkEnd w:id="12"/>
      <w:r>
        <w:rPr>
          <w:color w:val="EB8C00"/>
          <w:sz w:val="28"/>
          <w:szCs w:val="28"/>
        </w:rPr>
        <w:t>Wizja architektury rozwiązania</w:t>
      </w:r>
    </w:p>
    <w:p w14:paraId="7A4677D1" w14:textId="77777777" w:rsidR="00105B74" w:rsidRDefault="00000000">
      <w:pPr>
        <w:pBdr>
          <w:top w:val="nil"/>
          <w:left w:val="nil"/>
          <w:bottom w:val="nil"/>
          <w:right w:val="nil"/>
          <w:between w:val="nil"/>
        </w:pBdr>
        <w:rPr>
          <w:color w:val="000000"/>
        </w:rPr>
      </w:pPr>
      <w:r>
        <w:rPr>
          <w:color w:val="000000"/>
        </w:rPr>
        <w:t>Poniżej przedstawiony został diagram koncepcyjny wysokopoziomowej architektury rozwiązania wskazujący na wykorzystane technologie i stanowiący wprowadzenie do bardziej szczegółowego opisu architektury.</w:t>
      </w:r>
    </w:p>
    <w:p w14:paraId="7C6F924B" w14:textId="77777777" w:rsidR="00105B74" w:rsidRDefault="00000000">
      <w:pPr>
        <w:pBdr>
          <w:top w:val="nil"/>
          <w:left w:val="nil"/>
          <w:bottom w:val="nil"/>
          <w:right w:val="nil"/>
          <w:between w:val="nil"/>
        </w:pBdr>
        <w:rPr>
          <w:color w:val="000000"/>
        </w:rPr>
      </w:pPr>
      <w:r>
        <w:rPr>
          <w:color w:val="000000"/>
        </w:rPr>
        <w:t>Rysunek 1. Ogólna wizja architektury systemu</w:t>
      </w:r>
    </w:p>
    <w:p w14:paraId="5F4C53BC" w14:textId="77777777" w:rsidR="00105B74" w:rsidRDefault="00000000">
      <w:r>
        <w:rPr>
          <w:noProof/>
        </w:rPr>
        <w:drawing>
          <wp:inline distT="0" distB="0" distL="0" distR="0" wp14:anchorId="67477633" wp14:editId="3B8E7338">
            <wp:extent cx="6257925" cy="3714750"/>
            <wp:effectExtent l="0" t="0" r="0" b="0"/>
            <wp:docPr id="321"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1"/>
                    <a:srcRect/>
                    <a:stretch>
                      <a:fillRect/>
                    </a:stretch>
                  </pic:blipFill>
                  <pic:spPr>
                    <a:xfrm>
                      <a:off x="0" y="0"/>
                      <a:ext cx="6257925" cy="3714750"/>
                    </a:xfrm>
                    <a:prstGeom prst="rect">
                      <a:avLst/>
                    </a:prstGeom>
                    <a:ln/>
                  </pic:spPr>
                </pic:pic>
              </a:graphicData>
            </a:graphic>
          </wp:inline>
        </w:drawing>
      </w:r>
    </w:p>
    <w:p w14:paraId="0E354351" w14:textId="77777777" w:rsidR="00105B74" w:rsidRDefault="00000000">
      <w:pPr>
        <w:pBdr>
          <w:top w:val="nil"/>
          <w:left w:val="nil"/>
          <w:bottom w:val="nil"/>
          <w:right w:val="nil"/>
          <w:between w:val="nil"/>
        </w:pBdr>
        <w:spacing w:before="120" w:after="120"/>
        <w:jc w:val="both"/>
        <w:rPr>
          <w:i/>
          <w:color w:val="000000"/>
        </w:rPr>
      </w:pPr>
      <w:r>
        <w:rPr>
          <w:i/>
          <w:color w:val="000000"/>
          <w:sz w:val="18"/>
          <w:szCs w:val="18"/>
        </w:rPr>
        <w:t xml:space="preserve">Tabela 3. </w:t>
      </w:r>
      <w:r>
        <w:rPr>
          <w:i/>
          <w:color w:val="000000"/>
        </w:rPr>
        <w:t>Wizja architektury rozwiązania - komponenty</w:t>
      </w:r>
    </w:p>
    <w:tbl>
      <w:tblPr>
        <w:tblStyle w:val="affffffffffffffffffffffffffffffffffffffffffffffffffffffe"/>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2694"/>
        <w:gridCol w:w="7160"/>
      </w:tblGrid>
      <w:tr w:rsidR="00105B74" w14:paraId="5090314D" w14:textId="77777777" w:rsidTr="00105B74">
        <w:trPr>
          <w:cnfStyle w:val="100000000000" w:firstRow="1" w:lastRow="0" w:firstColumn="0" w:lastColumn="0" w:oddVBand="0" w:evenVBand="0" w:oddHBand="0" w:evenHBand="0" w:firstRowFirstColumn="0" w:firstRowLastColumn="0" w:lastRowFirstColumn="0" w:lastRowLastColumn="0"/>
        </w:trPr>
        <w:tc>
          <w:tcPr>
            <w:tcW w:w="2694" w:type="dxa"/>
          </w:tcPr>
          <w:p w14:paraId="2C64431C" w14:textId="77777777" w:rsidR="00105B74" w:rsidRDefault="00000000">
            <w:pPr>
              <w:pBdr>
                <w:top w:val="nil"/>
                <w:left w:val="nil"/>
                <w:bottom w:val="nil"/>
                <w:right w:val="nil"/>
                <w:between w:val="nil"/>
              </w:pBdr>
              <w:spacing w:before="200" w:after="200"/>
            </w:pPr>
            <w:r>
              <w:t>Nazwa komponentu</w:t>
            </w:r>
          </w:p>
        </w:tc>
        <w:tc>
          <w:tcPr>
            <w:tcW w:w="7160" w:type="dxa"/>
          </w:tcPr>
          <w:p w14:paraId="1D6F43FE" w14:textId="77777777" w:rsidR="00105B74" w:rsidRDefault="00000000">
            <w:pPr>
              <w:pBdr>
                <w:top w:val="nil"/>
                <w:left w:val="nil"/>
                <w:bottom w:val="nil"/>
                <w:right w:val="nil"/>
                <w:between w:val="nil"/>
              </w:pBdr>
              <w:spacing w:before="200" w:after="200"/>
            </w:pPr>
            <w:r>
              <w:t>Opis</w:t>
            </w:r>
          </w:p>
        </w:tc>
      </w:tr>
      <w:tr w:rsidR="00105B74" w14:paraId="63DA9F83" w14:textId="77777777" w:rsidTr="00105B74">
        <w:trPr>
          <w:cnfStyle w:val="000000100000" w:firstRow="0" w:lastRow="0" w:firstColumn="0" w:lastColumn="0" w:oddVBand="0" w:evenVBand="0" w:oddHBand="1" w:evenHBand="0" w:firstRowFirstColumn="0" w:firstRowLastColumn="0" w:lastRowFirstColumn="0" w:lastRowLastColumn="0"/>
        </w:trPr>
        <w:tc>
          <w:tcPr>
            <w:tcW w:w="2694" w:type="dxa"/>
          </w:tcPr>
          <w:p w14:paraId="46C0427F" w14:textId="77777777" w:rsidR="00105B74" w:rsidRDefault="00000000">
            <w:pPr>
              <w:pBdr>
                <w:top w:val="nil"/>
                <w:left w:val="nil"/>
                <w:bottom w:val="nil"/>
                <w:right w:val="nil"/>
                <w:between w:val="nil"/>
              </w:pBdr>
              <w:spacing w:before="200" w:after="200"/>
              <w:rPr>
                <w:color w:val="464646"/>
              </w:rPr>
            </w:pPr>
            <w:r>
              <w:rPr>
                <w:color w:val="464646"/>
              </w:rPr>
              <w:t>Silnik i portal raportów</w:t>
            </w:r>
          </w:p>
        </w:tc>
        <w:tc>
          <w:tcPr>
            <w:tcW w:w="7160" w:type="dxa"/>
          </w:tcPr>
          <w:p w14:paraId="58C3CEB6" w14:textId="77777777" w:rsidR="00105B74" w:rsidRDefault="00000000">
            <w:pPr>
              <w:pBdr>
                <w:top w:val="nil"/>
                <w:left w:val="nil"/>
                <w:bottom w:val="nil"/>
                <w:right w:val="nil"/>
                <w:between w:val="nil"/>
              </w:pBdr>
              <w:spacing w:before="200" w:after="200"/>
              <w:rPr>
                <w:color w:val="464646"/>
              </w:rPr>
            </w:pPr>
            <w:r>
              <w:rPr>
                <w:color w:val="464646"/>
              </w:rPr>
              <w:t xml:space="preserve">Jest zbiorem narzędzi służących do generowania raportów na podstawie zadanych kryteriów takich jak np. konkretne kody wybranej nomenklatury, zakres czasowy, kraj raportujący itp. </w:t>
            </w:r>
          </w:p>
          <w:p w14:paraId="6ADE0E61" w14:textId="77777777" w:rsidR="00105B74" w:rsidRDefault="00000000">
            <w:pPr>
              <w:pBdr>
                <w:top w:val="nil"/>
                <w:left w:val="nil"/>
                <w:bottom w:val="nil"/>
                <w:right w:val="nil"/>
                <w:between w:val="nil"/>
              </w:pBdr>
              <w:spacing w:before="200" w:after="200"/>
              <w:rPr>
                <w:color w:val="464646"/>
              </w:rPr>
            </w:pPr>
            <w:r>
              <w:rPr>
                <w:color w:val="464646"/>
              </w:rPr>
              <w:t>Jako silnik generujący elementy raportów (kafelki) wykorzystany został Microsoft SQL Server Reporting Services. Front aplikacji (portal) został wykonany w technologii Angular natomiast usługi integracyjne i zasilające front zostały oparte o SpringCloud.</w:t>
            </w:r>
          </w:p>
        </w:tc>
      </w:tr>
      <w:tr w:rsidR="00105B74" w14:paraId="6137C852" w14:textId="77777777" w:rsidTr="00105B74">
        <w:tc>
          <w:tcPr>
            <w:tcW w:w="2694" w:type="dxa"/>
          </w:tcPr>
          <w:p w14:paraId="55266398" w14:textId="77777777" w:rsidR="00105B74" w:rsidRDefault="00000000">
            <w:pPr>
              <w:pBdr>
                <w:top w:val="nil"/>
                <w:left w:val="nil"/>
                <w:bottom w:val="nil"/>
                <w:right w:val="nil"/>
                <w:between w:val="nil"/>
              </w:pBdr>
              <w:spacing w:before="200" w:after="200"/>
              <w:rPr>
                <w:color w:val="464646"/>
              </w:rPr>
            </w:pPr>
            <w:r>
              <w:rPr>
                <w:color w:val="464646"/>
              </w:rPr>
              <w:lastRenderedPageBreak/>
              <w:t>Repozytorium raportów i opracowań</w:t>
            </w:r>
          </w:p>
        </w:tc>
        <w:tc>
          <w:tcPr>
            <w:tcW w:w="7160" w:type="dxa"/>
          </w:tcPr>
          <w:p w14:paraId="3CC7937D" w14:textId="77777777" w:rsidR="00105B74" w:rsidRDefault="00000000">
            <w:pPr>
              <w:pBdr>
                <w:top w:val="nil"/>
                <w:left w:val="nil"/>
                <w:bottom w:val="nil"/>
                <w:right w:val="nil"/>
                <w:between w:val="nil"/>
              </w:pBdr>
              <w:spacing w:before="200" w:after="200"/>
              <w:rPr>
                <w:color w:val="464646"/>
              </w:rPr>
            </w:pPr>
            <w:r>
              <w:rPr>
                <w:color w:val="464646"/>
              </w:rPr>
              <w:t>Jest to główne repozytorium przechowujące pliki (raporty, szablony raportów) i metadane, które je opisują.</w:t>
            </w:r>
          </w:p>
          <w:p w14:paraId="4F71F102" w14:textId="77777777" w:rsidR="00105B74" w:rsidRDefault="00000000">
            <w:pPr>
              <w:pBdr>
                <w:top w:val="nil"/>
                <w:left w:val="nil"/>
                <w:bottom w:val="nil"/>
                <w:right w:val="nil"/>
                <w:between w:val="nil"/>
              </w:pBdr>
              <w:spacing w:before="200" w:after="200"/>
              <w:rPr>
                <w:color w:val="464646"/>
              </w:rPr>
            </w:pPr>
            <w:r>
              <w:rPr>
                <w:color w:val="464646"/>
              </w:rPr>
              <w:t>Repozytorium jest zbudowane w oparciu o Alfresco Community Edition w wersji 6.2.1-A8 (obraz alfresco/alfresco-content-repository-community:6.2.1-A8).</w:t>
            </w:r>
          </w:p>
        </w:tc>
      </w:tr>
      <w:tr w:rsidR="00105B74" w14:paraId="1EA2CD9A" w14:textId="77777777" w:rsidTr="00105B74">
        <w:trPr>
          <w:cnfStyle w:val="000000100000" w:firstRow="0" w:lastRow="0" w:firstColumn="0" w:lastColumn="0" w:oddVBand="0" w:evenVBand="0" w:oddHBand="1" w:evenHBand="0" w:firstRowFirstColumn="0" w:firstRowLastColumn="0" w:lastRowFirstColumn="0" w:lastRowLastColumn="0"/>
        </w:trPr>
        <w:tc>
          <w:tcPr>
            <w:tcW w:w="2694" w:type="dxa"/>
          </w:tcPr>
          <w:p w14:paraId="340CCF87" w14:textId="77777777" w:rsidR="00105B74" w:rsidRDefault="00000000">
            <w:pPr>
              <w:pBdr>
                <w:top w:val="nil"/>
                <w:left w:val="nil"/>
                <w:bottom w:val="nil"/>
                <w:right w:val="nil"/>
                <w:between w:val="nil"/>
              </w:pBdr>
              <w:spacing w:before="200" w:after="200"/>
              <w:rPr>
                <w:color w:val="464646"/>
              </w:rPr>
            </w:pPr>
            <w:r>
              <w:rPr>
                <w:color w:val="464646"/>
              </w:rPr>
              <w:t>Repozytorium danych</w:t>
            </w:r>
          </w:p>
        </w:tc>
        <w:tc>
          <w:tcPr>
            <w:tcW w:w="7160" w:type="dxa"/>
          </w:tcPr>
          <w:p w14:paraId="6A822A6F" w14:textId="77777777" w:rsidR="00105B74" w:rsidRDefault="00000000">
            <w:pPr>
              <w:pBdr>
                <w:top w:val="nil"/>
                <w:left w:val="nil"/>
                <w:bottom w:val="nil"/>
                <w:right w:val="nil"/>
                <w:between w:val="nil"/>
              </w:pBdr>
              <w:spacing w:before="200" w:after="200"/>
              <w:rPr>
                <w:color w:val="464646"/>
              </w:rPr>
            </w:pPr>
            <w:r>
              <w:rPr>
                <w:color w:val="464646"/>
              </w:rPr>
              <w:t>Fizycznie repozytorium danych jest zbudowane jako zestaw schematów i tabel relacyjnej bazy danych MS SQL Server. Są tu przechowywane dane surowe zapisane w tabelach, dane ustandaryzowane, dane w modelu hurtowni danych, itp.</w:t>
            </w:r>
          </w:p>
        </w:tc>
      </w:tr>
      <w:tr w:rsidR="00105B74" w14:paraId="3D61C326" w14:textId="77777777" w:rsidTr="00105B74">
        <w:tc>
          <w:tcPr>
            <w:tcW w:w="2694" w:type="dxa"/>
          </w:tcPr>
          <w:p w14:paraId="66B64849" w14:textId="77777777" w:rsidR="00105B74" w:rsidRDefault="00000000">
            <w:pPr>
              <w:pBdr>
                <w:top w:val="nil"/>
                <w:left w:val="nil"/>
                <w:bottom w:val="nil"/>
                <w:right w:val="nil"/>
                <w:between w:val="nil"/>
              </w:pBdr>
              <w:spacing w:before="200" w:after="200"/>
              <w:rPr>
                <w:color w:val="464646"/>
              </w:rPr>
            </w:pPr>
            <w:r>
              <w:rPr>
                <w:color w:val="464646"/>
              </w:rPr>
              <w:t>Procesory danych</w:t>
            </w:r>
          </w:p>
        </w:tc>
        <w:tc>
          <w:tcPr>
            <w:tcW w:w="7160" w:type="dxa"/>
          </w:tcPr>
          <w:p w14:paraId="7A001353" w14:textId="77777777" w:rsidR="00105B74" w:rsidRDefault="00000000">
            <w:pPr>
              <w:pBdr>
                <w:top w:val="nil"/>
                <w:left w:val="nil"/>
                <w:bottom w:val="nil"/>
                <w:right w:val="nil"/>
                <w:between w:val="nil"/>
              </w:pBdr>
              <w:spacing w:before="200" w:after="200"/>
              <w:rPr>
                <w:color w:val="464646"/>
              </w:rPr>
            </w:pPr>
            <w:r>
              <w:rPr>
                <w:color w:val="464646"/>
              </w:rPr>
              <w:t>Dane pobierane ze źródeł zewnętrznych podlegają standaryzacji i są ładowane do poszczególnych schematów i tabel repozytorium danych za pomocą zestawu procesorów danych wykonanych za pomocą narzędzia Talend for Data Integration, MS SQL Server Integration Services oraz skryptów T-SQL.</w:t>
            </w:r>
          </w:p>
          <w:p w14:paraId="6FF24C30" w14:textId="77777777" w:rsidR="00105B74" w:rsidRDefault="00000000">
            <w:pPr>
              <w:pBdr>
                <w:top w:val="nil"/>
                <w:left w:val="nil"/>
                <w:bottom w:val="nil"/>
                <w:right w:val="nil"/>
                <w:between w:val="nil"/>
              </w:pBdr>
              <w:spacing w:before="200" w:after="200"/>
              <w:rPr>
                <w:color w:val="464646"/>
              </w:rPr>
            </w:pPr>
            <w:r>
              <w:rPr>
                <w:color w:val="464646"/>
              </w:rPr>
              <w:t>Przeliczane modele prognostyczne są zaimplementowane w języku R.</w:t>
            </w:r>
          </w:p>
        </w:tc>
      </w:tr>
      <w:tr w:rsidR="00105B74" w14:paraId="4074ED4F" w14:textId="77777777" w:rsidTr="00105B74">
        <w:trPr>
          <w:cnfStyle w:val="000000100000" w:firstRow="0" w:lastRow="0" w:firstColumn="0" w:lastColumn="0" w:oddVBand="0" w:evenVBand="0" w:oddHBand="1" w:evenHBand="0" w:firstRowFirstColumn="0" w:firstRowLastColumn="0" w:lastRowFirstColumn="0" w:lastRowLastColumn="0"/>
        </w:trPr>
        <w:tc>
          <w:tcPr>
            <w:tcW w:w="2694" w:type="dxa"/>
          </w:tcPr>
          <w:p w14:paraId="6A88706E" w14:textId="77777777" w:rsidR="00105B74" w:rsidRDefault="00000000">
            <w:pPr>
              <w:pBdr>
                <w:top w:val="nil"/>
                <w:left w:val="nil"/>
                <w:bottom w:val="nil"/>
                <w:right w:val="nil"/>
                <w:between w:val="nil"/>
              </w:pBdr>
              <w:spacing w:before="200" w:after="200"/>
              <w:rPr>
                <w:color w:val="464646"/>
              </w:rPr>
            </w:pPr>
            <w:r>
              <w:rPr>
                <w:color w:val="464646"/>
              </w:rPr>
              <w:t>Zewnętrzne źródła danych</w:t>
            </w:r>
          </w:p>
        </w:tc>
        <w:tc>
          <w:tcPr>
            <w:tcW w:w="7160" w:type="dxa"/>
          </w:tcPr>
          <w:p w14:paraId="0F4E0DD2" w14:textId="77777777" w:rsidR="00105B74" w:rsidRDefault="00000000">
            <w:pPr>
              <w:pBdr>
                <w:top w:val="nil"/>
                <w:left w:val="nil"/>
                <w:bottom w:val="nil"/>
                <w:right w:val="nil"/>
                <w:between w:val="nil"/>
              </w:pBdr>
              <w:spacing w:before="200" w:after="200"/>
              <w:rPr>
                <w:color w:val="464646"/>
              </w:rPr>
            </w:pPr>
            <w:r>
              <w:rPr>
                <w:color w:val="464646"/>
              </w:rPr>
              <w:t>Dane ładowane standaryzowane i ładowane do systemu pochodzą z szeregu źródeł zewnętrznych wymienianych w dalszej części dokumentu. Do przykładów gestorów tych danych należą: Główny Urząd Statystyczny, Międzynarodowy Fundusz Walutowy, Organizacja Narodów Zjednoczonych, Eurostat i inni.</w:t>
            </w:r>
          </w:p>
        </w:tc>
      </w:tr>
      <w:tr w:rsidR="00105B74" w14:paraId="15EDD6C8" w14:textId="77777777" w:rsidTr="00105B74">
        <w:tc>
          <w:tcPr>
            <w:tcW w:w="2694" w:type="dxa"/>
          </w:tcPr>
          <w:p w14:paraId="60C0B621" w14:textId="77777777" w:rsidR="00105B74" w:rsidRDefault="00000000">
            <w:pPr>
              <w:pBdr>
                <w:top w:val="nil"/>
                <w:left w:val="nil"/>
                <w:bottom w:val="nil"/>
                <w:right w:val="nil"/>
                <w:between w:val="nil"/>
              </w:pBdr>
              <w:spacing w:before="200" w:after="200"/>
              <w:rPr>
                <w:color w:val="464646"/>
              </w:rPr>
            </w:pPr>
            <w:r>
              <w:rPr>
                <w:color w:val="464646"/>
              </w:rPr>
              <w:t>Portale zewnętrzne</w:t>
            </w:r>
          </w:p>
        </w:tc>
        <w:tc>
          <w:tcPr>
            <w:tcW w:w="7160" w:type="dxa"/>
          </w:tcPr>
          <w:p w14:paraId="5C18064C" w14:textId="77777777" w:rsidR="00105B74" w:rsidRDefault="00000000">
            <w:pPr>
              <w:pBdr>
                <w:top w:val="nil"/>
                <w:left w:val="nil"/>
                <w:bottom w:val="nil"/>
                <w:right w:val="nil"/>
                <w:between w:val="nil"/>
              </w:pBdr>
              <w:spacing w:before="200" w:after="200"/>
              <w:rPr>
                <w:color w:val="464646"/>
              </w:rPr>
            </w:pPr>
            <w:r>
              <w:rPr>
                <w:color w:val="464646"/>
              </w:rPr>
              <w:t>Część utworzonych w systemie raportów będzie podlegała publikacji na portalach zewnętrznych. System umożliwia zintegrowanie się z dowolnym portalem za pomocą dedykowanej przestrzeni wymiany plików.</w:t>
            </w:r>
          </w:p>
          <w:p w14:paraId="20B68A8C" w14:textId="77777777" w:rsidR="00105B74" w:rsidRDefault="00000000">
            <w:pPr>
              <w:pBdr>
                <w:top w:val="nil"/>
                <w:left w:val="nil"/>
                <w:bottom w:val="nil"/>
                <w:right w:val="nil"/>
                <w:between w:val="nil"/>
              </w:pBdr>
              <w:spacing w:before="200" w:after="200"/>
              <w:rPr>
                <w:color w:val="464646"/>
              </w:rPr>
            </w:pPr>
            <w:r>
              <w:rPr>
                <w:color w:val="464646"/>
              </w:rPr>
              <w:t>W chwili obecnej zaimplementowano integrację z portalem tradegov.pl.</w:t>
            </w:r>
          </w:p>
        </w:tc>
      </w:tr>
    </w:tbl>
    <w:p w14:paraId="605579CA" w14:textId="77777777" w:rsidR="00105B74" w:rsidRDefault="00105B74"/>
    <w:p w14:paraId="4A2E30FE" w14:textId="77777777" w:rsidR="00105B74" w:rsidRDefault="00000000">
      <w:pPr>
        <w:keepNext/>
        <w:keepLines/>
        <w:numPr>
          <w:ilvl w:val="1"/>
          <w:numId w:val="78"/>
        </w:numPr>
        <w:pBdr>
          <w:top w:val="nil"/>
          <w:left w:val="nil"/>
          <w:bottom w:val="nil"/>
          <w:right w:val="nil"/>
          <w:between w:val="nil"/>
        </w:pBdr>
        <w:spacing w:before="240"/>
        <w:rPr>
          <w:color w:val="EB8C00"/>
          <w:sz w:val="28"/>
          <w:szCs w:val="28"/>
        </w:rPr>
      </w:pPr>
      <w:bookmarkStart w:id="13" w:name="_heading=h.17dp8vu" w:colFirst="0" w:colLast="0"/>
      <w:bookmarkEnd w:id="13"/>
      <w:r>
        <w:rPr>
          <w:color w:val="EB8C00"/>
          <w:sz w:val="28"/>
          <w:szCs w:val="28"/>
        </w:rPr>
        <w:t>Wytyczne dla architektury rozwiązania</w:t>
      </w:r>
    </w:p>
    <w:p w14:paraId="691A6EB7" w14:textId="77777777" w:rsidR="00105B74" w:rsidRDefault="00000000">
      <w:pPr>
        <w:pBdr>
          <w:top w:val="nil"/>
          <w:left w:val="nil"/>
          <w:bottom w:val="nil"/>
          <w:right w:val="nil"/>
          <w:between w:val="nil"/>
        </w:pBdr>
        <w:rPr>
          <w:color w:val="000000"/>
        </w:rPr>
      </w:pPr>
      <w:r>
        <w:rPr>
          <w:color w:val="000000"/>
        </w:rPr>
        <w:t xml:space="preserve">Rozdział zawiera zestawienie wytycznych architektonicznych, które </w:t>
      </w:r>
      <w:r>
        <w:t>zostały</w:t>
      </w:r>
      <w:r>
        <w:rPr>
          <w:color w:val="000000"/>
        </w:rPr>
        <w:t xml:space="preserve"> wykorzystane podczas tworzenia szczegółowej architektury logicznej, fizycznej i wdrożeniowej Systemu oraz podczas fazy implementacji rozwiązania. Na dalszych etapach rozwoju oprogramowania należy brać pod uwagę poniższe wytyczne tak aby utrzymać przyjęty kierunek technologiczny systemu.</w:t>
      </w:r>
    </w:p>
    <w:p w14:paraId="361658A5" w14:textId="77777777" w:rsidR="00105B74" w:rsidRDefault="00000000">
      <w:pPr>
        <w:pBdr>
          <w:top w:val="nil"/>
          <w:left w:val="nil"/>
          <w:bottom w:val="nil"/>
          <w:right w:val="nil"/>
          <w:between w:val="nil"/>
        </w:pBdr>
        <w:spacing w:before="120" w:after="120"/>
        <w:jc w:val="both"/>
        <w:rPr>
          <w:i/>
          <w:color w:val="000000"/>
        </w:rPr>
      </w:pPr>
      <w:r>
        <w:rPr>
          <w:i/>
          <w:color w:val="000000"/>
          <w:sz w:val="18"/>
          <w:szCs w:val="18"/>
        </w:rPr>
        <w:t xml:space="preserve">Tabela 4. </w:t>
      </w:r>
      <w:r>
        <w:rPr>
          <w:i/>
          <w:color w:val="000000"/>
        </w:rPr>
        <w:t>Wytyczne dla architektury rozwiązania</w:t>
      </w:r>
    </w:p>
    <w:tbl>
      <w:tblPr>
        <w:tblStyle w:val="afffffffffffffffffffffffffffffffffffffffffffffffffffffff"/>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1559"/>
        <w:gridCol w:w="1700"/>
        <w:gridCol w:w="6595"/>
      </w:tblGrid>
      <w:tr w:rsidR="00105B74" w14:paraId="677E8D1F" w14:textId="77777777" w:rsidTr="00105B74">
        <w:trPr>
          <w:cnfStyle w:val="100000000000" w:firstRow="1" w:lastRow="0" w:firstColumn="0" w:lastColumn="0" w:oddVBand="0" w:evenVBand="0" w:oddHBand="0" w:evenHBand="0" w:firstRowFirstColumn="0" w:firstRowLastColumn="0" w:lastRowFirstColumn="0" w:lastRowLastColumn="0"/>
        </w:trPr>
        <w:tc>
          <w:tcPr>
            <w:tcW w:w="1559" w:type="dxa"/>
          </w:tcPr>
          <w:p w14:paraId="12537694" w14:textId="77777777" w:rsidR="00105B74" w:rsidRDefault="00000000">
            <w:pPr>
              <w:pBdr>
                <w:top w:val="nil"/>
                <w:left w:val="nil"/>
                <w:bottom w:val="nil"/>
                <w:right w:val="nil"/>
                <w:between w:val="nil"/>
              </w:pBdr>
              <w:spacing w:before="200" w:after="200"/>
            </w:pPr>
            <w:r>
              <w:t>Id</w:t>
            </w:r>
          </w:p>
        </w:tc>
        <w:tc>
          <w:tcPr>
            <w:tcW w:w="1700" w:type="dxa"/>
          </w:tcPr>
          <w:p w14:paraId="26F8CDEE" w14:textId="77777777" w:rsidR="00105B74" w:rsidRDefault="00000000">
            <w:pPr>
              <w:pBdr>
                <w:top w:val="nil"/>
                <w:left w:val="nil"/>
                <w:bottom w:val="nil"/>
                <w:right w:val="nil"/>
                <w:between w:val="nil"/>
              </w:pBdr>
              <w:spacing w:before="200" w:after="200"/>
            </w:pPr>
            <w:r>
              <w:t>Grupa wytycznych</w:t>
            </w:r>
          </w:p>
        </w:tc>
        <w:tc>
          <w:tcPr>
            <w:tcW w:w="6595" w:type="dxa"/>
          </w:tcPr>
          <w:p w14:paraId="3200E5D9" w14:textId="77777777" w:rsidR="00105B74" w:rsidRDefault="00000000">
            <w:pPr>
              <w:pBdr>
                <w:top w:val="nil"/>
                <w:left w:val="nil"/>
                <w:bottom w:val="nil"/>
                <w:right w:val="nil"/>
                <w:between w:val="nil"/>
              </w:pBdr>
              <w:spacing w:before="200" w:after="200"/>
            </w:pPr>
            <w:r>
              <w:t xml:space="preserve">Opis </w:t>
            </w:r>
          </w:p>
        </w:tc>
      </w:tr>
      <w:tr w:rsidR="00105B74" w14:paraId="15E6768F" w14:textId="77777777" w:rsidTr="00105B74">
        <w:trPr>
          <w:cnfStyle w:val="000000100000" w:firstRow="0" w:lastRow="0" w:firstColumn="0" w:lastColumn="0" w:oddVBand="0" w:evenVBand="0" w:oddHBand="1" w:evenHBand="0" w:firstRowFirstColumn="0" w:firstRowLastColumn="0" w:lastRowFirstColumn="0" w:lastRowLastColumn="0"/>
        </w:trPr>
        <w:tc>
          <w:tcPr>
            <w:tcW w:w="1559" w:type="dxa"/>
          </w:tcPr>
          <w:p w14:paraId="7CF8CF8D" w14:textId="77777777" w:rsidR="00105B74" w:rsidRDefault="00000000">
            <w:pPr>
              <w:pBdr>
                <w:top w:val="nil"/>
                <w:left w:val="nil"/>
                <w:bottom w:val="nil"/>
                <w:right w:val="nil"/>
                <w:between w:val="nil"/>
              </w:pBdr>
              <w:spacing w:before="0" w:after="240" w:line="276" w:lineRule="auto"/>
              <w:rPr>
                <w:color w:val="000000"/>
              </w:rPr>
            </w:pPr>
            <w:r>
              <w:rPr>
                <w:color w:val="000000"/>
              </w:rPr>
              <w:t>ARCH.01.01</w:t>
            </w:r>
          </w:p>
        </w:tc>
        <w:tc>
          <w:tcPr>
            <w:tcW w:w="1700" w:type="dxa"/>
          </w:tcPr>
          <w:p w14:paraId="703F46A3" w14:textId="77777777" w:rsidR="00105B74" w:rsidRDefault="00000000">
            <w:pPr>
              <w:pBdr>
                <w:top w:val="nil"/>
                <w:left w:val="nil"/>
                <w:bottom w:val="nil"/>
                <w:right w:val="nil"/>
                <w:between w:val="nil"/>
              </w:pBdr>
              <w:spacing w:before="0" w:after="240" w:line="276" w:lineRule="auto"/>
              <w:rPr>
                <w:color w:val="000000"/>
              </w:rPr>
            </w:pPr>
            <w:r>
              <w:rPr>
                <w:color w:val="000000"/>
              </w:rPr>
              <w:t>Przeznaczenie komponentów COTS</w:t>
            </w:r>
            <w:r>
              <w:rPr>
                <w:color w:val="000000"/>
                <w:vertAlign w:val="superscript"/>
              </w:rPr>
              <w:footnoteReference w:id="1"/>
            </w:r>
          </w:p>
        </w:tc>
        <w:tc>
          <w:tcPr>
            <w:tcW w:w="6595" w:type="dxa"/>
          </w:tcPr>
          <w:p w14:paraId="4685C324" w14:textId="77777777" w:rsidR="00105B74" w:rsidRDefault="00000000">
            <w:pPr>
              <w:pBdr>
                <w:top w:val="nil"/>
                <w:left w:val="nil"/>
                <w:bottom w:val="nil"/>
                <w:right w:val="nil"/>
                <w:between w:val="nil"/>
              </w:pBdr>
              <w:spacing w:before="0" w:after="240" w:line="276" w:lineRule="auto"/>
              <w:rPr>
                <w:color w:val="000000"/>
              </w:rPr>
            </w:pPr>
            <w:r>
              <w:rPr>
                <w:color w:val="000000"/>
              </w:rPr>
              <w:t>Microsoft SQL Server (MSSQL) będzie wykorzystywany przede wszystkim jako repozytorium danych dla systemu raportowego. Będzie zawierał obszary:</w:t>
            </w:r>
          </w:p>
          <w:p w14:paraId="149C1386" w14:textId="77777777" w:rsidR="00105B74" w:rsidRDefault="00000000">
            <w:pPr>
              <w:numPr>
                <w:ilvl w:val="0"/>
                <w:numId w:val="42"/>
              </w:numPr>
              <w:pBdr>
                <w:top w:val="nil"/>
                <w:left w:val="nil"/>
                <w:bottom w:val="nil"/>
                <w:right w:val="nil"/>
                <w:between w:val="nil"/>
              </w:pBdr>
              <w:spacing w:before="0" w:after="240" w:line="276" w:lineRule="auto"/>
              <w:rPr>
                <w:color w:val="000000"/>
              </w:rPr>
            </w:pPr>
            <w:r>
              <w:rPr>
                <w:color w:val="000000"/>
              </w:rPr>
              <w:t>Business stage do przechowywania danych od gestorów danych po wstępnej standaryzacji</w:t>
            </w:r>
          </w:p>
          <w:p w14:paraId="42A5AE2E" w14:textId="77777777" w:rsidR="00105B74" w:rsidRDefault="00000000">
            <w:pPr>
              <w:numPr>
                <w:ilvl w:val="0"/>
                <w:numId w:val="42"/>
              </w:numPr>
              <w:pBdr>
                <w:top w:val="nil"/>
                <w:left w:val="nil"/>
                <w:bottom w:val="nil"/>
                <w:right w:val="nil"/>
                <w:between w:val="nil"/>
              </w:pBdr>
              <w:spacing w:before="0" w:after="240" w:line="276" w:lineRule="auto"/>
              <w:rPr>
                <w:color w:val="000000"/>
              </w:rPr>
            </w:pPr>
            <w:r>
              <w:rPr>
                <w:color w:val="000000"/>
              </w:rPr>
              <w:t>Obszar hurtowni danych – dane zestandaryzowane zapisane we wspólnym modelu danych</w:t>
            </w:r>
          </w:p>
          <w:p w14:paraId="691804E2" w14:textId="77777777" w:rsidR="00105B74" w:rsidRDefault="00000000">
            <w:pPr>
              <w:numPr>
                <w:ilvl w:val="0"/>
                <w:numId w:val="42"/>
              </w:numPr>
              <w:pBdr>
                <w:top w:val="nil"/>
                <w:left w:val="nil"/>
                <w:bottom w:val="nil"/>
                <w:right w:val="nil"/>
                <w:between w:val="nil"/>
              </w:pBdr>
              <w:spacing w:before="0" w:after="240" w:line="276" w:lineRule="auto"/>
              <w:rPr>
                <w:color w:val="000000"/>
              </w:rPr>
            </w:pPr>
            <w:r>
              <w:rPr>
                <w:color w:val="000000"/>
              </w:rPr>
              <w:t>Obszar wbudowanych modeli prognostycznych</w:t>
            </w:r>
          </w:p>
          <w:p w14:paraId="59803AB3" w14:textId="77777777" w:rsidR="00105B74" w:rsidRDefault="00000000">
            <w:pPr>
              <w:numPr>
                <w:ilvl w:val="0"/>
                <w:numId w:val="42"/>
              </w:numPr>
              <w:pBdr>
                <w:top w:val="nil"/>
                <w:left w:val="nil"/>
                <w:bottom w:val="nil"/>
                <w:right w:val="nil"/>
                <w:between w:val="nil"/>
              </w:pBdr>
              <w:spacing w:before="0" w:after="240" w:line="276" w:lineRule="auto"/>
              <w:rPr>
                <w:color w:val="000000"/>
              </w:rPr>
            </w:pPr>
            <w:r>
              <w:rPr>
                <w:color w:val="000000"/>
              </w:rPr>
              <w:t>Obszar dodatkowych modeli prognostycznych</w:t>
            </w:r>
          </w:p>
          <w:p w14:paraId="2758D4BF" w14:textId="77777777" w:rsidR="00105B74" w:rsidRDefault="00000000">
            <w:pPr>
              <w:numPr>
                <w:ilvl w:val="0"/>
                <w:numId w:val="42"/>
              </w:numPr>
              <w:pBdr>
                <w:top w:val="nil"/>
                <w:left w:val="nil"/>
                <w:bottom w:val="nil"/>
                <w:right w:val="nil"/>
                <w:between w:val="nil"/>
              </w:pBdr>
              <w:spacing w:before="0" w:after="240" w:line="276" w:lineRule="auto"/>
              <w:rPr>
                <w:color w:val="000000"/>
              </w:rPr>
            </w:pPr>
            <w:r>
              <w:rPr>
                <w:color w:val="000000"/>
              </w:rPr>
              <w:lastRenderedPageBreak/>
              <w:t>Repozytorium robocze SSRS</w:t>
            </w:r>
          </w:p>
        </w:tc>
      </w:tr>
      <w:tr w:rsidR="00105B74" w14:paraId="139618E7" w14:textId="77777777" w:rsidTr="00105B74">
        <w:tc>
          <w:tcPr>
            <w:tcW w:w="1559" w:type="dxa"/>
          </w:tcPr>
          <w:p w14:paraId="455F1741" w14:textId="77777777" w:rsidR="00105B74" w:rsidRDefault="00000000">
            <w:pPr>
              <w:pBdr>
                <w:top w:val="nil"/>
                <w:left w:val="nil"/>
                <w:bottom w:val="nil"/>
                <w:right w:val="nil"/>
                <w:between w:val="nil"/>
              </w:pBdr>
              <w:spacing w:before="0" w:after="240" w:line="276" w:lineRule="auto"/>
              <w:rPr>
                <w:color w:val="000000"/>
              </w:rPr>
            </w:pPr>
            <w:r>
              <w:rPr>
                <w:color w:val="000000"/>
              </w:rPr>
              <w:lastRenderedPageBreak/>
              <w:t>ARCH.01.02</w:t>
            </w:r>
          </w:p>
        </w:tc>
        <w:tc>
          <w:tcPr>
            <w:tcW w:w="1700" w:type="dxa"/>
          </w:tcPr>
          <w:p w14:paraId="6C0BE124" w14:textId="77777777" w:rsidR="00105B74" w:rsidRDefault="00000000">
            <w:pPr>
              <w:pBdr>
                <w:top w:val="nil"/>
                <w:left w:val="nil"/>
                <w:bottom w:val="nil"/>
                <w:right w:val="nil"/>
                <w:between w:val="nil"/>
              </w:pBdr>
              <w:spacing w:before="0" w:after="240" w:line="276" w:lineRule="auto"/>
              <w:rPr>
                <w:color w:val="000000"/>
              </w:rPr>
            </w:pPr>
            <w:r>
              <w:rPr>
                <w:color w:val="000000"/>
              </w:rPr>
              <w:t>Przeznaczenie komponentów COTS</w:t>
            </w:r>
          </w:p>
        </w:tc>
        <w:tc>
          <w:tcPr>
            <w:tcW w:w="6595" w:type="dxa"/>
          </w:tcPr>
          <w:p w14:paraId="1EC91BB0" w14:textId="77777777" w:rsidR="00105B74" w:rsidRDefault="00000000">
            <w:pPr>
              <w:pBdr>
                <w:top w:val="nil"/>
                <w:left w:val="nil"/>
                <w:bottom w:val="nil"/>
                <w:right w:val="nil"/>
                <w:between w:val="nil"/>
              </w:pBdr>
              <w:spacing w:before="0" w:after="240" w:line="276" w:lineRule="auto"/>
              <w:rPr>
                <w:color w:val="000000"/>
              </w:rPr>
            </w:pPr>
            <w:r>
              <w:rPr>
                <w:color w:val="000000"/>
              </w:rPr>
              <w:t>Microsoft SQL Server Reporting Services (SSRS) zostanie wykorzystany jako główny silnik raportowy odpowiedzialny za generowanie danych tabelarycznych.</w:t>
            </w:r>
          </w:p>
          <w:p w14:paraId="24380149" w14:textId="77777777" w:rsidR="00105B74" w:rsidRDefault="00000000">
            <w:pPr>
              <w:pBdr>
                <w:top w:val="nil"/>
                <w:left w:val="nil"/>
                <w:bottom w:val="nil"/>
                <w:right w:val="nil"/>
                <w:between w:val="nil"/>
              </w:pBdr>
              <w:spacing w:before="0" w:after="240" w:line="276" w:lineRule="auto"/>
              <w:rPr>
                <w:color w:val="000000"/>
              </w:rPr>
            </w:pPr>
            <w:r>
              <w:rPr>
                <w:color w:val="000000"/>
              </w:rPr>
              <w:t>MSSQL będzie wykorzystywał wszystkie dostępne w bazie MSSQL dane w obszarach hurtowni danych i wyników modeli prognostycznych.</w:t>
            </w:r>
          </w:p>
        </w:tc>
      </w:tr>
      <w:tr w:rsidR="00105B74" w14:paraId="41FE24F5" w14:textId="77777777" w:rsidTr="00105B74">
        <w:trPr>
          <w:cnfStyle w:val="000000100000" w:firstRow="0" w:lastRow="0" w:firstColumn="0" w:lastColumn="0" w:oddVBand="0" w:evenVBand="0" w:oddHBand="1" w:evenHBand="0" w:firstRowFirstColumn="0" w:firstRowLastColumn="0" w:lastRowFirstColumn="0" w:lastRowLastColumn="0"/>
        </w:trPr>
        <w:tc>
          <w:tcPr>
            <w:tcW w:w="1559" w:type="dxa"/>
          </w:tcPr>
          <w:p w14:paraId="0045FF0F" w14:textId="77777777" w:rsidR="00105B74" w:rsidRDefault="00000000">
            <w:pPr>
              <w:pBdr>
                <w:top w:val="nil"/>
                <w:left w:val="nil"/>
                <w:bottom w:val="nil"/>
                <w:right w:val="nil"/>
                <w:between w:val="nil"/>
              </w:pBdr>
              <w:spacing w:before="0" w:after="240" w:line="276" w:lineRule="auto"/>
              <w:rPr>
                <w:color w:val="000000"/>
              </w:rPr>
            </w:pPr>
            <w:r>
              <w:rPr>
                <w:color w:val="000000"/>
              </w:rPr>
              <w:t>ARCH.01.03</w:t>
            </w:r>
          </w:p>
        </w:tc>
        <w:tc>
          <w:tcPr>
            <w:tcW w:w="1700" w:type="dxa"/>
          </w:tcPr>
          <w:p w14:paraId="18568B37" w14:textId="77777777" w:rsidR="00105B74" w:rsidRDefault="00000000">
            <w:pPr>
              <w:pBdr>
                <w:top w:val="nil"/>
                <w:left w:val="nil"/>
                <w:bottom w:val="nil"/>
                <w:right w:val="nil"/>
                <w:between w:val="nil"/>
              </w:pBdr>
              <w:spacing w:before="0" w:after="240" w:line="276" w:lineRule="auto"/>
              <w:rPr>
                <w:color w:val="000000"/>
              </w:rPr>
            </w:pPr>
            <w:r>
              <w:rPr>
                <w:color w:val="000000"/>
              </w:rPr>
              <w:t>Przeznaczenie komponentów COTS</w:t>
            </w:r>
          </w:p>
        </w:tc>
        <w:tc>
          <w:tcPr>
            <w:tcW w:w="6595" w:type="dxa"/>
          </w:tcPr>
          <w:p w14:paraId="4B276944" w14:textId="77777777" w:rsidR="00105B74" w:rsidRDefault="00000000">
            <w:pPr>
              <w:pBdr>
                <w:top w:val="nil"/>
                <w:left w:val="nil"/>
                <w:bottom w:val="nil"/>
                <w:right w:val="nil"/>
                <w:between w:val="nil"/>
              </w:pBdr>
              <w:spacing w:before="0" w:after="240" w:line="276" w:lineRule="auto"/>
              <w:rPr>
                <w:color w:val="000000"/>
              </w:rPr>
            </w:pPr>
            <w:r>
              <w:rPr>
                <w:color w:val="000000"/>
              </w:rPr>
              <w:t>SQL Server Integration Services (SSIS) zostanie wykorzystany do wykonania zasilania hurtowni danych na podstawie danych. Alternatywnie dopuszcza się możliwość wykorzystania skryptów T-SQL.</w:t>
            </w:r>
          </w:p>
        </w:tc>
      </w:tr>
      <w:tr w:rsidR="00105B74" w14:paraId="04D91322" w14:textId="77777777" w:rsidTr="00105B74">
        <w:trPr>
          <w:trHeight w:val="70"/>
        </w:trPr>
        <w:tc>
          <w:tcPr>
            <w:tcW w:w="1559" w:type="dxa"/>
          </w:tcPr>
          <w:p w14:paraId="4DDCB374" w14:textId="77777777" w:rsidR="00105B74" w:rsidRDefault="00000000">
            <w:pPr>
              <w:pBdr>
                <w:top w:val="nil"/>
                <w:left w:val="nil"/>
                <w:bottom w:val="nil"/>
                <w:right w:val="nil"/>
                <w:between w:val="nil"/>
              </w:pBdr>
              <w:spacing w:before="0" w:after="240" w:line="276" w:lineRule="auto"/>
              <w:rPr>
                <w:color w:val="000000"/>
              </w:rPr>
            </w:pPr>
            <w:r>
              <w:rPr>
                <w:color w:val="000000"/>
              </w:rPr>
              <w:t>ARCH.01.04</w:t>
            </w:r>
          </w:p>
        </w:tc>
        <w:tc>
          <w:tcPr>
            <w:tcW w:w="1700" w:type="dxa"/>
          </w:tcPr>
          <w:p w14:paraId="26DD4AED" w14:textId="77777777" w:rsidR="00105B74" w:rsidRDefault="00000000">
            <w:pPr>
              <w:pBdr>
                <w:top w:val="nil"/>
                <w:left w:val="nil"/>
                <w:bottom w:val="nil"/>
                <w:right w:val="nil"/>
                <w:between w:val="nil"/>
              </w:pBdr>
              <w:spacing w:before="0" w:after="240" w:line="276" w:lineRule="auto"/>
              <w:rPr>
                <w:color w:val="000000"/>
              </w:rPr>
            </w:pPr>
            <w:r>
              <w:rPr>
                <w:color w:val="000000"/>
              </w:rPr>
              <w:t>Przeznaczenie komponentów COTS</w:t>
            </w:r>
          </w:p>
        </w:tc>
        <w:tc>
          <w:tcPr>
            <w:tcW w:w="6595" w:type="dxa"/>
          </w:tcPr>
          <w:p w14:paraId="12901B26" w14:textId="77777777" w:rsidR="00105B74" w:rsidRDefault="00000000">
            <w:pPr>
              <w:pBdr>
                <w:top w:val="nil"/>
                <w:left w:val="nil"/>
                <w:bottom w:val="nil"/>
                <w:right w:val="nil"/>
                <w:between w:val="nil"/>
              </w:pBdr>
              <w:spacing w:before="0" w:after="240" w:line="276" w:lineRule="auto"/>
              <w:rPr>
                <w:color w:val="000000"/>
              </w:rPr>
            </w:pPr>
            <w:r>
              <w:rPr>
                <w:color w:val="000000"/>
              </w:rPr>
              <w:t>Alfresco Community będzie wykorzystywane jako:</w:t>
            </w:r>
          </w:p>
          <w:p w14:paraId="3D6E4B5C" w14:textId="77777777" w:rsidR="00105B74" w:rsidRDefault="00000000">
            <w:pPr>
              <w:numPr>
                <w:ilvl w:val="0"/>
                <w:numId w:val="72"/>
              </w:numPr>
              <w:pBdr>
                <w:top w:val="nil"/>
                <w:left w:val="nil"/>
                <w:bottom w:val="nil"/>
                <w:right w:val="nil"/>
                <w:between w:val="nil"/>
              </w:pBdr>
              <w:spacing w:before="0" w:after="240" w:line="276" w:lineRule="auto"/>
              <w:rPr>
                <w:color w:val="000000"/>
              </w:rPr>
            </w:pPr>
            <w:r>
              <w:rPr>
                <w:color w:val="000000"/>
              </w:rPr>
              <w:t>repozytorium wygenerowanych raportów,</w:t>
            </w:r>
          </w:p>
          <w:p w14:paraId="4B4DD7FF" w14:textId="77777777" w:rsidR="00105B74" w:rsidRDefault="00000000">
            <w:pPr>
              <w:numPr>
                <w:ilvl w:val="0"/>
                <w:numId w:val="72"/>
              </w:numPr>
              <w:pBdr>
                <w:top w:val="nil"/>
                <w:left w:val="nil"/>
                <w:bottom w:val="nil"/>
                <w:right w:val="nil"/>
                <w:between w:val="nil"/>
              </w:pBdr>
              <w:spacing w:before="0" w:after="240" w:line="276" w:lineRule="auto"/>
              <w:rPr>
                <w:color w:val="000000"/>
              </w:rPr>
            </w:pPr>
            <w:r>
              <w:rPr>
                <w:color w:val="000000"/>
              </w:rPr>
              <w:t>repozytorium danych jakościowych,</w:t>
            </w:r>
          </w:p>
          <w:p w14:paraId="046427BC" w14:textId="77777777" w:rsidR="00105B74" w:rsidRDefault="00000000">
            <w:pPr>
              <w:numPr>
                <w:ilvl w:val="0"/>
                <w:numId w:val="72"/>
              </w:numPr>
              <w:pBdr>
                <w:top w:val="nil"/>
                <w:left w:val="nil"/>
                <w:bottom w:val="nil"/>
                <w:right w:val="nil"/>
                <w:between w:val="nil"/>
              </w:pBdr>
              <w:spacing w:before="0" w:after="240" w:line="276" w:lineRule="auto"/>
              <w:rPr>
                <w:color w:val="000000"/>
              </w:rPr>
            </w:pPr>
            <w:r>
              <w:rPr>
                <w:color w:val="000000"/>
              </w:rPr>
              <w:t>obszar konfiguracyjny szablonów raportów,</w:t>
            </w:r>
          </w:p>
          <w:p w14:paraId="1154FF76" w14:textId="77777777" w:rsidR="00105B74" w:rsidRDefault="00000000">
            <w:pPr>
              <w:numPr>
                <w:ilvl w:val="0"/>
                <w:numId w:val="72"/>
              </w:numPr>
              <w:pBdr>
                <w:top w:val="nil"/>
                <w:left w:val="nil"/>
                <w:bottom w:val="nil"/>
                <w:right w:val="nil"/>
                <w:between w:val="nil"/>
              </w:pBdr>
              <w:spacing w:before="0" w:after="240" w:line="276" w:lineRule="auto"/>
              <w:rPr>
                <w:color w:val="000000"/>
              </w:rPr>
            </w:pPr>
            <w:r>
              <w:rPr>
                <w:color w:val="000000"/>
              </w:rPr>
              <w:t xml:space="preserve">repozytorium użytkowników </w:t>
            </w:r>
          </w:p>
        </w:tc>
      </w:tr>
      <w:tr w:rsidR="00105B74" w14:paraId="3D829E42" w14:textId="77777777" w:rsidTr="00105B74">
        <w:trPr>
          <w:cnfStyle w:val="000000100000" w:firstRow="0" w:lastRow="0" w:firstColumn="0" w:lastColumn="0" w:oddVBand="0" w:evenVBand="0" w:oddHBand="1" w:evenHBand="0" w:firstRowFirstColumn="0" w:firstRowLastColumn="0" w:lastRowFirstColumn="0" w:lastRowLastColumn="0"/>
        </w:trPr>
        <w:tc>
          <w:tcPr>
            <w:tcW w:w="1559" w:type="dxa"/>
          </w:tcPr>
          <w:p w14:paraId="16BFBAD9" w14:textId="77777777" w:rsidR="00105B74" w:rsidRDefault="00000000">
            <w:pPr>
              <w:pBdr>
                <w:top w:val="nil"/>
                <w:left w:val="nil"/>
                <w:bottom w:val="nil"/>
                <w:right w:val="nil"/>
                <w:between w:val="nil"/>
              </w:pBdr>
              <w:spacing w:before="0" w:after="240" w:line="276" w:lineRule="auto"/>
              <w:rPr>
                <w:color w:val="000000"/>
              </w:rPr>
            </w:pPr>
            <w:r>
              <w:rPr>
                <w:color w:val="000000"/>
              </w:rPr>
              <w:t>ARCH.01.05</w:t>
            </w:r>
          </w:p>
        </w:tc>
        <w:tc>
          <w:tcPr>
            <w:tcW w:w="1700" w:type="dxa"/>
          </w:tcPr>
          <w:p w14:paraId="546FD2D9" w14:textId="77777777" w:rsidR="00105B74" w:rsidRDefault="00000000">
            <w:pPr>
              <w:pBdr>
                <w:top w:val="nil"/>
                <w:left w:val="nil"/>
                <w:bottom w:val="nil"/>
                <w:right w:val="nil"/>
                <w:between w:val="nil"/>
              </w:pBdr>
              <w:spacing w:before="0" w:after="240" w:line="276" w:lineRule="auto"/>
              <w:rPr>
                <w:color w:val="000000"/>
              </w:rPr>
            </w:pPr>
            <w:r>
              <w:rPr>
                <w:color w:val="000000"/>
              </w:rPr>
              <w:t>Przeznaczenie komponentów</w:t>
            </w:r>
          </w:p>
          <w:p w14:paraId="60F8BBA0" w14:textId="77777777" w:rsidR="00105B74" w:rsidRDefault="00000000">
            <w:pPr>
              <w:pBdr>
                <w:top w:val="nil"/>
                <w:left w:val="nil"/>
                <w:bottom w:val="nil"/>
                <w:right w:val="nil"/>
                <w:between w:val="nil"/>
              </w:pBdr>
              <w:spacing w:before="0" w:after="240" w:line="276" w:lineRule="auto"/>
              <w:rPr>
                <w:color w:val="000000"/>
              </w:rPr>
            </w:pPr>
            <w:r>
              <w:rPr>
                <w:color w:val="000000"/>
              </w:rPr>
              <w:t>COTS</w:t>
            </w:r>
          </w:p>
        </w:tc>
        <w:tc>
          <w:tcPr>
            <w:tcW w:w="6595" w:type="dxa"/>
          </w:tcPr>
          <w:p w14:paraId="4142DF70" w14:textId="77777777" w:rsidR="00105B74" w:rsidRDefault="00000000">
            <w:pPr>
              <w:pBdr>
                <w:top w:val="nil"/>
                <w:left w:val="nil"/>
                <w:bottom w:val="nil"/>
                <w:right w:val="nil"/>
                <w:between w:val="nil"/>
              </w:pBdr>
              <w:spacing w:before="0" w:after="240" w:line="276" w:lineRule="auto"/>
              <w:rPr>
                <w:color w:val="000000"/>
              </w:rPr>
            </w:pPr>
            <w:r>
              <w:rPr>
                <w:color w:val="000000"/>
              </w:rPr>
              <w:t>Talend for Data Integration (TDI) będzie wykorzystany jako główne narzędzie ETL wykonujące proces pobrania danych od gestorów oraz proces standaryzacji słowników danych. Narzędzie zostało wybrane ze względu na dużą liczbę wtyczek (konektorów) do różnych silników baz danych, plików, API, itp.</w:t>
            </w:r>
          </w:p>
        </w:tc>
      </w:tr>
      <w:tr w:rsidR="00105B74" w14:paraId="0ACD14D3" w14:textId="77777777" w:rsidTr="00105B74">
        <w:tc>
          <w:tcPr>
            <w:tcW w:w="1559" w:type="dxa"/>
          </w:tcPr>
          <w:p w14:paraId="56FE2A42" w14:textId="77777777" w:rsidR="00105B74" w:rsidRDefault="00000000">
            <w:pPr>
              <w:pBdr>
                <w:top w:val="nil"/>
                <w:left w:val="nil"/>
                <w:bottom w:val="nil"/>
                <w:right w:val="nil"/>
                <w:between w:val="nil"/>
              </w:pBdr>
              <w:spacing w:before="0" w:after="240" w:line="276" w:lineRule="auto"/>
              <w:rPr>
                <w:color w:val="000000"/>
              </w:rPr>
            </w:pPr>
            <w:r>
              <w:rPr>
                <w:color w:val="000000"/>
              </w:rPr>
              <w:t>ARCH.02.01</w:t>
            </w:r>
          </w:p>
        </w:tc>
        <w:tc>
          <w:tcPr>
            <w:tcW w:w="1700" w:type="dxa"/>
          </w:tcPr>
          <w:p w14:paraId="6FA80F79" w14:textId="77777777" w:rsidR="00105B74" w:rsidRDefault="00000000">
            <w:pPr>
              <w:pBdr>
                <w:top w:val="nil"/>
                <w:left w:val="nil"/>
                <w:bottom w:val="nil"/>
                <w:right w:val="nil"/>
                <w:between w:val="nil"/>
              </w:pBdr>
              <w:spacing w:before="0" w:after="240" w:line="276" w:lineRule="auto"/>
              <w:rPr>
                <w:color w:val="000000"/>
              </w:rPr>
            </w:pPr>
            <w:r>
              <w:rPr>
                <w:color w:val="000000"/>
              </w:rPr>
              <w:t>Integracja danych</w:t>
            </w:r>
          </w:p>
        </w:tc>
        <w:tc>
          <w:tcPr>
            <w:tcW w:w="6595" w:type="dxa"/>
          </w:tcPr>
          <w:p w14:paraId="1D668B92" w14:textId="77777777" w:rsidR="00105B74" w:rsidRDefault="00000000">
            <w:pPr>
              <w:pBdr>
                <w:top w:val="nil"/>
                <w:left w:val="nil"/>
                <w:bottom w:val="nil"/>
                <w:right w:val="nil"/>
                <w:between w:val="nil"/>
              </w:pBdr>
              <w:spacing w:before="0" w:after="240" w:line="276" w:lineRule="auto"/>
              <w:rPr>
                <w:color w:val="000000"/>
              </w:rPr>
            </w:pPr>
            <w:r>
              <w:rPr>
                <w:color w:val="000000"/>
              </w:rPr>
              <w:t>Raw stage.</w:t>
            </w:r>
          </w:p>
          <w:p w14:paraId="02052833" w14:textId="77777777" w:rsidR="00105B74" w:rsidRDefault="00000000">
            <w:pPr>
              <w:pBdr>
                <w:top w:val="nil"/>
                <w:left w:val="nil"/>
                <w:bottom w:val="nil"/>
                <w:right w:val="nil"/>
                <w:between w:val="nil"/>
              </w:pBdr>
              <w:spacing w:before="0" w:after="240" w:line="276" w:lineRule="auto"/>
              <w:rPr>
                <w:color w:val="000000"/>
              </w:rPr>
            </w:pPr>
            <w:r>
              <w:rPr>
                <w:color w:val="000000"/>
              </w:rPr>
              <w:t>System będzie wyposażony w warstwę składowania danych surowych w oryginalnych (udostępnianych przez dostawców) strukturach. Wśród danych będą dopuszczane pliki:</w:t>
            </w:r>
          </w:p>
          <w:p w14:paraId="1AE3DCEF" w14:textId="77777777" w:rsidR="00105B74" w:rsidRDefault="00000000">
            <w:pPr>
              <w:numPr>
                <w:ilvl w:val="0"/>
                <w:numId w:val="41"/>
              </w:numPr>
              <w:pBdr>
                <w:top w:val="nil"/>
                <w:left w:val="nil"/>
                <w:bottom w:val="nil"/>
                <w:right w:val="nil"/>
                <w:between w:val="nil"/>
              </w:pBdr>
              <w:spacing w:before="0" w:after="240" w:line="276" w:lineRule="auto"/>
              <w:rPr>
                <w:color w:val="000000"/>
              </w:rPr>
            </w:pPr>
            <w:r>
              <w:rPr>
                <w:color w:val="000000"/>
              </w:rPr>
              <w:t>Arkusz kalkulacyjny MS Excel (*.xls, *.xlsx)</w:t>
            </w:r>
          </w:p>
          <w:p w14:paraId="329F7D57" w14:textId="77777777" w:rsidR="00105B74" w:rsidRDefault="00000000">
            <w:pPr>
              <w:numPr>
                <w:ilvl w:val="0"/>
                <w:numId w:val="41"/>
              </w:numPr>
              <w:pBdr>
                <w:top w:val="nil"/>
                <w:left w:val="nil"/>
                <w:bottom w:val="nil"/>
                <w:right w:val="nil"/>
                <w:between w:val="nil"/>
              </w:pBdr>
              <w:spacing w:before="0" w:after="240" w:line="276" w:lineRule="auto"/>
              <w:rPr>
                <w:color w:val="000000"/>
              </w:rPr>
            </w:pPr>
            <w:r>
              <w:rPr>
                <w:color w:val="000000"/>
              </w:rPr>
              <w:t>Pliki płaskie (tekstowe) z separatorem kolumny i wiersza (tzw. pliki CSV z tym, że dopuszczalny będzie dowolny znak separatora, pliki mogą mieć różne rozszerzenia np. *.csv, *.txt, itp.)</w:t>
            </w:r>
          </w:p>
          <w:p w14:paraId="2B984C25" w14:textId="77777777" w:rsidR="00105B74" w:rsidRDefault="00000000">
            <w:pPr>
              <w:numPr>
                <w:ilvl w:val="0"/>
                <w:numId w:val="41"/>
              </w:numPr>
              <w:pBdr>
                <w:top w:val="nil"/>
                <w:left w:val="nil"/>
                <w:bottom w:val="nil"/>
                <w:right w:val="nil"/>
                <w:between w:val="nil"/>
              </w:pBdr>
              <w:spacing w:before="0" w:after="240" w:line="276" w:lineRule="auto"/>
              <w:rPr>
                <w:color w:val="000000"/>
              </w:rPr>
            </w:pPr>
            <w:r>
              <w:rPr>
                <w:color w:val="000000"/>
              </w:rPr>
              <w:t>Odpowiedzi usług sieciowych typu SOAP lub Rest zapisane jako pliki *.json lub *. xml zawierające odpowiedź pytanej usługi (tzw. response body)</w:t>
            </w:r>
          </w:p>
          <w:p w14:paraId="0CAE039B" w14:textId="77777777" w:rsidR="00105B74" w:rsidRDefault="00000000">
            <w:pPr>
              <w:pBdr>
                <w:top w:val="nil"/>
                <w:left w:val="nil"/>
                <w:bottom w:val="nil"/>
                <w:right w:val="nil"/>
                <w:between w:val="nil"/>
              </w:pBdr>
              <w:spacing w:before="0" w:after="240" w:line="276" w:lineRule="auto"/>
              <w:rPr>
                <w:color w:val="000000"/>
              </w:rPr>
            </w:pPr>
            <w:r>
              <w:rPr>
                <w:color w:val="000000"/>
              </w:rPr>
              <w:t>Przechowywana będzie jedynie ostatnia (służąca do załadowania danych) wersja plików. Po załadowaniu aktualizacji danych pliki używane podczas poprzedniego ładowania będą zastępowane przez nowe. Przechowywane pliki nie podlegają wersjonowaniu. Obszar Raw stage nie musi być dostępny dla użytkowników zewnętrznych i służy jedynie ułatwieniu wyznaczania różnic w danych już załadowanych w stosunku do nowoimportowanych danych.</w:t>
            </w:r>
          </w:p>
        </w:tc>
      </w:tr>
      <w:tr w:rsidR="00105B74" w14:paraId="5CCDC121" w14:textId="77777777" w:rsidTr="00105B74">
        <w:trPr>
          <w:cnfStyle w:val="000000100000" w:firstRow="0" w:lastRow="0" w:firstColumn="0" w:lastColumn="0" w:oddVBand="0" w:evenVBand="0" w:oddHBand="1" w:evenHBand="0" w:firstRowFirstColumn="0" w:firstRowLastColumn="0" w:lastRowFirstColumn="0" w:lastRowLastColumn="0"/>
        </w:trPr>
        <w:tc>
          <w:tcPr>
            <w:tcW w:w="1559" w:type="dxa"/>
          </w:tcPr>
          <w:p w14:paraId="78A48903" w14:textId="77777777" w:rsidR="00105B74" w:rsidRDefault="00000000">
            <w:pPr>
              <w:pBdr>
                <w:top w:val="nil"/>
                <w:left w:val="nil"/>
                <w:bottom w:val="nil"/>
                <w:right w:val="nil"/>
                <w:between w:val="nil"/>
              </w:pBdr>
              <w:spacing w:before="0" w:after="240" w:line="276" w:lineRule="auto"/>
              <w:rPr>
                <w:color w:val="000000"/>
              </w:rPr>
            </w:pPr>
            <w:r>
              <w:rPr>
                <w:color w:val="000000"/>
              </w:rPr>
              <w:t>ARCH.02.02</w:t>
            </w:r>
          </w:p>
        </w:tc>
        <w:tc>
          <w:tcPr>
            <w:tcW w:w="1700" w:type="dxa"/>
          </w:tcPr>
          <w:p w14:paraId="5B29384A" w14:textId="77777777" w:rsidR="00105B74" w:rsidRDefault="00000000">
            <w:pPr>
              <w:pBdr>
                <w:top w:val="nil"/>
                <w:left w:val="nil"/>
                <w:bottom w:val="nil"/>
                <w:right w:val="nil"/>
                <w:between w:val="nil"/>
              </w:pBdr>
              <w:spacing w:before="0" w:after="240" w:line="276" w:lineRule="auto"/>
              <w:rPr>
                <w:color w:val="000000"/>
              </w:rPr>
            </w:pPr>
            <w:r>
              <w:rPr>
                <w:color w:val="000000"/>
              </w:rPr>
              <w:t>Integracja danych</w:t>
            </w:r>
          </w:p>
        </w:tc>
        <w:tc>
          <w:tcPr>
            <w:tcW w:w="6595" w:type="dxa"/>
          </w:tcPr>
          <w:p w14:paraId="576166FE" w14:textId="77777777" w:rsidR="00105B74" w:rsidRDefault="00000000">
            <w:pPr>
              <w:pBdr>
                <w:top w:val="nil"/>
                <w:left w:val="nil"/>
                <w:bottom w:val="nil"/>
                <w:right w:val="nil"/>
                <w:between w:val="nil"/>
              </w:pBdr>
              <w:spacing w:before="0" w:after="240" w:line="276" w:lineRule="auto"/>
              <w:rPr>
                <w:color w:val="000000"/>
              </w:rPr>
            </w:pPr>
            <w:r>
              <w:rPr>
                <w:color w:val="000000"/>
              </w:rPr>
              <w:t>Aby ograniczyć liczbę operacji przetwarzania danych tylko do tych niezbędnych, wynikających z przyjętej architektury i faktycznych zmian w źródłowych zbiorach danych – będzie wyznaczany wskaźnik zmiany danych (tam gdzie jest to możliwe).</w:t>
            </w:r>
          </w:p>
          <w:p w14:paraId="4EB8FEA1" w14:textId="77777777" w:rsidR="00105B74" w:rsidRDefault="00000000">
            <w:pPr>
              <w:pBdr>
                <w:top w:val="nil"/>
                <w:left w:val="nil"/>
                <w:bottom w:val="nil"/>
                <w:right w:val="nil"/>
                <w:between w:val="nil"/>
              </w:pBdr>
              <w:spacing w:before="0" w:after="240" w:line="276" w:lineRule="auto"/>
              <w:rPr>
                <w:color w:val="000000"/>
              </w:rPr>
            </w:pPr>
            <w:r>
              <w:rPr>
                <w:color w:val="000000"/>
              </w:rPr>
              <w:t xml:space="preserve">W przypadku źródeł oferujących API służące do weryfikacji </w:t>
            </w:r>
            <w:r>
              <w:t>daty</w:t>
            </w:r>
            <w:r>
              <w:rPr>
                <w:color w:val="000000"/>
              </w:rPr>
              <w:t xml:space="preserve"> aktualizacji danych – system będzie je odpytywał i na podstawie posiadanej daty ostatniej aktualizacji i daty dostarczanej przez API zostanie stwierdzona konieczność (lub jej brak) odświeżenia </w:t>
            </w:r>
            <w:r>
              <w:rPr>
                <w:color w:val="000000"/>
              </w:rPr>
              <w:lastRenderedPageBreak/>
              <w:t>danych (w konsekwencji nastąpi pobranie danych od gestora i uruchomienie procesu przetwarzania).</w:t>
            </w:r>
          </w:p>
          <w:p w14:paraId="2A0D56F5" w14:textId="77777777" w:rsidR="00105B74" w:rsidRDefault="00000000">
            <w:pPr>
              <w:pBdr>
                <w:top w:val="nil"/>
                <w:left w:val="nil"/>
                <w:bottom w:val="nil"/>
                <w:right w:val="nil"/>
                <w:between w:val="nil"/>
              </w:pBdr>
              <w:spacing w:before="0" w:after="240" w:line="276" w:lineRule="auto"/>
              <w:rPr>
                <w:color w:val="000000"/>
              </w:rPr>
            </w:pPr>
            <w:r>
              <w:rPr>
                <w:color w:val="000000"/>
              </w:rPr>
              <w:t xml:space="preserve">W przypadku źródeł </w:t>
            </w:r>
            <w:r>
              <w:t>nie oferujących</w:t>
            </w:r>
            <w:r>
              <w:rPr>
                <w:color w:val="000000"/>
              </w:rPr>
              <w:t xml:space="preserve"> systemowej możliwości sprawdzenia różnic w danych system EI będzie weryfikował różnice samodzielnie. Na poziomie obszaru składowania danych surowych (raw stage) system będzie weryfikował sumę kontrolną plików aktualnie posiadanych z sumą kontrolną plików nowo pobranych. W przypadku różnicy nastąpi uruchomienie procesu przetwarzania. Dopuszczalne jest niewyznaczanie sumy kontrolnej jeśli na etapie implementacji metoda określająca różnice będzie nieefektywna w stosunku do bezpośredniego </w:t>
            </w:r>
            <w:r>
              <w:t>przetwarzania</w:t>
            </w:r>
            <w:r>
              <w:rPr>
                <w:color w:val="000000"/>
              </w:rPr>
              <w:t xml:space="preserve"> danych.</w:t>
            </w:r>
          </w:p>
        </w:tc>
      </w:tr>
      <w:tr w:rsidR="00105B74" w14:paraId="19813F19" w14:textId="77777777" w:rsidTr="00105B74">
        <w:tc>
          <w:tcPr>
            <w:tcW w:w="1559" w:type="dxa"/>
          </w:tcPr>
          <w:p w14:paraId="5C76FDCE" w14:textId="77777777" w:rsidR="00105B74" w:rsidRDefault="00000000">
            <w:pPr>
              <w:pBdr>
                <w:top w:val="nil"/>
                <w:left w:val="nil"/>
                <w:bottom w:val="nil"/>
                <w:right w:val="nil"/>
                <w:between w:val="nil"/>
              </w:pBdr>
              <w:spacing w:before="0" w:after="240" w:line="276" w:lineRule="auto"/>
              <w:rPr>
                <w:color w:val="000000"/>
              </w:rPr>
            </w:pPr>
            <w:r>
              <w:rPr>
                <w:color w:val="000000"/>
              </w:rPr>
              <w:lastRenderedPageBreak/>
              <w:t>ARCH.02.03</w:t>
            </w:r>
          </w:p>
        </w:tc>
        <w:tc>
          <w:tcPr>
            <w:tcW w:w="1700" w:type="dxa"/>
          </w:tcPr>
          <w:p w14:paraId="5BF3BA7A" w14:textId="77777777" w:rsidR="00105B74" w:rsidRDefault="00000000">
            <w:pPr>
              <w:pBdr>
                <w:top w:val="nil"/>
                <w:left w:val="nil"/>
                <w:bottom w:val="nil"/>
                <w:right w:val="nil"/>
                <w:between w:val="nil"/>
              </w:pBdr>
              <w:spacing w:before="0" w:after="240" w:line="276" w:lineRule="auto"/>
              <w:rPr>
                <w:color w:val="000000"/>
              </w:rPr>
            </w:pPr>
            <w:r>
              <w:rPr>
                <w:color w:val="000000"/>
              </w:rPr>
              <w:t>Integracja danych</w:t>
            </w:r>
          </w:p>
        </w:tc>
        <w:tc>
          <w:tcPr>
            <w:tcW w:w="6595" w:type="dxa"/>
          </w:tcPr>
          <w:p w14:paraId="3045B0B7" w14:textId="77777777" w:rsidR="00105B74" w:rsidRDefault="00000000">
            <w:pPr>
              <w:pBdr>
                <w:top w:val="nil"/>
                <w:left w:val="nil"/>
                <w:bottom w:val="nil"/>
                <w:right w:val="nil"/>
                <w:between w:val="nil"/>
              </w:pBdr>
              <w:spacing w:before="0" w:after="240" w:line="276" w:lineRule="auto"/>
              <w:rPr>
                <w:color w:val="000000"/>
              </w:rPr>
            </w:pPr>
            <w:r>
              <w:rPr>
                <w:color w:val="000000"/>
              </w:rPr>
              <w:t>Business stage.</w:t>
            </w:r>
          </w:p>
          <w:p w14:paraId="7C992083" w14:textId="77777777" w:rsidR="00105B74" w:rsidRDefault="00000000">
            <w:pPr>
              <w:pBdr>
                <w:top w:val="nil"/>
                <w:left w:val="nil"/>
                <w:bottom w:val="nil"/>
                <w:right w:val="nil"/>
                <w:between w:val="nil"/>
              </w:pBdr>
              <w:spacing w:before="0" w:after="240" w:line="276" w:lineRule="auto"/>
              <w:rPr>
                <w:color w:val="000000"/>
              </w:rPr>
            </w:pPr>
            <w:r>
              <w:rPr>
                <w:color w:val="000000"/>
              </w:rPr>
              <w:t>System będzie posiadał obszar danych, w którym dane będą znajdowały się w tabelach ale w sposób odseparowany od pozostałych źródeł (każde źródło danych będzie posiadało swój zestaw tabel). Dane w tabelach będą pochodziły ze źródeł zewnętrznych ale przed zapisem zostaną poddane standaryzacji słownikowej tzn. wartości wymiarów takie jak np. kraj, jednostka, rok, kod nomenklatury scalonej, itp. zostaną podstawione na te znajdujące się w ujednoliconym słowniku dla wymienionych wymiarów. Do obszaru Business stage będą trafiały dane po standaryzacji słowników.</w:t>
            </w:r>
          </w:p>
        </w:tc>
      </w:tr>
      <w:tr w:rsidR="00105B74" w14:paraId="019060AE" w14:textId="77777777" w:rsidTr="00105B74">
        <w:trPr>
          <w:cnfStyle w:val="000000100000" w:firstRow="0" w:lastRow="0" w:firstColumn="0" w:lastColumn="0" w:oddVBand="0" w:evenVBand="0" w:oddHBand="1" w:evenHBand="0" w:firstRowFirstColumn="0" w:firstRowLastColumn="0" w:lastRowFirstColumn="0" w:lastRowLastColumn="0"/>
        </w:trPr>
        <w:tc>
          <w:tcPr>
            <w:tcW w:w="1559" w:type="dxa"/>
          </w:tcPr>
          <w:p w14:paraId="0E5E5F27" w14:textId="77777777" w:rsidR="00105B74" w:rsidRDefault="00000000">
            <w:pPr>
              <w:pBdr>
                <w:top w:val="nil"/>
                <w:left w:val="nil"/>
                <w:bottom w:val="nil"/>
                <w:right w:val="nil"/>
                <w:between w:val="nil"/>
              </w:pBdr>
              <w:spacing w:before="0" w:after="240" w:line="276" w:lineRule="auto"/>
              <w:rPr>
                <w:color w:val="000000"/>
              </w:rPr>
            </w:pPr>
            <w:r>
              <w:rPr>
                <w:color w:val="000000"/>
              </w:rPr>
              <w:t>ARCH.02.04</w:t>
            </w:r>
          </w:p>
        </w:tc>
        <w:tc>
          <w:tcPr>
            <w:tcW w:w="1700" w:type="dxa"/>
          </w:tcPr>
          <w:p w14:paraId="55751011" w14:textId="77777777" w:rsidR="00105B74" w:rsidRDefault="00000000">
            <w:pPr>
              <w:pBdr>
                <w:top w:val="nil"/>
                <w:left w:val="nil"/>
                <w:bottom w:val="nil"/>
                <w:right w:val="nil"/>
                <w:between w:val="nil"/>
              </w:pBdr>
              <w:spacing w:before="0" w:after="240" w:line="276" w:lineRule="auto"/>
              <w:rPr>
                <w:color w:val="000000"/>
              </w:rPr>
            </w:pPr>
            <w:r>
              <w:rPr>
                <w:color w:val="000000"/>
              </w:rPr>
              <w:t>Integracja danych</w:t>
            </w:r>
          </w:p>
        </w:tc>
        <w:tc>
          <w:tcPr>
            <w:tcW w:w="6595" w:type="dxa"/>
          </w:tcPr>
          <w:p w14:paraId="06F63F29" w14:textId="77777777" w:rsidR="00105B74" w:rsidRDefault="00000000">
            <w:pPr>
              <w:pBdr>
                <w:top w:val="nil"/>
                <w:left w:val="nil"/>
                <w:bottom w:val="nil"/>
                <w:right w:val="nil"/>
                <w:between w:val="nil"/>
              </w:pBdr>
              <w:spacing w:before="0" w:after="240" w:line="276" w:lineRule="auto"/>
              <w:rPr>
                <w:color w:val="000000"/>
              </w:rPr>
            </w:pPr>
            <w:r>
              <w:rPr>
                <w:color w:val="000000"/>
              </w:rPr>
              <w:t>Repozytorium hurtowni danych.</w:t>
            </w:r>
          </w:p>
          <w:p w14:paraId="2FE1B959" w14:textId="77777777" w:rsidR="00105B74" w:rsidRDefault="00000000">
            <w:pPr>
              <w:pBdr>
                <w:top w:val="nil"/>
                <w:left w:val="nil"/>
                <w:bottom w:val="nil"/>
                <w:right w:val="nil"/>
                <w:between w:val="nil"/>
              </w:pBdr>
              <w:spacing w:before="0" w:after="240" w:line="276" w:lineRule="auto"/>
              <w:rPr>
                <w:color w:val="000000"/>
              </w:rPr>
            </w:pPr>
            <w:r>
              <w:rPr>
                <w:color w:val="000000"/>
              </w:rPr>
              <w:t>System będzie posiadał obszar danych stanowiący centralne repozytorium (hurtownię danych), w którym dane zostaną zapisane we wspólnym ustandaryzowanym modelu danych, gdzie fakty będą stanowiły zgromadzone obserwacje, a wymiary dane opisowe/słownikowe.</w:t>
            </w:r>
          </w:p>
        </w:tc>
      </w:tr>
      <w:tr w:rsidR="00105B74" w14:paraId="26632756" w14:textId="77777777" w:rsidTr="00105B74">
        <w:tc>
          <w:tcPr>
            <w:tcW w:w="1559" w:type="dxa"/>
          </w:tcPr>
          <w:p w14:paraId="1AD9A26B" w14:textId="77777777" w:rsidR="00105B74" w:rsidRDefault="00000000">
            <w:pPr>
              <w:pBdr>
                <w:top w:val="nil"/>
                <w:left w:val="nil"/>
                <w:bottom w:val="nil"/>
                <w:right w:val="nil"/>
                <w:between w:val="nil"/>
              </w:pBdr>
              <w:spacing w:before="0" w:after="240" w:line="276" w:lineRule="auto"/>
              <w:rPr>
                <w:color w:val="000000"/>
              </w:rPr>
            </w:pPr>
            <w:r>
              <w:rPr>
                <w:color w:val="000000"/>
              </w:rPr>
              <w:t>ARCH.02.05</w:t>
            </w:r>
          </w:p>
        </w:tc>
        <w:tc>
          <w:tcPr>
            <w:tcW w:w="1700" w:type="dxa"/>
          </w:tcPr>
          <w:p w14:paraId="2A38A6FC" w14:textId="77777777" w:rsidR="00105B74" w:rsidRDefault="00000000">
            <w:pPr>
              <w:pBdr>
                <w:top w:val="nil"/>
                <w:left w:val="nil"/>
                <w:bottom w:val="nil"/>
                <w:right w:val="nil"/>
                <w:between w:val="nil"/>
              </w:pBdr>
              <w:spacing w:before="0" w:after="240" w:line="276" w:lineRule="auto"/>
              <w:rPr>
                <w:color w:val="000000"/>
              </w:rPr>
            </w:pPr>
            <w:r>
              <w:rPr>
                <w:color w:val="000000"/>
              </w:rPr>
              <w:t>Integracja danych</w:t>
            </w:r>
          </w:p>
        </w:tc>
        <w:tc>
          <w:tcPr>
            <w:tcW w:w="6595" w:type="dxa"/>
          </w:tcPr>
          <w:p w14:paraId="5A6AD4CB" w14:textId="77777777" w:rsidR="00105B74" w:rsidRDefault="00000000">
            <w:pPr>
              <w:pBdr>
                <w:top w:val="nil"/>
                <w:left w:val="nil"/>
                <w:bottom w:val="nil"/>
                <w:right w:val="nil"/>
                <w:between w:val="nil"/>
              </w:pBdr>
              <w:spacing w:before="0" w:after="240" w:line="276" w:lineRule="auto"/>
              <w:rPr>
                <w:color w:val="000000"/>
              </w:rPr>
            </w:pPr>
            <w:r>
              <w:rPr>
                <w:color w:val="000000"/>
              </w:rPr>
              <w:t>Data Mart.</w:t>
            </w:r>
          </w:p>
          <w:p w14:paraId="4F725DA1" w14:textId="77777777" w:rsidR="00105B74" w:rsidRDefault="00000000">
            <w:pPr>
              <w:pBdr>
                <w:top w:val="nil"/>
                <w:left w:val="nil"/>
                <w:bottom w:val="nil"/>
                <w:right w:val="nil"/>
                <w:between w:val="nil"/>
              </w:pBdr>
              <w:spacing w:before="0" w:after="240" w:line="276" w:lineRule="auto"/>
              <w:rPr>
                <w:color w:val="000000"/>
              </w:rPr>
            </w:pPr>
            <w:r>
              <w:rPr>
                <w:color w:val="000000"/>
              </w:rPr>
              <w:t>W zależności od potrzeb dopuszczalne będzie stworzenie obszaru Data Mart przewidzianego do przygotowania wygodnych struktur danych, które później będą mogły być wykorzystane bezpośrednio w systemie raportowym lub przy bezpośrednim dostępie lub pośrednio przez API.</w:t>
            </w:r>
          </w:p>
          <w:p w14:paraId="717EBE9B" w14:textId="77777777" w:rsidR="00105B74" w:rsidRDefault="00000000">
            <w:pPr>
              <w:pBdr>
                <w:top w:val="nil"/>
                <w:left w:val="nil"/>
                <w:bottom w:val="nil"/>
                <w:right w:val="nil"/>
                <w:between w:val="nil"/>
              </w:pBdr>
              <w:spacing w:before="0" w:after="240" w:line="276" w:lineRule="auto"/>
              <w:rPr>
                <w:color w:val="000000"/>
              </w:rPr>
            </w:pPr>
            <w:r>
              <w:rPr>
                <w:color w:val="000000"/>
              </w:rPr>
              <w:t>W szczególności tabele typu Data Mart będą tworzone w celu uzyskania lepszej wydajności generowania odpowiedzi na zapytania bazy danych w tym te wymagane przez silnik komponentów raportowych.</w:t>
            </w:r>
          </w:p>
        </w:tc>
      </w:tr>
      <w:tr w:rsidR="00105B74" w14:paraId="6711E916" w14:textId="77777777" w:rsidTr="00105B74">
        <w:trPr>
          <w:cnfStyle w:val="000000100000" w:firstRow="0" w:lastRow="0" w:firstColumn="0" w:lastColumn="0" w:oddVBand="0" w:evenVBand="0" w:oddHBand="1" w:evenHBand="0" w:firstRowFirstColumn="0" w:firstRowLastColumn="0" w:lastRowFirstColumn="0" w:lastRowLastColumn="0"/>
        </w:trPr>
        <w:tc>
          <w:tcPr>
            <w:tcW w:w="1559" w:type="dxa"/>
          </w:tcPr>
          <w:p w14:paraId="44E8DECA" w14:textId="77777777" w:rsidR="00105B74" w:rsidRDefault="00000000">
            <w:pPr>
              <w:pBdr>
                <w:top w:val="nil"/>
                <w:left w:val="nil"/>
                <w:bottom w:val="nil"/>
                <w:right w:val="nil"/>
                <w:between w:val="nil"/>
              </w:pBdr>
              <w:spacing w:before="0" w:after="240" w:line="276" w:lineRule="auto"/>
              <w:rPr>
                <w:color w:val="000000"/>
              </w:rPr>
            </w:pPr>
            <w:r>
              <w:rPr>
                <w:color w:val="000000"/>
              </w:rPr>
              <w:t>ARCH.02.06</w:t>
            </w:r>
          </w:p>
        </w:tc>
        <w:tc>
          <w:tcPr>
            <w:tcW w:w="1700" w:type="dxa"/>
          </w:tcPr>
          <w:p w14:paraId="34B7CF57" w14:textId="77777777" w:rsidR="00105B74" w:rsidRDefault="00000000">
            <w:pPr>
              <w:pBdr>
                <w:top w:val="nil"/>
                <w:left w:val="nil"/>
                <w:bottom w:val="nil"/>
                <w:right w:val="nil"/>
                <w:between w:val="nil"/>
              </w:pBdr>
              <w:spacing w:before="0" w:after="240" w:line="276" w:lineRule="auto"/>
              <w:rPr>
                <w:color w:val="000000"/>
              </w:rPr>
            </w:pPr>
            <w:r>
              <w:rPr>
                <w:color w:val="000000"/>
              </w:rPr>
              <w:t>Integracja danych</w:t>
            </w:r>
          </w:p>
        </w:tc>
        <w:tc>
          <w:tcPr>
            <w:tcW w:w="6595" w:type="dxa"/>
          </w:tcPr>
          <w:p w14:paraId="0A99FBEC" w14:textId="77777777" w:rsidR="00105B74" w:rsidRDefault="00000000">
            <w:pPr>
              <w:pBdr>
                <w:top w:val="nil"/>
                <w:left w:val="nil"/>
                <w:bottom w:val="nil"/>
                <w:right w:val="nil"/>
                <w:between w:val="nil"/>
              </w:pBdr>
              <w:spacing w:before="0" w:after="240" w:line="276" w:lineRule="auto"/>
              <w:rPr>
                <w:color w:val="000000"/>
              </w:rPr>
            </w:pPr>
            <w:r>
              <w:rPr>
                <w:color w:val="000000"/>
              </w:rPr>
              <w:t xml:space="preserve">Replikacja. </w:t>
            </w:r>
          </w:p>
          <w:p w14:paraId="506252DE" w14:textId="77777777" w:rsidR="00105B74" w:rsidRDefault="00000000">
            <w:pPr>
              <w:pBdr>
                <w:top w:val="nil"/>
                <w:left w:val="nil"/>
                <w:bottom w:val="nil"/>
                <w:right w:val="nil"/>
                <w:between w:val="nil"/>
              </w:pBdr>
              <w:spacing w:before="0" w:after="240" w:line="276" w:lineRule="auto"/>
              <w:rPr>
                <w:color w:val="000000"/>
              </w:rPr>
            </w:pPr>
            <w:r>
              <w:rPr>
                <w:color w:val="000000"/>
              </w:rPr>
              <w:t>Należy unikać celowego replikowania tych samych zbiorów danych jako elementu implementacji w systemie. Dopuszcza się warunkową replikację w celu podniesienia wydajności rozwiązania, ale tylko jeśli potrzeba będzie uzasadniona i sama implementacja zostanie wyposażona w mechanizmy automatycznego odświeżania replikowanego zbioru.</w:t>
            </w:r>
          </w:p>
        </w:tc>
      </w:tr>
      <w:tr w:rsidR="00105B74" w14:paraId="07122D90" w14:textId="77777777" w:rsidTr="00105B74">
        <w:tc>
          <w:tcPr>
            <w:tcW w:w="1559" w:type="dxa"/>
          </w:tcPr>
          <w:p w14:paraId="3527D40C" w14:textId="77777777" w:rsidR="00105B74" w:rsidRDefault="00000000">
            <w:pPr>
              <w:pBdr>
                <w:top w:val="nil"/>
                <w:left w:val="nil"/>
                <w:bottom w:val="nil"/>
                <w:right w:val="nil"/>
                <w:between w:val="nil"/>
              </w:pBdr>
              <w:spacing w:before="0" w:after="240" w:line="276" w:lineRule="auto"/>
              <w:rPr>
                <w:color w:val="000000"/>
              </w:rPr>
            </w:pPr>
            <w:r>
              <w:rPr>
                <w:color w:val="000000"/>
              </w:rPr>
              <w:t>ARCH.03.01</w:t>
            </w:r>
          </w:p>
        </w:tc>
        <w:tc>
          <w:tcPr>
            <w:tcW w:w="1700" w:type="dxa"/>
          </w:tcPr>
          <w:p w14:paraId="53FEAF25" w14:textId="77777777" w:rsidR="00105B74" w:rsidRDefault="00000000">
            <w:pPr>
              <w:pBdr>
                <w:top w:val="nil"/>
                <w:left w:val="nil"/>
                <w:bottom w:val="nil"/>
                <w:right w:val="nil"/>
                <w:between w:val="nil"/>
              </w:pBdr>
              <w:spacing w:before="0" w:after="240" w:line="276" w:lineRule="auto"/>
              <w:rPr>
                <w:color w:val="000000"/>
              </w:rPr>
            </w:pPr>
            <w:r>
              <w:rPr>
                <w:color w:val="000000"/>
              </w:rPr>
              <w:t>Implementacja</w:t>
            </w:r>
          </w:p>
        </w:tc>
        <w:tc>
          <w:tcPr>
            <w:tcW w:w="6595" w:type="dxa"/>
          </w:tcPr>
          <w:p w14:paraId="6C91EFA9" w14:textId="77777777" w:rsidR="00105B74" w:rsidRDefault="00000000">
            <w:pPr>
              <w:pBdr>
                <w:top w:val="nil"/>
                <w:left w:val="nil"/>
                <w:bottom w:val="nil"/>
                <w:right w:val="nil"/>
                <w:between w:val="nil"/>
              </w:pBdr>
              <w:spacing w:before="0" w:after="240" w:line="276" w:lineRule="auto"/>
              <w:rPr>
                <w:color w:val="000000"/>
              </w:rPr>
            </w:pPr>
            <w:r>
              <w:rPr>
                <w:color w:val="000000"/>
              </w:rPr>
              <w:t>Kod oprogramowania wytworzonego na potrzeby realizacji projektu będzie spełniał rynkowe dobre praktyki implementacji.</w:t>
            </w:r>
          </w:p>
          <w:p w14:paraId="35A422B4" w14:textId="77777777" w:rsidR="00105B74" w:rsidRDefault="00000000">
            <w:pPr>
              <w:pBdr>
                <w:top w:val="nil"/>
                <w:left w:val="nil"/>
                <w:bottom w:val="nil"/>
                <w:right w:val="nil"/>
                <w:between w:val="nil"/>
              </w:pBdr>
              <w:spacing w:before="0" w:after="240"/>
              <w:rPr>
                <w:color w:val="000000"/>
              </w:rPr>
            </w:pPr>
            <w:r>
              <w:rPr>
                <w:color w:val="000000"/>
              </w:rPr>
              <w:t>Kod stanowiący modyfikacje istniejących rozwiązań np. Alfresco będzie tworzony z nie gorszą jakością niż kod zastany (modyfikowany), ale z uwagi na ograniczenia licencyjne należy unikać modyfikowania systemu Alfresco ograniczając się do konfiguracji narzędzia.</w:t>
            </w:r>
          </w:p>
          <w:p w14:paraId="74D4140D" w14:textId="77777777" w:rsidR="00105B74" w:rsidRDefault="00000000">
            <w:pPr>
              <w:pBdr>
                <w:top w:val="nil"/>
                <w:left w:val="nil"/>
                <w:bottom w:val="nil"/>
                <w:right w:val="nil"/>
                <w:between w:val="nil"/>
              </w:pBdr>
              <w:spacing w:before="0" w:after="240" w:line="276" w:lineRule="auto"/>
              <w:rPr>
                <w:color w:val="000000"/>
              </w:rPr>
            </w:pPr>
            <w:r>
              <w:rPr>
                <w:color w:val="000000"/>
              </w:rPr>
              <w:lastRenderedPageBreak/>
              <w:t>Implementacje będące rozszerzeniem istniejących rozwiązań np. stworzenie dodatkowego pluginu/modułu Alfresco będą tworzone zgodnie z zalecaną przez producenta konwencją.</w:t>
            </w:r>
          </w:p>
        </w:tc>
      </w:tr>
      <w:tr w:rsidR="00105B74" w14:paraId="107BF878" w14:textId="77777777" w:rsidTr="00105B74">
        <w:trPr>
          <w:cnfStyle w:val="000000100000" w:firstRow="0" w:lastRow="0" w:firstColumn="0" w:lastColumn="0" w:oddVBand="0" w:evenVBand="0" w:oddHBand="1" w:evenHBand="0" w:firstRowFirstColumn="0" w:firstRowLastColumn="0" w:lastRowFirstColumn="0" w:lastRowLastColumn="0"/>
        </w:trPr>
        <w:tc>
          <w:tcPr>
            <w:tcW w:w="1559" w:type="dxa"/>
          </w:tcPr>
          <w:p w14:paraId="5F6AA415" w14:textId="77777777" w:rsidR="00105B74" w:rsidRDefault="00000000">
            <w:pPr>
              <w:pBdr>
                <w:top w:val="nil"/>
                <w:left w:val="nil"/>
                <w:bottom w:val="nil"/>
                <w:right w:val="nil"/>
                <w:between w:val="nil"/>
              </w:pBdr>
              <w:spacing w:before="0" w:after="240" w:line="276" w:lineRule="auto"/>
              <w:rPr>
                <w:color w:val="000000"/>
              </w:rPr>
            </w:pPr>
            <w:r>
              <w:rPr>
                <w:color w:val="000000"/>
              </w:rPr>
              <w:lastRenderedPageBreak/>
              <w:t>ARCH.03.02</w:t>
            </w:r>
          </w:p>
        </w:tc>
        <w:tc>
          <w:tcPr>
            <w:tcW w:w="1700" w:type="dxa"/>
          </w:tcPr>
          <w:p w14:paraId="1925B15E" w14:textId="77777777" w:rsidR="00105B74" w:rsidRDefault="00000000">
            <w:pPr>
              <w:pBdr>
                <w:top w:val="nil"/>
                <w:left w:val="nil"/>
                <w:bottom w:val="nil"/>
                <w:right w:val="nil"/>
                <w:between w:val="nil"/>
              </w:pBdr>
              <w:spacing w:before="0" w:after="240" w:line="276" w:lineRule="auto"/>
              <w:rPr>
                <w:color w:val="000000"/>
              </w:rPr>
            </w:pPr>
            <w:r>
              <w:rPr>
                <w:color w:val="000000"/>
              </w:rPr>
              <w:t>Implementacja</w:t>
            </w:r>
          </w:p>
        </w:tc>
        <w:tc>
          <w:tcPr>
            <w:tcW w:w="6595" w:type="dxa"/>
          </w:tcPr>
          <w:p w14:paraId="561220AA" w14:textId="77777777" w:rsidR="00105B74" w:rsidRDefault="00000000">
            <w:pPr>
              <w:pBdr>
                <w:top w:val="nil"/>
                <w:left w:val="nil"/>
                <w:bottom w:val="nil"/>
                <w:right w:val="nil"/>
                <w:between w:val="nil"/>
              </w:pBdr>
              <w:spacing w:before="0" w:after="240" w:line="276" w:lineRule="auto"/>
              <w:rPr>
                <w:color w:val="000000"/>
              </w:rPr>
            </w:pPr>
            <w:r>
              <w:rPr>
                <w:color w:val="000000"/>
              </w:rPr>
              <w:t>Wytworzony kod oprogramowania będzie utrzymywany w repozytorium kodów GIT i przekazany Zamawiającemu w formie działającego repozytorium (będące elementem środowiska produkcyjnego systemu) lub eksportu z repozytorium.</w:t>
            </w:r>
          </w:p>
        </w:tc>
      </w:tr>
      <w:tr w:rsidR="00105B74" w14:paraId="3B052C56" w14:textId="77777777" w:rsidTr="00105B74">
        <w:tc>
          <w:tcPr>
            <w:tcW w:w="1559" w:type="dxa"/>
          </w:tcPr>
          <w:p w14:paraId="7EF7DDD8" w14:textId="77777777" w:rsidR="00105B74" w:rsidRDefault="00000000">
            <w:pPr>
              <w:pBdr>
                <w:top w:val="nil"/>
                <w:left w:val="nil"/>
                <w:bottom w:val="nil"/>
                <w:right w:val="nil"/>
                <w:between w:val="nil"/>
              </w:pBdr>
              <w:spacing w:before="0" w:after="240" w:line="276" w:lineRule="auto"/>
              <w:rPr>
                <w:color w:val="000000"/>
              </w:rPr>
            </w:pPr>
            <w:r>
              <w:rPr>
                <w:color w:val="000000"/>
              </w:rPr>
              <w:t>ARCH.04.01</w:t>
            </w:r>
          </w:p>
        </w:tc>
        <w:tc>
          <w:tcPr>
            <w:tcW w:w="1700" w:type="dxa"/>
          </w:tcPr>
          <w:p w14:paraId="0606A7E6" w14:textId="77777777" w:rsidR="00105B74" w:rsidRDefault="00000000">
            <w:pPr>
              <w:pBdr>
                <w:top w:val="nil"/>
                <w:left w:val="nil"/>
                <w:bottom w:val="nil"/>
                <w:right w:val="nil"/>
                <w:between w:val="nil"/>
              </w:pBdr>
              <w:spacing w:before="0" w:after="240" w:line="276" w:lineRule="auto"/>
              <w:rPr>
                <w:color w:val="000000"/>
              </w:rPr>
            </w:pPr>
            <w:r>
              <w:rPr>
                <w:color w:val="000000"/>
              </w:rPr>
              <w:t>Dokumentacja</w:t>
            </w:r>
          </w:p>
        </w:tc>
        <w:tc>
          <w:tcPr>
            <w:tcW w:w="6595" w:type="dxa"/>
          </w:tcPr>
          <w:p w14:paraId="4863E2EB" w14:textId="77777777" w:rsidR="00105B74" w:rsidRDefault="00000000">
            <w:pPr>
              <w:pBdr>
                <w:top w:val="nil"/>
                <w:left w:val="nil"/>
                <w:bottom w:val="nil"/>
                <w:right w:val="nil"/>
                <w:between w:val="nil"/>
              </w:pBdr>
              <w:spacing w:before="0" w:after="240" w:line="276" w:lineRule="auto"/>
              <w:rPr>
                <w:color w:val="000000"/>
              </w:rPr>
            </w:pPr>
            <w:r>
              <w:rPr>
                <w:color w:val="000000"/>
              </w:rPr>
              <w:t xml:space="preserve">API eksponowane na potrzeby wykorzystania przez systemy i użytkowników wewnętrznych powinno posiadać </w:t>
            </w:r>
            <w:r>
              <w:t>dokumentację</w:t>
            </w:r>
            <w:r>
              <w:rPr>
                <w:color w:val="000000"/>
              </w:rPr>
              <w:t xml:space="preserve"> w formie elektronicznej i zautomatyzowanej np. w formie narzędzia Swagger</w:t>
            </w:r>
            <w:r>
              <w:rPr>
                <w:color w:val="000000"/>
                <w:vertAlign w:val="superscript"/>
              </w:rPr>
              <w:footnoteReference w:id="2"/>
            </w:r>
            <w:r>
              <w:rPr>
                <w:color w:val="000000"/>
              </w:rPr>
              <w:t xml:space="preserve">. </w:t>
            </w:r>
          </w:p>
        </w:tc>
      </w:tr>
      <w:tr w:rsidR="00105B74" w14:paraId="1F928999" w14:textId="77777777" w:rsidTr="00105B74">
        <w:trPr>
          <w:cnfStyle w:val="000000100000" w:firstRow="0" w:lastRow="0" w:firstColumn="0" w:lastColumn="0" w:oddVBand="0" w:evenVBand="0" w:oddHBand="1" w:evenHBand="0" w:firstRowFirstColumn="0" w:firstRowLastColumn="0" w:lastRowFirstColumn="0" w:lastRowLastColumn="0"/>
          <w:trHeight w:val="1778"/>
        </w:trPr>
        <w:tc>
          <w:tcPr>
            <w:tcW w:w="1559" w:type="dxa"/>
          </w:tcPr>
          <w:p w14:paraId="5082A659" w14:textId="77777777" w:rsidR="00105B74" w:rsidRDefault="00000000">
            <w:pPr>
              <w:pBdr>
                <w:top w:val="nil"/>
                <w:left w:val="nil"/>
                <w:bottom w:val="nil"/>
                <w:right w:val="nil"/>
                <w:between w:val="nil"/>
              </w:pBdr>
              <w:spacing w:before="0" w:after="240" w:line="276" w:lineRule="auto"/>
              <w:rPr>
                <w:color w:val="000000"/>
              </w:rPr>
            </w:pPr>
            <w:r>
              <w:rPr>
                <w:color w:val="000000"/>
              </w:rPr>
              <w:t>ARCH.04.02</w:t>
            </w:r>
          </w:p>
        </w:tc>
        <w:tc>
          <w:tcPr>
            <w:tcW w:w="1700" w:type="dxa"/>
          </w:tcPr>
          <w:p w14:paraId="3F348CA2" w14:textId="77777777" w:rsidR="00105B74" w:rsidRDefault="00000000">
            <w:pPr>
              <w:pBdr>
                <w:top w:val="nil"/>
                <w:left w:val="nil"/>
                <w:bottom w:val="nil"/>
                <w:right w:val="nil"/>
                <w:between w:val="nil"/>
              </w:pBdr>
              <w:spacing w:before="0" w:after="240" w:line="276" w:lineRule="auto"/>
              <w:rPr>
                <w:color w:val="000000"/>
              </w:rPr>
            </w:pPr>
            <w:r>
              <w:rPr>
                <w:color w:val="000000"/>
              </w:rPr>
              <w:t>Dokumentacja</w:t>
            </w:r>
          </w:p>
        </w:tc>
        <w:tc>
          <w:tcPr>
            <w:tcW w:w="6595" w:type="dxa"/>
          </w:tcPr>
          <w:p w14:paraId="5E03F6B2" w14:textId="77777777" w:rsidR="00105B74" w:rsidRDefault="00000000">
            <w:pPr>
              <w:pBdr>
                <w:top w:val="nil"/>
                <w:left w:val="nil"/>
                <w:bottom w:val="nil"/>
                <w:right w:val="nil"/>
                <w:between w:val="nil"/>
              </w:pBdr>
              <w:spacing w:before="0" w:after="240" w:line="276" w:lineRule="auto"/>
              <w:rPr>
                <w:color w:val="000000"/>
              </w:rPr>
            </w:pPr>
            <w:r>
              <w:rPr>
                <w:color w:val="000000"/>
              </w:rPr>
              <w:t xml:space="preserve">Wszelkie zmiany polegające na modyfikacjach, konfiguracji istniejących narzędzi np. Alfresco, SQL Server Reporting Services itd. powinny zostać </w:t>
            </w:r>
            <w:r>
              <w:t>zaewidencjonowane</w:t>
            </w:r>
            <w:r>
              <w:rPr>
                <w:color w:val="000000"/>
              </w:rPr>
              <w:t xml:space="preserve"> na poziomie opisu pozwalającym stwierdzić co zostało zmodyfikowane/skonfigurowane (np. utworzenie DataSource do obsługi danych handlowych o nazwie „Dane handlowe (CN)” w SSRS. </w:t>
            </w:r>
          </w:p>
          <w:p w14:paraId="591BEE51" w14:textId="77777777" w:rsidR="00105B74" w:rsidRDefault="00000000">
            <w:pPr>
              <w:pBdr>
                <w:top w:val="nil"/>
                <w:left w:val="nil"/>
                <w:bottom w:val="nil"/>
                <w:right w:val="nil"/>
                <w:between w:val="nil"/>
              </w:pBdr>
              <w:spacing w:before="0" w:after="240" w:line="276" w:lineRule="auto"/>
              <w:rPr>
                <w:color w:val="000000"/>
              </w:rPr>
            </w:pPr>
            <w:r>
              <w:rPr>
                <w:color w:val="000000"/>
              </w:rPr>
              <w:t>Nie będzie opisywany mechanizm działania konfigurowanej funkcjonalności ponieważ stanowi to element dokumentacji dostarczanej przez producenta oprogramowania. Dokumentacja systemu co do zasady nie będzie redundantna względem dokumentacji producenta.</w:t>
            </w:r>
          </w:p>
        </w:tc>
      </w:tr>
      <w:tr w:rsidR="00105B74" w14:paraId="613BBC89" w14:textId="77777777" w:rsidTr="00105B74">
        <w:tc>
          <w:tcPr>
            <w:tcW w:w="1559" w:type="dxa"/>
          </w:tcPr>
          <w:p w14:paraId="53B562D6" w14:textId="77777777" w:rsidR="00105B74" w:rsidRDefault="00000000">
            <w:pPr>
              <w:pBdr>
                <w:top w:val="nil"/>
                <w:left w:val="nil"/>
                <w:bottom w:val="nil"/>
                <w:right w:val="nil"/>
                <w:between w:val="nil"/>
              </w:pBdr>
              <w:spacing w:before="0" w:after="240" w:line="276" w:lineRule="auto"/>
              <w:rPr>
                <w:color w:val="000000"/>
              </w:rPr>
            </w:pPr>
            <w:r>
              <w:rPr>
                <w:color w:val="000000"/>
              </w:rPr>
              <w:t>ARCH.04.03</w:t>
            </w:r>
          </w:p>
        </w:tc>
        <w:tc>
          <w:tcPr>
            <w:tcW w:w="1700" w:type="dxa"/>
          </w:tcPr>
          <w:p w14:paraId="709D84AE" w14:textId="77777777" w:rsidR="00105B74" w:rsidRDefault="00000000">
            <w:pPr>
              <w:pBdr>
                <w:top w:val="nil"/>
                <w:left w:val="nil"/>
                <w:bottom w:val="nil"/>
                <w:right w:val="nil"/>
                <w:between w:val="nil"/>
              </w:pBdr>
              <w:spacing w:before="0" w:after="240" w:line="276" w:lineRule="auto"/>
              <w:rPr>
                <w:color w:val="000000"/>
              </w:rPr>
            </w:pPr>
            <w:r>
              <w:rPr>
                <w:color w:val="000000"/>
              </w:rPr>
              <w:t>Dokumentacja</w:t>
            </w:r>
          </w:p>
        </w:tc>
        <w:tc>
          <w:tcPr>
            <w:tcW w:w="6595" w:type="dxa"/>
          </w:tcPr>
          <w:p w14:paraId="65F7F85A" w14:textId="77777777" w:rsidR="00105B74" w:rsidRDefault="00000000">
            <w:pPr>
              <w:pBdr>
                <w:top w:val="nil"/>
                <w:left w:val="nil"/>
                <w:bottom w:val="nil"/>
                <w:right w:val="nil"/>
                <w:between w:val="nil"/>
              </w:pBdr>
              <w:spacing w:before="0" w:after="240" w:line="276" w:lineRule="auto"/>
              <w:rPr>
                <w:color w:val="000000"/>
              </w:rPr>
            </w:pPr>
            <w:r>
              <w:rPr>
                <w:color w:val="000000"/>
              </w:rPr>
              <w:t>Dokumentacja instalacyjna.</w:t>
            </w:r>
          </w:p>
          <w:p w14:paraId="74FF7952" w14:textId="77777777" w:rsidR="00105B74" w:rsidRDefault="00000000">
            <w:pPr>
              <w:pBdr>
                <w:top w:val="nil"/>
                <w:left w:val="nil"/>
                <w:bottom w:val="nil"/>
                <w:right w:val="nil"/>
                <w:between w:val="nil"/>
              </w:pBdr>
              <w:spacing w:before="0" w:after="240" w:line="276" w:lineRule="auto"/>
              <w:rPr>
                <w:color w:val="000000"/>
              </w:rPr>
            </w:pPr>
            <w:r>
              <w:rPr>
                <w:color w:val="000000"/>
              </w:rPr>
              <w:t>Wraz z systemem będzie dostarczona dokumentacja instalacyjna, która będzie stanowiła opis pełnego procesu instalacji systemu. Dokumentacja będzie zawierała elementy</w:t>
            </w:r>
          </w:p>
          <w:p w14:paraId="07DE3CD2" w14:textId="77777777" w:rsidR="00105B74" w:rsidRDefault="00000000">
            <w:pPr>
              <w:pBdr>
                <w:top w:val="nil"/>
                <w:left w:val="nil"/>
                <w:bottom w:val="nil"/>
                <w:right w:val="nil"/>
                <w:between w:val="nil"/>
              </w:pBdr>
              <w:spacing w:before="0" w:after="240" w:line="276" w:lineRule="auto"/>
              <w:rPr>
                <w:color w:val="000000"/>
              </w:rPr>
            </w:pPr>
            <w:r>
              <w:rPr>
                <w:color w:val="000000"/>
              </w:rPr>
              <w:t>- specyfikacja infrastruktury niezbędnej do instalacji (wymagany sprzęt i ewentualne wymagania do administratorów sieciowych w celu odblokowania odpowiedniego ruchu sieciowego, itp.)</w:t>
            </w:r>
          </w:p>
          <w:p w14:paraId="73D00BD8" w14:textId="77777777" w:rsidR="00105B74" w:rsidRDefault="00000000">
            <w:pPr>
              <w:pBdr>
                <w:top w:val="nil"/>
                <w:left w:val="nil"/>
                <w:bottom w:val="nil"/>
                <w:right w:val="nil"/>
                <w:between w:val="nil"/>
              </w:pBdr>
              <w:spacing w:before="0" w:after="240" w:line="276" w:lineRule="auto"/>
              <w:rPr>
                <w:color w:val="000000"/>
              </w:rPr>
            </w:pPr>
            <w:r>
              <w:rPr>
                <w:color w:val="000000"/>
              </w:rPr>
              <w:t>- specyfikacja elementów paczki instalacyjnej</w:t>
            </w:r>
          </w:p>
          <w:p w14:paraId="0F634938" w14:textId="77777777" w:rsidR="00105B74" w:rsidRDefault="00000000">
            <w:pPr>
              <w:pBdr>
                <w:top w:val="nil"/>
                <w:left w:val="nil"/>
                <w:bottom w:val="nil"/>
                <w:right w:val="nil"/>
                <w:between w:val="nil"/>
              </w:pBdr>
              <w:spacing w:before="0" w:after="240" w:line="276" w:lineRule="auto"/>
              <w:rPr>
                <w:color w:val="000000"/>
              </w:rPr>
            </w:pPr>
            <w:r>
              <w:rPr>
                <w:color w:val="000000"/>
              </w:rPr>
              <w:t>- specyfikacja parametrów instalacyjnych koniecznych do skonfigurowania w czasie instalacji</w:t>
            </w:r>
          </w:p>
          <w:p w14:paraId="6EFCA49C" w14:textId="77777777" w:rsidR="00105B74" w:rsidRDefault="00000000">
            <w:pPr>
              <w:pBdr>
                <w:top w:val="nil"/>
                <w:left w:val="nil"/>
                <w:bottom w:val="nil"/>
                <w:right w:val="nil"/>
                <w:between w:val="nil"/>
              </w:pBdr>
              <w:spacing w:before="0" w:after="240" w:line="276" w:lineRule="auto"/>
              <w:rPr>
                <w:color w:val="000000"/>
              </w:rPr>
            </w:pPr>
            <w:r>
              <w:rPr>
                <w:color w:val="000000"/>
              </w:rPr>
              <w:t>- specyfikacja kroków instalacyjnych koniecznych do wykonania przez instalatora</w:t>
            </w:r>
          </w:p>
          <w:p w14:paraId="6D43E882" w14:textId="77777777" w:rsidR="00105B74" w:rsidRDefault="00000000">
            <w:pPr>
              <w:pBdr>
                <w:top w:val="nil"/>
                <w:left w:val="nil"/>
                <w:bottom w:val="nil"/>
                <w:right w:val="nil"/>
                <w:between w:val="nil"/>
              </w:pBdr>
              <w:spacing w:before="0" w:after="240" w:line="276" w:lineRule="auto"/>
              <w:rPr>
                <w:color w:val="000000"/>
              </w:rPr>
            </w:pPr>
            <w:r>
              <w:rPr>
                <w:color w:val="000000"/>
              </w:rPr>
              <w:t>- specyfikacja testów sprawności systemu (czynności do wykonania po instalacji określające czy system został zainstalowany poprawnie)</w:t>
            </w:r>
          </w:p>
        </w:tc>
      </w:tr>
      <w:tr w:rsidR="00105B74" w14:paraId="09D975D2" w14:textId="77777777" w:rsidTr="00105B74">
        <w:trPr>
          <w:cnfStyle w:val="000000100000" w:firstRow="0" w:lastRow="0" w:firstColumn="0" w:lastColumn="0" w:oddVBand="0" w:evenVBand="0" w:oddHBand="1" w:evenHBand="0" w:firstRowFirstColumn="0" w:firstRowLastColumn="0" w:lastRowFirstColumn="0" w:lastRowLastColumn="0"/>
        </w:trPr>
        <w:tc>
          <w:tcPr>
            <w:tcW w:w="1559" w:type="dxa"/>
          </w:tcPr>
          <w:p w14:paraId="4BBCB09B" w14:textId="77777777" w:rsidR="00105B74" w:rsidRDefault="00000000">
            <w:pPr>
              <w:pBdr>
                <w:top w:val="nil"/>
                <w:left w:val="nil"/>
                <w:bottom w:val="nil"/>
                <w:right w:val="nil"/>
                <w:between w:val="nil"/>
              </w:pBdr>
              <w:spacing w:before="0" w:after="240" w:line="276" w:lineRule="auto"/>
              <w:rPr>
                <w:color w:val="000000"/>
              </w:rPr>
            </w:pPr>
            <w:r>
              <w:rPr>
                <w:color w:val="000000"/>
              </w:rPr>
              <w:t>ARCH.04.04</w:t>
            </w:r>
          </w:p>
        </w:tc>
        <w:tc>
          <w:tcPr>
            <w:tcW w:w="1700" w:type="dxa"/>
          </w:tcPr>
          <w:p w14:paraId="20D0062C" w14:textId="77777777" w:rsidR="00105B74" w:rsidRDefault="00000000">
            <w:pPr>
              <w:pBdr>
                <w:top w:val="nil"/>
                <w:left w:val="nil"/>
                <w:bottom w:val="nil"/>
                <w:right w:val="nil"/>
                <w:between w:val="nil"/>
              </w:pBdr>
              <w:spacing w:before="0" w:after="240" w:line="276" w:lineRule="auto"/>
              <w:rPr>
                <w:color w:val="000000"/>
              </w:rPr>
            </w:pPr>
            <w:r>
              <w:rPr>
                <w:color w:val="000000"/>
              </w:rPr>
              <w:t>Dokumentacja</w:t>
            </w:r>
          </w:p>
        </w:tc>
        <w:tc>
          <w:tcPr>
            <w:tcW w:w="6595" w:type="dxa"/>
          </w:tcPr>
          <w:p w14:paraId="678993FC" w14:textId="77777777" w:rsidR="00105B74" w:rsidRDefault="00000000">
            <w:pPr>
              <w:pBdr>
                <w:top w:val="nil"/>
                <w:left w:val="nil"/>
                <w:bottom w:val="nil"/>
                <w:right w:val="nil"/>
                <w:between w:val="nil"/>
              </w:pBdr>
              <w:spacing w:before="0" w:after="240" w:line="276" w:lineRule="auto"/>
              <w:rPr>
                <w:color w:val="000000"/>
              </w:rPr>
            </w:pPr>
            <w:r>
              <w:rPr>
                <w:color w:val="000000"/>
              </w:rPr>
              <w:t>Dokumentacja administracyjna.</w:t>
            </w:r>
          </w:p>
          <w:p w14:paraId="23FF07C2" w14:textId="77777777" w:rsidR="00105B74" w:rsidRDefault="00000000">
            <w:pPr>
              <w:pBdr>
                <w:top w:val="nil"/>
                <w:left w:val="nil"/>
                <w:bottom w:val="nil"/>
                <w:right w:val="nil"/>
                <w:between w:val="nil"/>
              </w:pBdr>
              <w:spacing w:before="0" w:after="240" w:line="276" w:lineRule="auto"/>
              <w:rPr>
                <w:color w:val="000000"/>
              </w:rPr>
            </w:pPr>
            <w:r>
              <w:rPr>
                <w:color w:val="000000"/>
              </w:rPr>
              <w:t>Wraz z systemem będzie dostarczona dokumentacja administracyjna zawierająca opis funkcjonalności biznesowych przewidzianych dla administratora systemu jak również opis parametrów konfiguracyjnych systemu, które mogą być zmieniane w czasie eksploatacji systemu.</w:t>
            </w:r>
          </w:p>
        </w:tc>
      </w:tr>
      <w:tr w:rsidR="00105B74" w14:paraId="1FA616C2" w14:textId="77777777" w:rsidTr="00105B74">
        <w:tc>
          <w:tcPr>
            <w:tcW w:w="1559" w:type="dxa"/>
          </w:tcPr>
          <w:p w14:paraId="7689B2AE" w14:textId="77777777" w:rsidR="00105B74" w:rsidRDefault="00000000">
            <w:pPr>
              <w:pBdr>
                <w:top w:val="nil"/>
                <w:left w:val="nil"/>
                <w:bottom w:val="nil"/>
                <w:right w:val="nil"/>
                <w:between w:val="nil"/>
              </w:pBdr>
              <w:spacing w:before="0" w:after="240" w:line="276" w:lineRule="auto"/>
              <w:rPr>
                <w:color w:val="000000"/>
              </w:rPr>
            </w:pPr>
            <w:r>
              <w:rPr>
                <w:color w:val="000000"/>
              </w:rPr>
              <w:t>ARCH.04.05</w:t>
            </w:r>
          </w:p>
        </w:tc>
        <w:tc>
          <w:tcPr>
            <w:tcW w:w="1700" w:type="dxa"/>
          </w:tcPr>
          <w:p w14:paraId="1B98C2A9" w14:textId="77777777" w:rsidR="00105B74" w:rsidRDefault="00000000">
            <w:pPr>
              <w:pBdr>
                <w:top w:val="nil"/>
                <w:left w:val="nil"/>
                <w:bottom w:val="nil"/>
                <w:right w:val="nil"/>
                <w:between w:val="nil"/>
              </w:pBdr>
              <w:spacing w:before="0" w:after="240" w:line="276" w:lineRule="auto"/>
              <w:rPr>
                <w:color w:val="000000"/>
              </w:rPr>
            </w:pPr>
            <w:r>
              <w:rPr>
                <w:color w:val="000000"/>
              </w:rPr>
              <w:t>Dokumentacja</w:t>
            </w:r>
          </w:p>
        </w:tc>
        <w:tc>
          <w:tcPr>
            <w:tcW w:w="6595" w:type="dxa"/>
          </w:tcPr>
          <w:p w14:paraId="4E709434" w14:textId="77777777" w:rsidR="00105B74" w:rsidRDefault="00000000">
            <w:pPr>
              <w:pBdr>
                <w:top w:val="nil"/>
                <w:left w:val="nil"/>
                <w:bottom w:val="nil"/>
                <w:right w:val="nil"/>
                <w:between w:val="nil"/>
              </w:pBdr>
              <w:spacing w:before="0" w:after="240" w:line="276" w:lineRule="auto"/>
              <w:rPr>
                <w:color w:val="000000"/>
              </w:rPr>
            </w:pPr>
            <w:r>
              <w:rPr>
                <w:color w:val="000000"/>
              </w:rPr>
              <w:t>Dokumentacja użytkownika końcowego.</w:t>
            </w:r>
          </w:p>
          <w:p w14:paraId="4FF25B51" w14:textId="77777777" w:rsidR="00105B74" w:rsidRDefault="00000000">
            <w:pPr>
              <w:pBdr>
                <w:top w:val="nil"/>
                <w:left w:val="nil"/>
                <w:bottom w:val="nil"/>
                <w:right w:val="nil"/>
                <w:between w:val="nil"/>
              </w:pBdr>
              <w:spacing w:before="0" w:after="240" w:line="276" w:lineRule="auto"/>
              <w:rPr>
                <w:color w:val="000000"/>
              </w:rPr>
            </w:pPr>
            <w:r>
              <w:rPr>
                <w:color w:val="000000"/>
              </w:rPr>
              <w:t xml:space="preserve">Wraz z systemem zostanie dostarczona dokumentacja użytkownika końcowego (autorzy raportów, autorzy szablonów raportów, redaktorzy, data scientists) z opisem </w:t>
            </w:r>
            <w:r>
              <w:rPr>
                <w:color w:val="000000"/>
              </w:rPr>
              <w:lastRenderedPageBreak/>
              <w:t>funkcjonalności przewidzianych dla użytkowników biznesowych nie będących administratorami systemu.</w:t>
            </w:r>
          </w:p>
        </w:tc>
      </w:tr>
      <w:tr w:rsidR="00105B74" w14:paraId="4D3BD6DC" w14:textId="77777777" w:rsidTr="00105B74">
        <w:trPr>
          <w:cnfStyle w:val="000000100000" w:firstRow="0" w:lastRow="0" w:firstColumn="0" w:lastColumn="0" w:oddVBand="0" w:evenVBand="0" w:oddHBand="1" w:evenHBand="0" w:firstRowFirstColumn="0" w:firstRowLastColumn="0" w:lastRowFirstColumn="0" w:lastRowLastColumn="0"/>
        </w:trPr>
        <w:tc>
          <w:tcPr>
            <w:tcW w:w="1559" w:type="dxa"/>
          </w:tcPr>
          <w:p w14:paraId="41C3CC45" w14:textId="77777777" w:rsidR="00105B74" w:rsidRDefault="00000000">
            <w:pPr>
              <w:pBdr>
                <w:top w:val="nil"/>
                <w:left w:val="nil"/>
                <w:bottom w:val="nil"/>
                <w:right w:val="nil"/>
                <w:between w:val="nil"/>
              </w:pBdr>
              <w:spacing w:before="0" w:after="240" w:line="276" w:lineRule="auto"/>
              <w:rPr>
                <w:color w:val="000000"/>
              </w:rPr>
            </w:pPr>
            <w:r>
              <w:rPr>
                <w:color w:val="000000"/>
              </w:rPr>
              <w:lastRenderedPageBreak/>
              <w:t>ARCH.04.06</w:t>
            </w:r>
          </w:p>
        </w:tc>
        <w:tc>
          <w:tcPr>
            <w:tcW w:w="1700" w:type="dxa"/>
          </w:tcPr>
          <w:p w14:paraId="0F804AF6" w14:textId="77777777" w:rsidR="00105B74" w:rsidRDefault="00000000">
            <w:pPr>
              <w:pBdr>
                <w:top w:val="nil"/>
                <w:left w:val="nil"/>
                <w:bottom w:val="nil"/>
                <w:right w:val="nil"/>
                <w:between w:val="nil"/>
              </w:pBdr>
              <w:spacing w:before="0" w:after="240" w:line="276" w:lineRule="auto"/>
              <w:rPr>
                <w:color w:val="000000"/>
              </w:rPr>
            </w:pPr>
            <w:r>
              <w:rPr>
                <w:color w:val="000000"/>
              </w:rPr>
              <w:t>Dokumentacja</w:t>
            </w:r>
          </w:p>
        </w:tc>
        <w:tc>
          <w:tcPr>
            <w:tcW w:w="6595" w:type="dxa"/>
          </w:tcPr>
          <w:p w14:paraId="47C87551" w14:textId="77777777" w:rsidR="00105B74" w:rsidRDefault="00000000">
            <w:pPr>
              <w:pBdr>
                <w:top w:val="nil"/>
                <w:left w:val="nil"/>
                <w:bottom w:val="nil"/>
                <w:right w:val="nil"/>
                <w:between w:val="nil"/>
              </w:pBdr>
              <w:spacing w:before="0" w:after="240"/>
              <w:rPr>
                <w:color w:val="000000"/>
              </w:rPr>
            </w:pPr>
            <w:r>
              <w:rPr>
                <w:color w:val="000000"/>
              </w:rPr>
              <w:t>Dokumentacja powdrożeniowa.</w:t>
            </w:r>
          </w:p>
          <w:p w14:paraId="704975DF" w14:textId="77777777" w:rsidR="00105B74" w:rsidRDefault="00000000">
            <w:pPr>
              <w:pBdr>
                <w:top w:val="nil"/>
                <w:left w:val="nil"/>
                <w:bottom w:val="nil"/>
                <w:right w:val="nil"/>
                <w:between w:val="nil"/>
              </w:pBdr>
              <w:spacing w:before="0" w:after="240" w:line="276" w:lineRule="auto"/>
              <w:rPr>
                <w:color w:val="000000"/>
              </w:rPr>
            </w:pPr>
            <w:r>
              <w:rPr>
                <w:color w:val="000000"/>
              </w:rPr>
              <w:t>Powdrożeniowy opis systemu będzie stanowił omówienie dostarczonych komponentów programistycznych i relacji między nimi na poziomie publicznych elementów implementacyjnych (interfejsy między komponentowe, główne klasy biznesowe, najważniejsze/znaczące algorytmy). Dokumentacja ma na celu wyjaśnienie w jaki sposób zostały zaimplementowane funkcjonalności systemu w sposób umożliwiający jego późniejszy rozwój.</w:t>
            </w:r>
          </w:p>
        </w:tc>
      </w:tr>
      <w:tr w:rsidR="00105B74" w14:paraId="3A3324D8" w14:textId="77777777" w:rsidTr="00105B74">
        <w:tc>
          <w:tcPr>
            <w:tcW w:w="1559" w:type="dxa"/>
          </w:tcPr>
          <w:p w14:paraId="0BAE90AA" w14:textId="77777777" w:rsidR="00105B74" w:rsidRDefault="00000000">
            <w:pPr>
              <w:pBdr>
                <w:top w:val="nil"/>
                <w:left w:val="nil"/>
                <w:bottom w:val="nil"/>
                <w:right w:val="nil"/>
                <w:between w:val="nil"/>
              </w:pBdr>
              <w:spacing w:before="0" w:after="240" w:line="276" w:lineRule="auto"/>
              <w:rPr>
                <w:color w:val="000000"/>
              </w:rPr>
            </w:pPr>
            <w:r>
              <w:rPr>
                <w:color w:val="000000"/>
              </w:rPr>
              <w:t>ARCH.05.01</w:t>
            </w:r>
          </w:p>
        </w:tc>
        <w:tc>
          <w:tcPr>
            <w:tcW w:w="1700" w:type="dxa"/>
          </w:tcPr>
          <w:p w14:paraId="42F07BF6" w14:textId="77777777" w:rsidR="00105B74" w:rsidRDefault="00000000">
            <w:pPr>
              <w:pBdr>
                <w:top w:val="nil"/>
                <w:left w:val="nil"/>
                <w:bottom w:val="nil"/>
                <w:right w:val="nil"/>
                <w:between w:val="nil"/>
              </w:pBdr>
              <w:spacing w:before="0" w:after="240" w:line="276" w:lineRule="auto"/>
              <w:rPr>
                <w:color w:val="000000"/>
              </w:rPr>
            </w:pPr>
            <w:r>
              <w:rPr>
                <w:color w:val="000000"/>
              </w:rPr>
              <w:t>Interfejs użytkownika</w:t>
            </w:r>
          </w:p>
        </w:tc>
        <w:tc>
          <w:tcPr>
            <w:tcW w:w="6595" w:type="dxa"/>
          </w:tcPr>
          <w:p w14:paraId="1ED05AAB" w14:textId="77777777" w:rsidR="00105B74" w:rsidRDefault="00000000">
            <w:pPr>
              <w:pBdr>
                <w:top w:val="nil"/>
                <w:left w:val="nil"/>
                <w:bottom w:val="nil"/>
                <w:right w:val="nil"/>
                <w:between w:val="nil"/>
              </w:pBdr>
              <w:spacing w:before="0" w:after="240" w:line="276" w:lineRule="auto"/>
              <w:rPr>
                <w:color w:val="000000"/>
              </w:rPr>
            </w:pPr>
            <w:r>
              <w:rPr>
                <w:color w:val="000000"/>
              </w:rPr>
              <w:t>Nowopowstały interfejs użytkownika powinien spełniać wytyczne WCAG 2.0 na poziomie AA w zakresie funkcjonalności opisanych dla tego poziomu w Rozporządzeniu Rady Ministrów z dnia 12 kwietnia 2012 roku w sprawie Krajowych Ram Interoperacyjności, minimalnych wymagań dla rejestratorów publicznych i wymiany informacji w postaci elektronicznej oraz minimalnych wymagań dla systemów teleinformatycznych</w:t>
            </w:r>
            <w:r>
              <w:rPr>
                <w:color w:val="000000"/>
                <w:vertAlign w:val="superscript"/>
              </w:rPr>
              <w:footnoteReference w:id="3"/>
            </w:r>
            <w:r>
              <w:rPr>
                <w:color w:val="000000"/>
              </w:rPr>
              <w:t>.</w:t>
            </w:r>
          </w:p>
        </w:tc>
      </w:tr>
      <w:tr w:rsidR="00105B74" w14:paraId="4C485B95" w14:textId="77777777" w:rsidTr="00105B74">
        <w:trPr>
          <w:cnfStyle w:val="000000100000" w:firstRow="0" w:lastRow="0" w:firstColumn="0" w:lastColumn="0" w:oddVBand="0" w:evenVBand="0" w:oddHBand="1" w:evenHBand="0" w:firstRowFirstColumn="0" w:firstRowLastColumn="0" w:lastRowFirstColumn="0" w:lastRowLastColumn="0"/>
        </w:trPr>
        <w:tc>
          <w:tcPr>
            <w:tcW w:w="1559" w:type="dxa"/>
          </w:tcPr>
          <w:p w14:paraId="57193A53" w14:textId="77777777" w:rsidR="00105B74" w:rsidRDefault="00000000">
            <w:pPr>
              <w:pBdr>
                <w:top w:val="nil"/>
                <w:left w:val="nil"/>
                <w:bottom w:val="nil"/>
                <w:right w:val="nil"/>
                <w:between w:val="nil"/>
              </w:pBdr>
              <w:spacing w:before="0" w:after="240" w:line="276" w:lineRule="auto"/>
              <w:rPr>
                <w:color w:val="000000"/>
              </w:rPr>
            </w:pPr>
            <w:r>
              <w:rPr>
                <w:color w:val="000000"/>
              </w:rPr>
              <w:t>ARCH.05.02</w:t>
            </w:r>
          </w:p>
        </w:tc>
        <w:tc>
          <w:tcPr>
            <w:tcW w:w="1700" w:type="dxa"/>
          </w:tcPr>
          <w:p w14:paraId="7DDF6368" w14:textId="77777777" w:rsidR="00105B74" w:rsidRDefault="00000000">
            <w:pPr>
              <w:pBdr>
                <w:top w:val="nil"/>
                <w:left w:val="nil"/>
                <w:bottom w:val="nil"/>
                <w:right w:val="nil"/>
                <w:between w:val="nil"/>
              </w:pBdr>
              <w:spacing w:before="0" w:after="240" w:line="276" w:lineRule="auto"/>
              <w:rPr>
                <w:color w:val="000000"/>
              </w:rPr>
            </w:pPr>
            <w:r>
              <w:rPr>
                <w:color w:val="000000"/>
              </w:rPr>
              <w:t>Interfejs użytkownika</w:t>
            </w:r>
          </w:p>
        </w:tc>
        <w:tc>
          <w:tcPr>
            <w:tcW w:w="6595" w:type="dxa"/>
          </w:tcPr>
          <w:p w14:paraId="7DF58423" w14:textId="77777777" w:rsidR="00105B74" w:rsidRDefault="00000000">
            <w:pPr>
              <w:pBdr>
                <w:top w:val="nil"/>
                <w:left w:val="nil"/>
                <w:bottom w:val="nil"/>
                <w:right w:val="nil"/>
                <w:between w:val="nil"/>
              </w:pBdr>
              <w:spacing w:before="0" w:after="240" w:line="276" w:lineRule="auto"/>
              <w:rPr>
                <w:color w:val="000000"/>
              </w:rPr>
            </w:pPr>
            <w:r>
              <w:rPr>
                <w:color w:val="000000"/>
              </w:rPr>
              <w:t>Nowe interfejs użytkownika (nie będący zmianą istniejącego w którymkolwiek z wykorzystanych narzędzi) będzie tworzony przy zastosowaniu framework’a Angular</w:t>
            </w:r>
            <w:r>
              <w:rPr>
                <w:color w:val="000000"/>
                <w:vertAlign w:val="superscript"/>
              </w:rPr>
              <w:footnoteReference w:id="4"/>
            </w:r>
            <w:r>
              <w:rPr>
                <w:color w:val="000000"/>
              </w:rPr>
              <w:t>.</w:t>
            </w:r>
          </w:p>
          <w:p w14:paraId="4EDB408E" w14:textId="77777777" w:rsidR="00105B74" w:rsidRDefault="00000000">
            <w:pPr>
              <w:pBdr>
                <w:top w:val="nil"/>
                <w:left w:val="nil"/>
                <w:bottom w:val="nil"/>
                <w:right w:val="nil"/>
                <w:between w:val="nil"/>
              </w:pBdr>
              <w:spacing w:before="0" w:after="240" w:line="276" w:lineRule="auto"/>
              <w:rPr>
                <w:color w:val="000000"/>
              </w:rPr>
            </w:pPr>
            <w:r>
              <w:rPr>
                <w:color w:val="000000"/>
              </w:rPr>
              <w:t>W przypadku modyfikacji/dostosowania interfejsu użytkownika dostępnego w wybranym systemie COTS – modyfikacja będzie odbywała się w technologii dostępnej w danym systemie</w:t>
            </w:r>
          </w:p>
        </w:tc>
      </w:tr>
      <w:tr w:rsidR="00105B74" w14:paraId="79D7D036" w14:textId="77777777" w:rsidTr="00105B74">
        <w:tc>
          <w:tcPr>
            <w:tcW w:w="1559" w:type="dxa"/>
          </w:tcPr>
          <w:p w14:paraId="0EEE2E5C" w14:textId="77777777" w:rsidR="00105B74" w:rsidRDefault="00000000">
            <w:pPr>
              <w:pBdr>
                <w:top w:val="nil"/>
                <w:left w:val="nil"/>
                <w:bottom w:val="nil"/>
                <w:right w:val="nil"/>
                <w:between w:val="nil"/>
              </w:pBdr>
              <w:spacing w:before="0" w:after="240" w:line="276" w:lineRule="auto"/>
              <w:rPr>
                <w:color w:val="000000"/>
              </w:rPr>
            </w:pPr>
            <w:r>
              <w:rPr>
                <w:color w:val="000000"/>
              </w:rPr>
              <w:t>ARCH.05.03</w:t>
            </w:r>
          </w:p>
        </w:tc>
        <w:tc>
          <w:tcPr>
            <w:tcW w:w="1700" w:type="dxa"/>
          </w:tcPr>
          <w:p w14:paraId="627540FB" w14:textId="77777777" w:rsidR="00105B74" w:rsidRDefault="00000000">
            <w:pPr>
              <w:pBdr>
                <w:top w:val="nil"/>
                <w:left w:val="nil"/>
                <w:bottom w:val="nil"/>
                <w:right w:val="nil"/>
                <w:between w:val="nil"/>
              </w:pBdr>
              <w:spacing w:before="0" w:after="240" w:line="276" w:lineRule="auto"/>
              <w:rPr>
                <w:color w:val="000000"/>
              </w:rPr>
            </w:pPr>
            <w:r>
              <w:rPr>
                <w:color w:val="000000"/>
              </w:rPr>
              <w:t>Interfejs użytkownika</w:t>
            </w:r>
          </w:p>
        </w:tc>
        <w:tc>
          <w:tcPr>
            <w:tcW w:w="6595" w:type="dxa"/>
          </w:tcPr>
          <w:p w14:paraId="474ADAEA" w14:textId="77777777" w:rsidR="00105B74" w:rsidRDefault="00000000">
            <w:pPr>
              <w:pBdr>
                <w:top w:val="nil"/>
                <w:left w:val="nil"/>
                <w:bottom w:val="nil"/>
                <w:right w:val="nil"/>
                <w:between w:val="nil"/>
              </w:pBdr>
              <w:spacing w:before="0" w:after="240"/>
              <w:rPr>
                <w:color w:val="000000"/>
              </w:rPr>
            </w:pPr>
            <w:r>
              <w:rPr>
                <w:color w:val="000000"/>
              </w:rPr>
              <w:t>System w zakresie nowych komponentów będzie posiadał interfejs w języku polskim.</w:t>
            </w:r>
          </w:p>
          <w:p w14:paraId="1DBD14E8" w14:textId="77777777" w:rsidR="00105B74" w:rsidRDefault="00000000">
            <w:pPr>
              <w:pBdr>
                <w:top w:val="nil"/>
                <w:left w:val="nil"/>
                <w:bottom w:val="nil"/>
                <w:right w:val="nil"/>
                <w:between w:val="nil"/>
              </w:pBdr>
              <w:spacing w:before="0" w:after="240" w:line="276" w:lineRule="auto"/>
              <w:rPr>
                <w:color w:val="000000"/>
              </w:rPr>
            </w:pPr>
            <w:r>
              <w:rPr>
                <w:color w:val="000000"/>
              </w:rPr>
              <w:t>Elementy systemów będące produktami dostawców zewnętrznych (COTS) będą posiadały spolszczenia jeżeli producent przewidział wielojęzyczność danej platformy.</w:t>
            </w:r>
          </w:p>
        </w:tc>
      </w:tr>
      <w:tr w:rsidR="00105B74" w14:paraId="6F0BBBB4" w14:textId="77777777" w:rsidTr="00105B74">
        <w:trPr>
          <w:cnfStyle w:val="000000100000" w:firstRow="0" w:lastRow="0" w:firstColumn="0" w:lastColumn="0" w:oddVBand="0" w:evenVBand="0" w:oddHBand="1" w:evenHBand="0" w:firstRowFirstColumn="0" w:firstRowLastColumn="0" w:lastRowFirstColumn="0" w:lastRowLastColumn="0"/>
        </w:trPr>
        <w:tc>
          <w:tcPr>
            <w:tcW w:w="1559" w:type="dxa"/>
          </w:tcPr>
          <w:p w14:paraId="675B8FD7" w14:textId="77777777" w:rsidR="00105B74" w:rsidRDefault="00105B74">
            <w:pPr>
              <w:pBdr>
                <w:top w:val="nil"/>
                <w:left w:val="nil"/>
                <w:bottom w:val="nil"/>
                <w:right w:val="nil"/>
                <w:between w:val="nil"/>
              </w:pBdr>
              <w:spacing w:before="0" w:after="240" w:line="276" w:lineRule="auto"/>
              <w:rPr>
                <w:color w:val="000000"/>
              </w:rPr>
            </w:pPr>
          </w:p>
        </w:tc>
        <w:tc>
          <w:tcPr>
            <w:tcW w:w="1700" w:type="dxa"/>
          </w:tcPr>
          <w:p w14:paraId="3EAA1E6C" w14:textId="77777777" w:rsidR="00105B74" w:rsidRDefault="00105B74">
            <w:pPr>
              <w:pBdr>
                <w:top w:val="nil"/>
                <w:left w:val="nil"/>
                <w:bottom w:val="nil"/>
                <w:right w:val="nil"/>
                <w:between w:val="nil"/>
              </w:pBdr>
              <w:spacing w:before="0" w:after="240" w:line="276" w:lineRule="auto"/>
              <w:rPr>
                <w:color w:val="000000"/>
              </w:rPr>
            </w:pPr>
          </w:p>
        </w:tc>
        <w:tc>
          <w:tcPr>
            <w:tcW w:w="6595" w:type="dxa"/>
          </w:tcPr>
          <w:p w14:paraId="1F5DDD9E" w14:textId="77777777" w:rsidR="00105B74" w:rsidRDefault="00105B74">
            <w:pPr>
              <w:pBdr>
                <w:top w:val="nil"/>
                <w:left w:val="nil"/>
                <w:bottom w:val="nil"/>
                <w:right w:val="nil"/>
                <w:between w:val="nil"/>
              </w:pBdr>
              <w:spacing w:before="0" w:after="240" w:line="276" w:lineRule="auto"/>
              <w:rPr>
                <w:color w:val="000000"/>
              </w:rPr>
            </w:pPr>
          </w:p>
        </w:tc>
      </w:tr>
      <w:tr w:rsidR="00105B74" w14:paraId="4FBB5865" w14:textId="77777777" w:rsidTr="00105B74">
        <w:tc>
          <w:tcPr>
            <w:tcW w:w="1559" w:type="dxa"/>
          </w:tcPr>
          <w:p w14:paraId="302CE945" w14:textId="77777777" w:rsidR="00105B74" w:rsidRDefault="00000000">
            <w:pPr>
              <w:pBdr>
                <w:top w:val="nil"/>
                <w:left w:val="nil"/>
                <w:bottom w:val="nil"/>
                <w:right w:val="nil"/>
                <w:between w:val="nil"/>
              </w:pBdr>
              <w:spacing w:before="0" w:after="240" w:line="276" w:lineRule="auto"/>
              <w:rPr>
                <w:color w:val="000000"/>
              </w:rPr>
            </w:pPr>
            <w:r>
              <w:rPr>
                <w:color w:val="000000"/>
              </w:rPr>
              <w:t>ARCH.06.01</w:t>
            </w:r>
          </w:p>
        </w:tc>
        <w:tc>
          <w:tcPr>
            <w:tcW w:w="1700" w:type="dxa"/>
          </w:tcPr>
          <w:p w14:paraId="45FDBFBA" w14:textId="77777777" w:rsidR="00105B74" w:rsidRDefault="00000000">
            <w:pPr>
              <w:pBdr>
                <w:top w:val="nil"/>
                <w:left w:val="nil"/>
                <w:bottom w:val="nil"/>
                <w:right w:val="nil"/>
                <w:between w:val="nil"/>
              </w:pBdr>
              <w:spacing w:before="0" w:after="240" w:line="276" w:lineRule="auto"/>
              <w:rPr>
                <w:color w:val="000000"/>
              </w:rPr>
            </w:pPr>
            <w:r>
              <w:rPr>
                <w:color w:val="000000"/>
              </w:rPr>
              <w:t>Architektura rozwiązania</w:t>
            </w:r>
          </w:p>
        </w:tc>
        <w:tc>
          <w:tcPr>
            <w:tcW w:w="6595" w:type="dxa"/>
          </w:tcPr>
          <w:p w14:paraId="32B11D3C" w14:textId="77777777" w:rsidR="00105B74" w:rsidRDefault="00000000">
            <w:pPr>
              <w:pBdr>
                <w:top w:val="nil"/>
                <w:left w:val="nil"/>
                <w:bottom w:val="nil"/>
                <w:right w:val="nil"/>
                <w:between w:val="nil"/>
              </w:pBdr>
              <w:spacing w:before="0" w:after="240" w:line="276" w:lineRule="auto"/>
              <w:rPr>
                <w:color w:val="000000"/>
              </w:rPr>
            </w:pPr>
            <w:r>
              <w:rPr>
                <w:color w:val="000000"/>
              </w:rPr>
              <w:t xml:space="preserve">System nie będzie otwarty na komunikację w sieci publicznej Internet. Komunikacja przychodząca z systemów, które będą udostępnione w sieci Internet powinna być zabezpieczona na poziomie systemu zewnętrznego. System EI będzie chroniony podstawowym firewall’em ograniczającym liczbę otwartych portów. </w:t>
            </w:r>
          </w:p>
        </w:tc>
      </w:tr>
      <w:tr w:rsidR="00105B74" w14:paraId="70F33E2E" w14:textId="77777777" w:rsidTr="00105B74">
        <w:trPr>
          <w:cnfStyle w:val="000000100000" w:firstRow="0" w:lastRow="0" w:firstColumn="0" w:lastColumn="0" w:oddVBand="0" w:evenVBand="0" w:oddHBand="1" w:evenHBand="0" w:firstRowFirstColumn="0" w:firstRowLastColumn="0" w:lastRowFirstColumn="0" w:lastRowLastColumn="0"/>
        </w:trPr>
        <w:tc>
          <w:tcPr>
            <w:tcW w:w="1559" w:type="dxa"/>
          </w:tcPr>
          <w:p w14:paraId="613AED1C" w14:textId="77777777" w:rsidR="00105B74" w:rsidRDefault="00000000">
            <w:pPr>
              <w:pBdr>
                <w:top w:val="nil"/>
                <w:left w:val="nil"/>
                <w:bottom w:val="nil"/>
                <w:right w:val="nil"/>
                <w:between w:val="nil"/>
              </w:pBdr>
              <w:spacing w:before="0" w:after="240" w:line="276" w:lineRule="auto"/>
              <w:rPr>
                <w:color w:val="000000"/>
              </w:rPr>
            </w:pPr>
            <w:r>
              <w:rPr>
                <w:color w:val="000000"/>
              </w:rPr>
              <w:t>ARCH.06.02</w:t>
            </w:r>
          </w:p>
        </w:tc>
        <w:tc>
          <w:tcPr>
            <w:tcW w:w="1700" w:type="dxa"/>
          </w:tcPr>
          <w:p w14:paraId="2CA743E2" w14:textId="77777777" w:rsidR="00105B74" w:rsidRDefault="00000000">
            <w:pPr>
              <w:pBdr>
                <w:top w:val="nil"/>
                <w:left w:val="nil"/>
                <w:bottom w:val="nil"/>
                <w:right w:val="nil"/>
                <w:between w:val="nil"/>
              </w:pBdr>
              <w:spacing w:before="0" w:after="240" w:line="276" w:lineRule="auto"/>
              <w:rPr>
                <w:color w:val="000000"/>
              </w:rPr>
            </w:pPr>
            <w:r>
              <w:rPr>
                <w:color w:val="000000"/>
              </w:rPr>
              <w:t>Architektura rozwiązania</w:t>
            </w:r>
          </w:p>
        </w:tc>
        <w:tc>
          <w:tcPr>
            <w:tcW w:w="6595" w:type="dxa"/>
          </w:tcPr>
          <w:p w14:paraId="27E4007B" w14:textId="77777777" w:rsidR="00105B74" w:rsidRDefault="00000000">
            <w:pPr>
              <w:pBdr>
                <w:top w:val="nil"/>
                <w:left w:val="nil"/>
                <w:bottom w:val="nil"/>
                <w:right w:val="nil"/>
                <w:between w:val="nil"/>
              </w:pBdr>
              <w:spacing w:before="0" w:after="240" w:line="276" w:lineRule="auto"/>
              <w:rPr>
                <w:color w:val="000000"/>
              </w:rPr>
            </w:pPr>
            <w:r>
              <w:rPr>
                <w:color w:val="000000"/>
              </w:rPr>
              <w:t xml:space="preserve">Usługi sieciowe oferowane dla systemów zewnętrznych powinny być budowane w oparciu o zasadę niskiego zaufania. Klient usługi zawsze powinien wiedzieć o co pyta tzn. będzie zobowiązany wskazać zakres danych jaki go interesuje, a system będzie wymagał możliwie precyzyjnego określenia zakresu (możliwie dużo określonych wymiarów, filtrów itp.). </w:t>
            </w:r>
          </w:p>
        </w:tc>
      </w:tr>
      <w:tr w:rsidR="00105B74" w14:paraId="0A2C552E" w14:textId="77777777" w:rsidTr="00105B74">
        <w:tc>
          <w:tcPr>
            <w:tcW w:w="1559" w:type="dxa"/>
          </w:tcPr>
          <w:p w14:paraId="3EA56033" w14:textId="77777777" w:rsidR="00105B74" w:rsidRDefault="00000000">
            <w:pPr>
              <w:pBdr>
                <w:top w:val="nil"/>
                <w:left w:val="nil"/>
                <w:bottom w:val="nil"/>
                <w:right w:val="nil"/>
                <w:between w:val="nil"/>
              </w:pBdr>
              <w:spacing w:before="0" w:after="240" w:line="276" w:lineRule="auto"/>
              <w:rPr>
                <w:color w:val="000000"/>
              </w:rPr>
            </w:pPr>
            <w:r>
              <w:rPr>
                <w:color w:val="000000"/>
              </w:rPr>
              <w:t>ARCH.06.03</w:t>
            </w:r>
          </w:p>
        </w:tc>
        <w:tc>
          <w:tcPr>
            <w:tcW w:w="1700" w:type="dxa"/>
          </w:tcPr>
          <w:p w14:paraId="6968572C" w14:textId="77777777" w:rsidR="00105B74" w:rsidRDefault="00000000">
            <w:pPr>
              <w:pBdr>
                <w:top w:val="nil"/>
                <w:left w:val="nil"/>
                <w:bottom w:val="nil"/>
                <w:right w:val="nil"/>
                <w:between w:val="nil"/>
              </w:pBdr>
              <w:spacing w:before="0" w:after="240" w:line="276" w:lineRule="auto"/>
              <w:rPr>
                <w:color w:val="000000"/>
              </w:rPr>
            </w:pPr>
            <w:r>
              <w:rPr>
                <w:color w:val="000000"/>
              </w:rPr>
              <w:t>Architektura rozwiązania</w:t>
            </w:r>
          </w:p>
        </w:tc>
        <w:tc>
          <w:tcPr>
            <w:tcW w:w="6595" w:type="dxa"/>
          </w:tcPr>
          <w:p w14:paraId="62E51A3C" w14:textId="77777777" w:rsidR="00105B74" w:rsidRDefault="00000000">
            <w:pPr>
              <w:pBdr>
                <w:top w:val="nil"/>
                <w:left w:val="nil"/>
                <w:bottom w:val="nil"/>
                <w:right w:val="nil"/>
                <w:between w:val="nil"/>
              </w:pBdr>
              <w:spacing w:before="0" w:after="240" w:line="276" w:lineRule="auto"/>
              <w:rPr>
                <w:color w:val="000000"/>
              </w:rPr>
            </w:pPr>
            <w:r>
              <w:rPr>
                <w:color w:val="000000"/>
              </w:rPr>
              <w:t xml:space="preserve">API dostępne dla systemów zewnętrznych powinny być dodatkowo ograniczone do minimalnego ale niezbędnego zakresu danych. W przypadku gdy istnieje centralne API w organizacji – nie powinno być ono w sposób bezpośredni udostępniane systemom zewnętrznym. </w:t>
            </w:r>
          </w:p>
        </w:tc>
      </w:tr>
      <w:tr w:rsidR="00105B74" w14:paraId="4BC3D451" w14:textId="77777777" w:rsidTr="00105B74">
        <w:trPr>
          <w:cnfStyle w:val="000000100000" w:firstRow="0" w:lastRow="0" w:firstColumn="0" w:lastColumn="0" w:oddVBand="0" w:evenVBand="0" w:oddHBand="1" w:evenHBand="0" w:firstRowFirstColumn="0" w:firstRowLastColumn="0" w:lastRowFirstColumn="0" w:lastRowLastColumn="0"/>
        </w:trPr>
        <w:tc>
          <w:tcPr>
            <w:tcW w:w="1559" w:type="dxa"/>
          </w:tcPr>
          <w:p w14:paraId="61CC6FF8" w14:textId="77777777" w:rsidR="00105B74" w:rsidRDefault="00000000">
            <w:pPr>
              <w:pBdr>
                <w:top w:val="nil"/>
                <w:left w:val="nil"/>
                <w:bottom w:val="nil"/>
                <w:right w:val="nil"/>
                <w:between w:val="nil"/>
              </w:pBdr>
              <w:spacing w:before="0" w:after="240" w:line="276" w:lineRule="auto"/>
              <w:rPr>
                <w:color w:val="000000"/>
              </w:rPr>
            </w:pPr>
            <w:r>
              <w:rPr>
                <w:color w:val="000000"/>
              </w:rPr>
              <w:t>ARCG.06.04</w:t>
            </w:r>
          </w:p>
        </w:tc>
        <w:tc>
          <w:tcPr>
            <w:tcW w:w="1700" w:type="dxa"/>
          </w:tcPr>
          <w:p w14:paraId="7AF06803" w14:textId="77777777" w:rsidR="00105B74" w:rsidRDefault="00000000">
            <w:pPr>
              <w:pBdr>
                <w:top w:val="nil"/>
                <w:left w:val="nil"/>
                <w:bottom w:val="nil"/>
                <w:right w:val="nil"/>
                <w:between w:val="nil"/>
              </w:pBdr>
              <w:spacing w:before="0" w:after="240" w:line="276" w:lineRule="auto"/>
              <w:rPr>
                <w:color w:val="000000"/>
              </w:rPr>
            </w:pPr>
            <w:r>
              <w:rPr>
                <w:color w:val="000000"/>
              </w:rPr>
              <w:t>Architektura rozwiązania</w:t>
            </w:r>
          </w:p>
        </w:tc>
        <w:tc>
          <w:tcPr>
            <w:tcW w:w="6595" w:type="dxa"/>
          </w:tcPr>
          <w:p w14:paraId="73D34302" w14:textId="77777777" w:rsidR="00105B74" w:rsidRDefault="00000000">
            <w:pPr>
              <w:pBdr>
                <w:top w:val="nil"/>
                <w:left w:val="nil"/>
                <w:bottom w:val="nil"/>
                <w:right w:val="nil"/>
                <w:between w:val="nil"/>
              </w:pBdr>
              <w:spacing w:before="0" w:after="240" w:line="276" w:lineRule="auto"/>
              <w:rPr>
                <w:color w:val="000000"/>
              </w:rPr>
            </w:pPr>
            <w:r>
              <w:rPr>
                <w:color w:val="000000"/>
              </w:rPr>
              <w:t>Komunikacja sieciowa między interfejsem użytkownika (Front-End) a warstwą usług (Back-End) nie będzie odbywała się bezpośrednio – zawsze pośredniczył w niej będzie element sieciowy typu firewall oraz API Gateway w dowolnej formie (np. Kubernetes Ingress LB).</w:t>
            </w:r>
          </w:p>
          <w:p w14:paraId="0ABE90C0" w14:textId="77777777" w:rsidR="00105B74" w:rsidRDefault="00105B74">
            <w:pPr>
              <w:pBdr>
                <w:top w:val="nil"/>
                <w:left w:val="nil"/>
                <w:bottom w:val="nil"/>
                <w:right w:val="nil"/>
                <w:between w:val="nil"/>
              </w:pBdr>
              <w:spacing w:before="0" w:after="240" w:line="276" w:lineRule="auto"/>
              <w:rPr>
                <w:color w:val="000000"/>
              </w:rPr>
            </w:pPr>
          </w:p>
        </w:tc>
      </w:tr>
    </w:tbl>
    <w:p w14:paraId="32B4F49A" w14:textId="77777777" w:rsidR="00105B74" w:rsidRDefault="00105B74">
      <w:pPr>
        <w:pBdr>
          <w:top w:val="nil"/>
          <w:left w:val="nil"/>
          <w:bottom w:val="nil"/>
          <w:right w:val="nil"/>
          <w:between w:val="nil"/>
        </w:pBdr>
        <w:rPr>
          <w:color w:val="000000"/>
        </w:rPr>
      </w:pPr>
    </w:p>
    <w:p w14:paraId="6318953B" w14:textId="77777777" w:rsidR="00105B74" w:rsidRDefault="00000000">
      <w:pPr>
        <w:keepNext/>
        <w:keepLines/>
        <w:numPr>
          <w:ilvl w:val="1"/>
          <w:numId w:val="78"/>
        </w:numPr>
        <w:pBdr>
          <w:top w:val="nil"/>
          <w:left w:val="nil"/>
          <w:bottom w:val="nil"/>
          <w:right w:val="nil"/>
          <w:between w:val="nil"/>
        </w:pBdr>
        <w:spacing w:before="240"/>
        <w:rPr>
          <w:color w:val="EB8C00"/>
          <w:sz w:val="28"/>
          <w:szCs w:val="28"/>
        </w:rPr>
      </w:pPr>
      <w:bookmarkStart w:id="14" w:name="_heading=h.3rdcrjn" w:colFirst="0" w:colLast="0"/>
      <w:bookmarkEnd w:id="14"/>
      <w:r>
        <w:rPr>
          <w:color w:val="EB8C00"/>
          <w:sz w:val="28"/>
          <w:szCs w:val="28"/>
        </w:rPr>
        <w:t>Model architektury logicznej systemu</w:t>
      </w:r>
    </w:p>
    <w:p w14:paraId="4121D7BE" w14:textId="77777777" w:rsidR="00105B74" w:rsidRDefault="00000000">
      <w:pPr>
        <w:pBdr>
          <w:top w:val="nil"/>
          <w:left w:val="nil"/>
          <w:bottom w:val="nil"/>
          <w:right w:val="nil"/>
          <w:between w:val="nil"/>
        </w:pBdr>
        <w:rPr>
          <w:color w:val="000000"/>
        </w:rPr>
      </w:pPr>
      <w:r>
        <w:rPr>
          <w:color w:val="000000"/>
        </w:rPr>
        <w:t>Poniżej zaprezentowany został diagram architektury logicznej rozwiązania, przedstawiający główne moduły systemu oraz jego otoczenia.</w:t>
      </w:r>
    </w:p>
    <w:p w14:paraId="4A5E6FA9" w14:textId="77777777" w:rsidR="00105B74" w:rsidRDefault="00000000">
      <w:pPr>
        <w:pBdr>
          <w:top w:val="nil"/>
          <w:left w:val="nil"/>
          <w:bottom w:val="nil"/>
          <w:right w:val="nil"/>
          <w:between w:val="nil"/>
        </w:pBdr>
        <w:rPr>
          <w:color w:val="000000"/>
        </w:rPr>
      </w:pPr>
      <w:r>
        <w:rPr>
          <w:color w:val="000000"/>
        </w:rPr>
        <w:t>Rysunek 2.Model architektury logicznej systemu</w:t>
      </w:r>
    </w:p>
    <w:p w14:paraId="23EE85DB" w14:textId="77777777" w:rsidR="00105B74" w:rsidRDefault="00000000">
      <w:r>
        <w:rPr>
          <w:noProof/>
        </w:rPr>
        <w:drawing>
          <wp:inline distT="0" distB="0" distL="0" distR="0" wp14:anchorId="62E70C60" wp14:editId="54D2A154">
            <wp:extent cx="6263640" cy="5712460"/>
            <wp:effectExtent l="0" t="0" r="0" b="0"/>
            <wp:docPr id="323"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2"/>
                    <a:srcRect/>
                    <a:stretch>
                      <a:fillRect/>
                    </a:stretch>
                  </pic:blipFill>
                  <pic:spPr>
                    <a:xfrm>
                      <a:off x="0" y="0"/>
                      <a:ext cx="6263640" cy="5712460"/>
                    </a:xfrm>
                    <a:prstGeom prst="rect">
                      <a:avLst/>
                    </a:prstGeom>
                    <a:ln/>
                  </pic:spPr>
                </pic:pic>
              </a:graphicData>
            </a:graphic>
          </wp:inline>
        </w:drawing>
      </w:r>
    </w:p>
    <w:p w14:paraId="1091E5C6" w14:textId="77777777" w:rsidR="00105B74" w:rsidRDefault="00000000">
      <w:pPr>
        <w:keepNext/>
        <w:keepLines/>
        <w:numPr>
          <w:ilvl w:val="1"/>
          <w:numId w:val="78"/>
        </w:numPr>
        <w:pBdr>
          <w:top w:val="nil"/>
          <w:left w:val="nil"/>
          <w:bottom w:val="nil"/>
          <w:right w:val="nil"/>
          <w:between w:val="nil"/>
        </w:pBdr>
        <w:spacing w:before="240"/>
        <w:rPr>
          <w:color w:val="EB8C00"/>
          <w:sz w:val="28"/>
          <w:szCs w:val="28"/>
        </w:rPr>
      </w:pPr>
      <w:bookmarkStart w:id="15" w:name="_heading=h.26in1rg" w:colFirst="0" w:colLast="0"/>
      <w:bookmarkEnd w:id="15"/>
      <w:r>
        <w:rPr>
          <w:color w:val="EB8C00"/>
          <w:sz w:val="28"/>
          <w:szCs w:val="28"/>
        </w:rPr>
        <w:t>Opis komponentów</w:t>
      </w:r>
    </w:p>
    <w:p w14:paraId="48288DC8" w14:textId="77777777" w:rsidR="00105B74" w:rsidRDefault="00000000">
      <w:pPr>
        <w:pBdr>
          <w:top w:val="nil"/>
          <w:left w:val="nil"/>
          <w:bottom w:val="nil"/>
          <w:right w:val="nil"/>
          <w:between w:val="nil"/>
        </w:pBdr>
        <w:rPr>
          <w:color w:val="000000"/>
        </w:rPr>
      </w:pPr>
      <w:r>
        <w:rPr>
          <w:color w:val="000000"/>
        </w:rPr>
        <w:t>W poniższej tabeli przedstawiony został opis komponentów logicznych systemu.</w:t>
      </w:r>
    </w:p>
    <w:p w14:paraId="56D41BFA" w14:textId="77777777" w:rsidR="00105B74" w:rsidRDefault="00000000">
      <w:pPr>
        <w:pBdr>
          <w:top w:val="nil"/>
          <w:left w:val="nil"/>
          <w:bottom w:val="nil"/>
          <w:right w:val="nil"/>
          <w:between w:val="nil"/>
        </w:pBdr>
        <w:spacing w:before="120" w:after="120"/>
        <w:jc w:val="both"/>
        <w:rPr>
          <w:i/>
          <w:color w:val="000000"/>
        </w:rPr>
      </w:pPr>
      <w:r>
        <w:rPr>
          <w:i/>
          <w:color w:val="000000"/>
        </w:rPr>
        <w:t>Tabela 5. Opis komponentów system</w:t>
      </w:r>
    </w:p>
    <w:tbl>
      <w:tblPr>
        <w:tblStyle w:val="afffffffffffffffffffffffffffffffffffffffffffffffffffffff0"/>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2694"/>
        <w:gridCol w:w="7160"/>
      </w:tblGrid>
      <w:tr w:rsidR="00105B74" w14:paraId="748E99B0" w14:textId="77777777" w:rsidTr="00105B74">
        <w:trPr>
          <w:cnfStyle w:val="100000000000" w:firstRow="1" w:lastRow="0" w:firstColumn="0" w:lastColumn="0" w:oddVBand="0" w:evenVBand="0" w:oddHBand="0" w:evenHBand="0" w:firstRowFirstColumn="0" w:firstRowLastColumn="0" w:lastRowFirstColumn="0" w:lastRowLastColumn="0"/>
        </w:trPr>
        <w:tc>
          <w:tcPr>
            <w:tcW w:w="2694" w:type="dxa"/>
          </w:tcPr>
          <w:p w14:paraId="22423C5C" w14:textId="77777777" w:rsidR="00105B74" w:rsidRDefault="00000000">
            <w:pPr>
              <w:pBdr>
                <w:top w:val="nil"/>
                <w:left w:val="nil"/>
                <w:bottom w:val="nil"/>
                <w:right w:val="nil"/>
                <w:between w:val="nil"/>
              </w:pBdr>
              <w:spacing w:before="200" w:after="200" w:line="276" w:lineRule="auto"/>
            </w:pPr>
            <w:r>
              <w:lastRenderedPageBreak/>
              <w:t>Nazwa komponentu</w:t>
            </w:r>
          </w:p>
        </w:tc>
        <w:tc>
          <w:tcPr>
            <w:tcW w:w="7160" w:type="dxa"/>
          </w:tcPr>
          <w:p w14:paraId="62125688" w14:textId="77777777" w:rsidR="00105B74" w:rsidRDefault="00000000">
            <w:pPr>
              <w:pBdr>
                <w:top w:val="nil"/>
                <w:left w:val="nil"/>
                <w:bottom w:val="nil"/>
                <w:right w:val="nil"/>
                <w:between w:val="nil"/>
              </w:pBdr>
              <w:spacing w:before="200" w:after="200" w:line="276" w:lineRule="auto"/>
            </w:pPr>
            <w:r>
              <w:t>Opis</w:t>
            </w:r>
          </w:p>
        </w:tc>
      </w:tr>
      <w:tr w:rsidR="00105B74" w14:paraId="4661F305" w14:textId="77777777" w:rsidTr="00105B74">
        <w:trPr>
          <w:cnfStyle w:val="000000100000" w:firstRow="0" w:lastRow="0" w:firstColumn="0" w:lastColumn="0" w:oddVBand="0" w:evenVBand="0" w:oddHBand="1" w:evenHBand="0" w:firstRowFirstColumn="0" w:firstRowLastColumn="0" w:lastRowFirstColumn="0" w:lastRowLastColumn="0"/>
        </w:trPr>
        <w:tc>
          <w:tcPr>
            <w:tcW w:w="2694" w:type="dxa"/>
          </w:tcPr>
          <w:p w14:paraId="1DAADF90" w14:textId="77777777" w:rsidR="00105B74" w:rsidRDefault="00000000">
            <w:pPr>
              <w:pBdr>
                <w:top w:val="nil"/>
                <w:left w:val="nil"/>
                <w:bottom w:val="nil"/>
                <w:right w:val="nil"/>
                <w:between w:val="nil"/>
              </w:pBdr>
              <w:spacing w:before="0" w:after="240" w:line="276" w:lineRule="auto"/>
              <w:rPr>
                <w:color w:val="000000"/>
              </w:rPr>
            </w:pPr>
            <w:r>
              <w:rPr>
                <w:color w:val="000000"/>
              </w:rPr>
              <w:t>Zewnętrzni gestorzy danych (zbiór komponentów)</w:t>
            </w:r>
          </w:p>
        </w:tc>
        <w:tc>
          <w:tcPr>
            <w:tcW w:w="7160" w:type="dxa"/>
            <w:vMerge w:val="restart"/>
          </w:tcPr>
          <w:p w14:paraId="3F4F5D12" w14:textId="77777777" w:rsidR="00105B74" w:rsidRDefault="00000000">
            <w:pPr>
              <w:pBdr>
                <w:top w:val="nil"/>
                <w:left w:val="nil"/>
                <w:bottom w:val="nil"/>
                <w:right w:val="nil"/>
                <w:between w:val="nil"/>
              </w:pBdr>
              <w:spacing w:before="0" w:after="240" w:line="276" w:lineRule="auto"/>
              <w:rPr>
                <w:color w:val="000000"/>
              </w:rPr>
            </w:pPr>
            <w:r>
              <w:rPr>
                <w:color w:val="000000"/>
              </w:rPr>
              <w:t xml:space="preserve">Dwa opisywane zbiory komponentów reprezentują organizacje od jakich pobierane są dane (gestorzy danych) oraz procesy odpowiedzialne za przetwarzanie poszczególnych źródeł danych. </w:t>
            </w:r>
          </w:p>
          <w:p w14:paraId="62B2597F" w14:textId="77777777" w:rsidR="00105B74" w:rsidRDefault="00000000">
            <w:pPr>
              <w:pBdr>
                <w:top w:val="nil"/>
                <w:left w:val="nil"/>
                <w:bottom w:val="nil"/>
                <w:right w:val="nil"/>
                <w:between w:val="nil"/>
              </w:pBdr>
              <w:spacing w:before="0" w:after="240" w:line="276" w:lineRule="auto"/>
              <w:rPr>
                <w:color w:val="000000"/>
              </w:rPr>
            </w:pPr>
            <w:r>
              <w:rPr>
                <w:color w:val="000000"/>
              </w:rPr>
              <w:t>W zależności od źródła danych (nie gestora) pobieranie danych odbywa się za pośrednictwem interfejsów takich jak: plik płaski (CSV</w:t>
            </w:r>
            <w:r>
              <w:rPr>
                <w:color w:val="000000"/>
                <w:vertAlign w:val="superscript"/>
              </w:rPr>
              <w:footnoteReference w:id="5"/>
            </w:r>
            <w:r>
              <w:rPr>
                <w:color w:val="000000"/>
              </w:rPr>
              <w:t>, TSV</w:t>
            </w:r>
            <w:r>
              <w:rPr>
                <w:color w:val="000000"/>
                <w:vertAlign w:val="superscript"/>
              </w:rPr>
              <w:footnoteReference w:id="6"/>
            </w:r>
            <w:r>
              <w:rPr>
                <w:color w:val="000000"/>
              </w:rPr>
              <w:t>), plik strukturalny (SDMX) lub przez usługę sieciową tzw. API odpowiadające danymi w modelu XML (SDMX), JSON, itp.</w:t>
            </w:r>
          </w:p>
          <w:p w14:paraId="6F2054CB" w14:textId="77777777" w:rsidR="00105B74" w:rsidRDefault="00000000">
            <w:pPr>
              <w:pBdr>
                <w:top w:val="nil"/>
                <w:left w:val="nil"/>
                <w:bottom w:val="nil"/>
                <w:right w:val="nil"/>
                <w:between w:val="nil"/>
              </w:pBdr>
              <w:spacing w:before="0" w:after="240" w:line="276" w:lineRule="auto"/>
              <w:rPr>
                <w:color w:val="000000"/>
              </w:rPr>
            </w:pPr>
            <w:r>
              <w:rPr>
                <w:color w:val="000000"/>
              </w:rPr>
              <w:t xml:space="preserve">Każde ze źródeł danych posiada dedykowany proces jego przetwarzania w zakresie: pobierania, zapisu i załadowania do bazy danych w formie surowej (bez standaryzacji). </w:t>
            </w:r>
          </w:p>
        </w:tc>
      </w:tr>
      <w:tr w:rsidR="00105B74" w14:paraId="6A0E9BA8" w14:textId="77777777" w:rsidTr="00105B74">
        <w:tc>
          <w:tcPr>
            <w:tcW w:w="2694" w:type="dxa"/>
          </w:tcPr>
          <w:p w14:paraId="36B4E9A6" w14:textId="77777777" w:rsidR="00105B74" w:rsidRDefault="00000000">
            <w:pPr>
              <w:pBdr>
                <w:top w:val="nil"/>
                <w:left w:val="nil"/>
                <w:bottom w:val="nil"/>
                <w:right w:val="nil"/>
                <w:between w:val="nil"/>
              </w:pBdr>
              <w:spacing w:before="0" w:after="240" w:line="276" w:lineRule="auto"/>
              <w:rPr>
                <w:color w:val="000000"/>
              </w:rPr>
            </w:pPr>
            <w:r>
              <w:rPr>
                <w:color w:val="000000"/>
              </w:rPr>
              <w:t>Procesy pobierania danych z poszczególnych źródeł (zbiór komponentów)</w:t>
            </w:r>
          </w:p>
        </w:tc>
        <w:tc>
          <w:tcPr>
            <w:tcW w:w="7160" w:type="dxa"/>
            <w:vMerge/>
          </w:tcPr>
          <w:p w14:paraId="55744F2F" w14:textId="77777777" w:rsidR="00105B74" w:rsidRDefault="00105B74">
            <w:pPr>
              <w:widowControl w:val="0"/>
              <w:pBdr>
                <w:top w:val="nil"/>
                <w:left w:val="nil"/>
                <w:bottom w:val="nil"/>
                <w:right w:val="nil"/>
                <w:between w:val="nil"/>
              </w:pBdr>
              <w:spacing w:before="0" w:line="276" w:lineRule="auto"/>
              <w:rPr>
                <w:color w:val="000000"/>
              </w:rPr>
            </w:pPr>
          </w:p>
        </w:tc>
      </w:tr>
      <w:tr w:rsidR="00105B74" w14:paraId="41C7FF98" w14:textId="77777777" w:rsidTr="00105B74">
        <w:trPr>
          <w:cnfStyle w:val="000000100000" w:firstRow="0" w:lastRow="0" w:firstColumn="0" w:lastColumn="0" w:oddVBand="0" w:evenVBand="0" w:oddHBand="1" w:evenHBand="0" w:firstRowFirstColumn="0" w:firstRowLastColumn="0" w:lastRowFirstColumn="0" w:lastRowLastColumn="0"/>
        </w:trPr>
        <w:tc>
          <w:tcPr>
            <w:tcW w:w="2694" w:type="dxa"/>
          </w:tcPr>
          <w:p w14:paraId="4D767736" w14:textId="77777777" w:rsidR="00105B74" w:rsidRDefault="00000000">
            <w:pPr>
              <w:pBdr>
                <w:top w:val="nil"/>
                <w:left w:val="nil"/>
                <w:bottom w:val="nil"/>
                <w:right w:val="nil"/>
                <w:between w:val="nil"/>
              </w:pBdr>
              <w:spacing w:before="0" w:after="240" w:line="276" w:lineRule="auto"/>
              <w:rPr>
                <w:color w:val="000000"/>
              </w:rPr>
            </w:pPr>
            <w:r>
              <w:rPr>
                <w:color w:val="000000"/>
              </w:rPr>
              <w:t>Repozytorium plików</w:t>
            </w:r>
          </w:p>
        </w:tc>
        <w:tc>
          <w:tcPr>
            <w:tcW w:w="7160" w:type="dxa"/>
          </w:tcPr>
          <w:p w14:paraId="54C84422" w14:textId="77777777" w:rsidR="00105B74" w:rsidRDefault="00000000">
            <w:pPr>
              <w:pBdr>
                <w:top w:val="nil"/>
                <w:left w:val="nil"/>
                <w:bottom w:val="nil"/>
                <w:right w:val="nil"/>
                <w:between w:val="nil"/>
              </w:pBdr>
              <w:spacing w:before="0" w:after="240" w:line="276" w:lineRule="auto"/>
              <w:rPr>
                <w:color w:val="000000"/>
              </w:rPr>
            </w:pPr>
            <w:r>
              <w:rPr>
                <w:color w:val="000000"/>
              </w:rPr>
              <w:t xml:space="preserve">Repozytorium plików to system klasy ECM służący jako miejsce składowania dokumentów reprezentowanych w formie plików wraz z </w:t>
            </w:r>
            <w:r>
              <w:t>metadanymi</w:t>
            </w:r>
            <w:r>
              <w:rPr>
                <w:color w:val="000000"/>
              </w:rPr>
              <w:t xml:space="preserve"> opisującymi dany plik. W tym przypadku zastosowany został system Alfresco. W ramach komponentu wydzielono obszary przewidziane do przechowywania treści w postaci plików, które z kolei są reprezentowane fizycznie jako katalogi. Wyznaczone obszary to:</w:t>
            </w:r>
          </w:p>
          <w:p w14:paraId="21EAAD50" w14:textId="77777777" w:rsidR="00105B74" w:rsidRDefault="00000000">
            <w:pPr>
              <w:numPr>
                <w:ilvl w:val="0"/>
                <w:numId w:val="9"/>
              </w:numPr>
              <w:pBdr>
                <w:top w:val="nil"/>
                <w:left w:val="nil"/>
                <w:bottom w:val="nil"/>
                <w:right w:val="nil"/>
                <w:between w:val="nil"/>
              </w:pBdr>
              <w:spacing w:before="0" w:after="240"/>
              <w:rPr>
                <w:color w:val="000000"/>
              </w:rPr>
            </w:pPr>
            <w:r>
              <w:rPr>
                <w:color w:val="000000"/>
              </w:rPr>
              <w:t>Repozytorium konfiguracji – obszar przechowywania plików konfiguracyjnych wykorzystywanych do zasilania konfiguracją przestrzeni hurtowni danych</w:t>
            </w:r>
          </w:p>
          <w:p w14:paraId="43078B30" w14:textId="77777777" w:rsidR="00105B74" w:rsidRDefault="00000000">
            <w:pPr>
              <w:numPr>
                <w:ilvl w:val="0"/>
                <w:numId w:val="9"/>
              </w:numPr>
              <w:pBdr>
                <w:top w:val="nil"/>
                <w:left w:val="nil"/>
                <w:bottom w:val="nil"/>
                <w:right w:val="nil"/>
                <w:between w:val="nil"/>
              </w:pBdr>
              <w:spacing w:before="0" w:after="240" w:line="276" w:lineRule="auto"/>
              <w:rPr>
                <w:color w:val="000000"/>
              </w:rPr>
            </w:pPr>
            <w:r>
              <w:rPr>
                <w:color w:val="000000"/>
              </w:rPr>
              <w:t xml:space="preserve">Repozytorium danych jakościowych – obszar przechowywania danych jakościowych w formie metadanych (cech opisujących plik). W przypadku danych jakościowych główna treść będzie przechowywana jako treść pliku tekstowego, a pozostałe dane jako metadane. </w:t>
            </w:r>
          </w:p>
          <w:p w14:paraId="137381F6" w14:textId="77777777" w:rsidR="00105B74" w:rsidRDefault="00000000">
            <w:pPr>
              <w:numPr>
                <w:ilvl w:val="0"/>
                <w:numId w:val="9"/>
              </w:numPr>
              <w:pBdr>
                <w:top w:val="nil"/>
                <w:left w:val="nil"/>
                <w:bottom w:val="nil"/>
                <w:right w:val="nil"/>
                <w:between w:val="nil"/>
              </w:pBdr>
              <w:spacing w:before="0" w:after="240" w:line="276" w:lineRule="auto"/>
              <w:rPr>
                <w:color w:val="000000"/>
              </w:rPr>
            </w:pPr>
            <w:r>
              <w:rPr>
                <w:color w:val="000000"/>
              </w:rPr>
              <w:t>Repozytorium robocze raportów – każdy użytkownik systemu posiada obszar roboczy wykorzystywany do przetrzymywania wygenerowanych raportów do celów wersjonowania, indeksowania czy późniejszego wykorzystania w cyklu życia raportu. Alfresco dla każdego założonego użytkownika tworzy przestrzeń roboczą, która może być ograniczona wolumenem odgórnie (np. do 100 MB).</w:t>
            </w:r>
          </w:p>
          <w:p w14:paraId="514D85D2" w14:textId="77777777" w:rsidR="00105B74" w:rsidRDefault="00000000">
            <w:pPr>
              <w:numPr>
                <w:ilvl w:val="0"/>
                <w:numId w:val="9"/>
              </w:numPr>
              <w:pBdr>
                <w:top w:val="nil"/>
                <w:left w:val="nil"/>
                <w:bottom w:val="nil"/>
                <w:right w:val="nil"/>
                <w:between w:val="nil"/>
              </w:pBdr>
              <w:spacing w:before="0" w:after="240"/>
              <w:rPr>
                <w:color w:val="000000"/>
              </w:rPr>
            </w:pPr>
            <w:r>
              <w:rPr>
                <w:color w:val="000000"/>
              </w:rPr>
              <w:t>Repozytorium publikacji – jest to obszar współdzielony między użytkownikami, w którym umieszczane są opublikowane (zatwierdzone) raporty. Dla każdej z wyszczególnionych organizacji utworzona została struktura katalogów odpowiadająca gradacji uprawnień w danej organizacji. Repozytorium posiada również obszar dostępny dla wszystkich użytkowników (niezależnie od organizacji).</w:t>
            </w:r>
          </w:p>
          <w:p w14:paraId="26139FC2" w14:textId="77777777" w:rsidR="00105B74" w:rsidRDefault="00000000">
            <w:pPr>
              <w:numPr>
                <w:ilvl w:val="0"/>
                <w:numId w:val="9"/>
              </w:numPr>
              <w:pBdr>
                <w:top w:val="nil"/>
                <w:left w:val="nil"/>
                <w:bottom w:val="nil"/>
                <w:right w:val="nil"/>
                <w:between w:val="nil"/>
              </w:pBdr>
              <w:spacing w:before="0" w:after="240" w:line="276" w:lineRule="auto"/>
              <w:rPr>
                <w:color w:val="000000"/>
              </w:rPr>
            </w:pPr>
            <w:r>
              <w:rPr>
                <w:color w:val="000000"/>
              </w:rPr>
              <w:t>Repozytorium danych referencyjnych – jest to obszar repozytorium, w którym znajd</w:t>
            </w:r>
            <w:r>
              <w:t>ują</w:t>
            </w:r>
            <w:r>
              <w:rPr>
                <w:color w:val="000000"/>
              </w:rPr>
              <w:t xml:space="preserve"> się pliki konfiguracyjne systemu dostępne dla administratora biznesowego z poziomu interfejsu systemu Alfresco. Do wspomnianych plików konfiguracyjnych należ</w:t>
            </w:r>
            <w:r>
              <w:t>ą</w:t>
            </w:r>
            <w:r>
              <w:rPr>
                <w:color w:val="000000"/>
              </w:rPr>
              <w:t xml:space="preserve"> np. mapowania kodów krajów, grup krajów, grup produktowych, itp.</w:t>
            </w:r>
          </w:p>
          <w:p w14:paraId="59E4A07B" w14:textId="77777777" w:rsidR="00105B74" w:rsidRDefault="00000000">
            <w:pPr>
              <w:numPr>
                <w:ilvl w:val="0"/>
                <w:numId w:val="9"/>
              </w:numPr>
              <w:pBdr>
                <w:top w:val="nil"/>
                <w:left w:val="nil"/>
                <w:bottom w:val="nil"/>
                <w:right w:val="nil"/>
                <w:between w:val="nil"/>
              </w:pBdr>
              <w:spacing w:before="0" w:after="240" w:line="276" w:lineRule="auto"/>
              <w:rPr>
                <w:color w:val="000000"/>
              </w:rPr>
            </w:pPr>
            <w:r>
              <w:rPr>
                <w:color w:val="000000"/>
              </w:rPr>
              <w:t xml:space="preserve">Repozytorium szablonów raportów – stanowi obszar przechowywania szablonów raportów wprowadzanych przez autorów szablonów raportów za pośrednictwem dedykowanego graficznego interfejsu użytkownika. Przechowywane szablony raportów </w:t>
            </w:r>
            <w:r>
              <w:t xml:space="preserve">są </w:t>
            </w:r>
            <w:r>
              <w:rPr>
                <w:color w:val="000000"/>
              </w:rPr>
              <w:t>plikami *.docx lub *.docm (pliki Microsoft Word), które podlega</w:t>
            </w:r>
            <w:r>
              <w:t>ją</w:t>
            </w:r>
            <w:r>
              <w:rPr>
                <w:color w:val="000000"/>
              </w:rPr>
              <w:t xml:space="preserve"> wersjonowaniu (uruchomiony mechanizm wersjonowania) od początku ich istnienia w systemie.</w:t>
            </w:r>
          </w:p>
          <w:p w14:paraId="32ED61B5" w14:textId="77777777" w:rsidR="00105B74" w:rsidRDefault="00000000">
            <w:pPr>
              <w:numPr>
                <w:ilvl w:val="0"/>
                <w:numId w:val="9"/>
              </w:numPr>
              <w:pBdr>
                <w:top w:val="nil"/>
                <w:left w:val="nil"/>
                <w:bottom w:val="nil"/>
                <w:right w:val="nil"/>
                <w:between w:val="nil"/>
              </w:pBdr>
              <w:spacing w:before="0" w:after="240" w:line="276" w:lineRule="auto"/>
            </w:pPr>
            <w:r>
              <w:t>Repozytorium instrukcji – jest to obszar repozytorium, w którym znajdują się pliki pomocy obejmujące Instrukcję użytkownika oraz materiały szkoleniowe.</w:t>
            </w:r>
          </w:p>
          <w:p w14:paraId="57CA1A1E" w14:textId="77777777" w:rsidR="00105B74" w:rsidRDefault="00000000">
            <w:pPr>
              <w:numPr>
                <w:ilvl w:val="1"/>
                <w:numId w:val="9"/>
              </w:numPr>
              <w:pBdr>
                <w:top w:val="nil"/>
                <w:left w:val="nil"/>
                <w:bottom w:val="nil"/>
                <w:right w:val="nil"/>
                <w:between w:val="nil"/>
              </w:pBdr>
              <w:spacing w:before="0" w:after="240" w:line="276" w:lineRule="auto"/>
            </w:pPr>
            <w:r>
              <w:t>Repozytorium dokumentacji użytkownika – zawiera wszelkie pliki z instrukcją użytkownika w formacie *.pdf, *.docx lub *.doc.</w:t>
            </w:r>
          </w:p>
          <w:p w14:paraId="7F58E808" w14:textId="77777777" w:rsidR="00105B74" w:rsidRDefault="00000000">
            <w:pPr>
              <w:numPr>
                <w:ilvl w:val="1"/>
                <w:numId w:val="9"/>
              </w:numPr>
              <w:pBdr>
                <w:top w:val="nil"/>
                <w:left w:val="nil"/>
                <w:bottom w:val="nil"/>
                <w:right w:val="nil"/>
                <w:between w:val="nil"/>
              </w:pBdr>
              <w:spacing w:before="0" w:after="240" w:line="276" w:lineRule="auto"/>
            </w:pPr>
            <w:r>
              <w:lastRenderedPageBreak/>
              <w:t xml:space="preserve">Repozytorium odnośników do filmów ze szkoleń – zawiera pliki tekstowe </w:t>
            </w:r>
            <w:r>
              <w:br/>
              <w:t>z danymi linków do materiałów filmowych.</w:t>
            </w:r>
          </w:p>
          <w:p w14:paraId="10CA73C5" w14:textId="77777777" w:rsidR="00105B74" w:rsidRDefault="00000000">
            <w:pPr>
              <w:numPr>
                <w:ilvl w:val="1"/>
                <w:numId w:val="9"/>
              </w:numPr>
              <w:pBdr>
                <w:top w:val="nil"/>
                <w:left w:val="nil"/>
                <w:bottom w:val="nil"/>
                <w:right w:val="nil"/>
                <w:between w:val="nil"/>
              </w:pBdr>
              <w:spacing w:before="0" w:after="240" w:line="276" w:lineRule="auto"/>
            </w:pPr>
            <w:r>
              <w:t xml:space="preserve">Repozytorium prezentacji ze szkoleń – zawiera prezentacje ze szkoleń </w:t>
            </w:r>
            <w:r>
              <w:br/>
              <w:t>w postaci plików *.pdf.</w:t>
            </w:r>
          </w:p>
        </w:tc>
      </w:tr>
      <w:tr w:rsidR="00105B74" w14:paraId="7F9E7864" w14:textId="77777777" w:rsidTr="00105B74">
        <w:tc>
          <w:tcPr>
            <w:tcW w:w="2694" w:type="dxa"/>
          </w:tcPr>
          <w:p w14:paraId="30A53872" w14:textId="77777777" w:rsidR="00105B74" w:rsidRDefault="00000000">
            <w:pPr>
              <w:pBdr>
                <w:top w:val="nil"/>
                <w:left w:val="nil"/>
                <w:bottom w:val="nil"/>
                <w:right w:val="nil"/>
                <w:between w:val="nil"/>
              </w:pBdr>
              <w:spacing w:before="0" w:after="240" w:line="276" w:lineRule="auto"/>
              <w:rPr>
                <w:color w:val="000000"/>
              </w:rPr>
            </w:pPr>
            <w:r>
              <w:rPr>
                <w:color w:val="000000"/>
              </w:rPr>
              <w:lastRenderedPageBreak/>
              <w:t>Repozytorium modeli prognostycznych</w:t>
            </w:r>
          </w:p>
        </w:tc>
        <w:tc>
          <w:tcPr>
            <w:tcW w:w="7160" w:type="dxa"/>
          </w:tcPr>
          <w:p w14:paraId="4D73392B" w14:textId="77777777" w:rsidR="00105B74" w:rsidRDefault="00000000">
            <w:pPr>
              <w:pBdr>
                <w:top w:val="nil"/>
                <w:left w:val="nil"/>
                <w:bottom w:val="nil"/>
                <w:right w:val="nil"/>
                <w:between w:val="nil"/>
              </w:pBdr>
              <w:spacing w:before="0" w:after="240" w:line="276" w:lineRule="auto"/>
              <w:rPr>
                <w:color w:val="000000"/>
              </w:rPr>
            </w:pPr>
            <w:r>
              <w:rPr>
                <w:color w:val="000000"/>
              </w:rPr>
              <w:t>Repozytorium modeli prognostycznych z uwagi na charakter implementacji modeli (kod pakietu R) zosta</w:t>
            </w:r>
            <w:r>
              <w:t>ło</w:t>
            </w:r>
            <w:r>
              <w:rPr>
                <w:color w:val="000000"/>
              </w:rPr>
              <w:t xml:space="preserve"> dostarczone jako narzędzie programistyczne umożliwiające wersjonowanie (rewizje), pracę równoległą (gałęzie repozytorium), scalanie zmian wielu autorów w tym samym kodzie (ang. merge). Aby umożliwić możliwie najłatwiejsze i najbardziej elastyczne utrzymanie kodu repozytorium modeli prognostycznych </w:t>
            </w:r>
            <w:r>
              <w:t>zostało</w:t>
            </w:r>
            <w:r>
              <w:rPr>
                <w:color w:val="000000"/>
              </w:rPr>
              <w:t xml:space="preserve"> zrealizowane jako repozytorium kodu typu GIT wraz z oprogramowaniem wspierającym procesy akceptacji kodu. Repozytorium to przede wszystkim obszary:</w:t>
            </w:r>
          </w:p>
          <w:p w14:paraId="5864F299" w14:textId="77777777" w:rsidR="00105B74" w:rsidRDefault="00000000">
            <w:pPr>
              <w:numPr>
                <w:ilvl w:val="0"/>
                <w:numId w:val="33"/>
              </w:numPr>
              <w:pBdr>
                <w:top w:val="nil"/>
                <w:left w:val="nil"/>
                <w:bottom w:val="nil"/>
                <w:right w:val="nil"/>
                <w:between w:val="nil"/>
              </w:pBdr>
              <w:spacing w:before="0" w:after="240" w:line="276" w:lineRule="auto"/>
              <w:rPr>
                <w:color w:val="000000"/>
              </w:rPr>
            </w:pPr>
            <w:r>
              <w:rPr>
                <w:color w:val="000000"/>
              </w:rPr>
              <w:t>Repozytorium modeli wbudowanych – odrębna gałąź repozytorium, w której znajd</w:t>
            </w:r>
            <w:r>
              <w:t>ują</w:t>
            </w:r>
            <w:r>
              <w:rPr>
                <w:color w:val="000000"/>
              </w:rPr>
              <w:t xml:space="preserve"> się dostarczone w ramach projektu modele prognostyczne. Dalszy rozwój modeli </w:t>
            </w:r>
            <w:r>
              <w:t xml:space="preserve">jest </w:t>
            </w:r>
            <w:r>
              <w:rPr>
                <w:color w:val="000000"/>
              </w:rPr>
              <w:t xml:space="preserve">możliwy zarówno przez bezpośrednią pracę na określonej gałęzi repozytorium jak również w formie obecnie preferowanego modelu dostarczania </w:t>
            </w:r>
            <w:r>
              <w:t>kodu</w:t>
            </w:r>
            <w:r>
              <w:rPr>
                <w:color w:val="000000"/>
              </w:rPr>
              <w:t xml:space="preserve"> za pomocą tworzonych przez użytkownika podgałęzi zawierających kopię modyfikowanego kodu i zlecenie scalenia kodu do osoby odpowiedzialnej za akceptację zmian w modelach prognostycznych (Master Data Scientist).</w:t>
            </w:r>
          </w:p>
          <w:p w14:paraId="33BBB877" w14:textId="77777777" w:rsidR="00105B74" w:rsidRDefault="00000000">
            <w:pPr>
              <w:numPr>
                <w:ilvl w:val="0"/>
                <w:numId w:val="33"/>
              </w:numPr>
              <w:pBdr>
                <w:top w:val="nil"/>
                <w:left w:val="nil"/>
                <w:bottom w:val="nil"/>
                <w:right w:val="nil"/>
                <w:between w:val="nil"/>
              </w:pBdr>
              <w:spacing w:before="0" w:after="240" w:line="276" w:lineRule="auto"/>
              <w:rPr>
                <w:color w:val="000000"/>
              </w:rPr>
            </w:pPr>
            <w:r>
              <w:rPr>
                <w:color w:val="000000"/>
              </w:rPr>
              <w:t>Repozytorium modeli dodatkowych – analogicznie do modeli wbudowanych zost</w:t>
            </w:r>
            <w:r>
              <w:t>ał</w:t>
            </w:r>
            <w:r>
              <w:rPr>
                <w:color w:val="000000"/>
              </w:rPr>
              <w:t xml:space="preserve"> utworzony obszar repozytorium przewidziany do wprowadzania własnych modeli prognostycznych, które również podlega</w:t>
            </w:r>
            <w:r>
              <w:t>ją</w:t>
            </w:r>
            <w:r>
              <w:rPr>
                <w:color w:val="000000"/>
              </w:rPr>
              <w:t xml:space="preserve"> procesowi akceptacji zmian. </w:t>
            </w:r>
          </w:p>
          <w:p w14:paraId="43A081C0" w14:textId="77777777" w:rsidR="00105B74" w:rsidRDefault="00000000">
            <w:pPr>
              <w:numPr>
                <w:ilvl w:val="0"/>
                <w:numId w:val="33"/>
              </w:numPr>
              <w:pBdr>
                <w:top w:val="nil"/>
                <w:left w:val="nil"/>
                <w:bottom w:val="nil"/>
                <w:right w:val="nil"/>
                <w:between w:val="nil"/>
              </w:pBdr>
              <w:spacing w:before="0" w:after="240" w:line="276" w:lineRule="auto"/>
              <w:rPr>
                <w:color w:val="000000"/>
              </w:rPr>
            </w:pPr>
            <w:r>
              <w:rPr>
                <w:color w:val="000000"/>
              </w:rPr>
              <w:t>Proces akceptacji zmian – proces akceptacji zmian w kodach modeli wbudowanych jak również dodatkowych odbywa się jako akceptacja zmian w kodzie umieszczonych w utworzonej w celu dostarczenia zmian gałęzi (ang. feature branch). Po zaakceptowaniu zmian system wykona scalenie kodu umieszczonego w feature branch z kodem w głównej gałęzi przewidzianej dla modyfikowanego modelu. Każdy model posiada jedną lokalizację, z której system czerp</w:t>
            </w:r>
            <w:r>
              <w:t>ie</w:t>
            </w:r>
            <w:r>
              <w:rPr>
                <w:color w:val="000000"/>
              </w:rPr>
              <w:t xml:space="preserve"> kody modeli i to właśnie zmiany w tej lokalizacji </w:t>
            </w:r>
            <w:r>
              <w:t xml:space="preserve">są </w:t>
            </w:r>
            <w:r>
              <w:rPr>
                <w:color w:val="000000"/>
              </w:rPr>
              <w:t>akceptowane w procesie akceptacji zmian.</w:t>
            </w:r>
          </w:p>
        </w:tc>
      </w:tr>
      <w:tr w:rsidR="00105B74" w14:paraId="27762F07" w14:textId="77777777" w:rsidTr="00105B74">
        <w:trPr>
          <w:cnfStyle w:val="000000100000" w:firstRow="0" w:lastRow="0" w:firstColumn="0" w:lastColumn="0" w:oddVBand="0" w:evenVBand="0" w:oddHBand="1" w:evenHBand="0" w:firstRowFirstColumn="0" w:firstRowLastColumn="0" w:lastRowFirstColumn="0" w:lastRowLastColumn="0"/>
        </w:trPr>
        <w:tc>
          <w:tcPr>
            <w:tcW w:w="2694" w:type="dxa"/>
          </w:tcPr>
          <w:p w14:paraId="7D7D85C4" w14:textId="77777777" w:rsidR="00105B74" w:rsidRDefault="00000000">
            <w:pPr>
              <w:pBdr>
                <w:top w:val="nil"/>
                <w:left w:val="nil"/>
                <w:bottom w:val="nil"/>
                <w:right w:val="nil"/>
                <w:between w:val="nil"/>
              </w:pBdr>
              <w:spacing w:before="0" w:after="240" w:line="276" w:lineRule="auto"/>
              <w:rPr>
                <w:color w:val="000000"/>
              </w:rPr>
            </w:pPr>
            <w:r>
              <w:rPr>
                <w:color w:val="000000"/>
              </w:rPr>
              <w:t>Repozytorium danych</w:t>
            </w:r>
          </w:p>
        </w:tc>
        <w:tc>
          <w:tcPr>
            <w:tcW w:w="7160" w:type="dxa"/>
          </w:tcPr>
          <w:p w14:paraId="5381B0B4" w14:textId="77777777" w:rsidR="00105B74" w:rsidRDefault="00000000">
            <w:pPr>
              <w:pBdr>
                <w:top w:val="nil"/>
                <w:left w:val="nil"/>
                <w:bottom w:val="nil"/>
                <w:right w:val="nil"/>
                <w:between w:val="nil"/>
              </w:pBdr>
              <w:spacing w:before="0" w:after="240" w:line="276" w:lineRule="auto"/>
              <w:rPr>
                <w:color w:val="000000"/>
              </w:rPr>
            </w:pPr>
            <w:r>
              <w:rPr>
                <w:color w:val="000000"/>
              </w:rPr>
              <w:t xml:space="preserve">Główne miejsce składowania danych ilościowych to relacyjna baza MSSQL. Separacja fizyczna poszczególnych obszarów działania systemu </w:t>
            </w:r>
            <w:r>
              <w:t xml:space="preserve">jest </w:t>
            </w:r>
            <w:r>
              <w:rPr>
                <w:color w:val="000000"/>
              </w:rPr>
              <w:t>uzyskana przez zastosowanie schematów bazy danych. Dla każdego z obszarów pracy systemu utworzony został osobny schemat bazy danych z uprawnieniami ograniczonymi do niezbędnego minimum (np. dane surowe, ustandaryzowane czy dane prognoz będą mogły być odczytane przez większość użytkowników posiadających konto w bazie danych, ale większość użytkowników nie będzie dysponowała autoryzacją do ich modyfikacji). Repozytorium pokrywa obszary:</w:t>
            </w:r>
          </w:p>
          <w:p w14:paraId="3164D703" w14:textId="77777777" w:rsidR="00105B74" w:rsidRDefault="00000000">
            <w:pPr>
              <w:numPr>
                <w:ilvl w:val="0"/>
                <w:numId w:val="25"/>
              </w:numPr>
              <w:pBdr>
                <w:top w:val="nil"/>
                <w:left w:val="nil"/>
                <w:bottom w:val="nil"/>
                <w:right w:val="nil"/>
                <w:between w:val="nil"/>
              </w:pBdr>
              <w:spacing w:before="0" w:after="240" w:line="276" w:lineRule="auto"/>
              <w:rPr>
                <w:color w:val="000000"/>
              </w:rPr>
            </w:pPr>
            <w:r>
              <w:rPr>
                <w:color w:val="000000"/>
              </w:rPr>
              <w:t xml:space="preserve">Repozytorium danych surowych – obszar przechowywania danych pobranych od gestorów zapisanych w tabelach odpowiadających strukturze i formatom źródłowym. </w:t>
            </w:r>
          </w:p>
          <w:p w14:paraId="04995DF8" w14:textId="77777777" w:rsidR="00105B74" w:rsidRDefault="00000000">
            <w:pPr>
              <w:numPr>
                <w:ilvl w:val="0"/>
                <w:numId w:val="25"/>
              </w:numPr>
              <w:pBdr>
                <w:top w:val="nil"/>
                <w:left w:val="nil"/>
                <w:bottom w:val="nil"/>
                <w:right w:val="nil"/>
                <w:between w:val="nil"/>
              </w:pBdr>
              <w:spacing w:before="0" w:after="240" w:line="276" w:lineRule="auto"/>
              <w:rPr>
                <w:color w:val="000000"/>
              </w:rPr>
            </w:pPr>
            <w:r>
              <w:rPr>
                <w:color w:val="000000"/>
              </w:rPr>
              <w:t>Repozytorium danych ustandaryzowanych – obszar przechowywania danych wstępnie ustandaryzowanych tzn. zdekomponowanych na tabele słownikowe oraz tabele danych, gdzie wartości słownikowe referują do centralnych (ujednoliconych na potrzeby systemu) słowników</w:t>
            </w:r>
          </w:p>
          <w:p w14:paraId="0AB69856" w14:textId="77777777" w:rsidR="00105B74" w:rsidRDefault="00000000">
            <w:pPr>
              <w:numPr>
                <w:ilvl w:val="0"/>
                <w:numId w:val="25"/>
              </w:numPr>
              <w:pBdr>
                <w:top w:val="nil"/>
                <w:left w:val="nil"/>
                <w:bottom w:val="nil"/>
                <w:right w:val="nil"/>
                <w:between w:val="nil"/>
              </w:pBdr>
              <w:spacing w:before="0" w:after="240" w:line="276" w:lineRule="auto"/>
              <w:rPr>
                <w:color w:val="000000"/>
              </w:rPr>
            </w:pPr>
            <w:r>
              <w:rPr>
                <w:color w:val="000000"/>
              </w:rPr>
              <w:t>Repozytorium hurtowni danych – obszar bazy danych stanowiący hurtownię danych zasilaną danymi z repozytorium danych ustandaryzowanych</w:t>
            </w:r>
          </w:p>
          <w:p w14:paraId="19FED949" w14:textId="77777777" w:rsidR="00105B74" w:rsidRDefault="00000000">
            <w:pPr>
              <w:numPr>
                <w:ilvl w:val="0"/>
                <w:numId w:val="25"/>
              </w:numPr>
              <w:pBdr>
                <w:top w:val="nil"/>
                <w:left w:val="nil"/>
                <w:bottom w:val="nil"/>
                <w:right w:val="nil"/>
                <w:between w:val="nil"/>
              </w:pBdr>
              <w:spacing w:before="0" w:after="240" w:line="276" w:lineRule="auto"/>
              <w:rPr>
                <w:color w:val="000000"/>
              </w:rPr>
            </w:pPr>
            <w:r>
              <w:rPr>
                <w:color w:val="000000"/>
              </w:rPr>
              <w:t>Repozytorium prognoz – obszar przechowujący wyniki dostarczonych modeli prognostycznych</w:t>
            </w:r>
          </w:p>
          <w:p w14:paraId="60E28847" w14:textId="77777777" w:rsidR="00105B74" w:rsidRDefault="00000000">
            <w:pPr>
              <w:numPr>
                <w:ilvl w:val="0"/>
                <w:numId w:val="25"/>
              </w:numPr>
              <w:pBdr>
                <w:top w:val="nil"/>
                <w:left w:val="nil"/>
                <w:bottom w:val="nil"/>
                <w:right w:val="nil"/>
                <w:between w:val="nil"/>
              </w:pBdr>
              <w:spacing w:before="0" w:after="240"/>
              <w:rPr>
                <w:color w:val="000000"/>
              </w:rPr>
            </w:pPr>
            <w:r>
              <w:rPr>
                <w:color w:val="000000"/>
              </w:rPr>
              <w:t>Repozytorium danych własnych – obszar przewidziany do przechowywania wyników modeli dostarczanych jako modele dodatkowe (modele utworzone przez użytkowników systemów nie należące do zbioru modeli podstawowych) – użytkownicy mog</w:t>
            </w:r>
            <w:r>
              <w:t>ą</w:t>
            </w:r>
            <w:r>
              <w:rPr>
                <w:color w:val="000000"/>
              </w:rPr>
              <w:t xml:space="preserve"> zapisać </w:t>
            </w:r>
            <w:r>
              <w:rPr>
                <w:color w:val="000000"/>
              </w:rPr>
              <w:lastRenderedPageBreak/>
              <w:t>wyniki modelu do określonego obszaru bazy danych i później (po konfiguracji Data Source w SSRS) wykorzystać je np. w raportach</w:t>
            </w:r>
          </w:p>
          <w:p w14:paraId="6D9305EC" w14:textId="77777777" w:rsidR="00105B74" w:rsidRDefault="00000000">
            <w:pPr>
              <w:numPr>
                <w:ilvl w:val="0"/>
                <w:numId w:val="25"/>
              </w:numPr>
              <w:pBdr>
                <w:top w:val="nil"/>
                <w:left w:val="nil"/>
                <w:bottom w:val="nil"/>
                <w:right w:val="nil"/>
                <w:between w:val="nil"/>
              </w:pBdr>
              <w:spacing w:before="0" w:after="240" w:line="276" w:lineRule="auto"/>
              <w:rPr>
                <w:color w:val="000000"/>
              </w:rPr>
            </w:pPr>
            <w:r>
              <w:rPr>
                <w:color w:val="000000"/>
              </w:rPr>
              <w:t>Składnica raportowa – zestaw obiektów (tabel) zbudowanych w celu biznesowego ujęcia danych zgromadzonych w hurtowni danych zazwyczaj na potrzeby wygodnego korzystania z tych danych w narzędziu raportowym</w:t>
            </w:r>
          </w:p>
          <w:p w14:paraId="3C5731C9" w14:textId="77777777" w:rsidR="00105B74" w:rsidRDefault="00000000">
            <w:pPr>
              <w:numPr>
                <w:ilvl w:val="0"/>
                <w:numId w:val="25"/>
              </w:numPr>
              <w:pBdr>
                <w:top w:val="nil"/>
                <w:left w:val="nil"/>
                <w:bottom w:val="nil"/>
                <w:right w:val="nil"/>
                <w:between w:val="nil"/>
              </w:pBdr>
              <w:spacing w:before="0" w:after="240" w:line="276" w:lineRule="auto"/>
              <w:rPr>
                <w:color w:val="000000"/>
              </w:rPr>
            </w:pPr>
            <w:r>
              <w:rPr>
                <w:color w:val="000000"/>
              </w:rPr>
              <w:t xml:space="preserve">Repozytorium konfiguracji – obszar zawierający tabele przechowujące konfigurację systemu np. mapowania kodów krajów. Tabele </w:t>
            </w:r>
            <w:r>
              <w:t>są</w:t>
            </w:r>
            <w:r>
              <w:rPr>
                <w:color w:val="000000"/>
              </w:rPr>
              <w:t xml:space="preserve"> automatycznie zasilane na podstawie danych umieszczanych w Repozytorium danych referencyjnych.</w:t>
            </w:r>
          </w:p>
          <w:p w14:paraId="781DBA04" w14:textId="77777777" w:rsidR="00105B74" w:rsidRDefault="00105B74">
            <w:pPr>
              <w:pBdr>
                <w:top w:val="nil"/>
                <w:left w:val="nil"/>
                <w:bottom w:val="nil"/>
                <w:right w:val="nil"/>
                <w:between w:val="nil"/>
              </w:pBdr>
              <w:spacing w:before="0" w:after="240" w:line="276" w:lineRule="auto"/>
              <w:ind w:left="720"/>
              <w:rPr>
                <w:color w:val="000000"/>
              </w:rPr>
            </w:pPr>
          </w:p>
        </w:tc>
      </w:tr>
      <w:tr w:rsidR="00105B74" w14:paraId="1888561C" w14:textId="77777777" w:rsidTr="00105B74">
        <w:tc>
          <w:tcPr>
            <w:tcW w:w="2694" w:type="dxa"/>
          </w:tcPr>
          <w:p w14:paraId="7BF6F7E1" w14:textId="77777777" w:rsidR="00105B74" w:rsidRDefault="00000000">
            <w:pPr>
              <w:pBdr>
                <w:top w:val="nil"/>
                <w:left w:val="nil"/>
                <w:bottom w:val="nil"/>
                <w:right w:val="nil"/>
                <w:between w:val="nil"/>
              </w:pBdr>
              <w:spacing w:before="0" w:after="240" w:line="276" w:lineRule="auto"/>
              <w:rPr>
                <w:color w:val="000000"/>
              </w:rPr>
            </w:pPr>
            <w:r>
              <w:rPr>
                <w:color w:val="000000"/>
              </w:rPr>
              <w:lastRenderedPageBreak/>
              <w:t>Orkiestrator procesów przetwarzania danych</w:t>
            </w:r>
          </w:p>
        </w:tc>
        <w:tc>
          <w:tcPr>
            <w:tcW w:w="7160" w:type="dxa"/>
          </w:tcPr>
          <w:p w14:paraId="4C9078DC" w14:textId="77777777" w:rsidR="00105B74" w:rsidRDefault="00000000">
            <w:pPr>
              <w:pBdr>
                <w:top w:val="nil"/>
                <w:left w:val="nil"/>
                <w:bottom w:val="nil"/>
                <w:right w:val="nil"/>
                <w:between w:val="nil"/>
              </w:pBdr>
              <w:spacing w:before="0" w:after="240" w:line="276" w:lineRule="auto"/>
              <w:rPr>
                <w:color w:val="000000"/>
              </w:rPr>
            </w:pPr>
            <w:r>
              <w:rPr>
                <w:color w:val="000000"/>
              </w:rPr>
              <w:t>Orkiestrator czyli zarządca procesów przetwarzania danych to aplikacja, która ma za zadanie uruchamiać procesy przetwarzania danych (od pobrania do zasilenia hurtowni danych) w określonym czasie, mierzyć ich postęp, raportować status ich pracy oraz umożliwić ich wznawianie (po błędach przetwarzania) oraz zatrzymanie.</w:t>
            </w:r>
          </w:p>
          <w:p w14:paraId="5D796F27" w14:textId="77777777" w:rsidR="00105B74" w:rsidRDefault="00105B74">
            <w:pPr>
              <w:pBdr>
                <w:top w:val="nil"/>
                <w:left w:val="nil"/>
                <w:bottom w:val="nil"/>
                <w:right w:val="nil"/>
                <w:between w:val="nil"/>
              </w:pBdr>
              <w:spacing w:before="0" w:after="240" w:line="276" w:lineRule="auto"/>
              <w:rPr>
                <w:color w:val="000000"/>
              </w:rPr>
            </w:pPr>
          </w:p>
          <w:p w14:paraId="16AA2634" w14:textId="77777777" w:rsidR="00105B74" w:rsidRDefault="00000000">
            <w:pPr>
              <w:pBdr>
                <w:top w:val="nil"/>
                <w:left w:val="nil"/>
                <w:bottom w:val="nil"/>
                <w:right w:val="nil"/>
                <w:between w:val="nil"/>
              </w:pBdr>
              <w:spacing w:before="0" w:after="240" w:line="276" w:lineRule="auto"/>
              <w:rPr>
                <w:color w:val="000000"/>
              </w:rPr>
            </w:pPr>
            <w:r>
              <w:rPr>
                <w:color w:val="000000"/>
              </w:rPr>
              <w:t>Aplikacja nie posiada interfejsu użytkownika – dedykowany interfejs znajd</w:t>
            </w:r>
            <w:r>
              <w:t>uje</w:t>
            </w:r>
            <w:r>
              <w:rPr>
                <w:color w:val="000000"/>
              </w:rPr>
              <w:t xml:space="preserve"> się na portalu użytkownika. Komponent zosta</w:t>
            </w:r>
            <w:r>
              <w:t>ł</w:t>
            </w:r>
            <w:r>
              <w:rPr>
                <w:color w:val="000000"/>
              </w:rPr>
              <w:t xml:space="preserve"> zaimplementowany w całości jako dedykowane narzędzie zintegrowane z wybranymi narzędziami przetwarzania danych (ETL, skrypty T-SQL, skrypty R).</w:t>
            </w:r>
          </w:p>
        </w:tc>
      </w:tr>
      <w:tr w:rsidR="00105B74" w14:paraId="52BAE3CB" w14:textId="77777777" w:rsidTr="00105B74">
        <w:trPr>
          <w:cnfStyle w:val="000000100000" w:firstRow="0" w:lastRow="0" w:firstColumn="0" w:lastColumn="0" w:oddVBand="0" w:evenVBand="0" w:oddHBand="1" w:evenHBand="0" w:firstRowFirstColumn="0" w:firstRowLastColumn="0" w:lastRowFirstColumn="0" w:lastRowLastColumn="0"/>
        </w:trPr>
        <w:tc>
          <w:tcPr>
            <w:tcW w:w="2694" w:type="dxa"/>
          </w:tcPr>
          <w:p w14:paraId="415C3302" w14:textId="77777777" w:rsidR="00105B74" w:rsidRDefault="00000000">
            <w:pPr>
              <w:pBdr>
                <w:top w:val="nil"/>
                <w:left w:val="nil"/>
                <w:bottom w:val="nil"/>
                <w:right w:val="nil"/>
                <w:between w:val="nil"/>
              </w:pBdr>
              <w:spacing w:before="0" w:after="240" w:line="276" w:lineRule="auto"/>
              <w:rPr>
                <w:color w:val="000000"/>
              </w:rPr>
            </w:pPr>
            <w:r>
              <w:rPr>
                <w:color w:val="000000"/>
              </w:rPr>
              <w:t>Procesor standaryzacyjny</w:t>
            </w:r>
          </w:p>
        </w:tc>
        <w:tc>
          <w:tcPr>
            <w:tcW w:w="7160" w:type="dxa"/>
          </w:tcPr>
          <w:p w14:paraId="091DAE78" w14:textId="77777777" w:rsidR="00105B74" w:rsidRDefault="00000000">
            <w:pPr>
              <w:pBdr>
                <w:top w:val="nil"/>
                <w:left w:val="nil"/>
                <w:bottom w:val="nil"/>
                <w:right w:val="nil"/>
                <w:between w:val="nil"/>
              </w:pBdr>
              <w:spacing w:before="0" w:after="240" w:line="276" w:lineRule="auto"/>
              <w:rPr>
                <w:color w:val="000000"/>
              </w:rPr>
            </w:pPr>
            <w:r>
              <w:rPr>
                <w:color w:val="000000"/>
              </w:rPr>
              <w:t xml:space="preserve">Jest to komponent odpowiedzialny za </w:t>
            </w:r>
            <w:r>
              <w:t>przetwarzanie</w:t>
            </w:r>
            <w:r>
              <w:rPr>
                <w:color w:val="000000"/>
              </w:rPr>
              <w:t xml:space="preserve"> danych surowych (z Repozytorium danych surowych) na dane ustandaryzowane i zapisanie ich w Repozytorium danych ustandaryzowanych. Standaryzacja w tym przypadku polega na zapisaniu danych za pomocą jednolitych typów danych i zbudowanie referencji do centralnych słowników, które mają je opisywać.</w:t>
            </w:r>
          </w:p>
        </w:tc>
      </w:tr>
      <w:tr w:rsidR="00105B74" w14:paraId="648E7181" w14:textId="77777777" w:rsidTr="00105B74">
        <w:tc>
          <w:tcPr>
            <w:tcW w:w="2694" w:type="dxa"/>
          </w:tcPr>
          <w:p w14:paraId="66C1D768" w14:textId="77777777" w:rsidR="00105B74" w:rsidRDefault="00000000">
            <w:pPr>
              <w:pBdr>
                <w:top w:val="nil"/>
                <w:left w:val="nil"/>
                <w:bottom w:val="nil"/>
                <w:right w:val="nil"/>
                <w:between w:val="nil"/>
              </w:pBdr>
              <w:spacing w:before="0" w:after="240" w:line="276" w:lineRule="auto"/>
              <w:rPr>
                <w:color w:val="000000"/>
              </w:rPr>
            </w:pPr>
            <w:r>
              <w:rPr>
                <w:color w:val="000000"/>
              </w:rPr>
              <w:t>Procesor hurtowni danych</w:t>
            </w:r>
          </w:p>
        </w:tc>
        <w:tc>
          <w:tcPr>
            <w:tcW w:w="7160" w:type="dxa"/>
          </w:tcPr>
          <w:p w14:paraId="3571A9DE" w14:textId="77777777" w:rsidR="00105B74" w:rsidRDefault="00000000">
            <w:pPr>
              <w:pBdr>
                <w:top w:val="nil"/>
                <w:left w:val="nil"/>
                <w:bottom w:val="nil"/>
                <w:right w:val="nil"/>
                <w:between w:val="nil"/>
              </w:pBdr>
              <w:spacing w:before="0" w:after="240" w:line="276" w:lineRule="auto"/>
              <w:rPr>
                <w:color w:val="000000"/>
              </w:rPr>
            </w:pPr>
            <w:r>
              <w:rPr>
                <w:color w:val="000000"/>
              </w:rPr>
              <w:t>Odpowiedzialnością tego komponentu jest zasilenie obszaru hurtowni danych danymi ustandaryzowanymi po transformacji do jednolitego modelu hurtowni. Z uwagi na to, że obszary danych źródłowy (repozytorium danych ustandaryzowanych) i docelowy (repozytorium hurtowni danych) będą znajdowały się na tej samej fizycznej bazie danych (ale w różnych schematach) w celu realizacji procesu ładowania zosta</w:t>
            </w:r>
            <w:r>
              <w:t>ła</w:t>
            </w:r>
            <w:r>
              <w:rPr>
                <w:color w:val="000000"/>
              </w:rPr>
              <w:t xml:space="preserve"> wykorzystana technologia bliska lokalizacyjnie i technologicznie silnikowi bazy danych – SSIS oraz T-SQL.</w:t>
            </w:r>
          </w:p>
        </w:tc>
      </w:tr>
      <w:tr w:rsidR="00105B74" w14:paraId="3EEB0A31" w14:textId="77777777" w:rsidTr="00105B74">
        <w:trPr>
          <w:cnfStyle w:val="000000100000" w:firstRow="0" w:lastRow="0" w:firstColumn="0" w:lastColumn="0" w:oddVBand="0" w:evenVBand="0" w:oddHBand="1" w:evenHBand="0" w:firstRowFirstColumn="0" w:firstRowLastColumn="0" w:lastRowFirstColumn="0" w:lastRowLastColumn="0"/>
        </w:trPr>
        <w:tc>
          <w:tcPr>
            <w:tcW w:w="2694" w:type="dxa"/>
          </w:tcPr>
          <w:p w14:paraId="47A5431F" w14:textId="77777777" w:rsidR="00105B74" w:rsidRDefault="00000000">
            <w:pPr>
              <w:pBdr>
                <w:top w:val="nil"/>
                <w:left w:val="nil"/>
                <w:bottom w:val="nil"/>
                <w:right w:val="nil"/>
                <w:between w:val="nil"/>
              </w:pBdr>
              <w:spacing w:before="0" w:after="240" w:line="276" w:lineRule="auto"/>
              <w:rPr>
                <w:color w:val="000000"/>
              </w:rPr>
            </w:pPr>
            <w:r>
              <w:rPr>
                <w:color w:val="000000"/>
              </w:rPr>
              <w:t>Silnik prognostyczny</w:t>
            </w:r>
          </w:p>
        </w:tc>
        <w:tc>
          <w:tcPr>
            <w:tcW w:w="7160" w:type="dxa"/>
          </w:tcPr>
          <w:p w14:paraId="2A0CCD43" w14:textId="77777777" w:rsidR="00105B74" w:rsidRDefault="00000000">
            <w:pPr>
              <w:pBdr>
                <w:top w:val="nil"/>
                <w:left w:val="nil"/>
                <w:bottom w:val="nil"/>
                <w:right w:val="nil"/>
                <w:between w:val="nil"/>
              </w:pBdr>
              <w:spacing w:before="0" w:after="240" w:line="276" w:lineRule="auto"/>
              <w:rPr>
                <w:color w:val="000000"/>
              </w:rPr>
            </w:pPr>
            <w:r>
              <w:rPr>
                <w:color w:val="000000"/>
              </w:rPr>
              <w:t>Silnik prognostyczny jest komponentem odpowiedzialny</w:t>
            </w:r>
            <w:r>
              <w:t>m</w:t>
            </w:r>
            <w:r>
              <w:rPr>
                <w:color w:val="000000"/>
              </w:rPr>
              <w:t xml:space="preserve"> ma wyznaczenie wartości prognozowanych wybranych miar i zapisanie ich w Repozytorium prognoz. Komponent uruchamiany jest przez proces zarządczy – Orkiestratora procesów odpowiednim momencie przetwarzania danych systemu z tym, że wbudowane modele prognostyczne </w:t>
            </w:r>
            <w:r>
              <w:t xml:space="preserve">są </w:t>
            </w:r>
            <w:r>
              <w:rPr>
                <w:color w:val="000000"/>
              </w:rPr>
              <w:t>uruchamiane przed modelami dodatkowymi.</w:t>
            </w:r>
          </w:p>
          <w:p w14:paraId="482B4461" w14:textId="77777777" w:rsidR="00105B74" w:rsidRDefault="00000000">
            <w:pPr>
              <w:pBdr>
                <w:top w:val="nil"/>
                <w:left w:val="nil"/>
                <w:bottom w:val="nil"/>
                <w:right w:val="nil"/>
                <w:between w:val="nil"/>
              </w:pBdr>
              <w:spacing w:before="0" w:after="240" w:line="276" w:lineRule="auto"/>
              <w:rPr>
                <w:color w:val="000000"/>
              </w:rPr>
            </w:pPr>
            <w:r>
              <w:rPr>
                <w:color w:val="000000"/>
              </w:rPr>
              <w:t xml:space="preserve">Silnik prognostyczny </w:t>
            </w:r>
            <w:r>
              <w:t xml:space="preserve">jest </w:t>
            </w:r>
            <w:r>
              <w:rPr>
                <w:color w:val="000000"/>
              </w:rPr>
              <w:t>zintegrowany z repozytorium modeli prognostycznych i bezpośrednio przed uruchomieniem przetwarzania pobiera z niego aktualne wersje implementacji modeli.</w:t>
            </w:r>
          </w:p>
        </w:tc>
      </w:tr>
      <w:tr w:rsidR="00105B74" w14:paraId="79026C1D" w14:textId="77777777" w:rsidTr="00105B74">
        <w:tc>
          <w:tcPr>
            <w:tcW w:w="2694" w:type="dxa"/>
          </w:tcPr>
          <w:p w14:paraId="59F2C22E" w14:textId="77777777" w:rsidR="00105B74" w:rsidRDefault="00000000">
            <w:pPr>
              <w:pBdr>
                <w:top w:val="nil"/>
                <w:left w:val="nil"/>
                <w:bottom w:val="nil"/>
                <w:right w:val="nil"/>
                <w:between w:val="nil"/>
              </w:pBdr>
              <w:spacing w:before="0" w:after="240" w:line="276" w:lineRule="auto"/>
              <w:rPr>
                <w:color w:val="000000"/>
              </w:rPr>
            </w:pPr>
            <w:r>
              <w:rPr>
                <w:color w:val="000000"/>
              </w:rPr>
              <w:t>Proces synchronizacji danych jakościowych</w:t>
            </w:r>
          </w:p>
        </w:tc>
        <w:tc>
          <w:tcPr>
            <w:tcW w:w="7160" w:type="dxa"/>
          </w:tcPr>
          <w:p w14:paraId="51104A62" w14:textId="77777777" w:rsidR="00105B74" w:rsidRDefault="00000000">
            <w:pPr>
              <w:pBdr>
                <w:top w:val="nil"/>
                <w:left w:val="nil"/>
                <w:bottom w:val="nil"/>
                <w:right w:val="nil"/>
                <w:between w:val="nil"/>
              </w:pBdr>
              <w:spacing w:before="0" w:after="240" w:line="276" w:lineRule="auto"/>
              <w:rPr>
                <w:color w:val="000000"/>
              </w:rPr>
            </w:pPr>
            <w:r>
              <w:rPr>
                <w:color w:val="000000"/>
              </w:rPr>
              <w:t>W celu umożliwienia wygodnego wykorzystania danych jakościowych jako źródła danych – posiada</w:t>
            </w:r>
            <w:r>
              <w:t xml:space="preserve">ją one </w:t>
            </w:r>
            <w:r>
              <w:rPr>
                <w:color w:val="000000"/>
              </w:rPr>
              <w:t>swoją reprezentację w postaci tabeli/tabel w obszarze hurtowni danych. Proces synchronizacji wykon</w:t>
            </w:r>
            <w:r>
              <w:t>uje</w:t>
            </w:r>
            <w:r>
              <w:rPr>
                <w:color w:val="000000"/>
              </w:rPr>
              <w:t xml:space="preserve"> cykliczną synchronizację danych jakościowych zapisanych w Alfresco i ich reprezentacją w hurtowni danych (synchronizacja w jedną stronę).</w:t>
            </w:r>
          </w:p>
        </w:tc>
      </w:tr>
      <w:tr w:rsidR="00105B74" w14:paraId="4D195909" w14:textId="77777777" w:rsidTr="00105B74">
        <w:trPr>
          <w:cnfStyle w:val="000000100000" w:firstRow="0" w:lastRow="0" w:firstColumn="0" w:lastColumn="0" w:oddVBand="0" w:evenVBand="0" w:oddHBand="1" w:evenHBand="0" w:firstRowFirstColumn="0" w:firstRowLastColumn="0" w:lastRowFirstColumn="0" w:lastRowLastColumn="0"/>
        </w:trPr>
        <w:tc>
          <w:tcPr>
            <w:tcW w:w="2694" w:type="dxa"/>
          </w:tcPr>
          <w:p w14:paraId="6CFA7E8E" w14:textId="77777777" w:rsidR="00105B74" w:rsidRDefault="00000000">
            <w:pPr>
              <w:pBdr>
                <w:top w:val="nil"/>
                <w:left w:val="nil"/>
                <w:bottom w:val="nil"/>
                <w:right w:val="nil"/>
                <w:between w:val="nil"/>
              </w:pBdr>
              <w:spacing w:before="0" w:after="240" w:line="276" w:lineRule="auto"/>
              <w:rPr>
                <w:color w:val="000000"/>
              </w:rPr>
            </w:pPr>
            <w:r>
              <w:rPr>
                <w:color w:val="000000"/>
              </w:rPr>
              <w:t>Proces synchronizacji konfiguracji systemu</w:t>
            </w:r>
          </w:p>
        </w:tc>
        <w:tc>
          <w:tcPr>
            <w:tcW w:w="7160" w:type="dxa"/>
          </w:tcPr>
          <w:p w14:paraId="60D60EB0" w14:textId="77777777" w:rsidR="00105B74" w:rsidRDefault="00000000">
            <w:pPr>
              <w:pBdr>
                <w:top w:val="nil"/>
                <w:left w:val="nil"/>
                <w:bottom w:val="nil"/>
                <w:right w:val="nil"/>
                <w:between w:val="nil"/>
              </w:pBdr>
              <w:spacing w:before="0" w:after="240" w:line="276" w:lineRule="auto"/>
              <w:rPr>
                <w:color w:val="000000"/>
              </w:rPr>
            </w:pPr>
            <w:r>
              <w:rPr>
                <w:color w:val="000000"/>
              </w:rPr>
              <w:t>Aby umożliwić konfigurację system za pośrednictwem wygodnych plików *.xlsx zosta</w:t>
            </w:r>
            <w:r>
              <w:t>ł</w:t>
            </w:r>
            <w:r>
              <w:rPr>
                <w:color w:val="000000"/>
              </w:rPr>
              <w:t xml:space="preserve"> utworzony proces zasilania systemu konfiguracją dostarczaną w tych plikach w systemie Alfresco. </w:t>
            </w:r>
          </w:p>
          <w:p w14:paraId="0EFE4E95" w14:textId="77777777" w:rsidR="00105B74" w:rsidRDefault="00000000">
            <w:pPr>
              <w:pBdr>
                <w:top w:val="nil"/>
                <w:left w:val="nil"/>
                <w:bottom w:val="nil"/>
                <w:right w:val="nil"/>
                <w:between w:val="nil"/>
              </w:pBdr>
              <w:spacing w:before="0" w:after="240" w:line="276" w:lineRule="auto"/>
              <w:rPr>
                <w:color w:val="000000"/>
              </w:rPr>
            </w:pPr>
            <w:r>
              <w:rPr>
                <w:color w:val="000000"/>
              </w:rPr>
              <w:lastRenderedPageBreak/>
              <w:t>Proces przetwarza plik na odpowiednie tabele konfiguracyjne systemu i utrzym</w:t>
            </w:r>
            <w:r>
              <w:t>uje</w:t>
            </w:r>
            <w:r>
              <w:rPr>
                <w:color w:val="000000"/>
              </w:rPr>
              <w:t xml:space="preserve"> zawsze aktualne pliki z konfiguracj</w:t>
            </w:r>
            <w:r>
              <w:t>ą</w:t>
            </w:r>
            <w:r>
              <w:rPr>
                <w:color w:val="000000"/>
              </w:rPr>
              <w:t xml:space="preserve"> tak aby możliwy był podgląd konfiguracji bez dostępu do bazy danych.</w:t>
            </w:r>
          </w:p>
        </w:tc>
      </w:tr>
      <w:tr w:rsidR="00105B74" w14:paraId="4A5F0B42" w14:textId="77777777" w:rsidTr="00105B74">
        <w:tc>
          <w:tcPr>
            <w:tcW w:w="2694" w:type="dxa"/>
          </w:tcPr>
          <w:p w14:paraId="60797CDE" w14:textId="77777777" w:rsidR="00105B74" w:rsidRDefault="00000000">
            <w:pPr>
              <w:pBdr>
                <w:top w:val="nil"/>
                <w:left w:val="nil"/>
                <w:bottom w:val="nil"/>
                <w:right w:val="nil"/>
                <w:between w:val="nil"/>
              </w:pBdr>
              <w:spacing w:before="0" w:after="240" w:line="276" w:lineRule="auto"/>
              <w:rPr>
                <w:color w:val="000000"/>
              </w:rPr>
            </w:pPr>
            <w:r>
              <w:rPr>
                <w:color w:val="000000"/>
              </w:rPr>
              <w:lastRenderedPageBreak/>
              <w:t>Silnik komponentów raportowych</w:t>
            </w:r>
          </w:p>
        </w:tc>
        <w:tc>
          <w:tcPr>
            <w:tcW w:w="7160" w:type="dxa"/>
          </w:tcPr>
          <w:p w14:paraId="2FB83F3E" w14:textId="77777777" w:rsidR="00105B74" w:rsidRDefault="00000000">
            <w:pPr>
              <w:pBdr>
                <w:top w:val="nil"/>
                <w:left w:val="nil"/>
                <w:bottom w:val="nil"/>
                <w:right w:val="nil"/>
                <w:between w:val="nil"/>
              </w:pBdr>
              <w:spacing w:before="0" w:after="240" w:line="276" w:lineRule="auto"/>
              <w:rPr>
                <w:color w:val="000000"/>
              </w:rPr>
            </w:pPr>
            <w:r>
              <w:rPr>
                <w:color w:val="000000"/>
              </w:rPr>
              <w:t>Silnik komponentów raportowych to wprost SSRS (MS SQL Server Reporting Services). System odpowiedzial</w:t>
            </w:r>
            <w:r>
              <w:t>ny jest</w:t>
            </w:r>
            <w:r>
              <w:rPr>
                <w:color w:val="000000"/>
              </w:rPr>
              <w:t xml:space="preserve"> za wykonywanie elementów raportów takich jak tabele, tabele przestawne, pojedyncze wartości zagregowane, wykresy. Szablony elementów, które </w:t>
            </w:r>
            <w:r>
              <w:t>są</w:t>
            </w:r>
            <w:r>
              <w:rPr>
                <w:color w:val="000000"/>
              </w:rPr>
              <w:t xml:space="preserve"> oferowane przez SSRS zostaną przygotowane i zapisane w wewnętrzny repozytorium narzędzia (Report Portal).</w:t>
            </w:r>
          </w:p>
        </w:tc>
      </w:tr>
      <w:tr w:rsidR="00105B74" w14:paraId="20F052F6" w14:textId="77777777" w:rsidTr="00105B74">
        <w:trPr>
          <w:cnfStyle w:val="000000100000" w:firstRow="0" w:lastRow="0" w:firstColumn="0" w:lastColumn="0" w:oddVBand="0" w:evenVBand="0" w:oddHBand="1" w:evenHBand="0" w:firstRowFirstColumn="0" w:firstRowLastColumn="0" w:lastRowFirstColumn="0" w:lastRowLastColumn="0"/>
        </w:trPr>
        <w:tc>
          <w:tcPr>
            <w:tcW w:w="2694" w:type="dxa"/>
          </w:tcPr>
          <w:p w14:paraId="3B3FC5BC" w14:textId="77777777" w:rsidR="00105B74" w:rsidRDefault="00000000">
            <w:pPr>
              <w:pBdr>
                <w:top w:val="nil"/>
                <w:left w:val="nil"/>
                <w:bottom w:val="nil"/>
                <w:right w:val="nil"/>
                <w:between w:val="nil"/>
              </w:pBdr>
              <w:spacing w:before="0" w:after="240" w:line="276" w:lineRule="auto"/>
              <w:rPr>
                <w:color w:val="000000"/>
              </w:rPr>
            </w:pPr>
            <w:r>
              <w:rPr>
                <w:color w:val="000000"/>
              </w:rPr>
              <w:t>Silnik raportowy</w:t>
            </w:r>
          </w:p>
        </w:tc>
        <w:tc>
          <w:tcPr>
            <w:tcW w:w="7160" w:type="dxa"/>
          </w:tcPr>
          <w:p w14:paraId="18918036" w14:textId="77777777" w:rsidR="00105B74" w:rsidRDefault="00000000">
            <w:pPr>
              <w:pBdr>
                <w:top w:val="nil"/>
                <w:left w:val="nil"/>
                <w:bottom w:val="nil"/>
                <w:right w:val="nil"/>
                <w:between w:val="nil"/>
              </w:pBdr>
              <w:spacing w:before="0" w:after="240" w:line="276" w:lineRule="auto"/>
              <w:rPr>
                <w:color w:val="000000"/>
              </w:rPr>
            </w:pPr>
            <w:r>
              <w:rPr>
                <w:color w:val="000000"/>
              </w:rPr>
              <w:t xml:space="preserve">Silnik raportowy jest narzędziem budującym złożone raporty z komponentów raportowych SSIS na podstawie szablonu raportu dostarczonego w Repozytorium szablonów raportów i danych wprowadzonych przez użytkownika na formatce interfejsu użytkownika. Jego odpowiedzialnością </w:t>
            </w:r>
            <w:r>
              <w:t xml:space="preserve">jest </w:t>
            </w:r>
            <w:r>
              <w:rPr>
                <w:color w:val="000000"/>
              </w:rPr>
              <w:t xml:space="preserve">interpretowanie szablonu raportu zapisane w plikach *.docx lub *.docm i podstawianie w odpowiednie miejsca wskazanych zmiennych i komponentów raportowych. Poza tym silnik </w:t>
            </w:r>
            <w:r>
              <w:t>jest</w:t>
            </w:r>
            <w:r>
              <w:rPr>
                <w:color w:val="000000"/>
              </w:rPr>
              <w:t xml:space="preserve"> zintegrowany z Alfresco i SSRS i odpowiada za równoległe uruchamianie generowania komponentów raportowych (w celu redukcji ogólnego czasu poświęconego na utworzenie całego raportu).</w:t>
            </w:r>
          </w:p>
        </w:tc>
      </w:tr>
      <w:tr w:rsidR="00105B74" w14:paraId="09381D51" w14:textId="77777777" w:rsidTr="00105B74">
        <w:tc>
          <w:tcPr>
            <w:tcW w:w="2694" w:type="dxa"/>
          </w:tcPr>
          <w:p w14:paraId="3EAB7BD0" w14:textId="77777777" w:rsidR="00105B74" w:rsidRDefault="00000000">
            <w:pPr>
              <w:pBdr>
                <w:top w:val="nil"/>
                <w:left w:val="nil"/>
                <w:bottom w:val="nil"/>
                <w:right w:val="nil"/>
                <w:between w:val="nil"/>
              </w:pBdr>
              <w:spacing w:before="0" w:after="240" w:line="276" w:lineRule="auto"/>
              <w:rPr>
                <w:color w:val="000000"/>
              </w:rPr>
            </w:pPr>
            <w:r>
              <w:rPr>
                <w:color w:val="000000"/>
              </w:rPr>
              <w:t>Portal użytkownika</w:t>
            </w:r>
          </w:p>
        </w:tc>
        <w:tc>
          <w:tcPr>
            <w:tcW w:w="7160" w:type="dxa"/>
          </w:tcPr>
          <w:p w14:paraId="53B9A93D" w14:textId="77777777" w:rsidR="00105B74" w:rsidRDefault="00000000">
            <w:pPr>
              <w:pBdr>
                <w:top w:val="nil"/>
                <w:left w:val="nil"/>
                <w:bottom w:val="nil"/>
                <w:right w:val="nil"/>
                <w:between w:val="nil"/>
              </w:pBdr>
              <w:spacing w:before="0" w:after="240" w:line="276" w:lineRule="auto"/>
              <w:rPr>
                <w:color w:val="000000"/>
              </w:rPr>
            </w:pPr>
            <w:r>
              <w:rPr>
                <w:color w:val="000000"/>
              </w:rPr>
              <w:t xml:space="preserve">Portal użytkownika to aplikacja dostarczająca uproszczony interfejs systemu dla dużej grupy odbiorców (autorzy raportów, autorzy szablonów raportów). </w:t>
            </w:r>
            <w:r>
              <w:t>Z</w:t>
            </w:r>
            <w:r>
              <w:rPr>
                <w:color w:val="000000"/>
              </w:rPr>
              <w:t xml:space="preserve">budowany w oparciu o przygotowywane makiety w technologii Angular (w wersji najnowszej na moment uruchomienia implementacji chyba). Portal </w:t>
            </w:r>
            <w:r>
              <w:t xml:space="preserve">jest </w:t>
            </w:r>
            <w:r>
              <w:rPr>
                <w:color w:val="000000"/>
              </w:rPr>
              <w:t>zbudowany z obszarów:</w:t>
            </w:r>
          </w:p>
          <w:p w14:paraId="149E585D" w14:textId="77777777" w:rsidR="00105B74" w:rsidRDefault="00000000">
            <w:pPr>
              <w:numPr>
                <w:ilvl w:val="0"/>
                <w:numId w:val="27"/>
              </w:numPr>
              <w:pBdr>
                <w:top w:val="nil"/>
                <w:left w:val="nil"/>
                <w:bottom w:val="nil"/>
                <w:right w:val="nil"/>
                <w:between w:val="nil"/>
              </w:pBdr>
              <w:spacing w:before="0" w:after="240" w:line="276" w:lineRule="auto"/>
              <w:rPr>
                <w:color w:val="000000"/>
              </w:rPr>
            </w:pPr>
            <w:r>
              <w:rPr>
                <w:color w:val="000000"/>
              </w:rPr>
              <w:t xml:space="preserve">Moduł raportowy – zestaw ekranów umożliwiający wygenerowanie raportu na podstawie wprowadzonych danych (filtrów) i wybranego szablonu raportu. Poza tym </w:t>
            </w:r>
            <w:r>
              <w:t xml:space="preserve">jest </w:t>
            </w:r>
            <w:r>
              <w:rPr>
                <w:color w:val="000000"/>
              </w:rPr>
              <w:t>tu możliwe pobranie pliku z wygenerowanym raportem, załadowanie nowej jego wersji, przeglądanie i wyszukiwanie raportów.</w:t>
            </w:r>
          </w:p>
          <w:p w14:paraId="19B09B0A" w14:textId="77777777" w:rsidR="00105B74" w:rsidRDefault="00000000">
            <w:pPr>
              <w:numPr>
                <w:ilvl w:val="0"/>
                <w:numId w:val="27"/>
              </w:numPr>
              <w:pBdr>
                <w:top w:val="nil"/>
                <w:left w:val="nil"/>
                <w:bottom w:val="nil"/>
                <w:right w:val="nil"/>
                <w:between w:val="nil"/>
              </w:pBdr>
              <w:spacing w:before="0" w:after="240" w:line="276" w:lineRule="auto"/>
              <w:rPr>
                <w:color w:val="000000"/>
              </w:rPr>
            </w:pPr>
            <w:r>
              <w:rPr>
                <w:color w:val="000000"/>
              </w:rPr>
              <w:t>Moduł konfiguracji szablonów raportów – narzędzie umożliwiające wprowadzenie do systemu nowego szablonu raportu (lub nowej wersji istniejącego szablonu), przeglądanie istniejących szablonów.</w:t>
            </w:r>
          </w:p>
          <w:p w14:paraId="27388B67" w14:textId="77777777" w:rsidR="00105B74" w:rsidRDefault="00000000">
            <w:pPr>
              <w:numPr>
                <w:ilvl w:val="0"/>
                <w:numId w:val="27"/>
              </w:numPr>
              <w:pBdr>
                <w:top w:val="nil"/>
                <w:left w:val="nil"/>
                <w:bottom w:val="nil"/>
                <w:right w:val="nil"/>
                <w:between w:val="nil"/>
              </w:pBdr>
              <w:spacing w:before="0" w:after="240" w:line="276" w:lineRule="auto"/>
              <w:rPr>
                <w:color w:val="000000"/>
              </w:rPr>
            </w:pPr>
            <w:r>
              <w:rPr>
                <w:color w:val="000000"/>
              </w:rPr>
              <w:t>Moduł danych jakościowych – obszar systemu pozwalający na zarządzanie danymi jakościowymi w kontekście wyznaczonych zbiorów</w:t>
            </w:r>
          </w:p>
          <w:p w14:paraId="3F48ADCF" w14:textId="77777777" w:rsidR="00105B74" w:rsidRDefault="00000000">
            <w:pPr>
              <w:numPr>
                <w:ilvl w:val="0"/>
                <w:numId w:val="27"/>
              </w:numPr>
              <w:pBdr>
                <w:top w:val="nil"/>
                <w:left w:val="nil"/>
                <w:bottom w:val="nil"/>
                <w:right w:val="nil"/>
                <w:between w:val="nil"/>
              </w:pBdr>
              <w:spacing w:before="0" w:after="240" w:line="276" w:lineRule="auto"/>
              <w:rPr>
                <w:color w:val="000000"/>
              </w:rPr>
            </w:pPr>
            <w:r>
              <w:rPr>
                <w:color w:val="000000"/>
              </w:rPr>
              <w:t xml:space="preserve">Przeglądarka danych ilościowych - zestaw ekranów umożliwiający </w:t>
            </w:r>
            <w:r>
              <w:t>prezentowanie</w:t>
            </w:r>
            <w:r>
              <w:rPr>
                <w:color w:val="000000"/>
              </w:rPr>
              <w:t xml:space="preserve"> danych jakościowych dotyczących wybranej obserwacji bez generowania raportu na podstawie szablonu raportu. </w:t>
            </w:r>
            <w:r>
              <w:t>Jest to na</w:t>
            </w:r>
            <w:r>
              <w:rPr>
                <w:color w:val="000000"/>
              </w:rPr>
              <w:t xml:space="preserve">rzędzie zintegrowane z silnikiem raportowym, który z kolei </w:t>
            </w:r>
            <w:r>
              <w:t>jest</w:t>
            </w:r>
            <w:r>
              <w:rPr>
                <w:color w:val="000000"/>
              </w:rPr>
              <w:t xml:space="preserve"> bezpośrednio zintegrowany z SSRS co pozw</w:t>
            </w:r>
            <w:r>
              <w:t>ala</w:t>
            </w:r>
            <w:r>
              <w:rPr>
                <w:color w:val="000000"/>
              </w:rPr>
              <w:t xml:space="preserve"> na pokazywanie raportów SSRS bez konieczności zapisywania plików.</w:t>
            </w:r>
          </w:p>
          <w:p w14:paraId="6240AB4C" w14:textId="77777777" w:rsidR="00105B74" w:rsidRDefault="00000000">
            <w:pPr>
              <w:numPr>
                <w:ilvl w:val="0"/>
                <w:numId w:val="27"/>
              </w:numPr>
              <w:pBdr>
                <w:top w:val="nil"/>
                <w:left w:val="nil"/>
                <w:bottom w:val="nil"/>
                <w:right w:val="nil"/>
                <w:between w:val="nil"/>
              </w:pBdr>
              <w:spacing w:before="0" w:after="240" w:line="276" w:lineRule="auto"/>
              <w:rPr>
                <w:color w:val="000000"/>
              </w:rPr>
            </w:pPr>
            <w:r>
              <w:rPr>
                <w:color w:val="000000"/>
              </w:rPr>
              <w:t xml:space="preserve">Monitor przetwarzania danych – to przedstawienie w sposób wizualny aktualnego stanu przetwarzania źródeł danych jako osobnych zadań przetwarzania. Ekran przedstawiał dane dostarczane przez Orkiestrator procesów przetwarzania. Na tym ekranie </w:t>
            </w:r>
            <w:r>
              <w:t>jest</w:t>
            </w:r>
            <w:r>
              <w:rPr>
                <w:color w:val="000000"/>
              </w:rPr>
              <w:t xml:space="preserve"> możliwe podglądanie aktualnego statusu pracy procesów ich wznawianie, czytanie szczegółów błędów itp.</w:t>
            </w:r>
          </w:p>
          <w:p w14:paraId="65F87F4A" w14:textId="77777777" w:rsidR="00105B74" w:rsidRDefault="00105B74">
            <w:pPr>
              <w:pBdr>
                <w:top w:val="nil"/>
                <w:left w:val="nil"/>
                <w:bottom w:val="nil"/>
                <w:right w:val="nil"/>
                <w:between w:val="nil"/>
              </w:pBdr>
              <w:spacing w:before="0" w:after="240" w:line="276" w:lineRule="auto"/>
              <w:rPr>
                <w:color w:val="000000"/>
              </w:rPr>
            </w:pPr>
          </w:p>
        </w:tc>
      </w:tr>
      <w:tr w:rsidR="00105B74" w14:paraId="331786F7" w14:textId="77777777" w:rsidTr="00105B74">
        <w:trPr>
          <w:cnfStyle w:val="000000100000" w:firstRow="0" w:lastRow="0" w:firstColumn="0" w:lastColumn="0" w:oddVBand="0" w:evenVBand="0" w:oddHBand="1" w:evenHBand="0" w:firstRowFirstColumn="0" w:firstRowLastColumn="0" w:lastRowFirstColumn="0" w:lastRowLastColumn="0"/>
        </w:trPr>
        <w:tc>
          <w:tcPr>
            <w:tcW w:w="2694" w:type="dxa"/>
          </w:tcPr>
          <w:p w14:paraId="48C96153" w14:textId="77777777" w:rsidR="00105B74" w:rsidRDefault="00000000">
            <w:pPr>
              <w:pBdr>
                <w:top w:val="nil"/>
                <w:left w:val="nil"/>
                <w:bottom w:val="nil"/>
                <w:right w:val="nil"/>
                <w:between w:val="nil"/>
              </w:pBdr>
              <w:spacing w:before="0" w:after="240" w:line="276" w:lineRule="auto"/>
              <w:rPr>
                <w:color w:val="000000"/>
              </w:rPr>
            </w:pPr>
            <w:r>
              <w:rPr>
                <w:color w:val="000000"/>
              </w:rPr>
              <w:t>Moduł API (wewnętrzne)</w:t>
            </w:r>
          </w:p>
        </w:tc>
        <w:tc>
          <w:tcPr>
            <w:tcW w:w="7160" w:type="dxa"/>
          </w:tcPr>
          <w:p w14:paraId="70A79021" w14:textId="77777777" w:rsidR="00105B74" w:rsidRDefault="00000000">
            <w:pPr>
              <w:pBdr>
                <w:top w:val="nil"/>
                <w:left w:val="nil"/>
                <w:bottom w:val="nil"/>
                <w:right w:val="nil"/>
                <w:between w:val="nil"/>
              </w:pBdr>
              <w:spacing w:before="0" w:after="240" w:line="276" w:lineRule="auto"/>
              <w:rPr>
                <w:color w:val="000000"/>
              </w:rPr>
            </w:pPr>
            <w:r>
              <w:rPr>
                <w:color w:val="000000"/>
              </w:rPr>
              <w:t xml:space="preserve">Komponent odpowiedzialny za dostarczanie posiadanych przez system danych za pośrednictwem usług sieciowych. API umożliwia pobranie danych w formacie CSV, XLSX (pliki) oraz SDMX (odpowiedź API w standardzie SDMX </w:t>
            </w:r>
            <w:r>
              <w:rPr>
                <w:color w:val="000000"/>
                <w:vertAlign w:val="superscript"/>
              </w:rPr>
              <w:footnoteReference w:id="7"/>
            </w:r>
            <w:r>
              <w:rPr>
                <w:color w:val="000000"/>
              </w:rPr>
              <w:t xml:space="preserve">w formacie JSON) na podstawie zadanych zapytań określających: kraj, gestora danych, obserwacje, zakres czasowy danych. </w:t>
            </w:r>
            <w:r>
              <w:t>Z</w:t>
            </w:r>
            <w:r>
              <w:rPr>
                <w:color w:val="000000"/>
              </w:rPr>
              <w:t xml:space="preserve">apytania przez API </w:t>
            </w:r>
            <w:r>
              <w:t>są</w:t>
            </w:r>
            <w:r>
              <w:rPr>
                <w:color w:val="000000"/>
              </w:rPr>
              <w:t xml:space="preserve"> budowane na bazie posiadanych w systemie wymiarów (np. kraj, czas). Dane </w:t>
            </w:r>
            <w:r>
              <w:rPr>
                <w:color w:val="000000"/>
              </w:rPr>
              <w:lastRenderedPageBreak/>
              <w:t>dostarczane jako odpowiedź usługi pochodz</w:t>
            </w:r>
            <w:r>
              <w:t>ą</w:t>
            </w:r>
            <w:r>
              <w:rPr>
                <w:color w:val="000000"/>
              </w:rPr>
              <w:t xml:space="preserve"> tylko z repozytorium systemu (nie </w:t>
            </w:r>
            <w:r>
              <w:t>są</w:t>
            </w:r>
            <w:r>
              <w:rPr>
                <w:color w:val="000000"/>
              </w:rPr>
              <w:t xml:space="preserve"> pobierane dynamicznie w momencie realizacji żądania z innych systemów czy źródeł danych).</w:t>
            </w:r>
          </w:p>
          <w:p w14:paraId="6751402A" w14:textId="77777777" w:rsidR="00105B74" w:rsidRDefault="00000000">
            <w:pPr>
              <w:pBdr>
                <w:top w:val="nil"/>
                <w:left w:val="nil"/>
                <w:bottom w:val="nil"/>
                <w:right w:val="nil"/>
                <w:between w:val="nil"/>
              </w:pBdr>
              <w:spacing w:before="0" w:after="240" w:line="276" w:lineRule="auto"/>
              <w:rPr>
                <w:color w:val="000000"/>
              </w:rPr>
            </w:pPr>
            <w:r>
              <w:rPr>
                <w:color w:val="000000"/>
              </w:rPr>
              <w:t xml:space="preserve">Dostęp do API </w:t>
            </w:r>
            <w:r>
              <w:t>jest</w:t>
            </w:r>
            <w:r>
              <w:rPr>
                <w:color w:val="000000"/>
              </w:rPr>
              <w:t xml:space="preserve"> autoryzowany grupowo na zasadzie dostępu poszczególnych organizacji po weryfikacji adresu IP stacji, z której pochodzi żądanie. Komponent posiada prostą konfigurację dozwolonych adresów IP.</w:t>
            </w:r>
          </w:p>
        </w:tc>
      </w:tr>
      <w:tr w:rsidR="00105B74" w14:paraId="7BB729E4" w14:textId="77777777" w:rsidTr="00105B74">
        <w:tc>
          <w:tcPr>
            <w:tcW w:w="2694" w:type="dxa"/>
          </w:tcPr>
          <w:p w14:paraId="28A1874D" w14:textId="77777777" w:rsidR="00105B74" w:rsidRDefault="00000000">
            <w:pPr>
              <w:pBdr>
                <w:top w:val="nil"/>
                <w:left w:val="nil"/>
                <w:bottom w:val="nil"/>
                <w:right w:val="nil"/>
                <w:between w:val="nil"/>
              </w:pBdr>
              <w:spacing w:before="0" w:after="240" w:line="276" w:lineRule="auto"/>
              <w:rPr>
                <w:color w:val="000000"/>
              </w:rPr>
            </w:pPr>
            <w:r>
              <w:rPr>
                <w:color w:val="000000"/>
              </w:rPr>
              <w:lastRenderedPageBreak/>
              <w:t>Pakiet statystyczny</w:t>
            </w:r>
          </w:p>
        </w:tc>
        <w:tc>
          <w:tcPr>
            <w:tcW w:w="7160" w:type="dxa"/>
          </w:tcPr>
          <w:p w14:paraId="57D05915" w14:textId="77777777" w:rsidR="00105B74" w:rsidRDefault="00000000">
            <w:pPr>
              <w:pBdr>
                <w:top w:val="nil"/>
                <w:left w:val="nil"/>
                <w:bottom w:val="nil"/>
                <w:right w:val="nil"/>
                <w:between w:val="nil"/>
              </w:pBdr>
              <w:spacing w:before="0" w:after="240" w:line="276" w:lineRule="auto"/>
              <w:rPr>
                <w:color w:val="000000"/>
              </w:rPr>
            </w:pPr>
            <w:r>
              <w:rPr>
                <w:color w:val="000000"/>
              </w:rPr>
              <w:t>Na powyższym diagramie pakiet statystyczny został pokazany jako element na stacji roboczej użytkownika, który może uzyskać dostęp do danych systemu za pomocą kilku metod np. przez API, bezpośrednio jako dostęp do bazy danych itp.</w:t>
            </w:r>
          </w:p>
          <w:p w14:paraId="6EF658BC" w14:textId="77777777" w:rsidR="00105B74" w:rsidRDefault="00000000">
            <w:pPr>
              <w:pBdr>
                <w:top w:val="nil"/>
                <w:left w:val="nil"/>
                <w:bottom w:val="nil"/>
                <w:right w:val="nil"/>
                <w:between w:val="nil"/>
              </w:pBdr>
              <w:spacing w:before="0" w:after="240" w:line="276" w:lineRule="auto"/>
              <w:rPr>
                <w:color w:val="000000"/>
              </w:rPr>
            </w:pPr>
            <w:r>
              <w:rPr>
                <w:color w:val="000000"/>
              </w:rPr>
              <w:t xml:space="preserve">Do implementacji modeli prognostycznych wykorzystano pakiet R aczkolwiek może tutaj być zastosowane dowolne narzędzie potrafiące obsługiwać dane w dostarczanych przez system formatach. </w:t>
            </w:r>
          </w:p>
        </w:tc>
      </w:tr>
    </w:tbl>
    <w:p w14:paraId="3CCF0AF0" w14:textId="77777777" w:rsidR="00105B74" w:rsidRDefault="00105B74">
      <w:pPr>
        <w:pBdr>
          <w:top w:val="nil"/>
          <w:left w:val="nil"/>
          <w:bottom w:val="nil"/>
          <w:right w:val="nil"/>
          <w:between w:val="nil"/>
        </w:pBdr>
        <w:rPr>
          <w:color w:val="000000"/>
        </w:rPr>
      </w:pPr>
    </w:p>
    <w:p w14:paraId="6DE35D72" w14:textId="77777777" w:rsidR="00105B74" w:rsidRDefault="00000000">
      <w:pPr>
        <w:keepNext/>
        <w:keepLines/>
        <w:pageBreakBefore/>
        <w:numPr>
          <w:ilvl w:val="0"/>
          <w:numId w:val="68"/>
        </w:numPr>
        <w:pBdr>
          <w:top w:val="nil"/>
          <w:left w:val="nil"/>
          <w:bottom w:val="nil"/>
          <w:right w:val="nil"/>
          <w:between w:val="nil"/>
        </w:pBdr>
        <w:spacing w:after="480"/>
        <w:rPr>
          <w:rFonts w:ascii="Georgia" w:eastAsia="Georgia" w:hAnsi="Georgia" w:cs="Georgia"/>
          <w:color w:val="D04A02"/>
          <w:sz w:val="40"/>
          <w:szCs w:val="40"/>
        </w:rPr>
      </w:pPr>
      <w:bookmarkStart w:id="16" w:name="_heading=h.3oy7u29" w:colFirst="0" w:colLast="0"/>
      <w:bookmarkEnd w:id="16"/>
      <w:r>
        <w:lastRenderedPageBreak/>
        <w:br w:type="page"/>
      </w:r>
      <w:r>
        <w:rPr>
          <w:rFonts w:ascii="Georgia" w:eastAsia="Georgia" w:hAnsi="Georgia" w:cs="Georgia"/>
          <w:color w:val="D04A02"/>
          <w:sz w:val="40"/>
          <w:szCs w:val="40"/>
        </w:rPr>
        <w:lastRenderedPageBreak/>
        <w:t>Perspektywa biznesowa</w:t>
      </w:r>
    </w:p>
    <w:p w14:paraId="4684CA76" w14:textId="77777777" w:rsidR="00105B74" w:rsidRDefault="00000000">
      <w:pPr>
        <w:pBdr>
          <w:top w:val="nil"/>
          <w:left w:val="nil"/>
          <w:bottom w:val="nil"/>
          <w:right w:val="nil"/>
          <w:between w:val="nil"/>
        </w:pBdr>
        <w:rPr>
          <w:color w:val="000000"/>
        </w:rPr>
      </w:pPr>
      <w:r>
        <w:rPr>
          <w:color w:val="000000"/>
        </w:rPr>
        <w:t xml:space="preserve">Perspektywa biznesowa służy do powiązania wszystkich pozostałych perspektyw w spójną całość za pomocą wymagań biznesowych wyrażonych w formie przypadków użycia, scenariuszy, wymagań itp. Z uwagi na fakt, że część oczekiwań wobec systemu jest wyrażona funkcjonalnie (wymagania co do funkcji systemu) oraz niefunkcjonalnie (wymagania dotyczące wydajności, skalowalności, standardów konfiguracji itp.) </w:t>
      </w:r>
      <w:r>
        <w:t>są</w:t>
      </w:r>
      <w:r>
        <w:rPr>
          <w:color w:val="000000"/>
        </w:rPr>
        <w:t xml:space="preserve"> one adresowane w różnych perspektywach opisu systemu. I tak odpowiednio wymagania funkcjonalne </w:t>
      </w:r>
      <w:r>
        <w:t>są</w:t>
      </w:r>
      <w:r>
        <w:rPr>
          <w:color w:val="000000"/>
        </w:rPr>
        <w:t xml:space="preserve"> adresowane przede wszystkim w perspektywie logicznej, a wymagania niefunkcjonalne omówione zostały w perspektywie procesowej i fizycznej. </w:t>
      </w:r>
    </w:p>
    <w:p w14:paraId="6F57E802" w14:textId="77777777" w:rsidR="00105B74" w:rsidRDefault="00000000">
      <w:pPr>
        <w:keepNext/>
        <w:keepLines/>
        <w:numPr>
          <w:ilvl w:val="1"/>
          <w:numId w:val="15"/>
        </w:numPr>
        <w:pBdr>
          <w:top w:val="nil"/>
          <w:left w:val="nil"/>
          <w:bottom w:val="nil"/>
          <w:right w:val="nil"/>
          <w:between w:val="nil"/>
        </w:pBdr>
        <w:spacing w:before="240"/>
        <w:rPr>
          <w:color w:val="EB8C00"/>
          <w:sz w:val="28"/>
          <w:szCs w:val="28"/>
        </w:rPr>
      </w:pPr>
      <w:bookmarkStart w:id="17" w:name="_heading=h.lnxbz9" w:colFirst="0" w:colLast="0"/>
      <w:bookmarkEnd w:id="17"/>
      <w:r>
        <w:rPr>
          <w:color w:val="EB8C00"/>
          <w:sz w:val="28"/>
          <w:szCs w:val="28"/>
        </w:rPr>
        <w:t>Przypadki użycia i powiązane z nimi komponenty architektury logicznej</w:t>
      </w:r>
    </w:p>
    <w:tbl>
      <w:tblPr>
        <w:tblStyle w:val="afffffffffffffffffffffffffffffffffffffffffffffffffffffff1"/>
        <w:tblW w:w="8647"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00" w:firstRow="0" w:lastRow="0" w:firstColumn="0" w:lastColumn="0" w:noHBand="0" w:noVBand="1"/>
      </w:tblPr>
      <w:tblGrid>
        <w:gridCol w:w="4111"/>
        <w:gridCol w:w="4536"/>
      </w:tblGrid>
      <w:tr w:rsidR="00105B74" w14:paraId="2ABBB194" w14:textId="77777777" w:rsidTr="00105B74">
        <w:trPr>
          <w:cnfStyle w:val="000000100000" w:firstRow="0" w:lastRow="0" w:firstColumn="0" w:lastColumn="0" w:oddVBand="0" w:evenVBand="0" w:oddHBand="1" w:evenHBand="0" w:firstRowFirstColumn="0" w:firstRowLastColumn="0" w:lastRowFirstColumn="0" w:lastRowLastColumn="0"/>
          <w:trHeight w:val="243"/>
        </w:trPr>
        <w:tc>
          <w:tcPr>
            <w:tcW w:w="4111" w:type="dxa"/>
          </w:tcPr>
          <w:p w14:paraId="1A6C7816" w14:textId="77777777" w:rsidR="00105B74" w:rsidRDefault="00000000">
            <w:pPr>
              <w:pBdr>
                <w:top w:val="nil"/>
                <w:left w:val="nil"/>
                <w:bottom w:val="nil"/>
                <w:right w:val="nil"/>
                <w:between w:val="nil"/>
              </w:pBdr>
              <w:spacing w:before="0" w:after="240" w:line="276" w:lineRule="auto"/>
              <w:rPr>
                <w:b/>
                <w:color w:val="000000"/>
              </w:rPr>
            </w:pPr>
            <w:r>
              <w:rPr>
                <w:b/>
                <w:color w:val="000000"/>
              </w:rPr>
              <w:t>Realizowany przypadek użycia</w:t>
            </w:r>
          </w:p>
        </w:tc>
        <w:tc>
          <w:tcPr>
            <w:tcW w:w="4536" w:type="dxa"/>
          </w:tcPr>
          <w:p w14:paraId="4E479213" w14:textId="77777777" w:rsidR="00105B74" w:rsidRDefault="00000000">
            <w:pPr>
              <w:pBdr>
                <w:top w:val="nil"/>
                <w:left w:val="nil"/>
                <w:bottom w:val="nil"/>
                <w:right w:val="nil"/>
                <w:between w:val="nil"/>
              </w:pBdr>
              <w:spacing w:before="0" w:after="240" w:line="276" w:lineRule="auto"/>
              <w:rPr>
                <w:b/>
                <w:color w:val="000000"/>
              </w:rPr>
            </w:pPr>
            <w:r>
              <w:rPr>
                <w:b/>
                <w:color w:val="000000"/>
              </w:rPr>
              <w:t>Nazwa komponentu realizującego przypadek użycia</w:t>
            </w:r>
          </w:p>
        </w:tc>
      </w:tr>
      <w:tr w:rsidR="00105B74" w14:paraId="647BAD19" w14:textId="77777777" w:rsidTr="00105B74">
        <w:trPr>
          <w:trHeight w:val="243"/>
        </w:trPr>
        <w:tc>
          <w:tcPr>
            <w:tcW w:w="4111" w:type="dxa"/>
            <w:vMerge w:val="restart"/>
          </w:tcPr>
          <w:p w14:paraId="7D9849F6" w14:textId="77777777" w:rsidR="00105B74" w:rsidRDefault="00000000">
            <w:pPr>
              <w:spacing w:line="276" w:lineRule="auto"/>
              <w:rPr>
                <w:color w:val="000000"/>
              </w:rPr>
            </w:pPr>
            <w:r>
              <w:rPr>
                <w:color w:val="000000"/>
              </w:rPr>
              <w:t>UC.AR.01 Załóż konto</w:t>
            </w:r>
          </w:p>
        </w:tc>
        <w:tc>
          <w:tcPr>
            <w:tcW w:w="4536" w:type="dxa"/>
          </w:tcPr>
          <w:p w14:paraId="565A6258" w14:textId="77777777" w:rsidR="00105B74" w:rsidRDefault="00000000">
            <w:pPr>
              <w:spacing w:line="276" w:lineRule="auto"/>
              <w:rPr>
                <w:color w:val="000000"/>
              </w:rPr>
            </w:pPr>
            <w:r>
              <w:rPr>
                <w:color w:val="000000"/>
              </w:rPr>
              <w:t>Repozytorium plików</w:t>
            </w:r>
          </w:p>
        </w:tc>
      </w:tr>
      <w:tr w:rsidR="00105B74" w14:paraId="3524FFDD" w14:textId="77777777" w:rsidTr="00105B74">
        <w:trPr>
          <w:cnfStyle w:val="000000100000" w:firstRow="0" w:lastRow="0" w:firstColumn="0" w:lastColumn="0" w:oddVBand="0" w:evenVBand="0" w:oddHBand="1" w:evenHBand="0" w:firstRowFirstColumn="0" w:firstRowLastColumn="0" w:lastRowFirstColumn="0" w:lastRowLastColumn="0"/>
          <w:trHeight w:val="243"/>
        </w:trPr>
        <w:tc>
          <w:tcPr>
            <w:tcW w:w="4111" w:type="dxa"/>
            <w:vMerge/>
          </w:tcPr>
          <w:p w14:paraId="77AC7DD5" w14:textId="77777777" w:rsidR="00105B74" w:rsidRDefault="00105B74">
            <w:pPr>
              <w:widowControl w:val="0"/>
              <w:pBdr>
                <w:top w:val="nil"/>
                <w:left w:val="nil"/>
                <w:bottom w:val="nil"/>
                <w:right w:val="nil"/>
                <w:between w:val="nil"/>
              </w:pBdr>
              <w:spacing w:before="0" w:line="276" w:lineRule="auto"/>
              <w:rPr>
                <w:color w:val="000000"/>
              </w:rPr>
            </w:pPr>
          </w:p>
        </w:tc>
        <w:tc>
          <w:tcPr>
            <w:tcW w:w="4536" w:type="dxa"/>
          </w:tcPr>
          <w:p w14:paraId="2F6447D8" w14:textId="77777777" w:rsidR="00105B74" w:rsidRDefault="00000000">
            <w:pPr>
              <w:spacing w:line="276" w:lineRule="auto"/>
              <w:rPr>
                <w:color w:val="000000"/>
              </w:rPr>
            </w:pPr>
            <w:r>
              <w:rPr>
                <w:color w:val="000000"/>
              </w:rPr>
              <w:t>Portal użytkownika</w:t>
            </w:r>
          </w:p>
        </w:tc>
      </w:tr>
      <w:tr w:rsidR="00105B74" w14:paraId="20E29AD1" w14:textId="77777777" w:rsidTr="00105B74">
        <w:trPr>
          <w:trHeight w:val="243"/>
        </w:trPr>
        <w:tc>
          <w:tcPr>
            <w:tcW w:w="4111" w:type="dxa"/>
            <w:vMerge w:val="restart"/>
          </w:tcPr>
          <w:p w14:paraId="67788551" w14:textId="77777777" w:rsidR="00105B74" w:rsidRDefault="00000000">
            <w:pPr>
              <w:spacing w:line="276" w:lineRule="auto"/>
              <w:rPr>
                <w:color w:val="000000"/>
              </w:rPr>
            </w:pPr>
            <w:r>
              <w:rPr>
                <w:color w:val="000000"/>
              </w:rPr>
              <w:t>UC.AR.02 Przeglądaj i zmień dane konta</w:t>
            </w:r>
          </w:p>
        </w:tc>
        <w:tc>
          <w:tcPr>
            <w:tcW w:w="4536" w:type="dxa"/>
          </w:tcPr>
          <w:p w14:paraId="159F71EF" w14:textId="77777777" w:rsidR="00105B74" w:rsidRDefault="00000000">
            <w:pPr>
              <w:spacing w:line="276" w:lineRule="auto"/>
              <w:rPr>
                <w:color w:val="000000"/>
              </w:rPr>
            </w:pPr>
            <w:r>
              <w:rPr>
                <w:color w:val="000000"/>
              </w:rPr>
              <w:t>Repozytorium plików</w:t>
            </w:r>
          </w:p>
        </w:tc>
      </w:tr>
      <w:tr w:rsidR="00105B74" w14:paraId="7D7103DA" w14:textId="77777777" w:rsidTr="00105B74">
        <w:trPr>
          <w:cnfStyle w:val="000000100000" w:firstRow="0" w:lastRow="0" w:firstColumn="0" w:lastColumn="0" w:oddVBand="0" w:evenVBand="0" w:oddHBand="1" w:evenHBand="0" w:firstRowFirstColumn="0" w:firstRowLastColumn="0" w:lastRowFirstColumn="0" w:lastRowLastColumn="0"/>
          <w:trHeight w:val="243"/>
        </w:trPr>
        <w:tc>
          <w:tcPr>
            <w:tcW w:w="4111" w:type="dxa"/>
            <w:vMerge/>
          </w:tcPr>
          <w:p w14:paraId="305A1839" w14:textId="77777777" w:rsidR="00105B74" w:rsidRDefault="00105B74">
            <w:pPr>
              <w:widowControl w:val="0"/>
              <w:pBdr>
                <w:top w:val="nil"/>
                <w:left w:val="nil"/>
                <w:bottom w:val="nil"/>
                <w:right w:val="nil"/>
                <w:between w:val="nil"/>
              </w:pBdr>
              <w:spacing w:before="0" w:line="276" w:lineRule="auto"/>
              <w:rPr>
                <w:color w:val="000000"/>
              </w:rPr>
            </w:pPr>
          </w:p>
        </w:tc>
        <w:tc>
          <w:tcPr>
            <w:tcW w:w="4536" w:type="dxa"/>
          </w:tcPr>
          <w:p w14:paraId="0B600373" w14:textId="77777777" w:rsidR="00105B74" w:rsidRDefault="00000000">
            <w:pPr>
              <w:spacing w:line="276" w:lineRule="auto"/>
              <w:rPr>
                <w:color w:val="000000"/>
              </w:rPr>
            </w:pPr>
            <w:r>
              <w:rPr>
                <w:color w:val="000000"/>
              </w:rPr>
              <w:t>Portal użytkownika</w:t>
            </w:r>
          </w:p>
        </w:tc>
      </w:tr>
      <w:tr w:rsidR="00105B74" w14:paraId="6053DC32" w14:textId="77777777" w:rsidTr="00105B74">
        <w:trPr>
          <w:trHeight w:val="243"/>
        </w:trPr>
        <w:tc>
          <w:tcPr>
            <w:tcW w:w="4111" w:type="dxa"/>
            <w:vMerge w:val="restart"/>
          </w:tcPr>
          <w:p w14:paraId="73ADC16C" w14:textId="77777777" w:rsidR="00105B74" w:rsidRDefault="00000000">
            <w:pPr>
              <w:spacing w:line="276" w:lineRule="auto"/>
              <w:rPr>
                <w:color w:val="000000"/>
              </w:rPr>
            </w:pPr>
            <w:r>
              <w:rPr>
                <w:color w:val="000000"/>
              </w:rPr>
              <w:t>UC.AR.03 Zmień, resetuj hasło</w:t>
            </w:r>
          </w:p>
        </w:tc>
        <w:tc>
          <w:tcPr>
            <w:tcW w:w="4536" w:type="dxa"/>
          </w:tcPr>
          <w:p w14:paraId="6BE2368E" w14:textId="77777777" w:rsidR="00105B74" w:rsidRDefault="00000000">
            <w:pPr>
              <w:spacing w:line="276" w:lineRule="auto"/>
              <w:rPr>
                <w:color w:val="000000"/>
              </w:rPr>
            </w:pPr>
            <w:r>
              <w:rPr>
                <w:color w:val="000000"/>
              </w:rPr>
              <w:t>Repozytorium plików</w:t>
            </w:r>
          </w:p>
        </w:tc>
      </w:tr>
      <w:tr w:rsidR="00105B74" w14:paraId="68F2D87B" w14:textId="77777777" w:rsidTr="00105B74">
        <w:trPr>
          <w:cnfStyle w:val="000000100000" w:firstRow="0" w:lastRow="0" w:firstColumn="0" w:lastColumn="0" w:oddVBand="0" w:evenVBand="0" w:oddHBand="1" w:evenHBand="0" w:firstRowFirstColumn="0" w:firstRowLastColumn="0" w:lastRowFirstColumn="0" w:lastRowLastColumn="0"/>
          <w:trHeight w:val="243"/>
        </w:trPr>
        <w:tc>
          <w:tcPr>
            <w:tcW w:w="4111" w:type="dxa"/>
            <w:vMerge/>
          </w:tcPr>
          <w:p w14:paraId="0C3358B0" w14:textId="77777777" w:rsidR="00105B74" w:rsidRDefault="00105B74">
            <w:pPr>
              <w:widowControl w:val="0"/>
              <w:pBdr>
                <w:top w:val="nil"/>
                <w:left w:val="nil"/>
                <w:bottom w:val="nil"/>
                <w:right w:val="nil"/>
                <w:between w:val="nil"/>
              </w:pBdr>
              <w:spacing w:before="0" w:line="276" w:lineRule="auto"/>
              <w:rPr>
                <w:color w:val="000000"/>
              </w:rPr>
            </w:pPr>
          </w:p>
        </w:tc>
        <w:tc>
          <w:tcPr>
            <w:tcW w:w="4536" w:type="dxa"/>
          </w:tcPr>
          <w:p w14:paraId="28DE0858" w14:textId="77777777" w:rsidR="00105B74" w:rsidRDefault="00000000">
            <w:pPr>
              <w:spacing w:line="276" w:lineRule="auto"/>
              <w:rPr>
                <w:color w:val="000000"/>
              </w:rPr>
            </w:pPr>
            <w:r>
              <w:rPr>
                <w:color w:val="000000"/>
              </w:rPr>
              <w:t>Portal użytkownika</w:t>
            </w:r>
          </w:p>
        </w:tc>
      </w:tr>
      <w:tr w:rsidR="00105B74" w14:paraId="56B0C81B" w14:textId="77777777" w:rsidTr="00105B74">
        <w:trPr>
          <w:trHeight w:val="243"/>
        </w:trPr>
        <w:tc>
          <w:tcPr>
            <w:tcW w:w="4111" w:type="dxa"/>
          </w:tcPr>
          <w:p w14:paraId="4767CF95" w14:textId="77777777" w:rsidR="00105B74" w:rsidRDefault="00000000">
            <w:pPr>
              <w:spacing w:line="276" w:lineRule="auto"/>
              <w:rPr>
                <w:color w:val="000000"/>
              </w:rPr>
            </w:pPr>
            <w:r>
              <w:rPr>
                <w:color w:val="000000"/>
              </w:rPr>
              <w:t>UC.AR.04 Przeglądaj stronę główną i menu główne</w:t>
            </w:r>
          </w:p>
        </w:tc>
        <w:tc>
          <w:tcPr>
            <w:tcW w:w="4536" w:type="dxa"/>
          </w:tcPr>
          <w:p w14:paraId="74936C5B" w14:textId="77777777" w:rsidR="00105B74" w:rsidRDefault="00000000">
            <w:pPr>
              <w:spacing w:line="276" w:lineRule="auto"/>
              <w:rPr>
                <w:color w:val="000000"/>
              </w:rPr>
            </w:pPr>
            <w:r>
              <w:rPr>
                <w:color w:val="000000"/>
              </w:rPr>
              <w:t>Portal użytkownika</w:t>
            </w:r>
          </w:p>
        </w:tc>
      </w:tr>
      <w:tr w:rsidR="00105B74" w14:paraId="3FB6F509" w14:textId="77777777" w:rsidTr="00105B74">
        <w:trPr>
          <w:cnfStyle w:val="000000100000" w:firstRow="0" w:lastRow="0" w:firstColumn="0" w:lastColumn="0" w:oddVBand="0" w:evenVBand="0" w:oddHBand="1" w:evenHBand="0" w:firstRowFirstColumn="0" w:firstRowLastColumn="0" w:lastRowFirstColumn="0" w:lastRowLastColumn="0"/>
          <w:trHeight w:val="243"/>
        </w:trPr>
        <w:tc>
          <w:tcPr>
            <w:tcW w:w="4111" w:type="dxa"/>
            <w:vMerge w:val="restart"/>
          </w:tcPr>
          <w:p w14:paraId="56F9A71F" w14:textId="77777777" w:rsidR="00105B74" w:rsidRDefault="00000000">
            <w:pPr>
              <w:spacing w:line="276" w:lineRule="auto"/>
              <w:rPr>
                <w:color w:val="000000"/>
              </w:rPr>
            </w:pPr>
            <w:r>
              <w:rPr>
                <w:color w:val="000000"/>
              </w:rPr>
              <w:t>UC.AR.05 Wyszukaj, filtruj, sortuj treści</w:t>
            </w:r>
          </w:p>
        </w:tc>
        <w:tc>
          <w:tcPr>
            <w:tcW w:w="4536" w:type="dxa"/>
          </w:tcPr>
          <w:p w14:paraId="428D3F02" w14:textId="77777777" w:rsidR="00105B74" w:rsidRDefault="00000000">
            <w:pPr>
              <w:spacing w:line="276" w:lineRule="auto"/>
              <w:rPr>
                <w:color w:val="000000"/>
              </w:rPr>
            </w:pPr>
            <w:r>
              <w:rPr>
                <w:color w:val="000000"/>
              </w:rPr>
              <w:t>Portal użytkownika</w:t>
            </w:r>
          </w:p>
        </w:tc>
      </w:tr>
      <w:tr w:rsidR="00105B74" w14:paraId="3B0EDBE0" w14:textId="77777777" w:rsidTr="00105B74">
        <w:trPr>
          <w:trHeight w:val="243"/>
        </w:trPr>
        <w:tc>
          <w:tcPr>
            <w:tcW w:w="4111" w:type="dxa"/>
            <w:vMerge/>
          </w:tcPr>
          <w:p w14:paraId="68E334C8" w14:textId="77777777" w:rsidR="00105B74" w:rsidRDefault="00105B74">
            <w:pPr>
              <w:widowControl w:val="0"/>
              <w:pBdr>
                <w:top w:val="nil"/>
                <w:left w:val="nil"/>
                <w:bottom w:val="nil"/>
                <w:right w:val="nil"/>
                <w:between w:val="nil"/>
              </w:pBdr>
              <w:spacing w:before="0" w:line="276" w:lineRule="auto"/>
              <w:rPr>
                <w:color w:val="000000"/>
              </w:rPr>
            </w:pPr>
          </w:p>
        </w:tc>
        <w:tc>
          <w:tcPr>
            <w:tcW w:w="4536" w:type="dxa"/>
          </w:tcPr>
          <w:p w14:paraId="6F6CC6AD" w14:textId="77777777" w:rsidR="00105B74" w:rsidRDefault="00000000">
            <w:pPr>
              <w:spacing w:line="276" w:lineRule="auto"/>
              <w:rPr>
                <w:color w:val="000000"/>
              </w:rPr>
            </w:pPr>
            <w:r>
              <w:rPr>
                <w:color w:val="000000"/>
              </w:rPr>
              <w:t>Repozytorium plików</w:t>
            </w:r>
          </w:p>
        </w:tc>
      </w:tr>
      <w:tr w:rsidR="00105B74" w14:paraId="4124F0DE" w14:textId="77777777" w:rsidTr="00105B74">
        <w:trPr>
          <w:cnfStyle w:val="000000100000" w:firstRow="0" w:lastRow="0" w:firstColumn="0" w:lastColumn="0" w:oddVBand="0" w:evenVBand="0" w:oddHBand="1" w:evenHBand="0" w:firstRowFirstColumn="0" w:firstRowLastColumn="0" w:lastRowFirstColumn="0" w:lastRowLastColumn="0"/>
          <w:trHeight w:val="243"/>
        </w:trPr>
        <w:tc>
          <w:tcPr>
            <w:tcW w:w="4111" w:type="dxa"/>
            <w:vMerge w:val="restart"/>
          </w:tcPr>
          <w:p w14:paraId="4415F21F" w14:textId="77777777" w:rsidR="00105B74" w:rsidRDefault="00000000">
            <w:pPr>
              <w:spacing w:line="276" w:lineRule="auto"/>
              <w:rPr>
                <w:color w:val="000000"/>
              </w:rPr>
            </w:pPr>
            <w:r>
              <w:rPr>
                <w:color w:val="000000"/>
              </w:rPr>
              <w:t>UC.AR.06 Uzupełnij dane jakościowe - bariery w handlu</w:t>
            </w:r>
          </w:p>
        </w:tc>
        <w:tc>
          <w:tcPr>
            <w:tcW w:w="4536" w:type="dxa"/>
          </w:tcPr>
          <w:p w14:paraId="18F66F9F" w14:textId="77777777" w:rsidR="00105B74" w:rsidRDefault="00000000">
            <w:pPr>
              <w:spacing w:line="276" w:lineRule="auto"/>
              <w:rPr>
                <w:color w:val="000000"/>
              </w:rPr>
            </w:pPr>
            <w:r>
              <w:rPr>
                <w:color w:val="000000"/>
              </w:rPr>
              <w:t>Portal użytkownika</w:t>
            </w:r>
          </w:p>
        </w:tc>
      </w:tr>
      <w:tr w:rsidR="00105B74" w14:paraId="06B2C408" w14:textId="77777777" w:rsidTr="00105B74">
        <w:trPr>
          <w:trHeight w:val="243"/>
        </w:trPr>
        <w:tc>
          <w:tcPr>
            <w:tcW w:w="4111" w:type="dxa"/>
            <w:vMerge/>
          </w:tcPr>
          <w:p w14:paraId="413940C7" w14:textId="77777777" w:rsidR="00105B74" w:rsidRDefault="00105B74">
            <w:pPr>
              <w:widowControl w:val="0"/>
              <w:pBdr>
                <w:top w:val="nil"/>
                <w:left w:val="nil"/>
                <w:bottom w:val="nil"/>
                <w:right w:val="nil"/>
                <w:between w:val="nil"/>
              </w:pBdr>
              <w:spacing w:before="0" w:line="276" w:lineRule="auto"/>
              <w:rPr>
                <w:color w:val="000000"/>
              </w:rPr>
            </w:pPr>
          </w:p>
        </w:tc>
        <w:tc>
          <w:tcPr>
            <w:tcW w:w="4536" w:type="dxa"/>
          </w:tcPr>
          <w:p w14:paraId="4C76DAC0" w14:textId="77777777" w:rsidR="00105B74" w:rsidRDefault="00000000">
            <w:pPr>
              <w:spacing w:line="276" w:lineRule="auto"/>
              <w:rPr>
                <w:color w:val="000000"/>
              </w:rPr>
            </w:pPr>
            <w:r>
              <w:rPr>
                <w:color w:val="000000"/>
              </w:rPr>
              <w:t>Repozytorium plików</w:t>
            </w:r>
          </w:p>
        </w:tc>
      </w:tr>
      <w:tr w:rsidR="00105B74" w14:paraId="29E996DA" w14:textId="77777777" w:rsidTr="00105B74">
        <w:trPr>
          <w:cnfStyle w:val="000000100000" w:firstRow="0" w:lastRow="0" w:firstColumn="0" w:lastColumn="0" w:oddVBand="0" w:evenVBand="0" w:oddHBand="1" w:evenHBand="0" w:firstRowFirstColumn="0" w:firstRowLastColumn="0" w:lastRowFirstColumn="0" w:lastRowLastColumn="0"/>
          <w:trHeight w:val="243"/>
        </w:trPr>
        <w:tc>
          <w:tcPr>
            <w:tcW w:w="4111" w:type="dxa"/>
            <w:vMerge w:val="restart"/>
          </w:tcPr>
          <w:p w14:paraId="131716F0" w14:textId="77777777" w:rsidR="00105B74" w:rsidRDefault="00000000">
            <w:pPr>
              <w:spacing w:line="276" w:lineRule="auto"/>
              <w:rPr>
                <w:color w:val="000000"/>
              </w:rPr>
            </w:pPr>
            <w:r>
              <w:rPr>
                <w:color w:val="000000"/>
              </w:rPr>
              <w:t>UC.AR.07 Uzupełnij dane jakościowe – uwarunkowania polityczne</w:t>
            </w:r>
          </w:p>
        </w:tc>
        <w:tc>
          <w:tcPr>
            <w:tcW w:w="4536" w:type="dxa"/>
          </w:tcPr>
          <w:p w14:paraId="77D7B938" w14:textId="77777777" w:rsidR="00105B74" w:rsidRDefault="00000000">
            <w:pPr>
              <w:spacing w:line="276" w:lineRule="auto"/>
              <w:rPr>
                <w:color w:val="000000"/>
              </w:rPr>
            </w:pPr>
            <w:r>
              <w:rPr>
                <w:color w:val="000000"/>
              </w:rPr>
              <w:t>Portal użytkownika</w:t>
            </w:r>
          </w:p>
        </w:tc>
      </w:tr>
      <w:tr w:rsidR="00105B74" w14:paraId="3DA1BDED" w14:textId="77777777" w:rsidTr="00105B74">
        <w:trPr>
          <w:trHeight w:val="243"/>
        </w:trPr>
        <w:tc>
          <w:tcPr>
            <w:tcW w:w="4111" w:type="dxa"/>
            <w:vMerge/>
          </w:tcPr>
          <w:p w14:paraId="014CE644" w14:textId="77777777" w:rsidR="00105B74" w:rsidRDefault="00105B74">
            <w:pPr>
              <w:widowControl w:val="0"/>
              <w:pBdr>
                <w:top w:val="nil"/>
                <w:left w:val="nil"/>
                <w:bottom w:val="nil"/>
                <w:right w:val="nil"/>
                <w:between w:val="nil"/>
              </w:pBdr>
              <w:spacing w:before="0" w:line="276" w:lineRule="auto"/>
              <w:rPr>
                <w:color w:val="000000"/>
              </w:rPr>
            </w:pPr>
          </w:p>
        </w:tc>
        <w:tc>
          <w:tcPr>
            <w:tcW w:w="4536" w:type="dxa"/>
          </w:tcPr>
          <w:p w14:paraId="7E2A7399" w14:textId="77777777" w:rsidR="00105B74" w:rsidRDefault="00000000">
            <w:pPr>
              <w:spacing w:line="276" w:lineRule="auto"/>
              <w:rPr>
                <w:color w:val="000000"/>
              </w:rPr>
            </w:pPr>
            <w:r>
              <w:rPr>
                <w:color w:val="000000"/>
              </w:rPr>
              <w:t>Repozytorium plików</w:t>
            </w:r>
          </w:p>
        </w:tc>
      </w:tr>
      <w:tr w:rsidR="00105B74" w14:paraId="243E2152" w14:textId="77777777" w:rsidTr="00105B74">
        <w:trPr>
          <w:cnfStyle w:val="000000100000" w:firstRow="0" w:lastRow="0" w:firstColumn="0" w:lastColumn="0" w:oddVBand="0" w:evenVBand="0" w:oddHBand="1" w:evenHBand="0" w:firstRowFirstColumn="0" w:firstRowLastColumn="0" w:lastRowFirstColumn="0" w:lastRowLastColumn="0"/>
          <w:trHeight w:val="243"/>
        </w:trPr>
        <w:tc>
          <w:tcPr>
            <w:tcW w:w="4111" w:type="dxa"/>
            <w:vMerge w:val="restart"/>
          </w:tcPr>
          <w:p w14:paraId="01001088" w14:textId="77777777" w:rsidR="00105B74" w:rsidRDefault="00000000">
            <w:pPr>
              <w:spacing w:line="276" w:lineRule="auto"/>
              <w:rPr>
                <w:color w:val="000000"/>
              </w:rPr>
            </w:pPr>
            <w:r>
              <w:rPr>
                <w:color w:val="000000"/>
              </w:rPr>
              <w:t>UC.AR.08 Uzupełnij dane jakościowe – kultura biznesowa</w:t>
            </w:r>
          </w:p>
        </w:tc>
        <w:tc>
          <w:tcPr>
            <w:tcW w:w="4536" w:type="dxa"/>
          </w:tcPr>
          <w:p w14:paraId="7A86E64D" w14:textId="77777777" w:rsidR="00105B74" w:rsidRDefault="00000000">
            <w:pPr>
              <w:spacing w:line="276" w:lineRule="auto"/>
              <w:rPr>
                <w:color w:val="000000"/>
              </w:rPr>
            </w:pPr>
            <w:r>
              <w:rPr>
                <w:color w:val="000000"/>
              </w:rPr>
              <w:t>Portal użytkownika</w:t>
            </w:r>
          </w:p>
        </w:tc>
      </w:tr>
      <w:tr w:rsidR="00105B74" w14:paraId="6E5E326B" w14:textId="77777777" w:rsidTr="00105B74">
        <w:trPr>
          <w:trHeight w:val="243"/>
        </w:trPr>
        <w:tc>
          <w:tcPr>
            <w:tcW w:w="4111" w:type="dxa"/>
            <w:vMerge/>
          </w:tcPr>
          <w:p w14:paraId="7E9103DA" w14:textId="77777777" w:rsidR="00105B74" w:rsidRDefault="00105B74">
            <w:pPr>
              <w:widowControl w:val="0"/>
              <w:pBdr>
                <w:top w:val="nil"/>
                <w:left w:val="nil"/>
                <w:bottom w:val="nil"/>
                <w:right w:val="nil"/>
                <w:between w:val="nil"/>
              </w:pBdr>
              <w:spacing w:before="0" w:line="276" w:lineRule="auto"/>
              <w:rPr>
                <w:color w:val="000000"/>
              </w:rPr>
            </w:pPr>
          </w:p>
        </w:tc>
        <w:tc>
          <w:tcPr>
            <w:tcW w:w="4536" w:type="dxa"/>
          </w:tcPr>
          <w:p w14:paraId="1C4DC3D3" w14:textId="77777777" w:rsidR="00105B74" w:rsidRDefault="00000000">
            <w:pPr>
              <w:spacing w:line="276" w:lineRule="auto"/>
              <w:rPr>
                <w:color w:val="000000"/>
              </w:rPr>
            </w:pPr>
            <w:r>
              <w:rPr>
                <w:color w:val="000000"/>
              </w:rPr>
              <w:t>Repozytorium plików</w:t>
            </w:r>
          </w:p>
        </w:tc>
      </w:tr>
      <w:tr w:rsidR="00105B74" w14:paraId="19556A22" w14:textId="77777777" w:rsidTr="00105B74">
        <w:trPr>
          <w:cnfStyle w:val="000000100000" w:firstRow="0" w:lastRow="0" w:firstColumn="0" w:lastColumn="0" w:oddVBand="0" w:evenVBand="0" w:oddHBand="1" w:evenHBand="0" w:firstRowFirstColumn="0" w:firstRowLastColumn="0" w:lastRowFirstColumn="0" w:lastRowLastColumn="0"/>
          <w:trHeight w:val="243"/>
        </w:trPr>
        <w:tc>
          <w:tcPr>
            <w:tcW w:w="4111" w:type="dxa"/>
            <w:vMerge w:val="restart"/>
          </w:tcPr>
          <w:p w14:paraId="2EC118A0" w14:textId="77777777" w:rsidR="00105B74" w:rsidRDefault="00000000">
            <w:pPr>
              <w:spacing w:line="276" w:lineRule="auto"/>
              <w:rPr>
                <w:color w:val="000000"/>
              </w:rPr>
            </w:pPr>
            <w:r>
              <w:rPr>
                <w:color w:val="000000"/>
              </w:rPr>
              <w:t>UC.AR.09 Przeglądaj i pobierz dane jakościowe</w:t>
            </w:r>
          </w:p>
        </w:tc>
        <w:tc>
          <w:tcPr>
            <w:tcW w:w="4536" w:type="dxa"/>
          </w:tcPr>
          <w:p w14:paraId="40DA7F60" w14:textId="77777777" w:rsidR="00105B74" w:rsidRDefault="00000000">
            <w:pPr>
              <w:spacing w:line="276" w:lineRule="auto"/>
              <w:rPr>
                <w:color w:val="000000"/>
              </w:rPr>
            </w:pPr>
            <w:r>
              <w:rPr>
                <w:color w:val="000000"/>
              </w:rPr>
              <w:t>Portal użytkownika</w:t>
            </w:r>
          </w:p>
        </w:tc>
      </w:tr>
      <w:tr w:rsidR="00105B74" w14:paraId="49E39E5C" w14:textId="77777777" w:rsidTr="00105B74">
        <w:trPr>
          <w:trHeight w:val="243"/>
        </w:trPr>
        <w:tc>
          <w:tcPr>
            <w:tcW w:w="4111" w:type="dxa"/>
            <w:vMerge/>
          </w:tcPr>
          <w:p w14:paraId="7CD54F2C" w14:textId="77777777" w:rsidR="00105B74" w:rsidRDefault="00105B74">
            <w:pPr>
              <w:widowControl w:val="0"/>
              <w:pBdr>
                <w:top w:val="nil"/>
                <w:left w:val="nil"/>
                <w:bottom w:val="nil"/>
                <w:right w:val="nil"/>
                <w:between w:val="nil"/>
              </w:pBdr>
              <w:spacing w:before="0" w:line="276" w:lineRule="auto"/>
              <w:rPr>
                <w:color w:val="000000"/>
              </w:rPr>
            </w:pPr>
          </w:p>
        </w:tc>
        <w:tc>
          <w:tcPr>
            <w:tcW w:w="4536" w:type="dxa"/>
          </w:tcPr>
          <w:p w14:paraId="1E4B4D5D" w14:textId="77777777" w:rsidR="00105B74" w:rsidRDefault="00000000">
            <w:pPr>
              <w:spacing w:line="276" w:lineRule="auto"/>
              <w:rPr>
                <w:color w:val="000000"/>
              </w:rPr>
            </w:pPr>
            <w:r>
              <w:rPr>
                <w:color w:val="000000"/>
              </w:rPr>
              <w:t>Repozytorium plików</w:t>
            </w:r>
          </w:p>
        </w:tc>
      </w:tr>
      <w:tr w:rsidR="00105B74" w14:paraId="65456696" w14:textId="77777777" w:rsidTr="00105B74">
        <w:trPr>
          <w:cnfStyle w:val="000000100000" w:firstRow="0" w:lastRow="0" w:firstColumn="0" w:lastColumn="0" w:oddVBand="0" w:evenVBand="0" w:oddHBand="1" w:evenHBand="0" w:firstRowFirstColumn="0" w:firstRowLastColumn="0" w:lastRowFirstColumn="0" w:lastRowLastColumn="0"/>
          <w:trHeight w:val="243"/>
        </w:trPr>
        <w:tc>
          <w:tcPr>
            <w:tcW w:w="4111" w:type="dxa"/>
            <w:vMerge w:val="restart"/>
          </w:tcPr>
          <w:p w14:paraId="3C3F0464" w14:textId="77777777" w:rsidR="00105B74" w:rsidRDefault="00000000">
            <w:pPr>
              <w:spacing w:line="276" w:lineRule="auto"/>
              <w:rPr>
                <w:color w:val="000000"/>
              </w:rPr>
            </w:pPr>
            <w:r>
              <w:rPr>
                <w:color w:val="000000"/>
              </w:rPr>
              <w:t>UC.AR.10 Generuj raport</w:t>
            </w:r>
          </w:p>
        </w:tc>
        <w:tc>
          <w:tcPr>
            <w:tcW w:w="4536" w:type="dxa"/>
          </w:tcPr>
          <w:p w14:paraId="5898496B" w14:textId="77777777" w:rsidR="00105B74" w:rsidRDefault="00000000">
            <w:pPr>
              <w:spacing w:line="276" w:lineRule="auto"/>
              <w:rPr>
                <w:color w:val="000000"/>
              </w:rPr>
            </w:pPr>
            <w:r>
              <w:rPr>
                <w:color w:val="000000"/>
              </w:rPr>
              <w:t>Portal użytkownika</w:t>
            </w:r>
          </w:p>
        </w:tc>
      </w:tr>
      <w:tr w:rsidR="00105B74" w14:paraId="5B17BF1D" w14:textId="77777777" w:rsidTr="00105B74">
        <w:trPr>
          <w:trHeight w:val="243"/>
        </w:trPr>
        <w:tc>
          <w:tcPr>
            <w:tcW w:w="4111" w:type="dxa"/>
            <w:vMerge/>
          </w:tcPr>
          <w:p w14:paraId="327D64BB" w14:textId="77777777" w:rsidR="00105B74" w:rsidRDefault="00105B74">
            <w:pPr>
              <w:widowControl w:val="0"/>
              <w:pBdr>
                <w:top w:val="nil"/>
                <w:left w:val="nil"/>
                <w:bottom w:val="nil"/>
                <w:right w:val="nil"/>
                <w:between w:val="nil"/>
              </w:pBdr>
              <w:spacing w:before="0" w:line="276" w:lineRule="auto"/>
              <w:rPr>
                <w:color w:val="000000"/>
              </w:rPr>
            </w:pPr>
          </w:p>
        </w:tc>
        <w:tc>
          <w:tcPr>
            <w:tcW w:w="4536" w:type="dxa"/>
          </w:tcPr>
          <w:p w14:paraId="0F8E246A" w14:textId="77777777" w:rsidR="00105B74" w:rsidRDefault="00000000">
            <w:pPr>
              <w:spacing w:line="276" w:lineRule="auto"/>
              <w:rPr>
                <w:color w:val="000000"/>
              </w:rPr>
            </w:pPr>
            <w:r>
              <w:rPr>
                <w:color w:val="000000"/>
              </w:rPr>
              <w:t>Silnik raportowy</w:t>
            </w:r>
          </w:p>
        </w:tc>
      </w:tr>
      <w:tr w:rsidR="00105B74" w14:paraId="2734C6B4" w14:textId="77777777" w:rsidTr="00105B74">
        <w:trPr>
          <w:cnfStyle w:val="000000100000" w:firstRow="0" w:lastRow="0" w:firstColumn="0" w:lastColumn="0" w:oddVBand="0" w:evenVBand="0" w:oddHBand="1" w:evenHBand="0" w:firstRowFirstColumn="0" w:firstRowLastColumn="0" w:lastRowFirstColumn="0" w:lastRowLastColumn="0"/>
          <w:trHeight w:val="243"/>
        </w:trPr>
        <w:tc>
          <w:tcPr>
            <w:tcW w:w="4111" w:type="dxa"/>
            <w:vMerge/>
          </w:tcPr>
          <w:p w14:paraId="390B95C0" w14:textId="77777777" w:rsidR="00105B74" w:rsidRDefault="00105B74">
            <w:pPr>
              <w:widowControl w:val="0"/>
              <w:pBdr>
                <w:top w:val="nil"/>
                <w:left w:val="nil"/>
                <w:bottom w:val="nil"/>
                <w:right w:val="nil"/>
                <w:between w:val="nil"/>
              </w:pBdr>
              <w:spacing w:before="0" w:line="276" w:lineRule="auto"/>
              <w:rPr>
                <w:color w:val="000000"/>
              </w:rPr>
            </w:pPr>
          </w:p>
        </w:tc>
        <w:tc>
          <w:tcPr>
            <w:tcW w:w="4536" w:type="dxa"/>
          </w:tcPr>
          <w:p w14:paraId="0C7CB4E7" w14:textId="77777777" w:rsidR="00105B74" w:rsidRDefault="00000000">
            <w:pPr>
              <w:spacing w:line="276" w:lineRule="auto"/>
              <w:rPr>
                <w:color w:val="000000"/>
              </w:rPr>
            </w:pPr>
            <w:r>
              <w:rPr>
                <w:color w:val="000000"/>
              </w:rPr>
              <w:t>Silnik komponentów raportowych</w:t>
            </w:r>
          </w:p>
        </w:tc>
      </w:tr>
      <w:tr w:rsidR="00105B74" w14:paraId="00070D6B" w14:textId="77777777" w:rsidTr="00105B74">
        <w:trPr>
          <w:trHeight w:val="243"/>
        </w:trPr>
        <w:tc>
          <w:tcPr>
            <w:tcW w:w="4111" w:type="dxa"/>
            <w:vMerge/>
          </w:tcPr>
          <w:p w14:paraId="2EB7B77E" w14:textId="77777777" w:rsidR="00105B74" w:rsidRDefault="00105B74">
            <w:pPr>
              <w:widowControl w:val="0"/>
              <w:pBdr>
                <w:top w:val="nil"/>
                <w:left w:val="nil"/>
                <w:bottom w:val="nil"/>
                <w:right w:val="nil"/>
                <w:between w:val="nil"/>
              </w:pBdr>
              <w:spacing w:before="0" w:line="276" w:lineRule="auto"/>
              <w:rPr>
                <w:color w:val="000000"/>
              </w:rPr>
            </w:pPr>
          </w:p>
        </w:tc>
        <w:tc>
          <w:tcPr>
            <w:tcW w:w="4536" w:type="dxa"/>
          </w:tcPr>
          <w:p w14:paraId="590716EB" w14:textId="77777777" w:rsidR="00105B74" w:rsidRDefault="00000000">
            <w:pPr>
              <w:spacing w:line="276" w:lineRule="auto"/>
              <w:rPr>
                <w:color w:val="000000"/>
              </w:rPr>
            </w:pPr>
            <w:r>
              <w:rPr>
                <w:color w:val="000000"/>
              </w:rPr>
              <w:t>Repozytorium danych</w:t>
            </w:r>
          </w:p>
        </w:tc>
      </w:tr>
      <w:tr w:rsidR="00105B74" w14:paraId="1C8D406E" w14:textId="77777777" w:rsidTr="00105B74">
        <w:trPr>
          <w:cnfStyle w:val="000000100000" w:firstRow="0" w:lastRow="0" w:firstColumn="0" w:lastColumn="0" w:oddVBand="0" w:evenVBand="0" w:oddHBand="1" w:evenHBand="0" w:firstRowFirstColumn="0" w:firstRowLastColumn="0" w:lastRowFirstColumn="0" w:lastRowLastColumn="0"/>
          <w:trHeight w:val="243"/>
        </w:trPr>
        <w:tc>
          <w:tcPr>
            <w:tcW w:w="4111" w:type="dxa"/>
            <w:vMerge/>
          </w:tcPr>
          <w:p w14:paraId="299A5F65" w14:textId="77777777" w:rsidR="00105B74" w:rsidRDefault="00105B74">
            <w:pPr>
              <w:widowControl w:val="0"/>
              <w:pBdr>
                <w:top w:val="nil"/>
                <w:left w:val="nil"/>
                <w:bottom w:val="nil"/>
                <w:right w:val="nil"/>
                <w:between w:val="nil"/>
              </w:pBdr>
              <w:spacing w:before="0" w:line="276" w:lineRule="auto"/>
              <w:rPr>
                <w:color w:val="000000"/>
              </w:rPr>
            </w:pPr>
          </w:p>
        </w:tc>
        <w:tc>
          <w:tcPr>
            <w:tcW w:w="4536" w:type="dxa"/>
          </w:tcPr>
          <w:p w14:paraId="224A6EE6" w14:textId="77777777" w:rsidR="00105B74" w:rsidRDefault="00000000">
            <w:pPr>
              <w:spacing w:line="276" w:lineRule="auto"/>
              <w:rPr>
                <w:color w:val="000000"/>
              </w:rPr>
            </w:pPr>
            <w:r>
              <w:rPr>
                <w:color w:val="000000"/>
              </w:rPr>
              <w:t>Repozytorium plików</w:t>
            </w:r>
          </w:p>
        </w:tc>
      </w:tr>
      <w:tr w:rsidR="00105B74" w14:paraId="263C65B8" w14:textId="77777777" w:rsidTr="00105B74">
        <w:trPr>
          <w:trHeight w:val="243"/>
        </w:trPr>
        <w:tc>
          <w:tcPr>
            <w:tcW w:w="4111" w:type="dxa"/>
            <w:vMerge w:val="restart"/>
          </w:tcPr>
          <w:p w14:paraId="71ED6B63" w14:textId="77777777" w:rsidR="00105B74" w:rsidRDefault="00000000">
            <w:pPr>
              <w:spacing w:line="276" w:lineRule="auto"/>
              <w:rPr>
                <w:color w:val="000000"/>
              </w:rPr>
            </w:pPr>
            <w:r>
              <w:rPr>
                <w:color w:val="000000"/>
              </w:rPr>
              <w:t>UC.AR.11 Ponownie generuj raport roboczy</w:t>
            </w:r>
          </w:p>
        </w:tc>
        <w:tc>
          <w:tcPr>
            <w:tcW w:w="4536" w:type="dxa"/>
          </w:tcPr>
          <w:p w14:paraId="3C3DB458" w14:textId="77777777" w:rsidR="00105B74" w:rsidRDefault="00000000">
            <w:pPr>
              <w:spacing w:line="276" w:lineRule="auto"/>
              <w:rPr>
                <w:color w:val="000000"/>
              </w:rPr>
            </w:pPr>
            <w:r>
              <w:rPr>
                <w:color w:val="000000"/>
              </w:rPr>
              <w:t>Portal użytkownika</w:t>
            </w:r>
          </w:p>
        </w:tc>
      </w:tr>
      <w:tr w:rsidR="00105B74" w14:paraId="1C9042D2" w14:textId="77777777" w:rsidTr="00105B74">
        <w:trPr>
          <w:cnfStyle w:val="000000100000" w:firstRow="0" w:lastRow="0" w:firstColumn="0" w:lastColumn="0" w:oddVBand="0" w:evenVBand="0" w:oddHBand="1" w:evenHBand="0" w:firstRowFirstColumn="0" w:firstRowLastColumn="0" w:lastRowFirstColumn="0" w:lastRowLastColumn="0"/>
          <w:trHeight w:val="243"/>
        </w:trPr>
        <w:tc>
          <w:tcPr>
            <w:tcW w:w="4111" w:type="dxa"/>
            <w:vMerge/>
          </w:tcPr>
          <w:p w14:paraId="7616FDD6" w14:textId="77777777" w:rsidR="00105B74" w:rsidRDefault="00105B74">
            <w:pPr>
              <w:widowControl w:val="0"/>
              <w:pBdr>
                <w:top w:val="nil"/>
                <w:left w:val="nil"/>
                <w:bottom w:val="nil"/>
                <w:right w:val="nil"/>
                <w:between w:val="nil"/>
              </w:pBdr>
              <w:spacing w:before="0" w:line="276" w:lineRule="auto"/>
              <w:rPr>
                <w:color w:val="000000"/>
              </w:rPr>
            </w:pPr>
          </w:p>
        </w:tc>
        <w:tc>
          <w:tcPr>
            <w:tcW w:w="4536" w:type="dxa"/>
          </w:tcPr>
          <w:p w14:paraId="6B14EB35" w14:textId="77777777" w:rsidR="00105B74" w:rsidRDefault="00000000">
            <w:pPr>
              <w:spacing w:line="276" w:lineRule="auto"/>
              <w:rPr>
                <w:color w:val="000000"/>
              </w:rPr>
            </w:pPr>
            <w:r>
              <w:rPr>
                <w:color w:val="000000"/>
              </w:rPr>
              <w:t>Silnik raportowy</w:t>
            </w:r>
          </w:p>
        </w:tc>
      </w:tr>
      <w:tr w:rsidR="00105B74" w14:paraId="064E9AE0" w14:textId="77777777" w:rsidTr="00105B74">
        <w:trPr>
          <w:trHeight w:val="243"/>
        </w:trPr>
        <w:tc>
          <w:tcPr>
            <w:tcW w:w="4111" w:type="dxa"/>
            <w:vMerge/>
          </w:tcPr>
          <w:p w14:paraId="656041C9" w14:textId="77777777" w:rsidR="00105B74" w:rsidRDefault="00105B74">
            <w:pPr>
              <w:widowControl w:val="0"/>
              <w:pBdr>
                <w:top w:val="nil"/>
                <w:left w:val="nil"/>
                <w:bottom w:val="nil"/>
                <w:right w:val="nil"/>
                <w:between w:val="nil"/>
              </w:pBdr>
              <w:spacing w:before="0" w:line="276" w:lineRule="auto"/>
              <w:rPr>
                <w:color w:val="000000"/>
              </w:rPr>
            </w:pPr>
          </w:p>
        </w:tc>
        <w:tc>
          <w:tcPr>
            <w:tcW w:w="4536" w:type="dxa"/>
          </w:tcPr>
          <w:p w14:paraId="38C8B182" w14:textId="77777777" w:rsidR="00105B74" w:rsidRDefault="00000000">
            <w:pPr>
              <w:spacing w:line="276" w:lineRule="auto"/>
              <w:rPr>
                <w:color w:val="000000"/>
              </w:rPr>
            </w:pPr>
            <w:r>
              <w:rPr>
                <w:color w:val="000000"/>
              </w:rPr>
              <w:t>Silnik komponentów raportowych</w:t>
            </w:r>
          </w:p>
        </w:tc>
      </w:tr>
      <w:tr w:rsidR="00105B74" w14:paraId="07B89A78" w14:textId="77777777" w:rsidTr="00105B74">
        <w:trPr>
          <w:cnfStyle w:val="000000100000" w:firstRow="0" w:lastRow="0" w:firstColumn="0" w:lastColumn="0" w:oddVBand="0" w:evenVBand="0" w:oddHBand="1" w:evenHBand="0" w:firstRowFirstColumn="0" w:firstRowLastColumn="0" w:lastRowFirstColumn="0" w:lastRowLastColumn="0"/>
          <w:trHeight w:val="243"/>
        </w:trPr>
        <w:tc>
          <w:tcPr>
            <w:tcW w:w="4111" w:type="dxa"/>
            <w:vMerge/>
          </w:tcPr>
          <w:p w14:paraId="10984444" w14:textId="77777777" w:rsidR="00105B74" w:rsidRDefault="00105B74">
            <w:pPr>
              <w:widowControl w:val="0"/>
              <w:pBdr>
                <w:top w:val="nil"/>
                <w:left w:val="nil"/>
                <w:bottom w:val="nil"/>
                <w:right w:val="nil"/>
                <w:between w:val="nil"/>
              </w:pBdr>
              <w:spacing w:before="0" w:line="276" w:lineRule="auto"/>
              <w:rPr>
                <w:color w:val="000000"/>
              </w:rPr>
            </w:pPr>
          </w:p>
        </w:tc>
        <w:tc>
          <w:tcPr>
            <w:tcW w:w="4536" w:type="dxa"/>
          </w:tcPr>
          <w:p w14:paraId="3C7FA3B8" w14:textId="77777777" w:rsidR="00105B74" w:rsidRDefault="00000000">
            <w:pPr>
              <w:spacing w:line="276" w:lineRule="auto"/>
              <w:rPr>
                <w:color w:val="000000"/>
              </w:rPr>
            </w:pPr>
            <w:r>
              <w:rPr>
                <w:color w:val="000000"/>
              </w:rPr>
              <w:t>Repozytorium danych</w:t>
            </w:r>
          </w:p>
        </w:tc>
      </w:tr>
      <w:tr w:rsidR="00105B74" w14:paraId="443B9D14" w14:textId="77777777" w:rsidTr="00105B74">
        <w:trPr>
          <w:trHeight w:val="243"/>
        </w:trPr>
        <w:tc>
          <w:tcPr>
            <w:tcW w:w="4111" w:type="dxa"/>
            <w:vMerge/>
          </w:tcPr>
          <w:p w14:paraId="500AB227" w14:textId="77777777" w:rsidR="00105B74" w:rsidRDefault="00105B74">
            <w:pPr>
              <w:widowControl w:val="0"/>
              <w:pBdr>
                <w:top w:val="nil"/>
                <w:left w:val="nil"/>
                <w:bottom w:val="nil"/>
                <w:right w:val="nil"/>
                <w:between w:val="nil"/>
              </w:pBdr>
              <w:spacing w:before="0" w:line="276" w:lineRule="auto"/>
              <w:rPr>
                <w:color w:val="000000"/>
              </w:rPr>
            </w:pPr>
          </w:p>
        </w:tc>
        <w:tc>
          <w:tcPr>
            <w:tcW w:w="4536" w:type="dxa"/>
          </w:tcPr>
          <w:p w14:paraId="456163B9" w14:textId="77777777" w:rsidR="00105B74" w:rsidRDefault="00000000">
            <w:pPr>
              <w:spacing w:line="276" w:lineRule="auto"/>
              <w:rPr>
                <w:color w:val="000000"/>
              </w:rPr>
            </w:pPr>
            <w:r>
              <w:rPr>
                <w:color w:val="000000"/>
              </w:rPr>
              <w:t>Repozytorium plików</w:t>
            </w:r>
          </w:p>
        </w:tc>
      </w:tr>
      <w:tr w:rsidR="00105B74" w14:paraId="4CCBE156" w14:textId="77777777" w:rsidTr="00105B74">
        <w:trPr>
          <w:cnfStyle w:val="000000100000" w:firstRow="0" w:lastRow="0" w:firstColumn="0" w:lastColumn="0" w:oddVBand="0" w:evenVBand="0" w:oddHBand="1" w:evenHBand="0" w:firstRowFirstColumn="0" w:firstRowLastColumn="0" w:lastRowFirstColumn="0" w:lastRowLastColumn="0"/>
          <w:trHeight w:val="243"/>
        </w:trPr>
        <w:tc>
          <w:tcPr>
            <w:tcW w:w="4111" w:type="dxa"/>
            <w:vMerge w:val="restart"/>
          </w:tcPr>
          <w:p w14:paraId="3E05DF2F" w14:textId="77777777" w:rsidR="00105B74" w:rsidRDefault="00000000">
            <w:pPr>
              <w:spacing w:line="276" w:lineRule="auto"/>
              <w:rPr>
                <w:color w:val="000000"/>
              </w:rPr>
            </w:pPr>
            <w:r>
              <w:rPr>
                <w:color w:val="000000"/>
              </w:rPr>
              <w:t>UC.AR.12 Przeglądaj i pobierz raport roboczy</w:t>
            </w:r>
          </w:p>
        </w:tc>
        <w:tc>
          <w:tcPr>
            <w:tcW w:w="4536" w:type="dxa"/>
          </w:tcPr>
          <w:p w14:paraId="024FDC87" w14:textId="77777777" w:rsidR="00105B74" w:rsidRDefault="00000000">
            <w:pPr>
              <w:spacing w:line="276" w:lineRule="auto"/>
              <w:rPr>
                <w:color w:val="000000"/>
              </w:rPr>
            </w:pPr>
            <w:r>
              <w:rPr>
                <w:color w:val="000000"/>
              </w:rPr>
              <w:t>Portal użytkownika</w:t>
            </w:r>
          </w:p>
        </w:tc>
      </w:tr>
      <w:tr w:rsidR="00105B74" w14:paraId="201262F3" w14:textId="77777777" w:rsidTr="00105B74">
        <w:trPr>
          <w:trHeight w:val="243"/>
        </w:trPr>
        <w:tc>
          <w:tcPr>
            <w:tcW w:w="4111" w:type="dxa"/>
            <w:vMerge/>
          </w:tcPr>
          <w:p w14:paraId="44908639" w14:textId="77777777" w:rsidR="00105B74" w:rsidRDefault="00105B74">
            <w:pPr>
              <w:widowControl w:val="0"/>
              <w:pBdr>
                <w:top w:val="nil"/>
                <w:left w:val="nil"/>
                <w:bottom w:val="nil"/>
                <w:right w:val="nil"/>
                <w:between w:val="nil"/>
              </w:pBdr>
              <w:spacing w:before="0" w:line="276" w:lineRule="auto"/>
              <w:rPr>
                <w:color w:val="000000"/>
              </w:rPr>
            </w:pPr>
          </w:p>
        </w:tc>
        <w:tc>
          <w:tcPr>
            <w:tcW w:w="4536" w:type="dxa"/>
          </w:tcPr>
          <w:p w14:paraId="777A0B5A" w14:textId="77777777" w:rsidR="00105B74" w:rsidRDefault="00000000">
            <w:pPr>
              <w:spacing w:line="276" w:lineRule="auto"/>
              <w:rPr>
                <w:color w:val="000000"/>
              </w:rPr>
            </w:pPr>
            <w:r>
              <w:rPr>
                <w:color w:val="000000"/>
              </w:rPr>
              <w:t>Repozytorium plików</w:t>
            </w:r>
          </w:p>
        </w:tc>
      </w:tr>
      <w:tr w:rsidR="00105B74" w14:paraId="602FD780" w14:textId="77777777" w:rsidTr="00105B74">
        <w:trPr>
          <w:cnfStyle w:val="000000100000" w:firstRow="0" w:lastRow="0" w:firstColumn="0" w:lastColumn="0" w:oddVBand="0" w:evenVBand="0" w:oddHBand="1" w:evenHBand="0" w:firstRowFirstColumn="0" w:firstRowLastColumn="0" w:lastRowFirstColumn="0" w:lastRowLastColumn="0"/>
          <w:trHeight w:val="243"/>
        </w:trPr>
        <w:tc>
          <w:tcPr>
            <w:tcW w:w="4111" w:type="dxa"/>
            <w:vMerge w:val="restart"/>
          </w:tcPr>
          <w:p w14:paraId="7C6AC370" w14:textId="77777777" w:rsidR="00105B74" w:rsidRDefault="00000000">
            <w:pPr>
              <w:spacing w:line="276" w:lineRule="auto"/>
              <w:rPr>
                <w:color w:val="000000"/>
              </w:rPr>
            </w:pPr>
            <w:r>
              <w:rPr>
                <w:color w:val="000000"/>
              </w:rPr>
              <w:lastRenderedPageBreak/>
              <w:t>UC.AR.13 Dodaj i aktualizuj raport w bibliotece</w:t>
            </w:r>
          </w:p>
        </w:tc>
        <w:tc>
          <w:tcPr>
            <w:tcW w:w="4536" w:type="dxa"/>
          </w:tcPr>
          <w:p w14:paraId="26D8A49D" w14:textId="77777777" w:rsidR="00105B74" w:rsidRDefault="00000000">
            <w:pPr>
              <w:spacing w:line="276" w:lineRule="auto"/>
              <w:rPr>
                <w:color w:val="000000"/>
              </w:rPr>
            </w:pPr>
            <w:r>
              <w:rPr>
                <w:color w:val="000000"/>
              </w:rPr>
              <w:t>Portal użytkownika</w:t>
            </w:r>
          </w:p>
        </w:tc>
      </w:tr>
      <w:tr w:rsidR="00105B74" w14:paraId="7631347D" w14:textId="77777777" w:rsidTr="00105B74">
        <w:trPr>
          <w:trHeight w:val="243"/>
        </w:trPr>
        <w:tc>
          <w:tcPr>
            <w:tcW w:w="4111" w:type="dxa"/>
            <w:vMerge/>
          </w:tcPr>
          <w:p w14:paraId="266B39BF" w14:textId="77777777" w:rsidR="00105B74" w:rsidRDefault="00105B74">
            <w:pPr>
              <w:widowControl w:val="0"/>
              <w:pBdr>
                <w:top w:val="nil"/>
                <w:left w:val="nil"/>
                <w:bottom w:val="nil"/>
                <w:right w:val="nil"/>
                <w:between w:val="nil"/>
              </w:pBdr>
              <w:spacing w:before="0" w:line="276" w:lineRule="auto"/>
              <w:rPr>
                <w:color w:val="000000"/>
              </w:rPr>
            </w:pPr>
          </w:p>
        </w:tc>
        <w:tc>
          <w:tcPr>
            <w:tcW w:w="4536" w:type="dxa"/>
          </w:tcPr>
          <w:p w14:paraId="7A930B9B" w14:textId="77777777" w:rsidR="00105B74" w:rsidRDefault="00000000">
            <w:pPr>
              <w:spacing w:line="276" w:lineRule="auto"/>
              <w:rPr>
                <w:color w:val="000000"/>
              </w:rPr>
            </w:pPr>
            <w:r>
              <w:rPr>
                <w:color w:val="000000"/>
              </w:rPr>
              <w:t>Repozytorium plików</w:t>
            </w:r>
          </w:p>
        </w:tc>
      </w:tr>
      <w:tr w:rsidR="00105B74" w14:paraId="48149572" w14:textId="77777777" w:rsidTr="00105B74">
        <w:trPr>
          <w:cnfStyle w:val="000000100000" w:firstRow="0" w:lastRow="0" w:firstColumn="0" w:lastColumn="0" w:oddVBand="0" w:evenVBand="0" w:oddHBand="1" w:evenHBand="0" w:firstRowFirstColumn="0" w:firstRowLastColumn="0" w:lastRowFirstColumn="0" w:lastRowLastColumn="0"/>
          <w:trHeight w:val="243"/>
        </w:trPr>
        <w:tc>
          <w:tcPr>
            <w:tcW w:w="4111" w:type="dxa"/>
            <w:vMerge w:val="restart"/>
          </w:tcPr>
          <w:p w14:paraId="58B790ED" w14:textId="77777777" w:rsidR="00105B74" w:rsidRDefault="00000000">
            <w:pPr>
              <w:spacing w:line="276" w:lineRule="auto"/>
              <w:rPr>
                <w:color w:val="000000"/>
              </w:rPr>
            </w:pPr>
            <w:r>
              <w:rPr>
                <w:color w:val="000000"/>
              </w:rPr>
              <w:t>UC.AR.14 Przeglądaj i pobierz raport z biblioteki</w:t>
            </w:r>
          </w:p>
        </w:tc>
        <w:tc>
          <w:tcPr>
            <w:tcW w:w="4536" w:type="dxa"/>
          </w:tcPr>
          <w:p w14:paraId="153FB522" w14:textId="77777777" w:rsidR="00105B74" w:rsidRDefault="00000000">
            <w:pPr>
              <w:spacing w:line="276" w:lineRule="auto"/>
              <w:rPr>
                <w:color w:val="000000"/>
              </w:rPr>
            </w:pPr>
            <w:r>
              <w:rPr>
                <w:color w:val="000000"/>
              </w:rPr>
              <w:t>Portal użytkownika</w:t>
            </w:r>
          </w:p>
        </w:tc>
      </w:tr>
      <w:tr w:rsidR="00105B74" w14:paraId="4A9DA30F" w14:textId="77777777" w:rsidTr="00105B74">
        <w:trPr>
          <w:trHeight w:val="243"/>
        </w:trPr>
        <w:tc>
          <w:tcPr>
            <w:tcW w:w="4111" w:type="dxa"/>
            <w:vMerge/>
          </w:tcPr>
          <w:p w14:paraId="58B603D0" w14:textId="77777777" w:rsidR="00105B74" w:rsidRDefault="00105B74">
            <w:pPr>
              <w:widowControl w:val="0"/>
              <w:pBdr>
                <w:top w:val="nil"/>
                <w:left w:val="nil"/>
                <w:bottom w:val="nil"/>
                <w:right w:val="nil"/>
                <w:between w:val="nil"/>
              </w:pBdr>
              <w:spacing w:before="0" w:line="276" w:lineRule="auto"/>
              <w:rPr>
                <w:color w:val="000000"/>
              </w:rPr>
            </w:pPr>
          </w:p>
        </w:tc>
        <w:tc>
          <w:tcPr>
            <w:tcW w:w="4536" w:type="dxa"/>
          </w:tcPr>
          <w:p w14:paraId="59BD34C1" w14:textId="77777777" w:rsidR="00105B74" w:rsidRDefault="00000000">
            <w:pPr>
              <w:spacing w:line="276" w:lineRule="auto"/>
              <w:rPr>
                <w:color w:val="000000"/>
              </w:rPr>
            </w:pPr>
            <w:r>
              <w:rPr>
                <w:color w:val="000000"/>
              </w:rPr>
              <w:t>Repozytorium plików</w:t>
            </w:r>
          </w:p>
        </w:tc>
      </w:tr>
      <w:tr w:rsidR="00105B74" w14:paraId="4CB75AB6" w14:textId="77777777" w:rsidTr="00105B74">
        <w:trPr>
          <w:cnfStyle w:val="000000100000" w:firstRow="0" w:lastRow="0" w:firstColumn="0" w:lastColumn="0" w:oddVBand="0" w:evenVBand="0" w:oddHBand="1" w:evenHBand="0" w:firstRowFirstColumn="0" w:firstRowLastColumn="0" w:lastRowFirstColumn="0" w:lastRowLastColumn="0"/>
          <w:trHeight w:val="243"/>
        </w:trPr>
        <w:tc>
          <w:tcPr>
            <w:tcW w:w="4111" w:type="dxa"/>
            <w:vMerge w:val="restart"/>
          </w:tcPr>
          <w:p w14:paraId="1C855337" w14:textId="77777777" w:rsidR="00105B74" w:rsidRDefault="00000000">
            <w:pPr>
              <w:spacing w:line="276" w:lineRule="auto"/>
              <w:rPr>
                <w:color w:val="000000"/>
              </w:rPr>
            </w:pPr>
            <w:r>
              <w:rPr>
                <w:color w:val="000000"/>
              </w:rPr>
              <w:t>UC.AR.15 Przeglądaj i pobierz dane jednostkowe</w:t>
            </w:r>
          </w:p>
        </w:tc>
        <w:tc>
          <w:tcPr>
            <w:tcW w:w="4536" w:type="dxa"/>
          </w:tcPr>
          <w:p w14:paraId="41D61383" w14:textId="77777777" w:rsidR="00105B74" w:rsidRDefault="00000000">
            <w:pPr>
              <w:spacing w:line="276" w:lineRule="auto"/>
              <w:rPr>
                <w:color w:val="000000"/>
              </w:rPr>
            </w:pPr>
            <w:r>
              <w:rPr>
                <w:color w:val="000000"/>
              </w:rPr>
              <w:t>Portal użytkownika</w:t>
            </w:r>
          </w:p>
        </w:tc>
      </w:tr>
      <w:tr w:rsidR="00105B74" w14:paraId="0F9DD2DE" w14:textId="77777777" w:rsidTr="00105B74">
        <w:trPr>
          <w:trHeight w:val="243"/>
        </w:trPr>
        <w:tc>
          <w:tcPr>
            <w:tcW w:w="4111" w:type="dxa"/>
            <w:vMerge/>
          </w:tcPr>
          <w:p w14:paraId="311FD4F4" w14:textId="77777777" w:rsidR="00105B74" w:rsidRDefault="00105B74">
            <w:pPr>
              <w:widowControl w:val="0"/>
              <w:pBdr>
                <w:top w:val="nil"/>
                <w:left w:val="nil"/>
                <w:bottom w:val="nil"/>
                <w:right w:val="nil"/>
                <w:between w:val="nil"/>
              </w:pBdr>
              <w:spacing w:before="0" w:line="276" w:lineRule="auto"/>
              <w:rPr>
                <w:color w:val="000000"/>
              </w:rPr>
            </w:pPr>
          </w:p>
        </w:tc>
        <w:tc>
          <w:tcPr>
            <w:tcW w:w="4536" w:type="dxa"/>
          </w:tcPr>
          <w:p w14:paraId="2D397081" w14:textId="77777777" w:rsidR="00105B74" w:rsidRDefault="00000000">
            <w:pPr>
              <w:spacing w:line="276" w:lineRule="auto"/>
              <w:rPr>
                <w:color w:val="000000"/>
              </w:rPr>
            </w:pPr>
            <w:r>
              <w:rPr>
                <w:color w:val="000000"/>
              </w:rPr>
              <w:t>Silnik raportowy</w:t>
            </w:r>
          </w:p>
        </w:tc>
      </w:tr>
      <w:tr w:rsidR="00105B74" w14:paraId="6F81B513" w14:textId="77777777" w:rsidTr="00105B74">
        <w:trPr>
          <w:cnfStyle w:val="000000100000" w:firstRow="0" w:lastRow="0" w:firstColumn="0" w:lastColumn="0" w:oddVBand="0" w:evenVBand="0" w:oddHBand="1" w:evenHBand="0" w:firstRowFirstColumn="0" w:firstRowLastColumn="0" w:lastRowFirstColumn="0" w:lastRowLastColumn="0"/>
          <w:trHeight w:val="243"/>
        </w:trPr>
        <w:tc>
          <w:tcPr>
            <w:tcW w:w="4111" w:type="dxa"/>
            <w:vMerge/>
          </w:tcPr>
          <w:p w14:paraId="34AF457F" w14:textId="77777777" w:rsidR="00105B74" w:rsidRDefault="00105B74">
            <w:pPr>
              <w:widowControl w:val="0"/>
              <w:pBdr>
                <w:top w:val="nil"/>
                <w:left w:val="nil"/>
                <w:bottom w:val="nil"/>
                <w:right w:val="nil"/>
                <w:between w:val="nil"/>
              </w:pBdr>
              <w:spacing w:before="0" w:line="276" w:lineRule="auto"/>
              <w:rPr>
                <w:color w:val="000000"/>
              </w:rPr>
            </w:pPr>
          </w:p>
        </w:tc>
        <w:tc>
          <w:tcPr>
            <w:tcW w:w="4536" w:type="dxa"/>
          </w:tcPr>
          <w:p w14:paraId="4309F17A" w14:textId="77777777" w:rsidR="00105B74" w:rsidRDefault="00000000">
            <w:pPr>
              <w:spacing w:line="276" w:lineRule="auto"/>
              <w:rPr>
                <w:color w:val="000000"/>
              </w:rPr>
            </w:pPr>
            <w:r>
              <w:rPr>
                <w:color w:val="000000"/>
              </w:rPr>
              <w:t>Silnik komponentów raportowych</w:t>
            </w:r>
          </w:p>
        </w:tc>
      </w:tr>
      <w:tr w:rsidR="00105B74" w14:paraId="23E84F4B" w14:textId="77777777" w:rsidTr="00105B74">
        <w:trPr>
          <w:trHeight w:val="243"/>
        </w:trPr>
        <w:tc>
          <w:tcPr>
            <w:tcW w:w="4111" w:type="dxa"/>
            <w:vMerge/>
          </w:tcPr>
          <w:p w14:paraId="5E0C9F59" w14:textId="77777777" w:rsidR="00105B74" w:rsidRDefault="00105B74">
            <w:pPr>
              <w:widowControl w:val="0"/>
              <w:pBdr>
                <w:top w:val="nil"/>
                <w:left w:val="nil"/>
                <w:bottom w:val="nil"/>
                <w:right w:val="nil"/>
                <w:between w:val="nil"/>
              </w:pBdr>
              <w:spacing w:before="0" w:line="276" w:lineRule="auto"/>
              <w:rPr>
                <w:color w:val="000000"/>
              </w:rPr>
            </w:pPr>
          </w:p>
        </w:tc>
        <w:tc>
          <w:tcPr>
            <w:tcW w:w="4536" w:type="dxa"/>
          </w:tcPr>
          <w:p w14:paraId="254A0681" w14:textId="77777777" w:rsidR="00105B74" w:rsidRDefault="00000000">
            <w:pPr>
              <w:spacing w:line="276" w:lineRule="auto"/>
              <w:rPr>
                <w:color w:val="000000"/>
              </w:rPr>
            </w:pPr>
            <w:r>
              <w:rPr>
                <w:color w:val="000000"/>
              </w:rPr>
              <w:t>Repozytorium danych</w:t>
            </w:r>
          </w:p>
        </w:tc>
      </w:tr>
      <w:tr w:rsidR="00105B74" w14:paraId="1C2396D3" w14:textId="77777777" w:rsidTr="00105B74">
        <w:trPr>
          <w:cnfStyle w:val="000000100000" w:firstRow="0" w:lastRow="0" w:firstColumn="0" w:lastColumn="0" w:oddVBand="0" w:evenVBand="0" w:oddHBand="1" w:evenHBand="0" w:firstRowFirstColumn="0" w:firstRowLastColumn="0" w:lastRowFirstColumn="0" w:lastRowLastColumn="0"/>
          <w:trHeight w:val="486"/>
        </w:trPr>
        <w:tc>
          <w:tcPr>
            <w:tcW w:w="4111" w:type="dxa"/>
          </w:tcPr>
          <w:p w14:paraId="2236AE37" w14:textId="77777777" w:rsidR="00105B74" w:rsidRDefault="00000000">
            <w:pPr>
              <w:spacing w:line="276" w:lineRule="auto"/>
              <w:rPr>
                <w:color w:val="000000"/>
              </w:rPr>
            </w:pPr>
            <w:r>
              <w:rPr>
                <w:color w:val="000000"/>
              </w:rPr>
              <w:t>UC.AR.16 Przeglądaj i aktualizuj dane jednostkowe z poziomu MS Excel (Power Query)</w:t>
            </w:r>
          </w:p>
        </w:tc>
        <w:tc>
          <w:tcPr>
            <w:tcW w:w="4536" w:type="dxa"/>
          </w:tcPr>
          <w:p w14:paraId="26C62FC6" w14:textId="77777777" w:rsidR="00105B74" w:rsidRDefault="00000000">
            <w:pPr>
              <w:spacing w:line="276" w:lineRule="auto"/>
              <w:rPr>
                <w:color w:val="000000"/>
              </w:rPr>
            </w:pPr>
            <w:r>
              <w:rPr>
                <w:color w:val="000000"/>
              </w:rPr>
              <w:t>Repozytorium danych</w:t>
            </w:r>
          </w:p>
        </w:tc>
      </w:tr>
      <w:tr w:rsidR="00105B74" w14:paraId="02D7FA2E" w14:textId="77777777" w:rsidTr="00105B74">
        <w:trPr>
          <w:trHeight w:val="243"/>
        </w:trPr>
        <w:tc>
          <w:tcPr>
            <w:tcW w:w="4111" w:type="dxa"/>
          </w:tcPr>
          <w:p w14:paraId="1C5DD29A" w14:textId="77777777" w:rsidR="00105B74" w:rsidRDefault="00000000">
            <w:pPr>
              <w:spacing w:line="276" w:lineRule="auto"/>
              <w:rPr>
                <w:color w:val="000000"/>
              </w:rPr>
            </w:pPr>
            <w:r>
              <w:rPr>
                <w:color w:val="000000"/>
              </w:rPr>
              <w:t>UC.ASR.01 Dodaj i aktualizuj szablon raportu</w:t>
            </w:r>
          </w:p>
        </w:tc>
        <w:tc>
          <w:tcPr>
            <w:tcW w:w="4536" w:type="dxa"/>
          </w:tcPr>
          <w:p w14:paraId="56652F64" w14:textId="77777777" w:rsidR="00105B74" w:rsidRDefault="00000000">
            <w:pPr>
              <w:spacing w:line="276" w:lineRule="auto"/>
              <w:rPr>
                <w:color w:val="000000"/>
              </w:rPr>
            </w:pPr>
            <w:r>
              <w:rPr>
                <w:color w:val="000000"/>
              </w:rPr>
              <w:t>Repozytorium plików</w:t>
            </w:r>
          </w:p>
        </w:tc>
      </w:tr>
      <w:tr w:rsidR="00105B74" w14:paraId="31AA9679" w14:textId="77777777" w:rsidTr="00105B74">
        <w:trPr>
          <w:cnfStyle w:val="000000100000" w:firstRow="0" w:lastRow="0" w:firstColumn="0" w:lastColumn="0" w:oddVBand="0" w:evenVBand="0" w:oddHBand="1" w:evenHBand="0" w:firstRowFirstColumn="0" w:firstRowLastColumn="0" w:lastRowFirstColumn="0" w:lastRowLastColumn="0"/>
          <w:trHeight w:val="243"/>
        </w:trPr>
        <w:tc>
          <w:tcPr>
            <w:tcW w:w="4111" w:type="dxa"/>
            <w:vMerge w:val="restart"/>
          </w:tcPr>
          <w:p w14:paraId="32A56AF0" w14:textId="77777777" w:rsidR="00105B74" w:rsidRDefault="00000000">
            <w:pPr>
              <w:spacing w:line="276" w:lineRule="auto"/>
              <w:rPr>
                <w:color w:val="000000"/>
              </w:rPr>
            </w:pPr>
            <w:r>
              <w:rPr>
                <w:color w:val="000000"/>
              </w:rPr>
              <w:t>UC.ASR.02 Wyszukaj, filtruj, sortuj szablony raportów</w:t>
            </w:r>
          </w:p>
        </w:tc>
        <w:tc>
          <w:tcPr>
            <w:tcW w:w="4536" w:type="dxa"/>
          </w:tcPr>
          <w:p w14:paraId="0F0443D2" w14:textId="77777777" w:rsidR="00105B74" w:rsidRDefault="00000000">
            <w:pPr>
              <w:spacing w:line="276" w:lineRule="auto"/>
              <w:rPr>
                <w:color w:val="000000"/>
              </w:rPr>
            </w:pPr>
            <w:r>
              <w:rPr>
                <w:color w:val="000000"/>
              </w:rPr>
              <w:t>Portal użytkownika</w:t>
            </w:r>
          </w:p>
        </w:tc>
      </w:tr>
      <w:tr w:rsidR="00105B74" w14:paraId="5F9D4EC1" w14:textId="77777777" w:rsidTr="00105B74">
        <w:trPr>
          <w:trHeight w:val="243"/>
        </w:trPr>
        <w:tc>
          <w:tcPr>
            <w:tcW w:w="4111" w:type="dxa"/>
            <w:vMerge/>
          </w:tcPr>
          <w:p w14:paraId="785B68DC" w14:textId="77777777" w:rsidR="00105B74" w:rsidRDefault="00105B74">
            <w:pPr>
              <w:widowControl w:val="0"/>
              <w:pBdr>
                <w:top w:val="nil"/>
                <w:left w:val="nil"/>
                <w:bottom w:val="nil"/>
                <w:right w:val="nil"/>
                <w:between w:val="nil"/>
              </w:pBdr>
              <w:spacing w:before="0" w:line="276" w:lineRule="auto"/>
              <w:rPr>
                <w:color w:val="000000"/>
              </w:rPr>
            </w:pPr>
          </w:p>
        </w:tc>
        <w:tc>
          <w:tcPr>
            <w:tcW w:w="4536" w:type="dxa"/>
          </w:tcPr>
          <w:p w14:paraId="65D2B602" w14:textId="77777777" w:rsidR="00105B74" w:rsidRDefault="00000000">
            <w:pPr>
              <w:spacing w:line="276" w:lineRule="auto"/>
              <w:rPr>
                <w:color w:val="000000"/>
              </w:rPr>
            </w:pPr>
            <w:r>
              <w:rPr>
                <w:color w:val="000000"/>
              </w:rPr>
              <w:t>Repozytorium plików</w:t>
            </w:r>
          </w:p>
        </w:tc>
      </w:tr>
      <w:tr w:rsidR="00105B74" w14:paraId="21DE7603" w14:textId="77777777" w:rsidTr="00105B74">
        <w:trPr>
          <w:cnfStyle w:val="000000100000" w:firstRow="0" w:lastRow="0" w:firstColumn="0" w:lastColumn="0" w:oddVBand="0" w:evenVBand="0" w:oddHBand="1" w:evenHBand="0" w:firstRowFirstColumn="0" w:firstRowLastColumn="0" w:lastRowFirstColumn="0" w:lastRowLastColumn="0"/>
          <w:trHeight w:val="243"/>
        </w:trPr>
        <w:tc>
          <w:tcPr>
            <w:tcW w:w="4111" w:type="dxa"/>
            <w:vMerge w:val="restart"/>
          </w:tcPr>
          <w:p w14:paraId="30E32EC3" w14:textId="77777777" w:rsidR="00105B74" w:rsidRDefault="00000000">
            <w:pPr>
              <w:spacing w:line="276" w:lineRule="auto"/>
              <w:rPr>
                <w:color w:val="000000"/>
              </w:rPr>
            </w:pPr>
            <w:r>
              <w:rPr>
                <w:color w:val="000000"/>
              </w:rPr>
              <w:t>UC.ASR.03 Przeglądaj i pobierz szablon raportu</w:t>
            </w:r>
          </w:p>
        </w:tc>
        <w:tc>
          <w:tcPr>
            <w:tcW w:w="4536" w:type="dxa"/>
          </w:tcPr>
          <w:p w14:paraId="1685B0DB" w14:textId="77777777" w:rsidR="00105B74" w:rsidRDefault="00000000">
            <w:pPr>
              <w:spacing w:line="276" w:lineRule="auto"/>
              <w:rPr>
                <w:color w:val="000000"/>
              </w:rPr>
            </w:pPr>
            <w:r>
              <w:rPr>
                <w:color w:val="000000"/>
              </w:rPr>
              <w:t>Portal użytkownika</w:t>
            </w:r>
          </w:p>
        </w:tc>
      </w:tr>
      <w:tr w:rsidR="00105B74" w14:paraId="583F9F90" w14:textId="77777777" w:rsidTr="00105B74">
        <w:trPr>
          <w:trHeight w:val="243"/>
        </w:trPr>
        <w:tc>
          <w:tcPr>
            <w:tcW w:w="4111" w:type="dxa"/>
            <w:vMerge/>
          </w:tcPr>
          <w:p w14:paraId="6E620A42" w14:textId="77777777" w:rsidR="00105B74" w:rsidRDefault="00105B74">
            <w:pPr>
              <w:widowControl w:val="0"/>
              <w:pBdr>
                <w:top w:val="nil"/>
                <w:left w:val="nil"/>
                <w:bottom w:val="nil"/>
                <w:right w:val="nil"/>
                <w:between w:val="nil"/>
              </w:pBdr>
              <w:spacing w:before="0" w:line="276" w:lineRule="auto"/>
              <w:rPr>
                <w:color w:val="000000"/>
              </w:rPr>
            </w:pPr>
          </w:p>
        </w:tc>
        <w:tc>
          <w:tcPr>
            <w:tcW w:w="4536" w:type="dxa"/>
          </w:tcPr>
          <w:p w14:paraId="42307685" w14:textId="77777777" w:rsidR="00105B74" w:rsidRDefault="00000000">
            <w:pPr>
              <w:spacing w:line="276" w:lineRule="auto"/>
              <w:rPr>
                <w:color w:val="000000"/>
              </w:rPr>
            </w:pPr>
            <w:r>
              <w:rPr>
                <w:color w:val="000000"/>
              </w:rPr>
              <w:t>Repozytorium plików</w:t>
            </w:r>
          </w:p>
        </w:tc>
      </w:tr>
      <w:tr w:rsidR="00105B74" w14:paraId="79F72889" w14:textId="77777777" w:rsidTr="00105B74">
        <w:trPr>
          <w:cnfStyle w:val="000000100000" w:firstRow="0" w:lastRow="0" w:firstColumn="0" w:lastColumn="0" w:oddVBand="0" w:evenVBand="0" w:oddHBand="1" w:evenHBand="0" w:firstRowFirstColumn="0" w:firstRowLastColumn="0" w:lastRowFirstColumn="0" w:lastRowLastColumn="0"/>
          <w:trHeight w:val="243"/>
        </w:trPr>
        <w:tc>
          <w:tcPr>
            <w:tcW w:w="4111" w:type="dxa"/>
          </w:tcPr>
          <w:p w14:paraId="1BD92996" w14:textId="77777777" w:rsidR="00105B74" w:rsidRDefault="00000000">
            <w:pPr>
              <w:spacing w:line="276" w:lineRule="auto"/>
              <w:rPr>
                <w:color w:val="000000"/>
              </w:rPr>
            </w:pPr>
            <w:r>
              <w:rPr>
                <w:color w:val="000000"/>
              </w:rPr>
              <w:t>UC.ASR.04 Opracuj element szablonu raportu</w:t>
            </w:r>
          </w:p>
        </w:tc>
        <w:tc>
          <w:tcPr>
            <w:tcW w:w="4536" w:type="dxa"/>
          </w:tcPr>
          <w:p w14:paraId="751D23E6" w14:textId="77777777" w:rsidR="00105B74" w:rsidRDefault="00000000">
            <w:pPr>
              <w:spacing w:line="276" w:lineRule="auto"/>
              <w:rPr>
                <w:color w:val="000000"/>
              </w:rPr>
            </w:pPr>
            <w:r>
              <w:rPr>
                <w:color w:val="000000"/>
              </w:rPr>
              <w:t>Silnik komponentów raportowych</w:t>
            </w:r>
          </w:p>
        </w:tc>
      </w:tr>
      <w:tr w:rsidR="00105B74" w14:paraId="64B3946E" w14:textId="77777777" w:rsidTr="00105B74">
        <w:trPr>
          <w:trHeight w:val="243"/>
        </w:trPr>
        <w:tc>
          <w:tcPr>
            <w:tcW w:w="4111" w:type="dxa"/>
          </w:tcPr>
          <w:p w14:paraId="19DB04E3" w14:textId="77777777" w:rsidR="00105B74" w:rsidRDefault="00000000">
            <w:pPr>
              <w:spacing w:line="276" w:lineRule="auto"/>
              <w:rPr>
                <w:color w:val="000000"/>
              </w:rPr>
            </w:pPr>
            <w:r>
              <w:rPr>
                <w:color w:val="000000"/>
              </w:rPr>
              <w:t>UC.ASR.05 Opracuj szablon raportu</w:t>
            </w:r>
          </w:p>
        </w:tc>
        <w:tc>
          <w:tcPr>
            <w:tcW w:w="4536" w:type="dxa"/>
          </w:tcPr>
          <w:p w14:paraId="02572859" w14:textId="77777777" w:rsidR="00105B74" w:rsidRDefault="00000000">
            <w:pPr>
              <w:spacing w:line="276" w:lineRule="auto"/>
              <w:rPr>
                <w:color w:val="000000"/>
              </w:rPr>
            </w:pPr>
            <w:r>
              <w:rPr>
                <w:color w:val="000000"/>
              </w:rPr>
              <w:t>Repozytorium plików</w:t>
            </w:r>
          </w:p>
        </w:tc>
      </w:tr>
      <w:tr w:rsidR="00105B74" w14:paraId="70173C09" w14:textId="77777777" w:rsidTr="00105B74">
        <w:trPr>
          <w:cnfStyle w:val="000000100000" w:firstRow="0" w:lastRow="0" w:firstColumn="0" w:lastColumn="0" w:oddVBand="0" w:evenVBand="0" w:oddHBand="1" w:evenHBand="0" w:firstRowFirstColumn="0" w:firstRowLastColumn="0" w:lastRowFirstColumn="0" w:lastRowLastColumn="0"/>
          <w:trHeight w:val="243"/>
        </w:trPr>
        <w:tc>
          <w:tcPr>
            <w:tcW w:w="4111" w:type="dxa"/>
          </w:tcPr>
          <w:p w14:paraId="58521F59" w14:textId="77777777" w:rsidR="00105B74" w:rsidRDefault="00000000">
            <w:pPr>
              <w:spacing w:line="276" w:lineRule="auto"/>
              <w:rPr>
                <w:color w:val="000000"/>
              </w:rPr>
            </w:pPr>
            <w:r>
              <w:rPr>
                <w:color w:val="000000"/>
              </w:rPr>
              <w:t>UC.DS.01 Zamień model prognostyczny</w:t>
            </w:r>
          </w:p>
        </w:tc>
        <w:tc>
          <w:tcPr>
            <w:tcW w:w="4536" w:type="dxa"/>
          </w:tcPr>
          <w:p w14:paraId="61896C93" w14:textId="77777777" w:rsidR="00105B74" w:rsidRDefault="00000000">
            <w:pPr>
              <w:spacing w:line="276" w:lineRule="auto"/>
              <w:rPr>
                <w:color w:val="000000"/>
              </w:rPr>
            </w:pPr>
            <w:r>
              <w:rPr>
                <w:color w:val="000000"/>
              </w:rPr>
              <w:t>Repozytorium modeli prognostycznych</w:t>
            </w:r>
          </w:p>
        </w:tc>
      </w:tr>
      <w:tr w:rsidR="00105B74" w14:paraId="631AE104" w14:textId="77777777" w:rsidTr="00105B74">
        <w:trPr>
          <w:trHeight w:val="243"/>
        </w:trPr>
        <w:tc>
          <w:tcPr>
            <w:tcW w:w="4111" w:type="dxa"/>
          </w:tcPr>
          <w:p w14:paraId="4667100B" w14:textId="77777777" w:rsidR="00105B74" w:rsidRDefault="00000000">
            <w:pPr>
              <w:spacing w:line="276" w:lineRule="auto"/>
              <w:rPr>
                <w:color w:val="000000"/>
              </w:rPr>
            </w:pPr>
            <w:r>
              <w:rPr>
                <w:color w:val="000000"/>
              </w:rPr>
              <w:t>UC.DS.02 Dodaj model prognostyczny</w:t>
            </w:r>
          </w:p>
        </w:tc>
        <w:tc>
          <w:tcPr>
            <w:tcW w:w="4536" w:type="dxa"/>
          </w:tcPr>
          <w:p w14:paraId="7ADF49B0" w14:textId="77777777" w:rsidR="00105B74" w:rsidRDefault="00000000">
            <w:pPr>
              <w:spacing w:line="276" w:lineRule="auto"/>
              <w:rPr>
                <w:color w:val="000000"/>
              </w:rPr>
            </w:pPr>
            <w:r>
              <w:rPr>
                <w:color w:val="000000"/>
              </w:rPr>
              <w:t>Repozytorium modeli prognostycznych</w:t>
            </w:r>
          </w:p>
        </w:tc>
      </w:tr>
      <w:tr w:rsidR="00105B74" w14:paraId="1FFE9A27" w14:textId="77777777" w:rsidTr="00105B74">
        <w:trPr>
          <w:cnfStyle w:val="000000100000" w:firstRow="0" w:lastRow="0" w:firstColumn="0" w:lastColumn="0" w:oddVBand="0" w:evenVBand="0" w:oddHBand="1" w:evenHBand="0" w:firstRowFirstColumn="0" w:firstRowLastColumn="0" w:lastRowFirstColumn="0" w:lastRowLastColumn="0"/>
          <w:trHeight w:val="243"/>
        </w:trPr>
        <w:tc>
          <w:tcPr>
            <w:tcW w:w="4111" w:type="dxa"/>
            <w:vMerge w:val="restart"/>
          </w:tcPr>
          <w:p w14:paraId="19374EDE" w14:textId="77777777" w:rsidR="00105B74" w:rsidRDefault="00000000">
            <w:pPr>
              <w:spacing w:line="276" w:lineRule="auto"/>
              <w:rPr>
                <w:color w:val="000000"/>
              </w:rPr>
            </w:pPr>
            <w:r>
              <w:rPr>
                <w:color w:val="000000"/>
              </w:rPr>
              <w:t>UC.AB.01 Definiowanie źródła danych w systemie EI</w:t>
            </w:r>
          </w:p>
        </w:tc>
        <w:tc>
          <w:tcPr>
            <w:tcW w:w="4536" w:type="dxa"/>
          </w:tcPr>
          <w:p w14:paraId="79D94A26" w14:textId="77777777" w:rsidR="00105B74" w:rsidRDefault="00000000">
            <w:pPr>
              <w:spacing w:line="276" w:lineRule="auto"/>
              <w:rPr>
                <w:color w:val="000000"/>
              </w:rPr>
            </w:pPr>
            <w:r>
              <w:rPr>
                <w:color w:val="000000"/>
              </w:rPr>
              <w:t>Procesy pobierania danych z poszczególnych źródeł (zbiór komponentów)</w:t>
            </w:r>
          </w:p>
        </w:tc>
      </w:tr>
      <w:tr w:rsidR="00105B74" w14:paraId="6C25CA28" w14:textId="77777777" w:rsidTr="00105B74">
        <w:trPr>
          <w:trHeight w:val="243"/>
        </w:trPr>
        <w:tc>
          <w:tcPr>
            <w:tcW w:w="4111" w:type="dxa"/>
            <w:vMerge/>
          </w:tcPr>
          <w:p w14:paraId="056C97DF" w14:textId="77777777" w:rsidR="00105B74" w:rsidRDefault="00105B74">
            <w:pPr>
              <w:widowControl w:val="0"/>
              <w:pBdr>
                <w:top w:val="nil"/>
                <w:left w:val="nil"/>
                <w:bottom w:val="nil"/>
                <w:right w:val="nil"/>
                <w:between w:val="nil"/>
              </w:pBdr>
              <w:spacing w:before="0" w:line="276" w:lineRule="auto"/>
              <w:rPr>
                <w:color w:val="000000"/>
              </w:rPr>
            </w:pPr>
          </w:p>
        </w:tc>
        <w:tc>
          <w:tcPr>
            <w:tcW w:w="4536" w:type="dxa"/>
          </w:tcPr>
          <w:p w14:paraId="320B075A" w14:textId="77777777" w:rsidR="00105B74" w:rsidRDefault="00000000">
            <w:pPr>
              <w:spacing w:line="276" w:lineRule="auto"/>
              <w:rPr>
                <w:color w:val="000000"/>
              </w:rPr>
            </w:pPr>
            <w:r>
              <w:rPr>
                <w:color w:val="000000"/>
              </w:rPr>
              <w:t>Repozytorium plików</w:t>
            </w:r>
          </w:p>
        </w:tc>
      </w:tr>
      <w:tr w:rsidR="00105B74" w14:paraId="560CABC1" w14:textId="77777777" w:rsidTr="00105B74">
        <w:trPr>
          <w:cnfStyle w:val="000000100000" w:firstRow="0" w:lastRow="0" w:firstColumn="0" w:lastColumn="0" w:oddVBand="0" w:evenVBand="0" w:oddHBand="1" w:evenHBand="0" w:firstRowFirstColumn="0" w:firstRowLastColumn="0" w:lastRowFirstColumn="0" w:lastRowLastColumn="0"/>
          <w:trHeight w:val="243"/>
        </w:trPr>
        <w:tc>
          <w:tcPr>
            <w:tcW w:w="4111" w:type="dxa"/>
            <w:vMerge/>
          </w:tcPr>
          <w:p w14:paraId="00C93ECC" w14:textId="77777777" w:rsidR="00105B74" w:rsidRDefault="00105B74">
            <w:pPr>
              <w:widowControl w:val="0"/>
              <w:pBdr>
                <w:top w:val="nil"/>
                <w:left w:val="nil"/>
                <w:bottom w:val="nil"/>
                <w:right w:val="nil"/>
                <w:between w:val="nil"/>
              </w:pBdr>
              <w:spacing w:before="0" w:line="276" w:lineRule="auto"/>
              <w:rPr>
                <w:color w:val="000000"/>
              </w:rPr>
            </w:pPr>
          </w:p>
        </w:tc>
        <w:tc>
          <w:tcPr>
            <w:tcW w:w="4536" w:type="dxa"/>
          </w:tcPr>
          <w:p w14:paraId="437AB8B4" w14:textId="77777777" w:rsidR="00105B74" w:rsidRDefault="00000000">
            <w:pPr>
              <w:spacing w:line="276" w:lineRule="auto"/>
              <w:rPr>
                <w:color w:val="000000"/>
              </w:rPr>
            </w:pPr>
            <w:r>
              <w:rPr>
                <w:color w:val="000000"/>
              </w:rPr>
              <w:t>Orkiestrator procesów przetwarzania danych</w:t>
            </w:r>
          </w:p>
        </w:tc>
      </w:tr>
      <w:tr w:rsidR="00105B74" w14:paraId="4EFF2671" w14:textId="77777777" w:rsidTr="00105B74">
        <w:trPr>
          <w:trHeight w:val="243"/>
        </w:trPr>
        <w:tc>
          <w:tcPr>
            <w:tcW w:w="4111" w:type="dxa"/>
            <w:vMerge/>
          </w:tcPr>
          <w:p w14:paraId="3F25F2AA" w14:textId="77777777" w:rsidR="00105B74" w:rsidRDefault="00105B74">
            <w:pPr>
              <w:widowControl w:val="0"/>
              <w:pBdr>
                <w:top w:val="nil"/>
                <w:left w:val="nil"/>
                <w:bottom w:val="nil"/>
                <w:right w:val="nil"/>
                <w:between w:val="nil"/>
              </w:pBdr>
              <w:spacing w:before="0" w:line="276" w:lineRule="auto"/>
              <w:rPr>
                <w:color w:val="000000"/>
              </w:rPr>
            </w:pPr>
          </w:p>
        </w:tc>
        <w:tc>
          <w:tcPr>
            <w:tcW w:w="4536" w:type="dxa"/>
          </w:tcPr>
          <w:p w14:paraId="2DDB3EA6" w14:textId="77777777" w:rsidR="00105B74" w:rsidRDefault="00000000">
            <w:pPr>
              <w:spacing w:line="276" w:lineRule="auto"/>
              <w:rPr>
                <w:color w:val="000000"/>
              </w:rPr>
            </w:pPr>
            <w:r>
              <w:rPr>
                <w:color w:val="000000"/>
              </w:rPr>
              <w:t>Procesor standaryzacyjny</w:t>
            </w:r>
          </w:p>
        </w:tc>
      </w:tr>
      <w:tr w:rsidR="00105B74" w14:paraId="7A85EEC5" w14:textId="77777777" w:rsidTr="00105B74">
        <w:trPr>
          <w:cnfStyle w:val="000000100000" w:firstRow="0" w:lastRow="0" w:firstColumn="0" w:lastColumn="0" w:oddVBand="0" w:evenVBand="0" w:oddHBand="1" w:evenHBand="0" w:firstRowFirstColumn="0" w:firstRowLastColumn="0" w:lastRowFirstColumn="0" w:lastRowLastColumn="0"/>
          <w:trHeight w:val="243"/>
        </w:trPr>
        <w:tc>
          <w:tcPr>
            <w:tcW w:w="4111" w:type="dxa"/>
            <w:vMerge/>
          </w:tcPr>
          <w:p w14:paraId="2D72A979" w14:textId="77777777" w:rsidR="00105B74" w:rsidRDefault="00105B74">
            <w:pPr>
              <w:widowControl w:val="0"/>
              <w:pBdr>
                <w:top w:val="nil"/>
                <w:left w:val="nil"/>
                <w:bottom w:val="nil"/>
                <w:right w:val="nil"/>
                <w:between w:val="nil"/>
              </w:pBdr>
              <w:spacing w:before="0" w:line="276" w:lineRule="auto"/>
              <w:rPr>
                <w:color w:val="000000"/>
              </w:rPr>
            </w:pPr>
          </w:p>
        </w:tc>
        <w:tc>
          <w:tcPr>
            <w:tcW w:w="4536" w:type="dxa"/>
          </w:tcPr>
          <w:p w14:paraId="22DC5A6E" w14:textId="77777777" w:rsidR="00105B74" w:rsidRDefault="00000000">
            <w:pPr>
              <w:spacing w:line="276" w:lineRule="auto"/>
              <w:rPr>
                <w:color w:val="000000"/>
              </w:rPr>
            </w:pPr>
            <w:r>
              <w:rPr>
                <w:color w:val="000000"/>
              </w:rPr>
              <w:t>Procesor hurtowni danych</w:t>
            </w:r>
          </w:p>
        </w:tc>
      </w:tr>
      <w:tr w:rsidR="00105B74" w14:paraId="2D49E6F5" w14:textId="77777777" w:rsidTr="00105B74">
        <w:trPr>
          <w:trHeight w:val="243"/>
        </w:trPr>
        <w:tc>
          <w:tcPr>
            <w:tcW w:w="4111" w:type="dxa"/>
            <w:vMerge/>
          </w:tcPr>
          <w:p w14:paraId="7F260056" w14:textId="77777777" w:rsidR="00105B74" w:rsidRDefault="00105B74">
            <w:pPr>
              <w:widowControl w:val="0"/>
              <w:pBdr>
                <w:top w:val="nil"/>
                <w:left w:val="nil"/>
                <w:bottom w:val="nil"/>
                <w:right w:val="nil"/>
                <w:between w:val="nil"/>
              </w:pBdr>
              <w:spacing w:before="0" w:line="276" w:lineRule="auto"/>
              <w:rPr>
                <w:color w:val="000000"/>
              </w:rPr>
            </w:pPr>
          </w:p>
        </w:tc>
        <w:tc>
          <w:tcPr>
            <w:tcW w:w="4536" w:type="dxa"/>
          </w:tcPr>
          <w:p w14:paraId="6FE7DE59" w14:textId="77777777" w:rsidR="00105B74" w:rsidRDefault="00000000">
            <w:pPr>
              <w:spacing w:line="276" w:lineRule="auto"/>
              <w:rPr>
                <w:color w:val="000000"/>
              </w:rPr>
            </w:pPr>
            <w:r>
              <w:rPr>
                <w:color w:val="000000"/>
              </w:rPr>
              <w:t>Repozytorium danych</w:t>
            </w:r>
          </w:p>
        </w:tc>
      </w:tr>
      <w:tr w:rsidR="00105B74" w14:paraId="4F4161C5" w14:textId="77777777" w:rsidTr="00105B74">
        <w:trPr>
          <w:cnfStyle w:val="000000100000" w:firstRow="0" w:lastRow="0" w:firstColumn="0" w:lastColumn="0" w:oddVBand="0" w:evenVBand="0" w:oddHBand="1" w:evenHBand="0" w:firstRowFirstColumn="0" w:firstRowLastColumn="0" w:lastRowFirstColumn="0" w:lastRowLastColumn="0"/>
          <w:trHeight w:val="243"/>
        </w:trPr>
        <w:tc>
          <w:tcPr>
            <w:tcW w:w="4111" w:type="dxa"/>
            <w:vMerge/>
          </w:tcPr>
          <w:p w14:paraId="072E0AC4" w14:textId="77777777" w:rsidR="00105B74" w:rsidRDefault="00105B74">
            <w:pPr>
              <w:widowControl w:val="0"/>
              <w:pBdr>
                <w:top w:val="nil"/>
                <w:left w:val="nil"/>
                <w:bottom w:val="nil"/>
                <w:right w:val="nil"/>
                <w:between w:val="nil"/>
              </w:pBdr>
              <w:spacing w:before="0" w:line="276" w:lineRule="auto"/>
              <w:rPr>
                <w:color w:val="000000"/>
              </w:rPr>
            </w:pPr>
          </w:p>
        </w:tc>
        <w:tc>
          <w:tcPr>
            <w:tcW w:w="4536" w:type="dxa"/>
          </w:tcPr>
          <w:p w14:paraId="0C5FB8CE" w14:textId="77777777" w:rsidR="00105B74" w:rsidRDefault="00000000">
            <w:pPr>
              <w:spacing w:line="276" w:lineRule="auto"/>
              <w:rPr>
                <w:color w:val="000000"/>
              </w:rPr>
            </w:pPr>
            <w:r>
              <w:rPr>
                <w:color w:val="000000"/>
              </w:rPr>
              <w:t>Silnik komponentów raportowych</w:t>
            </w:r>
          </w:p>
        </w:tc>
      </w:tr>
      <w:tr w:rsidR="00105B74" w14:paraId="6577180C" w14:textId="77777777" w:rsidTr="00105B74">
        <w:trPr>
          <w:trHeight w:val="243"/>
        </w:trPr>
        <w:tc>
          <w:tcPr>
            <w:tcW w:w="4111" w:type="dxa"/>
            <w:vMerge/>
          </w:tcPr>
          <w:p w14:paraId="1A509F7B" w14:textId="77777777" w:rsidR="00105B74" w:rsidRDefault="00105B74">
            <w:pPr>
              <w:widowControl w:val="0"/>
              <w:pBdr>
                <w:top w:val="nil"/>
                <w:left w:val="nil"/>
                <w:bottom w:val="nil"/>
                <w:right w:val="nil"/>
                <w:between w:val="nil"/>
              </w:pBdr>
              <w:spacing w:before="0" w:line="276" w:lineRule="auto"/>
              <w:rPr>
                <w:color w:val="000000"/>
              </w:rPr>
            </w:pPr>
          </w:p>
        </w:tc>
        <w:tc>
          <w:tcPr>
            <w:tcW w:w="4536" w:type="dxa"/>
          </w:tcPr>
          <w:p w14:paraId="2202EE27" w14:textId="77777777" w:rsidR="00105B74" w:rsidRDefault="00000000">
            <w:pPr>
              <w:spacing w:line="276" w:lineRule="auto"/>
              <w:rPr>
                <w:color w:val="000000"/>
              </w:rPr>
            </w:pPr>
            <w:r>
              <w:rPr>
                <w:color w:val="000000"/>
              </w:rPr>
              <w:t>Silnik raportowy</w:t>
            </w:r>
          </w:p>
        </w:tc>
      </w:tr>
      <w:tr w:rsidR="00105B74" w14:paraId="3BE9D873" w14:textId="77777777" w:rsidTr="00105B74">
        <w:trPr>
          <w:cnfStyle w:val="000000100000" w:firstRow="0" w:lastRow="0" w:firstColumn="0" w:lastColumn="0" w:oddVBand="0" w:evenVBand="0" w:oddHBand="1" w:evenHBand="0" w:firstRowFirstColumn="0" w:firstRowLastColumn="0" w:lastRowFirstColumn="0" w:lastRowLastColumn="0"/>
          <w:trHeight w:val="243"/>
        </w:trPr>
        <w:tc>
          <w:tcPr>
            <w:tcW w:w="4111" w:type="dxa"/>
            <w:vMerge w:val="restart"/>
          </w:tcPr>
          <w:p w14:paraId="24E261F2" w14:textId="77777777" w:rsidR="00105B74" w:rsidRDefault="00000000">
            <w:pPr>
              <w:spacing w:line="276" w:lineRule="auto"/>
              <w:rPr>
                <w:color w:val="000000"/>
              </w:rPr>
            </w:pPr>
            <w:r>
              <w:rPr>
                <w:color w:val="000000"/>
              </w:rPr>
              <w:t>UC.AB.02 Przegląd statusu aktualizacji źródeł danych</w:t>
            </w:r>
          </w:p>
        </w:tc>
        <w:tc>
          <w:tcPr>
            <w:tcW w:w="4536" w:type="dxa"/>
          </w:tcPr>
          <w:p w14:paraId="1BD455BC" w14:textId="77777777" w:rsidR="00105B74" w:rsidRDefault="00000000">
            <w:pPr>
              <w:spacing w:line="276" w:lineRule="auto"/>
              <w:rPr>
                <w:color w:val="000000"/>
              </w:rPr>
            </w:pPr>
            <w:r>
              <w:rPr>
                <w:color w:val="000000"/>
              </w:rPr>
              <w:t>Portal użytkownika</w:t>
            </w:r>
          </w:p>
        </w:tc>
      </w:tr>
      <w:tr w:rsidR="00105B74" w14:paraId="5DBDAF8A" w14:textId="77777777" w:rsidTr="00105B74">
        <w:trPr>
          <w:trHeight w:val="243"/>
        </w:trPr>
        <w:tc>
          <w:tcPr>
            <w:tcW w:w="4111" w:type="dxa"/>
            <w:vMerge/>
          </w:tcPr>
          <w:p w14:paraId="152194BD" w14:textId="77777777" w:rsidR="00105B74" w:rsidRDefault="00105B74">
            <w:pPr>
              <w:widowControl w:val="0"/>
              <w:pBdr>
                <w:top w:val="nil"/>
                <w:left w:val="nil"/>
                <w:bottom w:val="nil"/>
                <w:right w:val="nil"/>
                <w:between w:val="nil"/>
              </w:pBdr>
              <w:spacing w:before="0" w:line="276" w:lineRule="auto"/>
              <w:rPr>
                <w:color w:val="000000"/>
              </w:rPr>
            </w:pPr>
          </w:p>
        </w:tc>
        <w:tc>
          <w:tcPr>
            <w:tcW w:w="4536" w:type="dxa"/>
          </w:tcPr>
          <w:p w14:paraId="4453CBC9" w14:textId="77777777" w:rsidR="00105B74" w:rsidRDefault="00000000">
            <w:pPr>
              <w:spacing w:line="276" w:lineRule="auto"/>
              <w:rPr>
                <w:color w:val="000000"/>
              </w:rPr>
            </w:pPr>
            <w:r>
              <w:rPr>
                <w:color w:val="000000"/>
              </w:rPr>
              <w:t>Orkiestrator procesów przetwarzania danych</w:t>
            </w:r>
          </w:p>
        </w:tc>
      </w:tr>
      <w:tr w:rsidR="00105B74" w14:paraId="4EC2EC64" w14:textId="77777777" w:rsidTr="00105B74">
        <w:trPr>
          <w:cnfStyle w:val="000000100000" w:firstRow="0" w:lastRow="0" w:firstColumn="0" w:lastColumn="0" w:oddVBand="0" w:evenVBand="0" w:oddHBand="1" w:evenHBand="0" w:firstRowFirstColumn="0" w:firstRowLastColumn="0" w:lastRowFirstColumn="0" w:lastRowLastColumn="0"/>
          <w:trHeight w:val="243"/>
        </w:trPr>
        <w:tc>
          <w:tcPr>
            <w:tcW w:w="4111" w:type="dxa"/>
            <w:vMerge w:val="restart"/>
          </w:tcPr>
          <w:p w14:paraId="510432F3" w14:textId="77777777" w:rsidR="00105B74" w:rsidRDefault="00000000">
            <w:pPr>
              <w:spacing w:line="276" w:lineRule="auto"/>
              <w:rPr>
                <w:color w:val="000000"/>
              </w:rPr>
            </w:pPr>
            <w:r>
              <w:rPr>
                <w:color w:val="000000"/>
              </w:rPr>
              <w:t>UC.AB.03 Śledzenie szczegółowego statusu aktualizacji źródła danych</w:t>
            </w:r>
          </w:p>
        </w:tc>
        <w:tc>
          <w:tcPr>
            <w:tcW w:w="4536" w:type="dxa"/>
          </w:tcPr>
          <w:p w14:paraId="29236ABF" w14:textId="77777777" w:rsidR="00105B74" w:rsidRDefault="00000000">
            <w:pPr>
              <w:spacing w:line="276" w:lineRule="auto"/>
              <w:rPr>
                <w:color w:val="000000"/>
              </w:rPr>
            </w:pPr>
            <w:r>
              <w:rPr>
                <w:color w:val="000000"/>
              </w:rPr>
              <w:t>Portal użytkownika</w:t>
            </w:r>
          </w:p>
        </w:tc>
      </w:tr>
      <w:tr w:rsidR="00105B74" w14:paraId="70096B95" w14:textId="77777777" w:rsidTr="00105B74">
        <w:trPr>
          <w:trHeight w:val="243"/>
        </w:trPr>
        <w:tc>
          <w:tcPr>
            <w:tcW w:w="4111" w:type="dxa"/>
            <w:vMerge/>
          </w:tcPr>
          <w:p w14:paraId="26F38B5A" w14:textId="77777777" w:rsidR="00105B74" w:rsidRDefault="00105B74">
            <w:pPr>
              <w:widowControl w:val="0"/>
              <w:pBdr>
                <w:top w:val="nil"/>
                <w:left w:val="nil"/>
                <w:bottom w:val="nil"/>
                <w:right w:val="nil"/>
                <w:between w:val="nil"/>
              </w:pBdr>
              <w:spacing w:before="0" w:line="276" w:lineRule="auto"/>
              <w:rPr>
                <w:color w:val="000000"/>
              </w:rPr>
            </w:pPr>
          </w:p>
        </w:tc>
        <w:tc>
          <w:tcPr>
            <w:tcW w:w="4536" w:type="dxa"/>
          </w:tcPr>
          <w:p w14:paraId="6835B90F" w14:textId="77777777" w:rsidR="00105B74" w:rsidRDefault="00000000">
            <w:pPr>
              <w:spacing w:line="276" w:lineRule="auto"/>
              <w:rPr>
                <w:color w:val="000000"/>
              </w:rPr>
            </w:pPr>
            <w:r>
              <w:rPr>
                <w:color w:val="000000"/>
              </w:rPr>
              <w:t>Orkiestrator procesów przetwarzania danych</w:t>
            </w:r>
          </w:p>
        </w:tc>
      </w:tr>
      <w:tr w:rsidR="00105B74" w14:paraId="5414F232" w14:textId="77777777" w:rsidTr="00105B74">
        <w:trPr>
          <w:cnfStyle w:val="000000100000" w:firstRow="0" w:lastRow="0" w:firstColumn="0" w:lastColumn="0" w:oddVBand="0" w:evenVBand="0" w:oddHBand="1" w:evenHBand="0" w:firstRowFirstColumn="0" w:firstRowLastColumn="0" w:lastRowFirstColumn="0" w:lastRowLastColumn="0"/>
          <w:trHeight w:val="486"/>
        </w:trPr>
        <w:tc>
          <w:tcPr>
            <w:tcW w:w="4111" w:type="dxa"/>
          </w:tcPr>
          <w:p w14:paraId="34712BFD" w14:textId="77777777" w:rsidR="00105B74" w:rsidRDefault="00000000">
            <w:pPr>
              <w:spacing w:line="276" w:lineRule="auto"/>
              <w:rPr>
                <w:color w:val="000000"/>
              </w:rPr>
            </w:pPr>
            <w:r>
              <w:rPr>
                <w:color w:val="000000"/>
              </w:rPr>
              <w:t>UC.AB.04 Zarządzanie uruchamianiem procesu aktualizacji źródła danych</w:t>
            </w:r>
          </w:p>
        </w:tc>
        <w:tc>
          <w:tcPr>
            <w:tcW w:w="4536" w:type="dxa"/>
          </w:tcPr>
          <w:p w14:paraId="74B1624C" w14:textId="77777777" w:rsidR="00105B74" w:rsidRDefault="00000000">
            <w:pPr>
              <w:spacing w:line="276" w:lineRule="auto"/>
              <w:rPr>
                <w:color w:val="000000"/>
              </w:rPr>
            </w:pPr>
            <w:r>
              <w:rPr>
                <w:color w:val="000000"/>
              </w:rPr>
              <w:t>Portal użytkownika</w:t>
            </w:r>
          </w:p>
        </w:tc>
      </w:tr>
      <w:tr w:rsidR="00105B74" w14:paraId="541C213C" w14:textId="77777777" w:rsidTr="00105B74">
        <w:trPr>
          <w:trHeight w:val="243"/>
        </w:trPr>
        <w:tc>
          <w:tcPr>
            <w:tcW w:w="4111" w:type="dxa"/>
          </w:tcPr>
          <w:p w14:paraId="429C5A48" w14:textId="77777777" w:rsidR="00105B74" w:rsidRDefault="00105B74">
            <w:pPr>
              <w:spacing w:line="276" w:lineRule="auto"/>
              <w:rPr>
                <w:color w:val="000000"/>
              </w:rPr>
            </w:pPr>
          </w:p>
        </w:tc>
        <w:tc>
          <w:tcPr>
            <w:tcW w:w="4536" w:type="dxa"/>
          </w:tcPr>
          <w:p w14:paraId="03404823" w14:textId="77777777" w:rsidR="00105B74" w:rsidRDefault="00000000">
            <w:pPr>
              <w:spacing w:line="276" w:lineRule="auto"/>
              <w:rPr>
                <w:color w:val="000000"/>
              </w:rPr>
            </w:pPr>
            <w:r>
              <w:rPr>
                <w:color w:val="000000"/>
              </w:rPr>
              <w:t>Orkiestrator procesów przetwarzania danych</w:t>
            </w:r>
          </w:p>
        </w:tc>
      </w:tr>
      <w:tr w:rsidR="00105B74" w14:paraId="0B0AF1EB" w14:textId="77777777" w:rsidTr="00105B74">
        <w:trPr>
          <w:cnfStyle w:val="000000100000" w:firstRow="0" w:lastRow="0" w:firstColumn="0" w:lastColumn="0" w:oddVBand="0" w:evenVBand="0" w:oddHBand="1" w:evenHBand="0" w:firstRowFirstColumn="0" w:firstRowLastColumn="0" w:lastRowFirstColumn="0" w:lastRowLastColumn="0"/>
          <w:trHeight w:val="486"/>
        </w:trPr>
        <w:tc>
          <w:tcPr>
            <w:tcW w:w="4111" w:type="dxa"/>
          </w:tcPr>
          <w:p w14:paraId="5633CF51" w14:textId="77777777" w:rsidR="00105B74" w:rsidRDefault="00000000">
            <w:pPr>
              <w:spacing w:line="276" w:lineRule="auto"/>
              <w:rPr>
                <w:color w:val="000000"/>
              </w:rPr>
            </w:pPr>
            <w:r>
              <w:rPr>
                <w:color w:val="000000"/>
              </w:rPr>
              <w:t>UC.AB.05 Tworzenie konta użytkownika przez Administratora Biznesowego</w:t>
            </w:r>
          </w:p>
        </w:tc>
        <w:tc>
          <w:tcPr>
            <w:tcW w:w="4536" w:type="dxa"/>
          </w:tcPr>
          <w:p w14:paraId="1CA54313" w14:textId="77777777" w:rsidR="00105B74" w:rsidRDefault="00000000">
            <w:pPr>
              <w:spacing w:line="276" w:lineRule="auto"/>
              <w:rPr>
                <w:color w:val="000000"/>
              </w:rPr>
            </w:pPr>
            <w:r>
              <w:rPr>
                <w:color w:val="000000"/>
              </w:rPr>
              <w:t>Repozytorium plików</w:t>
            </w:r>
          </w:p>
        </w:tc>
      </w:tr>
      <w:tr w:rsidR="00105B74" w14:paraId="03CF3BD6" w14:textId="77777777" w:rsidTr="00105B74">
        <w:trPr>
          <w:trHeight w:val="486"/>
        </w:trPr>
        <w:tc>
          <w:tcPr>
            <w:tcW w:w="4111" w:type="dxa"/>
          </w:tcPr>
          <w:p w14:paraId="3DEF78D2" w14:textId="77777777" w:rsidR="00105B74" w:rsidRDefault="00000000">
            <w:pPr>
              <w:spacing w:line="276" w:lineRule="auto"/>
              <w:rPr>
                <w:color w:val="000000"/>
              </w:rPr>
            </w:pPr>
            <w:r>
              <w:rPr>
                <w:color w:val="000000"/>
              </w:rPr>
              <w:t>UC.AB.06 Edycja konta użytkownika przez Administratora Biznesowego</w:t>
            </w:r>
          </w:p>
        </w:tc>
        <w:tc>
          <w:tcPr>
            <w:tcW w:w="4536" w:type="dxa"/>
          </w:tcPr>
          <w:p w14:paraId="26FAEFD3" w14:textId="77777777" w:rsidR="00105B74" w:rsidRDefault="00000000">
            <w:pPr>
              <w:spacing w:line="276" w:lineRule="auto"/>
              <w:rPr>
                <w:color w:val="000000"/>
              </w:rPr>
            </w:pPr>
            <w:r>
              <w:rPr>
                <w:color w:val="000000"/>
              </w:rPr>
              <w:t>Repozytorium plików</w:t>
            </w:r>
          </w:p>
        </w:tc>
      </w:tr>
      <w:tr w:rsidR="00105B74" w14:paraId="4BC0AAAF" w14:textId="77777777" w:rsidTr="00105B74">
        <w:trPr>
          <w:cnfStyle w:val="000000100000" w:firstRow="0" w:lastRow="0" w:firstColumn="0" w:lastColumn="0" w:oddVBand="0" w:evenVBand="0" w:oddHBand="1" w:evenHBand="0" w:firstRowFirstColumn="0" w:firstRowLastColumn="0" w:lastRowFirstColumn="0" w:lastRowLastColumn="0"/>
          <w:trHeight w:val="243"/>
        </w:trPr>
        <w:tc>
          <w:tcPr>
            <w:tcW w:w="4111" w:type="dxa"/>
            <w:vMerge w:val="restart"/>
          </w:tcPr>
          <w:p w14:paraId="40372D7A" w14:textId="77777777" w:rsidR="00105B74" w:rsidRDefault="00000000">
            <w:pPr>
              <w:spacing w:line="276" w:lineRule="auto"/>
              <w:rPr>
                <w:color w:val="000000"/>
              </w:rPr>
            </w:pPr>
            <w:r>
              <w:rPr>
                <w:color w:val="000000"/>
              </w:rPr>
              <w:t>UC.AB.07 Nadawanie uprawnień użytkownika do raportów</w:t>
            </w:r>
          </w:p>
        </w:tc>
        <w:tc>
          <w:tcPr>
            <w:tcW w:w="4536" w:type="dxa"/>
          </w:tcPr>
          <w:p w14:paraId="1FD865A8" w14:textId="77777777" w:rsidR="00105B74" w:rsidRDefault="00000000">
            <w:pPr>
              <w:spacing w:line="276" w:lineRule="auto"/>
              <w:rPr>
                <w:color w:val="000000"/>
              </w:rPr>
            </w:pPr>
            <w:r>
              <w:rPr>
                <w:color w:val="000000"/>
              </w:rPr>
              <w:t>Repozytorium plików</w:t>
            </w:r>
          </w:p>
        </w:tc>
      </w:tr>
      <w:tr w:rsidR="00105B74" w14:paraId="1CECE745" w14:textId="77777777" w:rsidTr="00105B74">
        <w:trPr>
          <w:trHeight w:val="243"/>
        </w:trPr>
        <w:tc>
          <w:tcPr>
            <w:tcW w:w="4111" w:type="dxa"/>
            <w:vMerge/>
          </w:tcPr>
          <w:p w14:paraId="3960CE72" w14:textId="77777777" w:rsidR="00105B74" w:rsidRDefault="00105B74">
            <w:pPr>
              <w:widowControl w:val="0"/>
              <w:pBdr>
                <w:top w:val="nil"/>
                <w:left w:val="nil"/>
                <w:bottom w:val="nil"/>
                <w:right w:val="nil"/>
                <w:between w:val="nil"/>
              </w:pBdr>
              <w:spacing w:before="0" w:line="276" w:lineRule="auto"/>
              <w:rPr>
                <w:color w:val="000000"/>
              </w:rPr>
            </w:pPr>
          </w:p>
        </w:tc>
        <w:tc>
          <w:tcPr>
            <w:tcW w:w="4536" w:type="dxa"/>
          </w:tcPr>
          <w:p w14:paraId="51DCC135" w14:textId="77777777" w:rsidR="00105B74" w:rsidRDefault="00000000">
            <w:pPr>
              <w:spacing w:line="276" w:lineRule="auto"/>
              <w:rPr>
                <w:color w:val="000000"/>
              </w:rPr>
            </w:pPr>
            <w:r>
              <w:rPr>
                <w:color w:val="000000"/>
              </w:rPr>
              <w:t>Silnik komponentów raportowych</w:t>
            </w:r>
          </w:p>
        </w:tc>
      </w:tr>
      <w:tr w:rsidR="00105B74" w14:paraId="43A111D7" w14:textId="77777777" w:rsidTr="00105B74">
        <w:trPr>
          <w:cnfStyle w:val="000000100000" w:firstRow="0" w:lastRow="0" w:firstColumn="0" w:lastColumn="0" w:oddVBand="0" w:evenVBand="0" w:oddHBand="1" w:evenHBand="0" w:firstRowFirstColumn="0" w:firstRowLastColumn="0" w:lastRowFirstColumn="0" w:lastRowLastColumn="0"/>
          <w:trHeight w:val="486"/>
        </w:trPr>
        <w:tc>
          <w:tcPr>
            <w:tcW w:w="4111" w:type="dxa"/>
          </w:tcPr>
          <w:p w14:paraId="477113D0" w14:textId="77777777" w:rsidR="00105B74" w:rsidRDefault="00000000">
            <w:pPr>
              <w:spacing w:line="276" w:lineRule="auto"/>
              <w:rPr>
                <w:color w:val="000000"/>
              </w:rPr>
            </w:pPr>
            <w:r>
              <w:rPr>
                <w:color w:val="000000"/>
              </w:rPr>
              <w:t>UC.AB.08 Nadawanie uprawnień do korzystania z API systemu EI</w:t>
            </w:r>
          </w:p>
        </w:tc>
        <w:tc>
          <w:tcPr>
            <w:tcW w:w="4536" w:type="dxa"/>
          </w:tcPr>
          <w:p w14:paraId="5811F2EB" w14:textId="77777777" w:rsidR="00105B74" w:rsidRDefault="00000000">
            <w:pPr>
              <w:spacing w:line="276" w:lineRule="auto"/>
              <w:rPr>
                <w:color w:val="000000"/>
              </w:rPr>
            </w:pPr>
            <w:r>
              <w:rPr>
                <w:color w:val="000000"/>
              </w:rPr>
              <w:t>Repozytorium plików</w:t>
            </w:r>
          </w:p>
        </w:tc>
      </w:tr>
      <w:tr w:rsidR="00105B74" w14:paraId="661CF0E3" w14:textId="77777777" w:rsidTr="00105B74">
        <w:trPr>
          <w:trHeight w:val="243"/>
        </w:trPr>
        <w:tc>
          <w:tcPr>
            <w:tcW w:w="4111" w:type="dxa"/>
            <w:vMerge w:val="restart"/>
          </w:tcPr>
          <w:p w14:paraId="1536313C" w14:textId="77777777" w:rsidR="00105B74" w:rsidRDefault="00000000">
            <w:pPr>
              <w:spacing w:line="276" w:lineRule="auto"/>
              <w:rPr>
                <w:color w:val="000000"/>
              </w:rPr>
            </w:pPr>
            <w:r>
              <w:rPr>
                <w:color w:val="000000"/>
              </w:rPr>
              <w:t>UC.AB.09 Monitoruj działanie techniczne systemu</w:t>
            </w:r>
          </w:p>
        </w:tc>
        <w:tc>
          <w:tcPr>
            <w:tcW w:w="4536" w:type="dxa"/>
          </w:tcPr>
          <w:p w14:paraId="5B0B9340" w14:textId="77777777" w:rsidR="00105B74" w:rsidRDefault="00000000">
            <w:pPr>
              <w:spacing w:line="276" w:lineRule="auto"/>
              <w:rPr>
                <w:color w:val="000000"/>
              </w:rPr>
            </w:pPr>
            <w:r>
              <w:rPr>
                <w:color w:val="000000"/>
              </w:rPr>
              <w:t>Procesy pobierania danych z poszczególnych źródeł (zbiór komponentów)</w:t>
            </w:r>
          </w:p>
        </w:tc>
      </w:tr>
      <w:tr w:rsidR="00105B74" w14:paraId="50301F2A" w14:textId="77777777" w:rsidTr="00105B74">
        <w:trPr>
          <w:cnfStyle w:val="000000100000" w:firstRow="0" w:lastRow="0" w:firstColumn="0" w:lastColumn="0" w:oddVBand="0" w:evenVBand="0" w:oddHBand="1" w:evenHBand="0" w:firstRowFirstColumn="0" w:firstRowLastColumn="0" w:lastRowFirstColumn="0" w:lastRowLastColumn="0"/>
          <w:trHeight w:val="243"/>
        </w:trPr>
        <w:tc>
          <w:tcPr>
            <w:tcW w:w="4111" w:type="dxa"/>
            <w:vMerge/>
          </w:tcPr>
          <w:p w14:paraId="7F523138" w14:textId="77777777" w:rsidR="00105B74" w:rsidRDefault="00105B74">
            <w:pPr>
              <w:widowControl w:val="0"/>
              <w:pBdr>
                <w:top w:val="nil"/>
                <w:left w:val="nil"/>
                <w:bottom w:val="nil"/>
                <w:right w:val="nil"/>
                <w:between w:val="nil"/>
              </w:pBdr>
              <w:spacing w:before="0" w:line="276" w:lineRule="auto"/>
              <w:rPr>
                <w:color w:val="000000"/>
              </w:rPr>
            </w:pPr>
          </w:p>
        </w:tc>
        <w:tc>
          <w:tcPr>
            <w:tcW w:w="4536" w:type="dxa"/>
          </w:tcPr>
          <w:p w14:paraId="0F371BBF" w14:textId="77777777" w:rsidR="00105B74" w:rsidRDefault="00000000">
            <w:pPr>
              <w:spacing w:line="276" w:lineRule="auto"/>
              <w:rPr>
                <w:color w:val="000000"/>
              </w:rPr>
            </w:pPr>
            <w:r>
              <w:rPr>
                <w:color w:val="000000"/>
              </w:rPr>
              <w:t>Repozytorium plików</w:t>
            </w:r>
          </w:p>
        </w:tc>
      </w:tr>
      <w:tr w:rsidR="00105B74" w14:paraId="4FFE459E" w14:textId="77777777" w:rsidTr="00105B74">
        <w:trPr>
          <w:trHeight w:val="243"/>
        </w:trPr>
        <w:tc>
          <w:tcPr>
            <w:tcW w:w="4111" w:type="dxa"/>
            <w:vMerge/>
          </w:tcPr>
          <w:p w14:paraId="6128719C" w14:textId="77777777" w:rsidR="00105B74" w:rsidRDefault="00105B74">
            <w:pPr>
              <w:widowControl w:val="0"/>
              <w:pBdr>
                <w:top w:val="nil"/>
                <w:left w:val="nil"/>
                <w:bottom w:val="nil"/>
                <w:right w:val="nil"/>
                <w:between w:val="nil"/>
              </w:pBdr>
              <w:spacing w:before="0" w:line="276" w:lineRule="auto"/>
              <w:rPr>
                <w:color w:val="000000"/>
              </w:rPr>
            </w:pPr>
          </w:p>
        </w:tc>
        <w:tc>
          <w:tcPr>
            <w:tcW w:w="4536" w:type="dxa"/>
          </w:tcPr>
          <w:p w14:paraId="679B6854" w14:textId="77777777" w:rsidR="00105B74" w:rsidRDefault="00000000">
            <w:pPr>
              <w:spacing w:line="276" w:lineRule="auto"/>
              <w:rPr>
                <w:color w:val="000000"/>
              </w:rPr>
            </w:pPr>
            <w:r>
              <w:rPr>
                <w:color w:val="000000"/>
              </w:rPr>
              <w:t>Orkiestrator procesów przetwarzania danych</w:t>
            </w:r>
          </w:p>
        </w:tc>
      </w:tr>
      <w:tr w:rsidR="00105B74" w14:paraId="00EFE145" w14:textId="77777777" w:rsidTr="00105B74">
        <w:trPr>
          <w:cnfStyle w:val="000000100000" w:firstRow="0" w:lastRow="0" w:firstColumn="0" w:lastColumn="0" w:oddVBand="0" w:evenVBand="0" w:oddHBand="1" w:evenHBand="0" w:firstRowFirstColumn="0" w:firstRowLastColumn="0" w:lastRowFirstColumn="0" w:lastRowLastColumn="0"/>
          <w:trHeight w:val="243"/>
        </w:trPr>
        <w:tc>
          <w:tcPr>
            <w:tcW w:w="4111" w:type="dxa"/>
            <w:vMerge/>
          </w:tcPr>
          <w:p w14:paraId="68C195D6" w14:textId="77777777" w:rsidR="00105B74" w:rsidRDefault="00105B74">
            <w:pPr>
              <w:widowControl w:val="0"/>
              <w:pBdr>
                <w:top w:val="nil"/>
                <w:left w:val="nil"/>
                <w:bottom w:val="nil"/>
                <w:right w:val="nil"/>
                <w:between w:val="nil"/>
              </w:pBdr>
              <w:spacing w:before="0" w:line="276" w:lineRule="auto"/>
              <w:rPr>
                <w:color w:val="000000"/>
              </w:rPr>
            </w:pPr>
          </w:p>
        </w:tc>
        <w:tc>
          <w:tcPr>
            <w:tcW w:w="4536" w:type="dxa"/>
          </w:tcPr>
          <w:p w14:paraId="659E31F8" w14:textId="77777777" w:rsidR="00105B74" w:rsidRDefault="00000000">
            <w:pPr>
              <w:spacing w:line="276" w:lineRule="auto"/>
              <w:rPr>
                <w:color w:val="000000"/>
              </w:rPr>
            </w:pPr>
            <w:r>
              <w:rPr>
                <w:color w:val="000000"/>
              </w:rPr>
              <w:t>Procesor standaryzacyjny</w:t>
            </w:r>
          </w:p>
        </w:tc>
      </w:tr>
      <w:tr w:rsidR="00105B74" w14:paraId="6E105FF8" w14:textId="77777777" w:rsidTr="00105B74">
        <w:trPr>
          <w:trHeight w:val="243"/>
        </w:trPr>
        <w:tc>
          <w:tcPr>
            <w:tcW w:w="4111" w:type="dxa"/>
            <w:vMerge/>
          </w:tcPr>
          <w:p w14:paraId="0DA1D64E" w14:textId="77777777" w:rsidR="00105B74" w:rsidRDefault="00105B74">
            <w:pPr>
              <w:widowControl w:val="0"/>
              <w:pBdr>
                <w:top w:val="nil"/>
                <w:left w:val="nil"/>
                <w:bottom w:val="nil"/>
                <w:right w:val="nil"/>
                <w:between w:val="nil"/>
              </w:pBdr>
              <w:spacing w:before="0" w:line="276" w:lineRule="auto"/>
              <w:rPr>
                <w:color w:val="000000"/>
              </w:rPr>
            </w:pPr>
          </w:p>
        </w:tc>
        <w:tc>
          <w:tcPr>
            <w:tcW w:w="4536" w:type="dxa"/>
          </w:tcPr>
          <w:p w14:paraId="14A737B2" w14:textId="77777777" w:rsidR="00105B74" w:rsidRDefault="00000000">
            <w:pPr>
              <w:spacing w:line="276" w:lineRule="auto"/>
              <w:rPr>
                <w:color w:val="000000"/>
              </w:rPr>
            </w:pPr>
            <w:r>
              <w:rPr>
                <w:color w:val="000000"/>
              </w:rPr>
              <w:t>Procesor hurtowni danych</w:t>
            </w:r>
          </w:p>
        </w:tc>
      </w:tr>
      <w:tr w:rsidR="00105B74" w14:paraId="271DA831" w14:textId="77777777" w:rsidTr="00105B74">
        <w:trPr>
          <w:cnfStyle w:val="000000100000" w:firstRow="0" w:lastRow="0" w:firstColumn="0" w:lastColumn="0" w:oddVBand="0" w:evenVBand="0" w:oddHBand="1" w:evenHBand="0" w:firstRowFirstColumn="0" w:firstRowLastColumn="0" w:lastRowFirstColumn="0" w:lastRowLastColumn="0"/>
          <w:trHeight w:val="243"/>
        </w:trPr>
        <w:tc>
          <w:tcPr>
            <w:tcW w:w="4111" w:type="dxa"/>
            <w:vMerge/>
          </w:tcPr>
          <w:p w14:paraId="053EAD6A" w14:textId="77777777" w:rsidR="00105B74" w:rsidRDefault="00105B74">
            <w:pPr>
              <w:widowControl w:val="0"/>
              <w:pBdr>
                <w:top w:val="nil"/>
                <w:left w:val="nil"/>
                <w:bottom w:val="nil"/>
                <w:right w:val="nil"/>
                <w:between w:val="nil"/>
              </w:pBdr>
              <w:spacing w:before="0" w:line="276" w:lineRule="auto"/>
              <w:rPr>
                <w:color w:val="000000"/>
              </w:rPr>
            </w:pPr>
          </w:p>
        </w:tc>
        <w:tc>
          <w:tcPr>
            <w:tcW w:w="4536" w:type="dxa"/>
          </w:tcPr>
          <w:p w14:paraId="508F5E33" w14:textId="77777777" w:rsidR="00105B74" w:rsidRDefault="00000000">
            <w:pPr>
              <w:spacing w:line="276" w:lineRule="auto"/>
              <w:rPr>
                <w:color w:val="000000"/>
              </w:rPr>
            </w:pPr>
            <w:r>
              <w:rPr>
                <w:color w:val="000000"/>
              </w:rPr>
              <w:t>Repozytorium danych</w:t>
            </w:r>
          </w:p>
        </w:tc>
      </w:tr>
      <w:tr w:rsidR="00105B74" w14:paraId="4BD8DBC7" w14:textId="77777777" w:rsidTr="00105B74">
        <w:trPr>
          <w:trHeight w:val="243"/>
        </w:trPr>
        <w:tc>
          <w:tcPr>
            <w:tcW w:w="4111" w:type="dxa"/>
            <w:vMerge/>
          </w:tcPr>
          <w:p w14:paraId="37CA153A" w14:textId="77777777" w:rsidR="00105B74" w:rsidRDefault="00105B74">
            <w:pPr>
              <w:widowControl w:val="0"/>
              <w:pBdr>
                <w:top w:val="nil"/>
                <w:left w:val="nil"/>
                <w:bottom w:val="nil"/>
                <w:right w:val="nil"/>
                <w:between w:val="nil"/>
              </w:pBdr>
              <w:spacing w:before="0" w:line="276" w:lineRule="auto"/>
              <w:rPr>
                <w:color w:val="000000"/>
              </w:rPr>
            </w:pPr>
          </w:p>
        </w:tc>
        <w:tc>
          <w:tcPr>
            <w:tcW w:w="4536" w:type="dxa"/>
          </w:tcPr>
          <w:p w14:paraId="5E9D191A" w14:textId="77777777" w:rsidR="00105B74" w:rsidRDefault="00000000">
            <w:pPr>
              <w:spacing w:line="276" w:lineRule="auto"/>
              <w:rPr>
                <w:color w:val="000000"/>
              </w:rPr>
            </w:pPr>
            <w:r>
              <w:rPr>
                <w:color w:val="000000"/>
              </w:rPr>
              <w:t>Silnik komponentów raportowych</w:t>
            </w:r>
          </w:p>
        </w:tc>
      </w:tr>
      <w:tr w:rsidR="00105B74" w14:paraId="653CBD4D" w14:textId="77777777" w:rsidTr="00105B74">
        <w:trPr>
          <w:cnfStyle w:val="000000100000" w:firstRow="0" w:lastRow="0" w:firstColumn="0" w:lastColumn="0" w:oddVBand="0" w:evenVBand="0" w:oddHBand="1" w:evenHBand="0" w:firstRowFirstColumn="0" w:firstRowLastColumn="0" w:lastRowFirstColumn="0" w:lastRowLastColumn="0"/>
          <w:trHeight w:val="243"/>
        </w:trPr>
        <w:tc>
          <w:tcPr>
            <w:tcW w:w="4111" w:type="dxa"/>
            <w:vMerge/>
          </w:tcPr>
          <w:p w14:paraId="59743942" w14:textId="77777777" w:rsidR="00105B74" w:rsidRDefault="00105B74">
            <w:pPr>
              <w:widowControl w:val="0"/>
              <w:pBdr>
                <w:top w:val="nil"/>
                <w:left w:val="nil"/>
                <w:bottom w:val="nil"/>
                <w:right w:val="nil"/>
                <w:between w:val="nil"/>
              </w:pBdr>
              <w:spacing w:before="0" w:line="276" w:lineRule="auto"/>
              <w:rPr>
                <w:color w:val="000000"/>
              </w:rPr>
            </w:pPr>
          </w:p>
        </w:tc>
        <w:tc>
          <w:tcPr>
            <w:tcW w:w="4536" w:type="dxa"/>
          </w:tcPr>
          <w:p w14:paraId="5AC57C41" w14:textId="77777777" w:rsidR="00105B74" w:rsidRDefault="00000000">
            <w:pPr>
              <w:spacing w:line="276" w:lineRule="auto"/>
              <w:rPr>
                <w:color w:val="000000"/>
              </w:rPr>
            </w:pPr>
            <w:r>
              <w:rPr>
                <w:color w:val="000000"/>
              </w:rPr>
              <w:t>Silnik raportowy</w:t>
            </w:r>
          </w:p>
        </w:tc>
      </w:tr>
      <w:tr w:rsidR="00105B74" w14:paraId="4A8322D2" w14:textId="77777777" w:rsidTr="00105B74">
        <w:trPr>
          <w:trHeight w:val="243"/>
        </w:trPr>
        <w:tc>
          <w:tcPr>
            <w:tcW w:w="4111" w:type="dxa"/>
            <w:vMerge/>
          </w:tcPr>
          <w:p w14:paraId="66371E31" w14:textId="77777777" w:rsidR="00105B74" w:rsidRDefault="00105B74">
            <w:pPr>
              <w:widowControl w:val="0"/>
              <w:pBdr>
                <w:top w:val="nil"/>
                <w:left w:val="nil"/>
                <w:bottom w:val="nil"/>
                <w:right w:val="nil"/>
                <w:between w:val="nil"/>
              </w:pBdr>
              <w:spacing w:before="0" w:line="276" w:lineRule="auto"/>
              <w:rPr>
                <w:color w:val="000000"/>
              </w:rPr>
            </w:pPr>
          </w:p>
        </w:tc>
        <w:tc>
          <w:tcPr>
            <w:tcW w:w="4536" w:type="dxa"/>
          </w:tcPr>
          <w:p w14:paraId="6B8E3B3A" w14:textId="77777777" w:rsidR="00105B74" w:rsidRDefault="00000000">
            <w:pPr>
              <w:spacing w:line="276" w:lineRule="auto"/>
              <w:rPr>
                <w:color w:val="000000"/>
              </w:rPr>
            </w:pPr>
            <w:r>
              <w:rPr>
                <w:color w:val="000000"/>
              </w:rPr>
              <w:t>Portal użytkownika</w:t>
            </w:r>
          </w:p>
        </w:tc>
      </w:tr>
      <w:tr w:rsidR="00105B74" w14:paraId="7C0E9DC0" w14:textId="77777777" w:rsidTr="00105B74">
        <w:trPr>
          <w:cnfStyle w:val="000000100000" w:firstRow="0" w:lastRow="0" w:firstColumn="0" w:lastColumn="0" w:oddVBand="0" w:evenVBand="0" w:oddHBand="1" w:evenHBand="0" w:firstRowFirstColumn="0" w:firstRowLastColumn="0" w:lastRowFirstColumn="0" w:lastRowLastColumn="0"/>
          <w:trHeight w:val="243"/>
        </w:trPr>
        <w:tc>
          <w:tcPr>
            <w:tcW w:w="4111" w:type="dxa"/>
            <w:vMerge/>
          </w:tcPr>
          <w:p w14:paraId="23DBAAC8" w14:textId="77777777" w:rsidR="00105B74" w:rsidRDefault="00105B74">
            <w:pPr>
              <w:widowControl w:val="0"/>
              <w:pBdr>
                <w:top w:val="nil"/>
                <w:left w:val="nil"/>
                <w:bottom w:val="nil"/>
                <w:right w:val="nil"/>
                <w:between w:val="nil"/>
              </w:pBdr>
              <w:spacing w:before="0" w:line="276" w:lineRule="auto"/>
              <w:rPr>
                <w:color w:val="000000"/>
              </w:rPr>
            </w:pPr>
          </w:p>
        </w:tc>
        <w:tc>
          <w:tcPr>
            <w:tcW w:w="4536" w:type="dxa"/>
          </w:tcPr>
          <w:p w14:paraId="3D3381FD" w14:textId="77777777" w:rsidR="00105B74" w:rsidRDefault="00000000">
            <w:pPr>
              <w:spacing w:line="276" w:lineRule="auto"/>
              <w:rPr>
                <w:color w:val="000000"/>
              </w:rPr>
            </w:pPr>
            <w:r>
              <w:rPr>
                <w:color w:val="000000"/>
              </w:rPr>
              <w:t>Moduł API</w:t>
            </w:r>
          </w:p>
        </w:tc>
      </w:tr>
      <w:tr w:rsidR="00105B74" w14:paraId="2A6596FC" w14:textId="77777777" w:rsidTr="00105B74">
        <w:trPr>
          <w:trHeight w:val="243"/>
        </w:trPr>
        <w:tc>
          <w:tcPr>
            <w:tcW w:w="4111" w:type="dxa"/>
            <w:vMerge/>
          </w:tcPr>
          <w:p w14:paraId="57C6BC98" w14:textId="77777777" w:rsidR="00105B74" w:rsidRDefault="00105B74">
            <w:pPr>
              <w:widowControl w:val="0"/>
              <w:pBdr>
                <w:top w:val="nil"/>
                <w:left w:val="nil"/>
                <w:bottom w:val="nil"/>
                <w:right w:val="nil"/>
                <w:between w:val="nil"/>
              </w:pBdr>
              <w:spacing w:before="0" w:line="276" w:lineRule="auto"/>
              <w:rPr>
                <w:color w:val="000000"/>
              </w:rPr>
            </w:pPr>
          </w:p>
        </w:tc>
        <w:tc>
          <w:tcPr>
            <w:tcW w:w="4536" w:type="dxa"/>
          </w:tcPr>
          <w:p w14:paraId="7E3DF825" w14:textId="77777777" w:rsidR="00105B74" w:rsidRDefault="00000000">
            <w:pPr>
              <w:spacing w:line="276" w:lineRule="auto"/>
              <w:rPr>
                <w:color w:val="000000"/>
              </w:rPr>
            </w:pPr>
            <w:r>
              <w:rPr>
                <w:color w:val="000000"/>
              </w:rPr>
              <w:t>Repozytorium modeli prognostycznych</w:t>
            </w:r>
          </w:p>
        </w:tc>
      </w:tr>
      <w:tr w:rsidR="00105B74" w14:paraId="5E2D3756" w14:textId="77777777" w:rsidTr="00105B74">
        <w:trPr>
          <w:cnfStyle w:val="000000100000" w:firstRow="0" w:lastRow="0" w:firstColumn="0" w:lastColumn="0" w:oddVBand="0" w:evenVBand="0" w:oddHBand="1" w:evenHBand="0" w:firstRowFirstColumn="0" w:firstRowLastColumn="0" w:lastRowFirstColumn="0" w:lastRowLastColumn="0"/>
          <w:trHeight w:val="486"/>
        </w:trPr>
        <w:tc>
          <w:tcPr>
            <w:tcW w:w="4111" w:type="dxa"/>
            <w:vMerge/>
          </w:tcPr>
          <w:p w14:paraId="165DF89F" w14:textId="77777777" w:rsidR="00105B74" w:rsidRDefault="00105B74">
            <w:pPr>
              <w:widowControl w:val="0"/>
              <w:pBdr>
                <w:top w:val="nil"/>
                <w:left w:val="nil"/>
                <w:bottom w:val="nil"/>
                <w:right w:val="nil"/>
                <w:between w:val="nil"/>
              </w:pBdr>
              <w:spacing w:before="0" w:line="276" w:lineRule="auto"/>
              <w:rPr>
                <w:color w:val="000000"/>
              </w:rPr>
            </w:pPr>
          </w:p>
        </w:tc>
        <w:tc>
          <w:tcPr>
            <w:tcW w:w="4536" w:type="dxa"/>
          </w:tcPr>
          <w:p w14:paraId="2E17B2A5" w14:textId="77777777" w:rsidR="00105B74" w:rsidRDefault="00000000">
            <w:pPr>
              <w:spacing w:line="276" w:lineRule="auto"/>
              <w:rPr>
                <w:color w:val="000000"/>
              </w:rPr>
            </w:pPr>
            <w:r>
              <w:rPr>
                <w:color w:val="000000"/>
              </w:rPr>
              <w:t>Systemy operacyjne uruchamiające poszczególne serwery aplikacyjne i baz danych</w:t>
            </w:r>
          </w:p>
        </w:tc>
      </w:tr>
      <w:tr w:rsidR="00105B74" w14:paraId="3588BF12" w14:textId="77777777" w:rsidTr="00105B74">
        <w:trPr>
          <w:trHeight w:val="243"/>
        </w:trPr>
        <w:tc>
          <w:tcPr>
            <w:tcW w:w="4111" w:type="dxa"/>
            <w:vMerge w:val="restart"/>
          </w:tcPr>
          <w:p w14:paraId="07B0BE74" w14:textId="77777777" w:rsidR="00105B74" w:rsidRDefault="00000000">
            <w:pPr>
              <w:spacing w:line="276" w:lineRule="auto"/>
              <w:rPr>
                <w:color w:val="000000"/>
              </w:rPr>
            </w:pPr>
            <w:r>
              <w:rPr>
                <w:color w:val="000000"/>
              </w:rPr>
              <w:t>UC.AB.10 Monitoruj aktywność użytkowników</w:t>
            </w:r>
          </w:p>
        </w:tc>
        <w:tc>
          <w:tcPr>
            <w:tcW w:w="4536" w:type="dxa"/>
          </w:tcPr>
          <w:p w14:paraId="2287244F" w14:textId="77777777" w:rsidR="00105B74" w:rsidRDefault="00000000">
            <w:pPr>
              <w:spacing w:line="276" w:lineRule="auto"/>
              <w:rPr>
                <w:color w:val="000000"/>
              </w:rPr>
            </w:pPr>
            <w:r>
              <w:rPr>
                <w:color w:val="000000"/>
              </w:rPr>
              <w:t>Repozytorium plików</w:t>
            </w:r>
          </w:p>
        </w:tc>
      </w:tr>
      <w:tr w:rsidR="00105B74" w14:paraId="4060037E" w14:textId="77777777" w:rsidTr="00105B74">
        <w:trPr>
          <w:cnfStyle w:val="000000100000" w:firstRow="0" w:lastRow="0" w:firstColumn="0" w:lastColumn="0" w:oddVBand="0" w:evenVBand="0" w:oddHBand="1" w:evenHBand="0" w:firstRowFirstColumn="0" w:firstRowLastColumn="0" w:lastRowFirstColumn="0" w:lastRowLastColumn="0"/>
          <w:trHeight w:val="243"/>
        </w:trPr>
        <w:tc>
          <w:tcPr>
            <w:tcW w:w="4111" w:type="dxa"/>
            <w:vMerge/>
          </w:tcPr>
          <w:p w14:paraId="5A16DD3F" w14:textId="77777777" w:rsidR="00105B74" w:rsidRDefault="00105B74">
            <w:pPr>
              <w:widowControl w:val="0"/>
              <w:pBdr>
                <w:top w:val="nil"/>
                <w:left w:val="nil"/>
                <w:bottom w:val="nil"/>
                <w:right w:val="nil"/>
                <w:between w:val="nil"/>
              </w:pBdr>
              <w:spacing w:before="0" w:line="276" w:lineRule="auto"/>
              <w:rPr>
                <w:color w:val="000000"/>
              </w:rPr>
            </w:pPr>
          </w:p>
        </w:tc>
        <w:tc>
          <w:tcPr>
            <w:tcW w:w="4536" w:type="dxa"/>
          </w:tcPr>
          <w:p w14:paraId="3A328D35" w14:textId="77777777" w:rsidR="00105B74" w:rsidRDefault="00000000">
            <w:pPr>
              <w:spacing w:line="276" w:lineRule="auto"/>
              <w:rPr>
                <w:color w:val="000000"/>
              </w:rPr>
            </w:pPr>
            <w:r>
              <w:rPr>
                <w:color w:val="000000"/>
              </w:rPr>
              <w:t>Orkiestrator procesów przetwarzania danych</w:t>
            </w:r>
          </w:p>
        </w:tc>
      </w:tr>
      <w:tr w:rsidR="00105B74" w14:paraId="00A58E73" w14:textId="77777777" w:rsidTr="00105B74">
        <w:trPr>
          <w:trHeight w:val="243"/>
        </w:trPr>
        <w:tc>
          <w:tcPr>
            <w:tcW w:w="4111" w:type="dxa"/>
            <w:vMerge/>
          </w:tcPr>
          <w:p w14:paraId="3E72DF6D" w14:textId="77777777" w:rsidR="00105B74" w:rsidRDefault="00105B74">
            <w:pPr>
              <w:widowControl w:val="0"/>
              <w:pBdr>
                <w:top w:val="nil"/>
                <w:left w:val="nil"/>
                <w:bottom w:val="nil"/>
                <w:right w:val="nil"/>
                <w:between w:val="nil"/>
              </w:pBdr>
              <w:spacing w:before="0" w:line="276" w:lineRule="auto"/>
              <w:rPr>
                <w:color w:val="000000"/>
              </w:rPr>
            </w:pPr>
          </w:p>
        </w:tc>
        <w:tc>
          <w:tcPr>
            <w:tcW w:w="4536" w:type="dxa"/>
          </w:tcPr>
          <w:p w14:paraId="57F22C97" w14:textId="77777777" w:rsidR="00105B74" w:rsidRDefault="00000000">
            <w:pPr>
              <w:spacing w:line="276" w:lineRule="auto"/>
              <w:rPr>
                <w:color w:val="000000"/>
              </w:rPr>
            </w:pPr>
            <w:r>
              <w:rPr>
                <w:color w:val="000000"/>
              </w:rPr>
              <w:t>Repozytorium danych</w:t>
            </w:r>
          </w:p>
        </w:tc>
      </w:tr>
      <w:tr w:rsidR="00105B74" w14:paraId="6058F8D1" w14:textId="77777777" w:rsidTr="00105B74">
        <w:trPr>
          <w:cnfStyle w:val="000000100000" w:firstRow="0" w:lastRow="0" w:firstColumn="0" w:lastColumn="0" w:oddVBand="0" w:evenVBand="0" w:oddHBand="1" w:evenHBand="0" w:firstRowFirstColumn="0" w:firstRowLastColumn="0" w:lastRowFirstColumn="0" w:lastRowLastColumn="0"/>
          <w:trHeight w:val="243"/>
        </w:trPr>
        <w:tc>
          <w:tcPr>
            <w:tcW w:w="4111" w:type="dxa"/>
            <w:vMerge/>
          </w:tcPr>
          <w:p w14:paraId="6A569356" w14:textId="77777777" w:rsidR="00105B74" w:rsidRDefault="00105B74">
            <w:pPr>
              <w:widowControl w:val="0"/>
              <w:pBdr>
                <w:top w:val="nil"/>
                <w:left w:val="nil"/>
                <w:bottom w:val="nil"/>
                <w:right w:val="nil"/>
                <w:between w:val="nil"/>
              </w:pBdr>
              <w:spacing w:before="0" w:line="276" w:lineRule="auto"/>
              <w:rPr>
                <w:color w:val="000000"/>
              </w:rPr>
            </w:pPr>
          </w:p>
        </w:tc>
        <w:tc>
          <w:tcPr>
            <w:tcW w:w="4536" w:type="dxa"/>
          </w:tcPr>
          <w:p w14:paraId="165F47FA" w14:textId="77777777" w:rsidR="00105B74" w:rsidRDefault="00000000">
            <w:pPr>
              <w:spacing w:line="276" w:lineRule="auto"/>
              <w:rPr>
                <w:color w:val="000000"/>
              </w:rPr>
            </w:pPr>
            <w:r>
              <w:rPr>
                <w:color w:val="000000"/>
              </w:rPr>
              <w:t>Silnik raportowy</w:t>
            </w:r>
          </w:p>
        </w:tc>
      </w:tr>
      <w:tr w:rsidR="00105B74" w14:paraId="10341F9E" w14:textId="77777777" w:rsidTr="00105B74">
        <w:trPr>
          <w:trHeight w:val="243"/>
        </w:trPr>
        <w:tc>
          <w:tcPr>
            <w:tcW w:w="4111" w:type="dxa"/>
            <w:vMerge/>
          </w:tcPr>
          <w:p w14:paraId="504E5034" w14:textId="77777777" w:rsidR="00105B74" w:rsidRDefault="00105B74">
            <w:pPr>
              <w:widowControl w:val="0"/>
              <w:pBdr>
                <w:top w:val="nil"/>
                <w:left w:val="nil"/>
                <w:bottom w:val="nil"/>
                <w:right w:val="nil"/>
                <w:between w:val="nil"/>
              </w:pBdr>
              <w:spacing w:before="0" w:line="276" w:lineRule="auto"/>
              <w:rPr>
                <w:color w:val="000000"/>
              </w:rPr>
            </w:pPr>
          </w:p>
        </w:tc>
        <w:tc>
          <w:tcPr>
            <w:tcW w:w="4536" w:type="dxa"/>
          </w:tcPr>
          <w:p w14:paraId="6767B268" w14:textId="77777777" w:rsidR="00105B74" w:rsidRDefault="00000000">
            <w:pPr>
              <w:spacing w:line="276" w:lineRule="auto"/>
              <w:rPr>
                <w:color w:val="000000"/>
              </w:rPr>
            </w:pPr>
            <w:r>
              <w:rPr>
                <w:color w:val="000000"/>
              </w:rPr>
              <w:t>Portal użytkownika</w:t>
            </w:r>
          </w:p>
        </w:tc>
      </w:tr>
      <w:tr w:rsidR="00105B74" w14:paraId="751C03ED" w14:textId="77777777" w:rsidTr="00105B74">
        <w:trPr>
          <w:cnfStyle w:val="000000100000" w:firstRow="0" w:lastRow="0" w:firstColumn="0" w:lastColumn="0" w:oddVBand="0" w:evenVBand="0" w:oddHBand="1" w:evenHBand="0" w:firstRowFirstColumn="0" w:firstRowLastColumn="0" w:lastRowFirstColumn="0" w:lastRowLastColumn="0"/>
          <w:trHeight w:val="243"/>
        </w:trPr>
        <w:tc>
          <w:tcPr>
            <w:tcW w:w="4111" w:type="dxa"/>
            <w:vMerge/>
          </w:tcPr>
          <w:p w14:paraId="3AADB017" w14:textId="77777777" w:rsidR="00105B74" w:rsidRDefault="00105B74">
            <w:pPr>
              <w:widowControl w:val="0"/>
              <w:pBdr>
                <w:top w:val="nil"/>
                <w:left w:val="nil"/>
                <w:bottom w:val="nil"/>
                <w:right w:val="nil"/>
                <w:between w:val="nil"/>
              </w:pBdr>
              <w:spacing w:before="0" w:line="276" w:lineRule="auto"/>
              <w:rPr>
                <w:color w:val="000000"/>
              </w:rPr>
            </w:pPr>
          </w:p>
        </w:tc>
        <w:tc>
          <w:tcPr>
            <w:tcW w:w="4536" w:type="dxa"/>
          </w:tcPr>
          <w:p w14:paraId="344924F8" w14:textId="77777777" w:rsidR="00105B74" w:rsidRDefault="00000000">
            <w:pPr>
              <w:spacing w:line="276" w:lineRule="auto"/>
              <w:rPr>
                <w:color w:val="000000"/>
              </w:rPr>
            </w:pPr>
            <w:r>
              <w:rPr>
                <w:color w:val="000000"/>
              </w:rPr>
              <w:t>Moduł API</w:t>
            </w:r>
          </w:p>
        </w:tc>
      </w:tr>
      <w:tr w:rsidR="00105B74" w14:paraId="0FD4A501" w14:textId="77777777" w:rsidTr="00105B74">
        <w:trPr>
          <w:trHeight w:val="243"/>
        </w:trPr>
        <w:tc>
          <w:tcPr>
            <w:tcW w:w="4111" w:type="dxa"/>
            <w:vMerge/>
          </w:tcPr>
          <w:p w14:paraId="4ECF8007" w14:textId="77777777" w:rsidR="00105B74" w:rsidRDefault="00105B74">
            <w:pPr>
              <w:widowControl w:val="0"/>
              <w:pBdr>
                <w:top w:val="nil"/>
                <w:left w:val="nil"/>
                <w:bottom w:val="nil"/>
                <w:right w:val="nil"/>
                <w:between w:val="nil"/>
              </w:pBdr>
              <w:spacing w:before="0" w:line="276" w:lineRule="auto"/>
              <w:rPr>
                <w:color w:val="000000"/>
              </w:rPr>
            </w:pPr>
          </w:p>
        </w:tc>
        <w:tc>
          <w:tcPr>
            <w:tcW w:w="4536" w:type="dxa"/>
          </w:tcPr>
          <w:p w14:paraId="096F59CC" w14:textId="77777777" w:rsidR="00105B74" w:rsidRDefault="00000000">
            <w:pPr>
              <w:spacing w:line="276" w:lineRule="auto"/>
              <w:rPr>
                <w:color w:val="000000"/>
              </w:rPr>
            </w:pPr>
            <w:r>
              <w:rPr>
                <w:color w:val="000000"/>
              </w:rPr>
              <w:t>Repozytorium modeli prognostycznych</w:t>
            </w:r>
          </w:p>
        </w:tc>
      </w:tr>
      <w:tr w:rsidR="00105B74" w14:paraId="7A2AFCB6" w14:textId="77777777" w:rsidTr="00105B74">
        <w:trPr>
          <w:cnfStyle w:val="000000100000" w:firstRow="0" w:lastRow="0" w:firstColumn="0" w:lastColumn="0" w:oddVBand="0" w:evenVBand="0" w:oddHBand="1" w:evenHBand="0" w:firstRowFirstColumn="0" w:firstRowLastColumn="0" w:lastRowFirstColumn="0" w:lastRowLastColumn="0"/>
          <w:trHeight w:val="243"/>
        </w:trPr>
        <w:tc>
          <w:tcPr>
            <w:tcW w:w="4111" w:type="dxa"/>
            <w:vMerge w:val="restart"/>
          </w:tcPr>
          <w:p w14:paraId="6BCACC2F" w14:textId="77777777" w:rsidR="00105B74" w:rsidRDefault="00000000">
            <w:pPr>
              <w:spacing w:line="276" w:lineRule="auto"/>
              <w:rPr>
                <w:color w:val="000000"/>
              </w:rPr>
            </w:pPr>
            <w:r>
              <w:rPr>
                <w:color w:val="000000"/>
              </w:rPr>
              <w:t>UC.AB.11 Generuj masowo raporty</w:t>
            </w:r>
          </w:p>
        </w:tc>
        <w:tc>
          <w:tcPr>
            <w:tcW w:w="4536" w:type="dxa"/>
          </w:tcPr>
          <w:p w14:paraId="5E082973" w14:textId="77777777" w:rsidR="00105B74" w:rsidRDefault="00000000">
            <w:pPr>
              <w:spacing w:line="276" w:lineRule="auto"/>
              <w:rPr>
                <w:color w:val="000000"/>
              </w:rPr>
            </w:pPr>
            <w:r>
              <w:rPr>
                <w:color w:val="000000"/>
              </w:rPr>
              <w:t>Repozytorium plików</w:t>
            </w:r>
          </w:p>
        </w:tc>
      </w:tr>
      <w:tr w:rsidR="00105B74" w14:paraId="2168161B" w14:textId="77777777" w:rsidTr="00105B74">
        <w:trPr>
          <w:trHeight w:val="243"/>
        </w:trPr>
        <w:tc>
          <w:tcPr>
            <w:tcW w:w="4111" w:type="dxa"/>
            <w:vMerge/>
          </w:tcPr>
          <w:p w14:paraId="5E2DCD73" w14:textId="77777777" w:rsidR="00105B74" w:rsidRDefault="00105B74">
            <w:pPr>
              <w:widowControl w:val="0"/>
              <w:pBdr>
                <w:top w:val="nil"/>
                <w:left w:val="nil"/>
                <w:bottom w:val="nil"/>
                <w:right w:val="nil"/>
                <w:between w:val="nil"/>
              </w:pBdr>
              <w:spacing w:before="0" w:line="276" w:lineRule="auto"/>
              <w:rPr>
                <w:color w:val="000000"/>
              </w:rPr>
            </w:pPr>
          </w:p>
        </w:tc>
        <w:tc>
          <w:tcPr>
            <w:tcW w:w="4536" w:type="dxa"/>
          </w:tcPr>
          <w:p w14:paraId="1E2F8E05" w14:textId="77777777" w:rsidR="00105B74" w:rsidRDefault="00000000">
            <w:pPr>
              <w:spacing w:line="276" w:lineRule="auto"/>
              <w:rPr>
                <w:color w:val="000000"/>
              </w:rPr>
            </w:pPr>
            <w:r>
              <w:rPr>
                <w:color w:val="000000"/>
              </w:rPr>
              <w:t>Portal użytkownika</w:t>
            </w:r>
          </w:p>
        </w:tc>
      </w:tr>
      <w:tr w:rsidR="00105B74" w14:paraId="254294BD" w14:textId="77777777" w:rsidTr="00105B74">
        <w:trPr>
          <w:cnfStyle w:val="000000100000" w:firstRow="0" w:lastRow="0" w:firstColumn="0" w:lastColumn="0" w:oddVBand="0" w:evenVBand="0" w:oddHBand="1" w:evenHBand="0" w:firstRowFirstColumn="0" w:firstRowLastColumn="0" w:lastRowFirstColumn="0" w:lastRowLastColumn="0"/>
          <w:trHeight w:val="243"/>
        </w:trPr>
        <w:tc>
          <w:tcPr>
            <w:tcW w:w="4111" w:type="dxa"/>
            <w:vMerge/>
          </w:tcPr>
          <w:p w14:paraId="3124DDCE" w14:textId="77777777" w:rsidR="00105B74" w:rsidRDefault="00105B74">
            <w:pPr>
              <w:widowControl w:val="0"/>
              <w:pBdr>
                <w:top w:val="nil"/>
                <w:left w:val="nil"/>
                <w:bottom w:val="nil"/>
                <w:right w:val="nil"/>
                <w:between w:val="nil"/>
              </w:pBdr>
              <w:spacing w:before="0" w:line="276" w:lineRule="auto"/>
              <w:rPr>
                <w:color w:val="000000"/>
              </w:rPr>
            </w:pPr>
          </w:p>
        </w:tc>
        <w:tc>
          <w:tcPr>
            <w:tcW w:w="4536" w:type="dxa"/>
          </w:tcPr>
          <w:p w14:paraId="6E5DF310" w14:textId="77777777" w:rsidR="00105B74" w:rsidRDefault="00000000">
            <w:pPr>
              <w:spacing w:line="276" w:lineRule="auto"/>
              <w:rPr>
                <w:color w:val="000000"/>
              </w:rPr>
            </w:pPr>
            <w:r>
              <w:rPr>
                <w:color w:val="000000"/>
              </w:rPr>
              <w:t>Orkiestrator procesów przetwarzania danych</w:t>
            </w:r>
          </w:p>
        </w:tc>
      </w:tr>
      <w:tr w:rsidR="00105B74" w14:paraId="33A2A4E0" w14:textId="77777777" w:rsidTr="00105B74">
        <w:trPr>
          <w:trHeight w:val="243"/>
        </w:trPr>
        <w:tc>
          <w:tcPr>
            <w:tcW w:w="4111" w:type="dxa"/>
            <w:vMerge w:val="restart"/>
          </w:tcPr>
          <w:p w14:paraId="0650EE1B" w14:textId="77777777" w:rsidR="00105B74" w:rsidRDefault="00000000">
            <w:pPr>
              <w:spacing w:line="276" w:lineRule="auto"/>
              <w:rPr>
                <w:color w:val="000000"/>
              </w:rPr>
            </w:pPr>
            <w:r>
              <w:rPr>
                <w:color w:val="000000"/>
              </w:rPr>
              <w:t>UC.AB.12 Publikuj raporty do użytku publicznego</w:t>
            </w:r>
          </w:p>
        </w:tc>
        <w:tc>
          <w:tcPr>
            <w:tcW w:w="4536" w:type="dxa"/>
          </w:tcPr>
          <w:p w14:paraId="69CB344F" w14:textId="77777777" w:rsidR="00105B74" w:rsidRDefault="00000000">
            <w:pPr>
              <w:spacing w:line="276" w:lineRule="auto"/>
              <w:rPr>
                <w:color w:val="000000"/>
              </w:rPr>
            </w:pPr>
            <w:r>
              <w:rPr>
                <w:color w:val="000000"/>
              </w:rPr>
              <w:t>Repozytorium plików</w:t>
            </w:r>
          </w:p>
        </w:tc>
      </w:tr>
      <w:tr w:rsidR="00105B74" w14:paraId="11203E81" w14:textId="77777777" w:rsidTr="00105B74">
        <w:trPr>
          <w:cnfStyle w:val="000000100000" w:firstRow="0" w:lastRow="0" w:firstColumn="0" w:lastColumn="0" w:oddVBand="0" w:evenVBand="0" w:oddHBand="1" w:evenHBand="0" w:firstRowFirstColumn="0" w:firstRowLastColumn="0" w:lastRowFirstColumn="0" w:lastRowLastColumn="0"/>
          <w:trHeight w:val="243"/>
        </w:trPr>
        <w:tc>
          <w:tcPr>
            <w:tcW w:w="4111" w:type="dxa"/>
            <w:vMerge/>
          </w:tcPr>
          <w:p w14:paraId="019BE79E" w14:textId="77777777" w:rsidR="00105B74" w:rsidRDefault="00105B74">
            <w:pPr>
              <w:widowControl w:val="0"/>
              <w:pBdr>
                <w:top w:val="nil"/>
                <w:left w:val="nil"/>
                <w:bottom w:val="nil"/>
                <w:right w:val="nil"/>
                <w:between w:val="nil"/>
              </w:pBdr>
              <w:spacing w:before="0" w:line="276" w:lineRule="auto"/>
              <w:rPr>
                <w:color w:val="000000"/>
              </w:rPr>
            </w:pPr>
          </w:p>
        </w:tc>
        <w:tc>
          <w:tcPr>
            <w:tcW w:w="4536" w:type="dxa"/>
          </w:tcPr>
          <w:p w14:paraId="55113B64" w14:textId="77777777" w:rsidR="00105B74" w:rsidRDefault="00000000">
            <w:pPr>
              <w:spacing w:line="276" w:lineRule="auto"/>
              <w:rPr>
                <w:color w:val="000000"/>
              </w:rPr>
            </w:pPr>
            <w:r>
              <w:rPr>
                <w:color w:val="000000"/>
              </w:rPr>
              <w:t>Portal użytkownika</w:t>
            </w:r>
          </w:p>
        </w:tc>
      </w:tr>
      <w:tr w:rsidR="00105B74" w14:paraId="2AD694AB" w14:textId="77777777" w:rsidTr="00105B74">
        <w:trPr>
          <w:trHeight w:val="243"/>
        </w:trPr>
        <w:tc>
          <w:tcPr>
            <w:tcW w:w="4111" w:type="dxa"/>
            <w:vMerge/>
          </w:tcPr>
          <w:p w14:paraId="1D0A8B45" w14:textId="77777777" w:rsidR="00105B74" w:rsidRDefault="00105B74">
            <w:pPr>
              <w:widowControl w:val="0"/>
              <w:pBdr>
                <w:top w:val="nil"/>
                <w:left w:val="nil"/>
                <w:bottom w:val="nil"/>
                <w:right w:val="nil"/>
                <w:between w:val="nil"/>
              </w:pBdr>
              <w:spacing w:before="0" w:line="276" w:lineRule="auto"/>
              <w:rPr>
                <w:color w:val="000000"/>
              </w:rPr>
            </w:pPr>
          </w:p>
        </w:tc>
        <w:tc>
          <w:tcPr>
            <w:tcW w:w="4536" w:type="dxa"/>
          </w:tcPr>
          <w:p w14:paraId="388D9695" w14:textId="77777777" w:rsidR="00105B74" w:rsidRDefault="00000000">
            <w:pPr>
              <w:spacing w:line="276" w:lineRule="auto"/>
              <w:rPr>
                <w:color w:val="000000"/>
              </w:rPr>
            </w:pPr>
            <w:r>
              <w:rPr>
                <w:color w:val="000000"/>
              </w:rPr>
              <w:t>Orkiestrator procesów przetwarzania danych</w:t>
            </w:r>
          </w:p>
        </w:tc>
      </w:tr>
    </w:tbl>
    <w:p w14:paraId="051222FD" w14:textId="77777777" w:rsidR="00105B74" w:rsidRDefault="00000000">
      <w:pPr>
        <w:keepNext/>
        <w:keepLines/>
        <w:numPr>
          <w:ilvl w:val="1"/>
          <w:numId w:val="15"/>
        </w:numPr>
        <w:pBdr>
          <w:top w:val="nil"/>
          <w:left w:val="nil"/>
          <w:bottom w:val="nil"/>
          <w:right w:val="nil"/>
          <w:between w:val="nil"/>
        </w:pBdr>
        <w:spacing w:before="240"/>
        <w:rPr>
          <w:color w:val="EB8C00"/>
          <w:sz w:val="28"/>
          <w:szCs w:val="28"/>
        </w:rPr>
      </w:pPr>
      <w:bookmarkStart w:id="18" w:name="_heading=h.35nkun2" w:colFirst="0" w:colLast="0"/>
      <w:bookmarkEnd w:id="18"/>
      <w:r>
        <w:rPr>
          <w:color w:val="EB8C00"/>
          <w:sz w:val="28"/>
          <w:szCs w:val="28"/>
        </w:rPr>
        <w:t>Wymagania funkcjonalne</w:t>
      </w:r>
    </w:p>
    <w:tbl>
      <w:tblPr>
        <w:tblStyle w:val="afffffffffffffffffffffffffffffffffffffffffffffffffffffff2"/>
        <w:tblW w:w="9859"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709"/>
        <w:gridCol w:w="1276"/>
        <w:gridCol w:w="4252"/>
        <w:gridCol w:w="3622"/>
      </w:tblGrid>
      <w:tr w:rsidR="00105B74" w14:paraId="2092BDAB" w14:textId="77777777" w:rsidTr="00105B74">
        <w:trPr>
          <w:cnfStyle w:val="100000000000" w:firstRow="1" w:lastRow="0" w:firstColumn="0" w:lastColumn="0" w:oddVBand="0" w:evenVBand="0" w:oddHBand="0" w:evenHBand="0" w:firstRowFirstColumn="0" w:firstRowLastColumn="0" w:lastRowFirstColumn="0" w:lastRowLastColumn="0"/>
          <w:trHeight w:val="255"/>
        </w:trPr>
        <w:tc>
          <w:tcPr>
            <w:tcW w:w="709" w:type="dxa"/>
          </w:tcPr>
          <w:p w14:paraId="23D50699" w14:textId="77777777" w:rsidR="00105B74" w:rsidRDefault="00000000">
            <w:pPr>
              <w:spacing w:line="276" w:lineRule="auto"/>
              <w:rPr>
                <w:color w:val="000000"/>
              </w:rPr>
            </w:pPr>
            <w:r>
              <w:rPr>
                <w:color w:val="000000"/>
              </w:rPr>
              <w:t>Id</w:t>
            </w:r>
          </w:p>
        </w:tc>
        <w:tc>
          <w:tcPr>
            <w:tcW w:w="1276" w:type="dxa"/>
          </w:tcPr>
          <w:p w14:paraId="3E6AE862" w14:textId="77777777" w:rsidR="00105B74" w:rsidRDefault="00000000">
            <w:pPr>
              <w:spacing w:line="276" w:lineRule="auto"/>
              <w:rPr>
                <w:color w:val="000000"/>
              </w:rPr>
            </w:pPr>
            <w:r>
              <w:rPr>
                <w:color w:val="000000"/>
              </w:rPr>
              <w:t>Aktor</w:t>
            </w:r>
          </w:p>
        </w:tc>
        <w:tc>
          <w:tcPr>
            <w:tcW w:w="4252" w:type="dxa"/>
          </w:tcPr>
          <w:p w14:paraId="2661D869" w14:textId="77777777" w:rsidR="00105B74" w:rsidRDefault="00000000">
            <w:pPr>
              <w:spacing w:line="276" w:lineRule="auto"/>
              <w:rPr>
                <w:color w:val="000000"/>
              </w:rPr>
            </w:pPr>
            <w:r>
              <w:rPr>
                <w:color w:val="000000"/>
              </w:rPr>
              <w:t>Opis wymagania</w:t>
            </w:r>
          </w:p>
        </w:tc>
        <w:tc>
          <w:tcPr>
            <w:tcW w:w="3622" w:type="dxa"/>
          </w:tcPr>
          <w:p w14:paraId="12B801B3" w14:textId="77777777" w:rsidR="00105B74" w:rsidRDefault="00000000">
            <w:pPr>
              <w:spacing w:line="276" w:lineRule="auto"/>
              <w:rPr>
                <w:color w:val="000000"/>
              </w:rPr>
            </w:pPr>
            <w:r>
              <w:rPr>
                <w:color w:val="000000"/>
              </w:rPr>
              <w:t xml:space="preserve">Nazwa przypadku użycia </w:t>
            </w:r>
          </w:p>
          <w:p w14:paraId="3825E36E" w14:textId="77777777" w:rsidR="00105B74" w:rsidRDefault="00000000">
            <w:pPr>
              <w:spacing w:line="276" w:lineRule="auto"/>
              <w:rPr>
                <w:color w:val="000000"/>
              </w:rPr>
            </w:pPr>
            <w:r>
              <w:rPr>
                <w:color w:val="000000"/>
              </w:rPr>
              <w:t>(zawierającego opis sposób realizacji i kryteria sukcesu dla wymagania)</w:t>
            </w:r>
          </w:p>
        </w:tc>
      </w:tr>
      <w:tr w:rsidR="00105B74" w14:paraId="734F4FC3" w14:textId="77777777" w:rsidTr="00105B74">
        <w:trPr>
          <w:cnfStyle w:val="000000100000" w:firstRow="0" w:lastRow="0" w:firstColumn="0" w:lastColumn="0" w:oddVBand="0" w:evenVBand="0" w:oddHBand="1" w:evenHBand="0" w:firstRowFirstColumn="0" w:firstRowLastColumn="0" w:lastRowFirstColumn="0" w:lastRowLastColumn="0"/>
          <w:trHeight w:val="255"/>
        </w:trPr>
        <w:tc>
          <w:tcPr>
            <w:tcW w:w="709" w:type="dxa"/>
          </w:tcPr>
          <w:p w14:paraId="38830045" w14:textId="77777777" w:rsidR="00105B74" w:rsidRDefault="00000000">
            <w:pPr>
              <w:spacing w:line="276" w:lineRule="auto"/>
              <w:rPr>
                <w:color w:val="000000"/>
              </w:rPr>
            </w:pPr>
            <w:r>
              <w:rPr>
                <w:b/>
                <w:color w:val="000000"/>
              </w:rPr>
              <w:t>WF.1</w:t>
            </w:r>
          </w:p>
        </w:tc>
        <w:tc>
          <w:tcPr>
            <w:tcW w:w="1276" w:type="dxa"/>
          </w:tcPr>
          <w:p w14:paraId="14AE24EB" w14:textId="77777777" w:rsidR="00105B74" w:rsidRDefault="00000000">
            <w:pPr>
              <w:spacing w:line="276" w:lineRule="auto"/>
              <w:rPr>
                <w:color w:val="000000"/>
              </w:rPr>
            </w:pPr>
            <w:r>
              <w:rPr>
                <w:color w:val="000000"/>
              </w:rPr>
              <w:t>Przedsiębiorca</w:t>
            </w:r>
          </w:p>
        </w:tc>
        <w:tc>
          <w:tcPr>
            <w:tcW w:w="4252" w:type="dxa"/>
          </w:tcPr>
          <w:p w14:paraId="77CB1AA4" w14:textId="77777777" w:rsidR="00105B74" w:rsidRDefault="00000000">
            <w:pPr>
              <w:spacing w:line="276" w:lineRule="auto"/>
              <w:rPr>
                <w:color w:val="000000"/>
              </w:rPr>
            </w:pPr>
            <w:r>
              <w:rPr>
                <w:color w:val="000000"/>
              </w:rPr>
              <w:t>Jako Przedsiębiorca chcę pobrać raport osadzony na stronach instytucji rządowych (np. trade.gov.pl) w formacie PDF, aby wykorzystać go poza systemem.</w:t>
            </w:r>
          </w:p>
        </w:tc>
        <w:tc>
          <w:tcPr>
            <w:tcW w:w="3622" w:type="dxa"/>
          </w:tcPr>
          <w:p w14:paraId="45CA0C86" w14:textId="77777777" w:rsidR="00105B74" w:rsidRDefault="00000000">
            <w:pPr>
              <w:spacing w:line="276" w:lineRule="auto"/>
              <w:rPr>
                <w:color w:val="000000"/>
              </w:rPr>
            </w:pPr>
            <w:r>
              <w:rPr>
                <w:color w:val="000000"/>
              </w:rPr>
              <w:t>UC.AB.12 Publikuj raporty do użytku publicznego</w:t>
            </w:r>
          </w:p>
        </w:tc>
      </w:tr>
      <w:tr w:rsidR="00105B74" w14:paraId="0FD9E996" w14:textId="77777777" w:rsidTr="00105B74">
        <w:trPr>
          <w:trHeight w:val="255"/>
        </w:trPr>
        <w:tc>
          <w:tcPr>
            <w:tcW w:w="709" w:type="dxa"/>
          </w:tcPr>
          <w:p w14:paraId="44B3D8EF" w14:textId="77777777" w:rsidR="00105B74" w:rsidRDefault="00000000">
            <w:pPr>
              <w:spacing w:line="276" w:lineRule="auto"/>
              <w:rPr>
                <w:color w:val="000000"/>
              </w:rPr>
            </w:pPr>
            <w:r>
              <w:rPr>
                <w:b/>
                <w:color w:val="000000"/>
              </w:rPr>
              <w:lastRenderedPageBreak/>
              <w:t>WF.2</w:t>
            </w:r>
          </w:p>
        </w:tc>
        <w:tc>
          <w:tcPr>
            <w:tcW w:w="1276" w:type="dxa"/>
          </w:tcPr>
          <w:p w14:paraId="429634A5" w14:textId="77777777" w:rsidR="00105B74" w:rsidRDefault="00000000">
            <w:pPr>
              <w:spacing w:line="276" w:lineRule="auto"/>
              <w:rPr>
                <w:color w:val="000000"/>
              </w:rPr>
            </w:pPr>
            <w:r>
              <w:rPr>
                <w:color w:val="000000"/>
              </w:rPr>
              <w:t>Autor Raportu</w:t>
            </w:r>
          </w:p>
        </w:tc>
        <w:tc>
          <w:tcPr>
            <w:tcW w:w="4252" w:type="dxa"/>
          </w:tcPr>
          <w:p w14:paraId="176E8665" w14:textId="77777777" w:rsidR="00105B74" w:rsidRDefault="00000000">
            <w:pPr>
              <w:spacing w:line="276" w:lineRule="auto"/>
              <w:rPr>
                <w:color w:val="000000"/>
              </w:rPr>
            </w:pPr>
            <w:r>
              <w:rPr>
                <w:color w:val="000000"/>
              </w:rPr>
              <w:t>Jako Autor raportu chcę wprowadzić dane niezbędne do założenia konta w systemie Export Intelligence, aby administrator mógł założyć konto.</w:t>
            </w:r>
          </w:p>
        </w:tc>
        <w:tc>
          <w:tcPr>
            <w:tcW w:w="3622" w:type="dxa"/>
          </w:tcPr>
          <w:p w14:paraId="06268C1D" w14:textId="77777777" w:rsidR="00105B74" w:rsidRDefault="00000000">
            <w:pPr>
              <w:spacing w:line="276" w:lineRule="auto"/>
              <w:rPr>
                <w:color w:val="000000"/>
              </w:rPr>
            </w:pPr>
            <w:r>
              <w:rPr>
                <w:color w:val="000000"/>
              </w:rPr>
              <w:t>UC.AR.01 Załóż konto</w:t>
            </w:r>
          </w:p>
        </w:tc>
      </w:tr>
      <w:tr w:rsidR="00105B74" w14:paraId="75E770D0" w14:textId="77777777" w:rsidTr="00105B74">
        <w:trPr>
          <w:cnfStyle w:val="000000100000" w:firstRow="0" w:lastRow="0" w:firstColumn="0" w:lastColumn="0" w:oddVBand="0" w:evenVBand="0" w:oddHBand="1" w:evenHBand="0" w:firstRowFirstColumn="0" w:firstRowLastColumn="0" w:lastRowFirstColumn="0" w:lastRowLastColumn="0"/>
          <w:trHeight w:val="255"/>
        </w:trPr>
        <w:tc>
          <w:tcPr>
            <w:tcW w:w="709" w:type="dxa"/>
          </w:tcPr>
          <w:p w14:paraId="35E2EA0C" w14:textId="77777777" w:rsidR="00105B74" w:rsidRDefault="00000000">
            <w:pPr>
              <w:spacing w:line="276" w:lineRule="auto"/>
              <w:rPr>
                <w:color w:val="000000"/>
              </w:rPr>
            </w:pPr>
            <w:r>
              <w:rPr>
                <w:b/>
                <w:color w:val="000000"/>
              </w:rPr>
              <w:t>WF.3</w:t>
            </w:r>
          </w:p>
        </w:tc>
        <w:tc>
          <w:tcPr>
            <w:tcW w:w="1276" w:type="dxa"/>
          </w:tcPr>
          <w:p w14:paraId="5D399DEF" w14:textId="77777777" w:rsidR="00105B74" w:rsidRDefault="00000000">
            <w:pPr>
              <w:spacing w:line="276" w:lineRule="auto"/>
              <w:rPr>
                <w:color w:val="000000"/>
              </w:rPr>
            </w:pPr>
            <w:r>
              <w:rPr>
                <w:color w:val="000000"/>
              </w:rPr>
              <w:t>Autor Raportu</w:t>
            </w:r>
          </w:p>
        </w:tc>
        <w:tc>
          <w:tcPr>
            <w:tcW w:w="4252" w:type="dxa"/>
          </w:tcPr>
          <w:p w14:paraId="066CAFEC" w14:textId="77777777" w:rsidR="00105B74" w:rsidRDefault="00000000">
            <w:pPr>
              <w:spacing w:line="276" w:lineRule="auto"/>
              <w:rPr>
                <w:color w:val="000000"/>
              </w:rPr>
            </w:pPr>
            <w:r>
              <w:rPr>
                <w:color w:val="000000"/>
              </w:rPr>
              <w:t>Jako Autor raportu chcę edytować moje dane identyfikacyjne do konta w systemie Export Intelligence, aby były aktualne i możliwe było korzystanie z systemu.</w:t>
            </w:r>
          </w:p>
        </w:tc>
        <w:tc>
          <w:tcPr>
            <w:tcW w:w="3622" w:type="dxa"/>
          </w:tcPr>
          <w:p w14:paraId="12A598E6" w14:textId="77777777" w:rsidR="00105B74" w:rsidRDefault="00000000">
            <w:pPr>
              <w:spacing w:line="276" w:lineRule="auto"/>
              <w:rPr>
                <w:color w:val="000000"/>
              </w:rPr>
            </w:pPr>
            <w:r>
              <w:rPr>
                <w:color w:val="000000"/>
              </w:rPr>
              <w:t>UC.AR.02 Przeglądaj i zmień dane konta</w:t>
            </w:r>
          </w:p>
        </w:tc>
      </w:tr>
      <w:tr w:rsidR="00105B74" w14:paraId="58D53A9A" w14:textId="77777777" w:rsidTr="00105B74">
        <w:trPr>
          <w:trHeight w:val="255"/>
        </w:trPr>
        <w:tc>
          <w:tcPr>
            <w:tcW w:w="709" w:type="dxa"/>
          </w:tcPr>
          <w:p w14:paraId="4ADFE3C8" w14:textId="77777777" w:rsidR="00105B74" w:rsidRDefault="00000000">
            <w:pPr>
              <w:spacing w:line="276" w:lineRule="auto"/>
              <w:rPr>
                <w:color w:val="000000"/>
              </w:rPr>
            </w:pPr>
            <w:r>
              <w:rPr>
                <w:b/>
                <w:color w:val="000000"/>
              </w:rPr>
              <w:t>WF.4</w:t>
            </w:r>
          </w:p>
        </w:tc>
        <w:tc>
          <w:tcPr>
            <w:tcW w:w="1276" w:type="dxa"/>
          </w:tcPr>
          <w:p w14:paraId="0A325231" w14:textId="77777777" w:rsidR="00105B74" w:rsidRDefault="00000000">
            <w:pPr>
              <w:spacing w:line="276" w:lineRule="auto"/>
              <w:rPr>
                <w:color w:val="000000"/>
              </w:rPr>
            </w:pPr>
            <w:r>
              <w:rPr>
                <w:color w:val="000000"/>
              </w:rPr>
              <w:t>Autor Raportu</w:t>
            </w:r>
          </w:p>
        </w:tc>
        <w:tc>
          <w:tcPr>
            <w:tcW w:w="4252" w:type="dxa"/>
          </w:tcPr>
          <w:p w14:paraId="4787CFCE" w14:textId="77777777" w:rsidR="00105B74" w:rsidRDefault="00000000">
            <w:pPr>
              <w:spacing w:line="276" w:lineRule="auto"/>
              <w:rPr>
                <w:color w:val="000000"/>
              </w:rPr>
            </w:pPr>
            <w:r>
              <w:rPr>
                <w:color w:val="000000"/>
              </w:rPr>
              <w:t>Jako wewnętrzny użytkownik systemu Export Intelligence chcę móc zresetować/zmienić hasło dostępu do konta w systemie Export Intelligence, aby z niego korzystać.</w:t>
            </w:r>
          </w:p>
        </w:tc>
        <w:tc>
          <w:tcPr>
            <w:tcW w:w="3622" w:type="dxa"/>
          </w:tcPr>
          <w:p w14:paraId="403BFFE8" w14:textId="77777777" w:rsidR="00105B74" w:rsidRDefault="00000000">
            <w:pPr>
              <w:spacing w:line="276" w:lineRule="auto"/>
              <w:rPr>
                <w:color w:val="000000"/>
              </w:rPr>
            </w:pPr>
            <w:r>
              <w:rPr>
                <w:color w:val="000000"/>
              </w:rPr>
              <w:t>UC.AR.03 Zmień, resetuj hasło</w:t>
            </w:r>
          </w:p>
        </w:tc>
      </w:tr>
      <w:tr w:rsidR="00105B74" w14:paraId="3DED45D8" w14:textId="77777777" w:rsidTr="00105B74">
        <w:trPr>
          <w:cnfStyle w:val="000000100000" w:firstRow="0" w:lastRow="0" w:firstColumn="0" w:lastColumn="0" w:oddVBand="0" w:evenVBand="0" w:oddHBand="1" w:evenHBand="0" w:firstRowFirstColumn="0" w:firstRowLastColumn="0" w:lastRowFirstColumn="0" w:lastRowLastColumn="0"/>
          <w:trHeight w:val="255"/>
        </w:trPr>
        <w:tc>
          <w:tcPr>
            <w:tcW w:w="709" w:type="dxa"/>
          </w:tcPr>
          <w:p w14:paraId="0735FF30" w14:textId="77777777" w:rsidR="00105B74" w:rsidRDefault="00000000">
            <w:pPr>
              <w:spacing w:line="276" w:lineRule="auto"/>
              <w:rPr>
                <w:color w:val="000000"/>
              </w:rPr>
            </w:pPr>
            <w:r>
              <w:rPr>
                <w:b/>
                <w:color w:val="000000"/>
              </w:rPr>
              <w:t>WF.5</w:t>
            </w:r>
          </w:p>
        </w:tc>
        <w:tc>
          <w:tcPr>
            <w:tcW w:w="1276" w:type="dxa"/>
          </w:tcPr>
          <w:p w14:paraId="3D8B94BA" w14:textId="77777777" w:rsidR="00105B74" w:rsidRDefault="00000000">
            <w:pPr>
              <w:spacing w:line="276" w:lineRule="auto"/>
              <w:rPr>
                <w:color w:val="000000"/>
              </w:rPr>
            </w:pPr>
            <w:r>
              <w:rPr>
                <w:color w:val="000000"/>
              </w:rPr>
              <w:t>Autor Raportu</w:t>
            </w:r>
          </w:p>
        </w:tc>
        <w:tc>
          <w:tcPr>
            <w:tcW w:w="4252" w:type="dxa"/>
          </w:tcPr>
          <w:p w14:paraId="2ED57791" w14:textId="77777777" w:rsidR="00105B74" w:rsidRDefault="00000000">
            <w:pPr>
              <w:spacing w:line="276" w:lineRule="auto"/>
              <w:rPr>
                <w:color w:val="000000"/>
              </w:rPr>
            </w:pPr>
            <w:r>
              <w:rPr>
                <w:color w:val="000000"/>
              </w:rPr>
              <w:t>Jako Autor raportu chcę wyświetlić listę wszystkich dostępnych (zgodnie z moimi uprawnieniami do konta) raportów i notatek, abym mógł ją przeglądać.</w:t>
            </w:r>
          </w:p>
        </w:tc>
        <w:tc>
          <w:tcPr>
            <w:tcW w:w="3622" w:type="dxa"/>
          </w:tcPr>
          <w:p w14:paraId="4E58C0E7" w14:textId="77777777" w:rsidR="00105B74" w:rsidRDefault="00000000">
            <w:pPr>
              <w:spacing w:line="276" w:lineRule="auto"/>
              <w:rPr>
                <w:color w:val="000000"/>
              </w:rPr>
            </w:pPr>
            <w:r>
              <w:rPr>
                <w:color w:val="000000"/>
              </w:rPr>
              <w:t>UC.AR.04 Przeglądaj stronę główną i menu główne</w:t>
            </w:r>
            <w:r>
              <w:rPr>
                <w:color w:val="000000"/>
              </w:rPr>
              <w:br/>
              <w:t>UC.AR.09 Przeglądaj i pobierz dane jakościowe</w:t>
            </w:r>
            <w:r>
              <w:rPr>
                <w:color w:val="000000"/>
              </w:rPr>
              <w:br/>
              <w:t>UC.AR.12 Przeglądaj i pobierz raport roboczy</w:t>
            </w:r>
            <w:r>
              <w:rPr>
                <w:color w:val="000000"/>
              </w:rPr>
              <w:br/>
              <w:t>UC.AR.14 Przeglądaj i pobierz raport z biblioteki</w:t>
            </w:r>
          </w:p>
        </w:tc>
      </w:tr>
      <w:tr w:rsidR="00105B74" w14:paraId="39E02E05" w14:textId="77777777" w:rsidTr="00105B74">
        <w:trPr>
          <w:trHeight w:val="255"/>
        </w:trPr>
        <w:tc>
          <w:tcPr>
            <w:tcW w:w="709" w:type="dxa"/>
          </w:tcPr>
          <w:p w14:paraId="529D46D6" w14:textId="77777777" w:rsidR="00105B74" w:rsidRDefault="00000000">
            <w:pPr>
              <w:spacing w:line="276" w:lineRule="auto"/>
              <w:rPr>
                <w:color w:val="000000"/>
              </w:rPr>
            </w:pPr>
            <w:r>
              <w:rPr>
                <w:b/>
                <w:color w:val="000000"/>
              </w:rPr>
              <w:t>WF.6</w:t>
            </w:r>
          </w:p>
        </w:tc>
        <w:tc>
          <w:tcPr>
            <w:tcW w:w="1276" w:type="dxa"/>
          </w:tcPr>
          <w:p w14:paraId="76B351A3" w14:textId="77777777" w:rsidR="00105B74" w:rsidRDefault="00000000">
            <w:pPr>
              <w:spacing w:line="276" w:lineRule="auto"/>
              <w:rPr>
                <w:color w:val="000000"/>
              </w:rPr>
            </w:pPr>
            <w:r>
              <w:rPr>
                <w:color w:val="000000"/>
              </w:rPr>
              <w:t>Autor Raportu</w:t>
            </w:r>
          </w:p>
        </w:tc>
        <w:tc>
          <w:tcPr>
            <w:tcW w:w="4252" w:type="dxa"/>
          </w:tcPr>
          <w:p w14:paraId="584FC882" w14:textId="77777777" w:rsidR="00105B74" w:rsidRDefault="00000000">
            <w:pPr>
              <w:spacing w:line="276" w:lineRule="auto"/>
              <w:rPr>
                <w:color w:val="000000"/>
              </w:rPr>
            </w:pPr>
            <w:r>
              <w:rPr>
                <w:color w:val="000000"/>
              </w:rPr>
              <w:t>Jako Autor raportu chcę wyszukać raporty i/lub notatki spełniające łącznie określone kryteria, aby ograniczyć listę prezentowanych raportów, notatek.</w:t>
            </w:r>
          </w:p>
        </w:tc>
        <w:tc>
          <w:tcPr>
            <w:tcW w:w="3622" w:type="dxa"/>
          </w:tcPr>
          <w:p w14:paraId="07CC0B75" w14:textId="77777777" w:rsidR="00105B74" w:rsidRDefault="00000000">
            <w:pPr>
              <w:spacing w:line="276" w:lineRule="auto"/>
              <w:rPr>
                <w:color w:val="000000"/>
              </w:rPr>
            </w:pPr>
            <w:r>
              <w:rPr>
                <w:color w:val="000000"/>
              </w:rPr>
              <w:t>UC.AR.05 Wyszukaj, filtruj, sortuj treści</w:t>
            </w:r>
          </w:p>
        </w:tc>
      </w:tr>
      <w:tr w:rsidR="00105B74" w14:paraId="01C1AC91" w14:textId="77777777" w:rsidTr="00105B74">
        <w:trPr>
          <w:cnfStyle w:val="000000100000" w:firstRow="0" w:lastRow="0" w:firstColumn="0" w:lastColumn="0" w:oddVBand="0" w:evenVBand="0" w:oddHBand="1" w:evenHBand="0" w:firstRowFirstColumn="0" w:firstRowLastColumn="0" w:lastRowFirstColumn="0" w:lastRowLastColumn="0"/>
          <w:trHeight w:val="255"/>
        </w:trPr>
        <w:tc>
          <w:tcPr>
            <w:tcW w:w="709" w:type="dxa"/>
          </w:tcPr>
          <w:p w14:paraId="6852373A" w14:textId="77777777" w:rsidR="00105B74" w:rsidRDefault="00000000">
            <w:pPr>
              <w:spacing w:line="276" w:lineRule="auto"/>
              <w:rPr>
                <w:color w:val="000000"/>
              </w:rPr>
            </w:pPr>
            <w:r>
              <w:rPr>
                <w:b/>
                <w:color w:val="000000"/>
              </w:rPr>
              <w:t>WF.7</w:t>
            </w:r>
          </w:p>
        </w:tc>
        <w:tc>
          <w:tcPr>
            <w:tcW w:w="1276" w:type="dxa"/>
          </w:tcPr>
          <w:p w14:paraId="351D9BDD" w14:textId="77777777" w:rsidR="00105B74" w:rsidRDefault="00000000">
            <w:pPr>
              <w:spacing w:line="276" w:lineRule="auto"/>
              <w:rPr>
                <w:color w:val="000000"/>
              </w:rPr>
            </w:pPr>
            <w:r>
              <w:rPr>
                <w:color w:val="000000"/>
              </w:rPr>
              <w:t>Autor Raportu</w:t>
            </w:r>
          </w:p>
        </w:tc>
        <w:tc>
          <w:tcPr>
            <w:tcW w:w="4252" w:type="dxa"/>
          </w:tcPr>
          <w:p w14:paraId="4BF1476C" w14:textId="77777777" w:rsidR="00105B74" w:rsidRDefault="00000000">
            <w:pPr>
              <w:spacing w:line="276" w:lineRule="auto"/>
              <w:rPr>
                <w:color w:val="000000"/>
              </w:rPr>
            </w:pPr>
            <w:r>
              <w:rPr>
                <w:color w:val="000000"/>
              </w:rPr>
              <w:t>Jako Autor raportu chcę wyświetlić wybrany raport (utworzony wcześniej i zapisany w systemie przez dowolnego użytkownika) z zakresu raportów, do których mam dostęp, abym mógł go przeglądać.</w:t>
            </w:r>
          </w:p>
        </w:tc>
        <w:tc>
          <w:tcPr>
            <w:tcW w:w="3622" w:type="dxa"/>
          </w:tcPr>
          <w:p w14:paraId="024DE7C9" w14:textId="77777777" w:rsidR="00105B74" w:rsidRDefault="00000000">
            <w:pPr>
              <w:spacing w:line="276" w:lineRule="auto"/>
              <w:rPr>
                <w:color w:val="000000"/>
              </w:rPr>
            </w:pPr>
            <w:r>
              <w:rPr>
                <w:color w:val="000000"/>
              </w:rPr>
              <w:t>UC.AR.13 Dodaj i aktualizuj raport w bibliotece</w:t>
            </w:r>
            <w:r>
              <w:rPr>
                <w:color w:val="000000"/>
              </w:rPr>
              <w:br/>
              <w:t>UC.AR.14 Przeglądaj i pobierz raport z biblioteki</w:t>
            </w:r>
          </w:p>
        </w:tc>
      </w:tr>
      <w:tr w:rsidR="00105B74" w14:paraId="3A1B9FE3" w14:textId="77777777" w:rsidTr="00105B74">
        <w:trPr>
          <w:trHeight w:val="255"/>
        </w:trPr>
        <w:tc>
          <w:tcPr>
            <w:tcW w:w="709" w:type="dxa"/>
          </w:tcPr>
          <w:p w14:paraId="7E05E009" w14:textId="77777777" w:rsidR="00105B74" w:rsidRDefault="00000000">
            <w:pPr>
              <w:spacing w:line="276" w:lineRule="auto"/>
              <w:rPr>
                <w:color w:val="000000"/>
              </w:rPr>
            </w:pPr>
            <w:r>
              <w:rPr>
                <w:b/>
                <w:color w:val="000000"/>
              </w:rPr>
              <w:t>WF.8</w:t>
            </w:r>
          </w:p>
        </w:tc>
        <w:tc>
          <w:tcPr>
            <w:tcW w:w="1276" w:type="dxa"/>
          </w:tcPr>
          <w:p w14:paraId="4270B44C" w14:textId="77777777" w:rsidR="00105B74" w:rsidRDefault="00000000">
            <w:pPr>
              <w:spacing w:line="276" w:lineRule="auto"/>
              <w:rPr>
                <w:color w:val="000000"/>
              </w:rPr>
            </w:pPr>
            <w:r>
              <w:rPr>
                <w:color w:val="000000"/>
              </w:rPr>
              <w:t>Autor Raportu</w:t>
            </w:r>
          </w:p>
        </w:tc>
        <w:tc>
          <w:tcPr>
            <w:tcW w:w="4252" w:type="dxa"/>
          </w:tcPr>
          <w:p w14:paraId="78C1A3B1" w14:textId="77777777" w:rsidR="00105B74" w:rsidRDefault="00000000">
            <w:pPr>
              <w:spacing w:line="276" w:lineRule="auto"/>
              <w:rPr>
                <w:color w:val="000000"/>
              </w:rPr>
            </w:pPr>
            <w:r>
              <w:rPr>
                <w:color w:val="000000"/>
              </w:rPr>
              <w:t>Jako Autor raportu chcę wyświetlić wybraną notatkę zapisaną w systemie (jeśli mam do niej dostęp), abym mógł ją przeglądać.</w:t>
            </w:r>
          </w:p>
        </w:tc>
        <w:tc>
          <w:tcPr>
            <w:tcW w:w="3622" w:type="dxa"/>
          </w:tcPr>
          <w:p w14:paraId="37B1C692" w14:textId="77777777" w:rsidR="00105B74" w:rsidRDefault="00000000">
            <w:pPr>
              <w:spacing w:line="276" w:lineRule="auto"/>
              <w:rPr>
                <w:color w:val="000000"/>
              </w:rPr>
            </w:pPr>
            <w:r>
              <w:rPr>
                <w:color w:val="000000"/>
              </w:rPr>
              <w:t>UC.AR.09 Przeglądaj i pobierz dane jakościowe</w:t>
            </w:r>
          </w:p>
        </w:tc>
      </w:tr>
      <w:tr w:rsidR="00105B74" w14:paraId="72FB2C88" w14:textId="77777777" w:rsidTr="00105B74">
        <w:trPr>
          <w:cnfStyle w:val="000000100000" w:firstRow="0" w:lastRow="0" w:firstColumn="0" w:lastColumn="0" w:oddVBand="0" w:evenVBand="0" w:oddHBand="1" w:evenHBand="0" w:firstRowFirstColumn="0" w:firstRowLastColumn="0" w:lastRowFirstColumn="0" w:lastRowLastColumn="0"/>
          <w:trHeight w:val="255"/>
        </w:trPr>
        <w:tc>
          <w:tcPr>
            <w:tcW w:w="709" w:type="dxa"/>
          </w:tcPr>
          <w:p w14:paraId="50D1A0EE" w14:textId="77777777" w:rsidR="00105B74" w:rsidRDefault="00000000">
            <w:pPr>
              <w:spacing w:line="276" w:lineRule="auto"/>
              <w:rPr>
                <w:color w:val="000000"/>
              </w:rPr>
            </w:pPr>
            <w:r>
              <w:rPr>
                <w:b/>
                <w:color w:val="000000"/>
              </w:rPr>
              <w:t>WF.9</w:t>
            </w:r>
          </w:p>
        </w:tc>
        <w:tc>
          <w:tcPr>
            <w:tcW w:w="1276" w:type="dxa"/>
          </w:tcPr>
          <w:p w14:paraId="15179FA8" w14:textId="77777777" w:rsidR="00105B74" w:rsidRDefault="00000000">
            <w:pPr>
              <w:spacing w:line="276" w:lineRule="auto"/>
              <w:rPr>
                <w:color w:val="000000"/>
              </w:rPr>
            </w:pPr>
            <w:r>
              <w:rPr>
                <w:color w:val="000000"/>
              </w:rPr>
              <w:t>Autor Raportu</w:t>
            </w:r>
          </w:p>
        </w:tc>
        <w:tc>
          <w:tcPr>
            <w:tcW w:w="4252" w:type="dxa"/>
          </w:tcPr>
          <w:p w14:paraId="4654B7AA" w14:textId="77777777" w:rsidR="00105B74" w:rsidRDefault="00000000">
            <w:pPr>
              <w:spacing w:line="276" w:lineRule="auto"/>
              <w:rPr>
                <w:color w:val="000000"/>
              </w:rPr>
            </w:pPr>
            <w:r>
              <w:rPr>
                <w:color w:val="000000"/>
              </w:rPr>
              <w:t>Jako Autor raportu chcę wyświetlić listę wszystkich dostępnych (zgodnie z moimi uprawnieniami do konta) szablonów raportów, abym mógł j przeglądać.</w:t>
            </w:r>
          </w:p>
        </w:tc>
        <w:tc>
          <w:tcPr>
            <w:tcW w:w="3622" w:type="dxa"/>
          </w:tcPr>
          <w:p w14:paraId="3B16C11C" w14:textId="77777777" w:rsidR="00105B74" w:rsidRDefault="00000000">
            <w:pPr>
              <w:spacing w:line="276" w:lineRule="auto"/>
              <w:rPr>
                <w:color w:val="000000"/>
              </w:rPr>
            </w:pPr>
            <w:r>
              <w:rPr>
                <w:color w:val="000000"/>
              </w:rPr>
              <w:t>UC.AR.10 Generuj raport</w:t>
            </w:r>
          </w:p>
        </w:tc>
      </w:tr>
      <w:tr w:rsidR="00105B74" w14:paraId="331BB997" w14:textId="77777777" w:rsidTr="00105B74">
        <w:trPr>
          <w:trHeight w:val="255"/>
        </w:trPr>
        <w:tc>
          <w:tcPr>
            <w:tcW w:w="709" w:type="dxa"/>
          </w:tcPr>
          <w:p w14:paraId="28E843AF" w14:textId="77777777" w:rsidR="00105B74" w:rsidRDefault="00000000">
            <w:pPr>
              <w:spacing w:line="276" w:lineRule="auto"/>
              <w:rPr>
                <w:color w:val="000000"/>
              </w:rPr>
            </w:pPr>
            <w:r>
              <w:rPr>
                <w:b/>
                <w:color w:val="000000"/>
              </w:rPr>
              <w:t>WF.10</w:t>
            </w:r>
          </w:p>
        </w:tc>
        <w:tc>
          <w:tcPr>
            <w:tcW w:w="1276" w:type="dxa"/>
          </w:tcPr>
          <w:p w14:paraId="7179682A" w14:textId="77777777" w:rsidR="00105B74" w:rsidRDefault="00000000">
            <w:pPr>
              <w:spacing w:line="276" w:lineRule="auto"/>
              <w:rPr>
                <w:color w:val="000000"/>
              </w:rPr>
            </w:pPr>
            <w:r>
              <w:rPr>
                <w:color w:val="000000"/>
              </w:rPr>
              <w:t>Autor Raportu</w:t>
            </w:r>
          </w:p>
        </w:tc>
        <w:tc>
          <w:tcPr>
            <w:tcW w:w="4252" w:type="dxa"/>
          </w:tcPr>
          <w:p w14:paraId="599DFA0F" w14:textId="77777777" w:rsidR="00105B74" w:rsidRDefault="00000000">
            <w:pPr>
              <w:spacing w:line="276" w:lineRule="auto"/>
              <w:rPr>
                <w:color w:val="000000"/>
              </w:rPr>
            </w:pPr>
            <w:r>
              <w:rPr>
                <w:color w:val="000000"/>
              </w:rPr>
              <w:t>Jako Autor raportu chcę wygenerować nowy raport w formacie DOC, wykorzystując gotowy udostępniony mi szablon raportu, aby wykorzystać stworzony raport poza systemem.</w:t>
            </w:r>
            <w:r>
              <w:rPr>
                <w:color w:val="000000"/>
              </w:rPr>
              <w:br/>
              <w:t>Mogę przy tym wskazać, które komponenty / obszary / rozdziały szablonu mają być uwzględniane na generowanym raporcie.</w:t>
            </w:r>
          </w:p>
        </w:tc>
        <w:tc>
          <w:tcPr>
            <w:tcW w:w="3622" w:type="dxa"/>
          </w:tcPr>
          <w:p w14:paraId="1C8EF362" w14:textId="77777777" w:rsidR="00105B74" w:rsidRDefault="00000000">
            <w:pPr>
              <w:spacing w:line="276" w:lineRule="auto"/>
              <w:rPr>
                <w:color w:val="000000"/>
              </w:rPr>
            </w:pPr>
            <w:r>
              <w:rPr>
                <w:color w:val="000000"/>
              </w:rPr>
              <w:t>UC.AR.10 Generuj raport</w:t>
            </w:r>
            <w:r>
              <w:rPr>
                <w:color w:val="000000"/>
              </w:rPr>
              <w:br/>
              <w:t>UC.AR.11 Ponownie generuj raport roboczy</w:t>
            </w:r>
          </w:p>
        </w:tc>
      </w:tr>
      <w:tr w:rsidR="00105B74" w14:paraId="37273328" w14:textId="77777777" w:rsidTr="00105B74">
        <w:trPr>
          <w:cnfStyle w:val="000000100000" w:firstRow="0" w:lastRow="0" w:firstColumn="0" w:lastColumn="0" w:oddVBand="0" w:evenVBand="0" w:oddHBand="1" w:evenHBand="0" w:firstRowFirstColumn="0" w:firstRowLastColumn="0" w:lastRowFirstColumn="0" w:lastRowLastColumn="0"/>
          <w:trHeight w:val="255"/>
        </w:trPr>
        <w:tc>
          <w:tcPr>
            <w:tcW w:w="709" w:type="dxa"/>
          </w:tcPr>
          <w:p w14:paraId="49AB982B" w14:textId="77777777" w:rsidR="00105B74" w:rsidRDefault="00000000">
            <w:pPr>
              <w:spacing w:line="276" w:lineRule="auto"/>
              <w:rPr>
                <w:color w:val="000000"/>
              </w:rPr>
            </w:pPr>
            <w:r>
              <w:rPr>
                <w:b/>
                <w:color w:val="000000"/>
              </w:rPr>
              <w:t>WF.11</w:t>
            </w:r>
          </w:p>
        </w:tc>
        <w:tc>
          <w:tcPr>
            <w:tcW w:w="1276" w:type="dxa"/>
          </w:tcPr>
          <w:p w14:paraId="56F979F1" w14:textId="77777777" w:rsidR="00105B74" w:rsidRDefault="00000000">
            <w:pPr>
              <w:spacing w:line="276" w:lineRule="auto"/>
              <w:rPr>
                <w:color w:val="000000"/>
              </w:rPr>
            </w:pPr>
            <w:r>
              <w:rPr>
                <w:color w:val="000000"/>
              </w:rPr>
              <w:t>Autor Raportu</w:t>
            </w:r>
          </w:p>
        </w:tc>
        <w:tc>
          <w:tcPr>
            <w:tcW w:w="4252" w:type="dxa"/>
          </w:tcPr>
          <w:p w14:paraId="3BC807F7" w14:textId="77777777" w:rsidR="00105B74" w:rsidRDefault="00000000">
            <w:pPr>
              <w:spacing w:line="276" w:lineRule="auto"/>
              <w:rPr>
                <w:color w:val="000000"/>
              </w:rPr>
            </w:pPr>
            <w:r>
              <w:rPr>
                <w:color w:val="000000"/>
              </w:rPr>
              <w:t>Jako Czytelnik (wewnętrzny) chcę wygenerować dane wykorzystywane przez generowany przeze mnie raport w formacie XLS, aby wykorzystać je poza systemem.</w:t>
            </w:r>
          </w:p>
        </w:tc>
        <w:tc>
          <w:tcPr>
            <w:tcW w:w="3622" w:type="dxa"/>
          </w:tcPr>
          <w:p w14:paraId="03E65A69" w14:textId="77777777" w:rsidR="00105B74" w:rsidRDefault="00000000">
            <w:pPr>
              <w:spacing w:line="276" w:lineRule="auto"/>
              <w:rPr>
                <w:color w:val="000000"/>
              </w:rPr>
            </w:pPr>
            <w:r>
              <w:rPr>
                <w:color w:val="000000"/>
              </w:rPr>
              <w:t>UC.AR.15 Przeglądaj i pobierz dane jednostkowe</w:t>
            </w:r>
            <w:r>
              <w:rPr>
                <w:color w:val="000000"/>
              </w:rPr>
              <w:br/>
              <w:t>UC.AR.16 Przeglądaj i aktualizuj dane jednostkowe z poziomu MS Excel (Power Query)</w:t>
            </w:r>
          </w:p>
        </w:tc>
      </w:tr>
      <w:tr w:rsidR="00105B74" w14:paraId="09D5751F" w14:textId="77777777" w:rsidTr="00105B74">
        <w:trPr>
          <w:trHeight w:val="255"/>
        </w:trPr>
        <w:tc>
          <w:tcPr>
            <w:tcW w:w="709" w:type="dxa"/>
          </w:tcPr>
          <w:p w14:paraId="75E2442B" w14:textId="77777777" w:rsidR="00105B74" w:rsidRDefault="00000000">
            <w:pPr>
              <w:spacing w:line="276" w:lineRule="auto"/>
              <w:rPr>
                <w:color w:val="000000"/>
              </w:rPr>
            </w:pPr>
            <w:r>
              <w:rPr>
                <w:b/>
                <w:color w:val="000000"/>
              </w:rPr>
              <w:t>WF.12</w:t>
            </w:r>
          </w:p>
        </w:tc>
        <w:tc>
          <w:tcPr>
            <w:tcW w:w="1276" w:type="dxa"/>
          </w:tcPr>
          <w:p w14:paraId="045E2022" w14:textId="77777777" w:rsidR="00105B74" w:rsidRDefault="00000000">
            <w:pPr>
              <w:spacing w:line="276" w:lineRule="auto"/>
              <w:rPr>
                <w:color w:val="000000"/>
              </w:rPr>
            </w:pPr>
            <w:r>
              <w:rPr>
                <w:color w:val="000000"/>
              </w:rPr>
              <w:t>Autor Raportu</w:t>
            </w:r>
          </w:p>
        </w:tc>
        <w:tc>
          <w:tcPr>
            <w:tcW w:w="4252" w:type="dxa"/>
          </w:tcPr>
          <w:p w14:paraId="2A036B3B" w14:textId="77777777" w:rsidR="00105B74" w:rsidRDefault="00000000">
            <w:pPr>
              <w:spacing w:line="276" w:lineRule="auto"/>
              <w:rPr>
                <w:color w:val="000000"/>
              </w:rPr>
            </w:pPr>
            <w:r>
              <w:rPr>
                <w:color w:val="000000"/>
              </w:rPr>
              <w:t>Jako autor raportu chcę dodać notatkę / dokument / raport w katalogu, do którego mam dostęp, aby uzupełnić repozytorium dokumentów.</w:t>
            </w:r>
          </w:p>
          <w:p w14:paraId="603576B8" w14:textId="77777777" w:rsidR="00105B74" w:rsidRDefault="00000000">
            <w:pPr>
              <w:spacing w:line="276" w:lineRule="auto"/>
              <w:rPr>
                <w:color w:val="000000"/>
              </w:rPr>
            </w:pPr>
            <w:r>
              <w:rPr>
                <w:color w:val="000000"/>
              </w:rPr>
              <w:t>Każdej notatce / raportowi / dokumentowi (plik zewnętrzny) mogę nadać określone zdefiniowane w systemie parametry opisujące, które ułatwią wyszukanie zapisanego w repozytorium dokumentów notatki / raportu / dokumentu (pliku zewnętrznego).</w:t>
            </w:r>
          </w:p>
        </w:tc>
        <w:tc>
          <w:tcPr>
            <w:tcW w:w="3622" w:type="dxa"/>
          </w:tcPr>
          <w:p w14:paraId="7E186B33" w14:textId="77777777" w:rsidR="00105B74" w:rsidRDefault="00000000">
            <w:pPr>
              <w:spacing w:line="276" w:lineRule="auto"/>
              <w:rPr>
                <w:color w:val="000000"/>
              </w:rPr>
            </w:pPr>
            <w:r>
              <w:rPr>
                <w:color w:val="000000"/>
              </w:rPr>
              <w:t>UC.AR.13 Dodaj i aktualizuj raport w bibliotece</w:t>
            </w:r>
          </w:p>
        </w:tc>
      </w:tr>
      <w:tr w:rsidR="00105B74" w14:paraId="22F9465F" w14:textId="77777777" w:rsidTr="00105B74">
        <w:trPr>
          <w:cnfStyle w:val="000000100000" w:firstRow="0" w:lastRow="0" w:firstColumn="0" w:lastColumn="0" w:oddVBand="0" w:evenVBand="0" w:oddHBand="1" w:evenHBand="0" w:firstRowFirstColumn="0" w:firstRowLastColumn="0" w:lastRowFirstColumn="0" w:lastRowLastColumn="0"/>
          <w:trHeight w:val="255"/>
        </w:trPr>
        <w:tc>
          <w:tcPr>
            <w:tcW w:w="709" w:type="dxa"/>
          </w:tcPr>
          <w:p w14:paraId="5CFAE7D3" w14:textId="77777777" w:rsidR="00105B74" w:rsidRDefault="00000000">
            <w:pPr>
              <w:spacing w:line="276" w:lineRule="auto"/>
              <w:rPr>
                <w:color w:val="000000"/>
              </w:rPr>
            </w:pPr>
            <w:r>
              <w:rPr>
                <w:b/>
                <w:color w:val="000000"/>
              </w:rPr>
              <w:t>WF.13</w:t>
            </w:r>
          </w:p>
        </w:tc>
        <w:tc>
          <w:tcPr>
            <w:tcW w:w="1276" w:type="dxa"/>
          </w:tcPr>
          <w:p w14:paraId="209C6105" w14:textId="77777777" w:rsidR="00105B74" w:rsidRDefault="00000000">
            <w:pPr>
              <w:spacing w:line="276" w:lineRule="auto"/>
              <w:rPr>
                <w:color w:val="000000"/>
              </w:rPr>
            </w:pPr>
            <w:r>
              <w:rPr>
                <w:color w:val="000000"/>
              </w:rPr>
              <w:t>Autor Raportu</w:t>
            </w:r>
          </w:p>
        </w:tc>
        <w:tc>
          <w:tcPr>
            <w:tcW w:w="4252" w:type="dxa"/>
          </w:tcPr>
          <w:p w14:paraId="2A42CEB7" w14:textId="77777777" w:rsidR="00105B74" w:rsidRDefault="00000000">
            <w:pPr>
              <w:spacing w:line="276" w:lineRule="auto"/>
              <w:rPr>
                <w:color w:val="000000"/>
              </w:rPr>
            </w:pPr>
            <w:r>
              <w:rPr>
                <w:color w:val="000000"/>
              </w:rPr>
              <w:t>Jako Autor raportu chcę przeglądać dane z bazy EI, poprzez ich eksport do narzędzia Excel, aby móc prowadzić dalszą analizę / obróbkę danych w narzędziu Excel.</w:t>
            </w:r>
            <w:r>
              <w:rPr>
                <w:color w:val="000000"/>
              </w:rPr>
              <w:br/>
            </w:r>
            <w:r>
              <w:rPr>
                <w:color w:val="000000"/>
              </w:rPr>
              <w:lastRenderedPageBreak/>
              <w:t>Podczas eksportu danych do narzędzia Excel, chcę móc przeglądać dane z systemu EI i ograniczać zakres widocznych danych poprzez określenie kryteriów zawężających, np.: zakres dat, nazwa tabeli w bazie EI, wartości danych w tabeli (np. kraj, rodzaj towaru / usługi).</w:t>
            </w:r>
          </w:p>
        </w:tc>
        <w:tc>
          <w:tcPr>
            <w:tcW w:w="3622" w:type="dxa"/>
          </w:tcPr>
          <w:p w14:paraId="60010A69" w14:textId="77777777" w:rsidR="00105B74" w:rsidRDefault="00000000">
            <w:pPr>
              <w:spacing w:line="276" w:lineRule="auto"/>
              <w:rPr>
                <w:color w:val="000000"/>
              </w:rPr>
            </w:pPr>
            <w:r>
              <w:rPr>
                <w:color w:val="000000"/>
              </w:rPr>
              <w:lastRenderedPageBreak/>
              <w:t>UC.AR.15 Przeglądaj i pobierz dane jednostkowe</w:t>
            </w:r>
            <w:r>
              <w:rPr>
                <w:color w:val="000000"/>
              </w:rPr>
              <w:br/>
              <w:t xml:space="preserve">UC.AR.16 Przeglądaj i aktualizuj dane </w:t>
            </w:r>
            <w:r>
              <w:rPr>
                <w:color w:val="000000"/>
              </w:rPr>
              <w:lastRenderedPageBreak/>
              <w:t>jednostkowe z poziomu MS Excel (Power Query)</w:t>
            </w:r>
          </w:p>
        </w:tc>
      </w:tr>
      <w:tr w:rsidR="00105B74" w14:paraId="192C0757" w14:textId="77777777" w:rsidTr="00105B74">
        <w:trPr>
          <w:trHeight w:val="255"/>
        </w:trPr>
        <w:tc>
          <w:tcPr>
            <w:tcW w:w="709" w:type="dxa"/>
          </w:tcPr>
          <w:p w14:paraId="500D7763" w14:textId="77777777" w:rsidR="00105B74" w:rsidRDefault="00000000">
            <w:pPr>
              <w:spacing w:line="276" w:lineRule="auto"/>
              <w:rPr>
                <w:color w:val="000000"/>
              </w:rPr>
            </w:pPr>
            <w:r>
              <w:rPr>
                <w:b/>
                <w:color w:val="000000"/>
              </w:rPr>
              <w:lastRenderedPageBreak/>
              <w:t>WF.14</w:t>
            </w:r>
          </w:p>
        </w:tc>
        <w:tc>
          <w:tcPr>
            <w:tcW w:w="1276" w:type="dxa"/>
          </w:tcPr>
          <w:p w14:paraId="2FA9F8BE" w14:textId="77777777" w:rsidR="00105B74" w:rsidRDefault="00000000">
            <w:pPr>
              <w:spacing w:line="276" w:lineRule="auto"/>
              <w:rPr>
                <w:color w:val="000000"/>
              </w:rPr>
            </w:pPr>
            <w:r>
              <w:rPr>
                <w:color w:val="000000"/>
              </w:rPr>
              <w:t>Autor Raportu</w:t>
            </w:r>
          </w:p>
        </w:tc>
        <w:tc>
          <w:tcPr>
            <w:tcW w:w="4252" w:type="dxa"/>
          </w:tcPr>
          <w:p w14:paraId="26B85A74" w14:textId="77777777" w:rsidR="00105B74" w:rsidRDefault="00000000">
            <w:pPr>
              <w:spacing w:line="276" w:lineRule="auto"/>
              <w:rPr>
                <w:color w:val="000000"/>
              </w:rPr>
            </w:pPr>
            <w:r>
              <w:rPr>
                <w:color w:val="000000"/>
              </w:rPr>
              <w:t>Zamieszczenie w systemie informacji, gdzie można kierować propozycje zmian istniejących i dodawania nowych barier lub innych danych jakościowych.</w:t>
            </w:r>
          </w:p>
        </w:tc>
        <w:tc>
          <w:tcPr>
            <w:tcW w:w="3622" w:type="dxa"/>
          </w:tcPr>
          <w:p w14:paraId="0972EE48" w14:textId="77777777" w:rsidR="00105B74" w:rsidRDefault="00000000">
            <w:pPr>
              <w:spacing w:line="276" w:lineRule="auto"/>
              <w:rPr>
                <w:color w:val="000000"/>
              </w:rPr>
            </w:pPr>
            <w:r>
              <w:rPr>
                <w:color w:val="000000"/>
              </w:rPr>
              <w:t>UC.AR.09 Przeglądaj i pobierz dane jakościowe</w:t>
            </w:r>
          </w:p>
        </w:tc>
      </w:tr>
      <w:tr w:rsidR="00105B74" w14:paraId="0D223687" w14:textId="77777777" w:rsidTr="00105B74">
        <w:trPr>
          <w:cnfStyle w:val="000000100000" w:firstRow="0" w:lastRow="0" w:firstColumn="0" w:lastColumn="0" w:oddVBand="0" w:evenVBand="0" w:oddHBand="1" w:evenHBand="0" w:firstRowFirstColumn="0" w:firstRowLastColumn="0" w:lastRowFirstColumn="0" w:lastRowLastColumn="0"/>
          <w:trHeight w:val="255"/>
        </w:trPr>
        <w:tc>
          <w:tcPr>
            <w:tcW w:w="709" w:type="dxa"/>
          </w:tcPr>
          <w:p w14:paraId="49225D83" w14:textId="77777777" w:rsidR="00105B74" w:rsidRDefault="00000000">
            <w:pPr>
              <w:spacing w:line="276" w:lineRule="auto"/>
              <w:rPr>
                <w:color w:val="000000"/>
              </w:rPr>
            </w:pPr>
            <w:r>
              <w:rPr>
                <w:b/>
                <w:color w:val="000000"/>
              </w:rPr>
              <w:t>WF.15</w:t>
            </w:r>
          </w:p>
        </w:tc>
        <w:tc>
          <w:tcPr>
            <w:tcW w:w="1276" w:type="dxa"/>
          </w:tcPr>
          <w:p w14:paraId="466A3A50" w14:textId="77777777" w:rsidR="00105B74" w:rsidRDefault="00000000">
            <w:pPr>
              <w:spacing w:line="276" w:lineRule="auto"/>
              <w:rPr>
                <w:color w:val="000000"/>
              </w:rPr>
            </w:pPr>
            <w:r>
              <w:rPr>
                <w:color w:val="000000"/>
              </w:rPr>
              <w:t>Autor Raportu</w:t>
            </w:r>
          </w:p>
        </w:tc>
        <w:tc>
          <w:tcPr>
            <w:tcW w:w="4252" w:type="dxa"/>
          </w:tcPr>
          <w:p w14:paraId="744BF317" w14:textId="77777777" w:rsidR="00105B74" w:rsidRDefault="00000000">
            <w:pPr>
              <w:spacing w:line="276" w:lineRule="auto"/>
              <w:rPr>
                <w:color w:val="000000"/>
              </w:rPr>
            </w:pPr>
            <w:r>
              <w:rPr>
                <w:color w:val="000000"/>
              </w:rPr>
              <w:t>Możliwość modyfikacji wcześniej zdefiniowanych i zapisanych słownika grup towarowych.</w:t>
            </w:r>
          </w:p>
        </w:tc>
        <w:tc>
          <w:tcPr>
            <w:tcW w:w="3622" w:type="dxa"/>
          </w:tcPr>
          <w:p w14:paraId="20B9A601" w14:textId="77777777" w:rsidR="00105B74" w:rsidRDefault="00000000">
            <w:pPr>
              <w:spacing w:line="276" w:lineRule="auto"/>
              <w:rPr>
                <w:color w:val="000000"/>
              </w:rPr>
            </w:pPr>
            <w:r>
              <w:rPr>
                <w:color w:val="000000"/>
              </w:rPr>
              <w:t>UC.AR.10 Generuj raport</w:t>
            </w:r>
            <w:r>
              <w:rPr>
                <w:color w:val="000000"/>
              </w:rPr>
              <w:br/>
              <w:t>UC.AR.11 Ponownie generuj raport roboczy</w:t>
            </w:r>
          </w:p>
        </w:tc>
      </w:tr>
      <w:tr w:rsidR="00105B74" w14:paraId="22F05E9A" w14:textId="77777777" w:rsidTr="00105B74">
        <w:trPr>
          <w:trHeight w:val="255"/>
        </w:trPr>
        <w:tc>
          <w:tcPr>
            <w:tcW w:w="709" w:type="dxa"/>
          </w:tcPr>
          <w:p w14:paraId="74929B6D" w14:textId="77777777" w:rsidR="00105B74" w:rsidRDefault="00000000">
            <w:pPr>
              <w:spacing w:line="276" w:lineRule="auto"/>
              <w:rPr>
                <w:color w:val="000000"/>
              </w:rPr>
            </w:pPr>
            <w:r>
              <w:rPr>
                <w:b/>
                <w:color w:val="000000"/>
              </w:rPr>
              <w:t>WF.16</w:t>
            </w:r>
          </w:p>
        </w:tc>
        <w:tc>
          <w:tcPr>
            <w:tcW w:w="1276" w:type="dxa"/>
          </w:tcPr>
          <w:p w14:paraId="3761A241" w14:textId="77777777" w:rsidR="00105B74" w:rsidRDefault="00000000">
            <w:pPr>
              <w:spacing w:line="276" w:lineRule="auto"/>
              <w:rPr>
                <w:color w:val="000000"/>
              </w:rPr>
            </w:pPr>
            <w:r>
              <w:rPr>
                <w:color w:val="000000"/>
              </w:rPr>
              <w:t>Autor Raportu</w:t>
            </w:r>
          </w:p>
        </w:tc>
        <w:tc>
          <w:tcPr>
            <w:tcW w:w="4252" w:type="dxa"/>
          </w:tcPr>
          <w:p w14:paraId="379A629E" w14:textId="77777777" w:rsidR="00105B74" w:rsidRDefault="00000000">
            <w:pPr>
              <w:spacing w:line="276" w:lineRule="auto"/>
              <w:rPr>
                <w:color w:val="000000"/>
              </w:rPr>
            </w:pPr>
            <w:r>
              <w:rPr>
                <w:color w:val="000000"/>
              </w:rPr>
              <w:t>Autor szablonów raportów powinien mieć możliwość doboru źródła danych (w ramach źródeł dostępnych w systemie).</w:t>
            </w:r>
          </w:p>
        </w:tc>
        <w:tc>
          <w:tcPr>
            <w:tcW w:w="3622" w:type="dxa"/>
          </w:tcPr>
          <w:p w14:paraId="38C61A6B" w14:textId="77777777" w:rsidR="00105B74" w:rsidRDefault="00000000">
            <w:pPr>
              <w:spacing w:line="276" w:lineRule="auto"/>
              <w:rPr>
                <w:color w:val="000000"/>
              </w:rPr>
            </w:pPr>
            <w:r>
              <w:rPr>
                <w:color w:val="000000"/>
              </w:rPr>
              <w:t>UC.ASR.04 Opracuj element szablonu raportu</w:t>
            </w:r>
          </w:p>
        </w:tc>
      </w:tr>
      <w:tr w:rsidR="00105B74" w14:paraId="40C4F30A" w14:textId="77777777" w:rsidTr="00105B74">
        <w:trPr>
          <w:cnfStyle w:val="000000100000" w:firstRow="0" w:lastRow="0" w:firstColumn="0" w:lastColumn="0" w:oddVBand="0" w:evenVBand="0" w:oddHBand="1" w:evenHBand="0" w:firstRowFirstColumn="0" w:firstRowLastColumn="0" w:lastRowFirstColumn="0" w:lastRowLastColumn="0"/>
          <w:trHeight w:val="255"/>
        </w:trPr>
        <w:tc>
          <w:tcPr>
            <w:tcW w:w="709" w:type="dxa"/>
          </w:tcPr>
          <w:p w14:paraId="7A6A0AB7" w14:textId="77777777" w:rsidR="00105B74" w:rsidRDefault="00000000">
            <w:pPr>
              <w:spacing w:line="276" w:lineRule="auto"/>
              <w:rPr>
                <w:color w:val="000000"/>
              </w:rPr>
            </w:pPr>
            <w:r>
              <w:rPr>
                <w:b/>
                <w:color w:val="000000"/>
              </w:rPr>
              <w:t>WF.17</w:t>
            </w:r>
          </w:p>
        </w:tc>
        <w:tc>
          <w:tcPr>
            <w:tcW w:w="1276" w:type="dxa"/>
          </w:tcPr>
          <w:p w14:paraId="512A0757" w14:textId="77777777" w:rsidR="00105B74" w:rsidRDefault="00000000">
            <w:pPr>
              <w:spacing w:line="276" w:lineRule="auto"/>
              <w:rPr>
                <w:color w:val="000000"/>
              </w:rPr>
            </w:pPr>
            <w:r>
              <w:rPr>
                <w:color w:val="000000"/>
              </w:rPr>
              <w:t>Autor Raportu</w:t>
            </w:r>
          </w:p>
        </w:tc>
        <w:tc>
          <w:tcPr>
            <w:tcW w:w="4252" w:type="dxa"/>
          </w:tcPr>
          <w:p w14:paraId="54686DFE" w14:textId="77777777" w:rsidR="00105B74" w:rsidRDefault="00000000">
            <w:pPr>
              <w:spacing w:line="276" w:lineRule="auto"/>
              <w:rPr>
                <w:color w:val="000000"/>
              </w:rPr>
            </w:pPr>
            <w:r>
              <w:rPr>
                <w:color w:val="000000"/>
              </w:rPr>
              <w:t>Zapewnienie możliwości szybkiego generowania raportu na podstawie wcześniej zdefiniowanej i zapisanej listy – jedynie z wyborem kraju i branży.</w:t>
            </w:r>
          </w:p>
        </w:tc>
        <w:tc>
          <w:tcPr>
            <w:tcW w:w="3622" w:type="dxa"/>
          </w:tcPr>
          <w:p w14:paraId="45509DDD" w14:textId="77777777" w:rsidR="00105B74" w:rsidRDefault="00000000">
            <w:pPr>
              <w:spacing w:line="276" w:lineRule="auto"/>
              <w:rPr>
                <w:color w:val="000000"/>
              </w:rPr>
            </w:pPr>
            <w:r>
              <w:rPr>
                <w:color w:val="000000"/>
              </w:rPr>
              <w:t>UC.AR.11 Ponownie generuj raport roboczy</w:t>
            </w:r>
          </w:p>
        </w:tc>
      </w:tr>
      <w:tr w:rsidR="00105B74" w14:paraId="39385D38" w14:textId="77777777" w:rsidTr="00105B74">
        <w:trPr>
          <w:trHeight w:val="255"/>
        </w:trPr>
        <w:tc>
          <w:tcPr>
            <w:tcW w:w="709" w:type="dxa"/>
          </w:tcPr>
          <w:p w14:paraId="5EAC929C" w14:textId="77777777" w:rsidR="00105B74" w:rsidRDefault="00000000">
            <w:pPr>
              <w:spacing w:line="276" w:lineRule="auto"/>
              <w:rPr>
                <w:color w:val="000000"/>
              </w:rPr>
            </w:pPr>
            <w:r>
              <w:rPr>
                <w:b/>
                <w:color w:val="000000"/>
              </w:rPr>
              <w:t>WF.18</w:t>
            </w:r>
          </w:p>
        </w:tc>
        <w:tc>
          <w:tcPr>
            <w:tcW w:w="1276" w:type="dxa"/>
          </w:tcPr>
          <w:p w14:paraId="1D814B8E" w14:textId="77777777" w:rsidR="00105B74" w:rsidRDefault="00000000">
            <w:pPr>
              <w:spacing w:line="276" w:lineRule="auto"/>
              <w:rPr>
                <w:color w:val="000000"/>
              </w:rPr>
            </w:pPr>
            <w:r>
              <w:rPr>
                <w:color w:val="000000"/>
              </w:rPr>
              <w:t>Autor Raportu</w:t>
            </w:r>
          </w:p>
        </w:tc>
        <w:tc>
          <w:tcPr>
            <w:tcW w:w="4252" w:type="dxa"/>
          </w:tcPr>
          <w:p w14:paraId="043C5B1C" w14:textId="77777777" w:rsidR="00105B74" w:rsidRDefault="00000000">
            <w:pPr>
              <w:spacing w:line="276" w:lineRule="auto"/>
              <w:rPr>
                <w:color w:val="000000"/>
              </w:rPr>
            </w:pPr>
            <w:r>
              <w:rPr>
                <w:color w:val="000000"/>
              </w:rPr>
              <w:t>Raporty generowane przez system powinny mieć opcję edycji, aby użytkownik mógł dopisać swoje eksperckie komentarze.</w:t>
            </w:r>
          </w:p>
        </w:tc>
        <w:tc>
          <w:tcPr>
            <w:tcW w:w="3622" w:type="dxa"/>
          </w:tcPr>
          <w:p w14:paraId="1A7FF074" w14:textId="77777777" w:rsidR="00105B74" w:rsidRDefault="00000000">
            <w:pPr>
              <w:spacing w:line="276" w:lineRule="auto"/>
              <w:rPr>
                <w:color w:val="000000"/>
              </w:rPr>
            </w:pPr>
            <w:r>
              <w:rPr>
                <w:color w:val="000000"/>
              </w:rPr>
              <w:t>UC.AR.13 Dodaj i aktualizuj raport w bibliotece</w:t>
            </w:r>
          </w:p>
        </w:tc>
      </w:tr>
      <w:tr w:rsidR="00105B74" w14:paraId="2ECCC3CF" w14:textId="77777777" w:rsidTr="00105B74">
        <w:trPr>
          <w:cnfStyle w:val="000000100000" w:firstRow="0" w:lastRow="0" w:firstColumn="0" w:lastColumn="0" w:oddVBand="0" w:evenVBand="0" w:oddHBand="1" w:evenHBand="0" w:firstRowFirstColumn="0" w:firstRowLastColumn="0" w:lastRowFirstColumn="0" w:lastRowLastColumn="0"/>
          <w:trHeight w:val="255"/>
        </w:trPr>
        <w:tc>
          <w:tcPr>
            <w:tcW w:w="709" w:type="dxa"/>
          </w:tcPr>
          <w:p w14:paraId="425D0755" w14:textId="77777777" w:rsidR="00105B74" w:rsidRDefault="00000000">
            <w:pPr>
              <w:spacing w:line="276" w:lineRule="auto"/>
              <w:rPr>
                <w:color w:val="000000"/>
              </w:rPr>
            </w:pPr>
            <w:r>
              <w:rPr>
                <w:b/>
                <w:color w:val="000000"/>
              </w:rPr>
              <w:t>WF.19</w:t>
            </w:r>
          </w:p>
        </w:tc>
        <w:tc>
          <w:tcPr>
            <w:tcW w:w="1276" w:type="dxa"/>
          </w:tcPr>
          <w:p w14:paraId="05EF277E" w14:textId="77777777" w:rsidR="00105B74" w:rsidRDefault="00000000">
            <w:pPr>
              <w:spacing w:line="276" w:lineRule="auto"/>
              <w:rPr>
                <w:color w:val="000000"/>
              </w:rPr>
            </w:pPr>
            <w:r>
              <w:rPr>
                <w:color w:val="000000"/>
              </w:rPr>
              <w:t>Autor Raportu</w:t>
            </w:r>
          </w:p>
        </w:tc>
        <w:tc>
          <w:tcPr>
            <w:tcW w:w="4252" w:type="dxa"/>
          </w:tcPr>
          <w:p w14:paraId="42CAB78F" w14:textId="77777777" w:rsidR="00105B74" w:rsidRDefault="00000000">
            <w:pPr>
              <w:spacing w:line="276" w:lineRule="auto"/>
              <w:rPr>
                <w:color w:val="000000"/>
              </w:rPr>
            </w:pPr>
            <w:r>
              <w:rPr>
                <w:color w:val="000000"/>
              </w:rPr>
              <w:t>System powinien umożliwiać elastyczne wybieranie krajów, które zostaną uwzględnione w danym raporcie.</w:t>
            </w:r>
          </w:p>
        </w:tc>
        <w:tc>
          <w:tcPr>
            <w:tcW w:w="3622" w:type="dxa"/>
          </w:tcPr>
          <w:p w14:paraId="75F0B7EC" w14:textId="77777777" w:rsidR="00105B74" w:rsidRDefault="00000000">
            <w:pPr>
              <w:spacing w:line="276" w:lineRule="auto"/>
              <w:rPr>
                <w:color w:val="000000"/>
              </w:rPr>
            </w:pPr>
            <w:r>
              <w:rPr>
                <w:color w:val="000000"/>
              </w:rPr>
              <w:t>UC.AR.10 Generuj raport</w:t>
            </w:r>
            <w:r>
              <w:rPr>
                <w:color w:val="000000"/>
              </w:rPr>
              <w:br/>
              <w:t>UC.AR.11 Ponownie generuj raport roboczy</w:t>
            </w:r>
          </w:p>
        </w:tc>
      </w:tr>
      <w:tr w:rsidR="00105B74" w14:paraId="4B23FB28" w14:textId="77777777" w:rsidTr="00105B74">
        <w:trPr>
          <w:trHeight w:val="255"/>
        </w:trPr>
        <w:tc>
          <w:tcPr>
            <w:tcW w:w="709" w:type="dxa"/>
          </w:tcPr>
          <w:p w14:paraId="0080A569" w14:textId="77777777" w:rsidR="00105B74" w:rsidRDefault="00000000">
            <w:pPr>
              <w:spacing w:line="276" w:lineRule="auto"/>
              <w:rPr>
                <w:color w:val="000000"/>
              </w:rPr>
            </w:pPr>
            <w:r>
              <w:rPr>
                <w:b/>
                <w:color w:val="000000"/>
              </w:rPr>
              <w:t>WF.20</w:t>
            </w:r>
          </w:p>
        </w:tc>
        <w:tc>
          <w:tcPr>
            <w:tcW w:w="1276" w:type="dxa"/>
          </w:tcPr>
          <w:p w14:paraId="62564C03" w14:textId="77777777" w:rsidR="00105B74" w:rsidRDefault="00000000">
            <w:pPr>
              <w:spacing w:line="276" w:lineRule="auto"/>
              <w:rPr>
                <w:color w:val="000000"/>
              </w:rPr>
            </w:pPr>
            <w:r>
              <w:rPr>
                <w:color w:val="000000"/>
              </w:rPr>
              <w:t>Autor Raportu</w:t>
            </w:r>
          </w:p>
        </w:tc>
        <w:tc>
          <w:tcPr>
            <w:tcW w:w="4252" w:type="dxa"/>
          </w:tcPr>
          <w:p w14:paraId="23AF0900" w14:textId="77777777" w:rsidR="00105B74" w:rsidRDefault="00000000">
            <w:pPr>
              <w:spacing w:line="276" w:lineRule="auto"/>
              <w:rPr>
                <w:color w:val="000000"/>
              </w:rPr>
            </w:pPr>
            <w:r>
              <w:rPr>
                <w:color w:val="000000"/>
              </w:rPr>
              <w:t>Oczekuje się, że w ramach raportów możliwe będzie pokazanie tylko tych części szablonów raportów, z których użytkownik aktualnie chce skorzystać i na tej podstawie zostanie utworzony nowy raport.</w:t>
            </w:r>
          </w:p>
        </w:tc>
        <w:tc>
          <w:tcPr>
            <w:tcW w:w="3622" w:type="dxa"/>
          </w:tcPr>
          <w:p w14:paraId="0CF91840" w14:textId="77777777" w:rsidR="00105B74" w:rsidRDefault="00000000">
            <w:pPr>
              <w:spacing w:line="276" w:lineRule="auto"/>
              <w:rPr>
                <w:color w:val="000000"/>
              </w:rPr>
            </w:pPr>
            <w:r>
              <w:rPr>
                <w:color w:val="000000"/>
              </w:rPr>
              <w:t>UC.AR.10 Generuj raport</w:t>
            </w:r>
            <w:r>
              <w:rPr>
                <w:color w:val="000000"/>
              </w:rPr>
              <w:br/>
              <w:t>UC.AR.11 Ponownie generuj raport roboczy</w:t>
            </w:r>
          </w:p>
        </w:tc>
      </w:tr>
      <w:tr w:rsidR="00105B74" w14:paraId="63C6ADA6" w14:textId="77777777" w:rsidTr="00105B74">
        <w:trPr>
          <w:cnfStyle w:val="000000100000" w:firstRow="0" w:lastRow="0" w:firstColumn="0" w:lastColumn="0" w:oddVBand="0" w:evenVBand="0" w:oddHBand="1" w:evenHBand="0" w:firstRowFirstColumn="0" w:firstRowLastColumn="0" w:lastRowFirstColumn="0" w:lastRowLastColumn="0"/>
          <w:trHeight w:val="255"/>
        </w:trPr>
        <w:tc>
          <w:tcPr>
            <w:tcW w:w="709" w:type="dxa"/>
          </w:tcPr>
          <w:p w14:paraId="3E67184E" w14:textId="77777777" w:rsidR="00105B74" w:rsidRDefault="00000000">
            <w:pPr>
              <w:spacing w:line="276" w:lineRule="auto"/>
              <w:rPr>
                <w:color w:val="000000"/>
              </w:rPr>
            </w:pPr>
            <w:r>
              <w:rPr>
                <w:b/>
                <w:color w:val="000000"/>
              </w:rPr>
              <w:t>WF.21</w:t>
            </w:r>
          </w:p>
        </w:tc>
        <w:tc>
          <w:tcPr>
            <w:tcW w:w="1276" w:type="dxa"/>
          </w:tcPr>
          <w:p w14:paraId="141C3BF5" w14:textId="77777777" w:rsidR="00105B74" w:rsidRDefault="00000000">
            <w:pPr>
              <w:spacing w:line="276" w:lineRule="auto"/>
              <w:rPr>
                <w:color w:val="000000"/>
              </w:rPr>
            </w:pPr>
            <w:r>
              <w:rPr>
                <w:color w:val="000000"/>
              </w:rPr>
              <w:t>Autor Raportu</w:t>
            </w:r>
          </w:p>
        </w:tc>
        <w:tc>
          <w:tcPr>
            <w:tcW w:w="4252" w:type="dxa"/>
          </w:tcPr>
          <w:p w14:paraId="1A34F4C2" w14:textId="77777777" w:rsidR="00105B74" w:rsidRDefault="00000000">
            <w:pPr>
              <w:spacing w:line="276" w:lineRule="auto"/>
              <w:rPr>
                <w:color w:val="000000"/>
              </w:rPr>
            </w:pPr>
            <w:r>
              <w:rPr>
                <w:color w:val="000000"/>
              </w:rPr>
              <w:t>Oczekuje się stworzenia jednolitego systemu do wyszukiwania treści w obrębie spójnego i zrozumiałego układu danych.</w:t>
            </w:r>
          </w:p>
        </w:tc>
        <w:tc>
          <w:tcPr>
            <w:tcW w:w="3622" w:type="dxa"/>
          </w:tcPr>
          <w:p w14:paraId="7C9E6647" w14:textId="77777777" w:rsidR="00105B74" w:rsidRDefault="00000000">
            <w:pPr>
              <w:spacing w:line="276" w:lineRule="auto"/>
              <w:rPr>
                <w:color w:val="000000"/>
              </w:rPr>
            </w:pPr>
            <w:r>
              <w:rPr>
                <w:color w:val="000000"/>
              </w:rPr>
              <w:t>UC.AR.05 Wyszukaj, filtruj, sortuj treści</w:t>
            </w:r>
            <w:r>
              <w:rPr>
                <w:color w:val="000000"/>
              </w:rPr>
              <w:br/>
              <w:t>UC.AR.15 Przeglądaj i pobierz dane jednostkowe</w:t>
            </w:r>
            <w:r>
              <w:rPr>
                <w:color w:val="000000"/>
              </w:rPr>
              <w:br/>
              <w:t>UC.AR.16 Przeglądaj i aktualizuj dane jednostkowe z poziomu MS Excel (Power Query)</w:t>
            </w:r>
          </w:p>
        </w:tc>
      </w:tr>
      <w:tr w:rsidR="00105B74" w14:paraId="00CDB0E1" w14:textId="77777777" w:rsidTr="00105B74">
        <w:trPr>
          <w:trHeight w:val="255"/>
        </w:trPr>
        <w:tc>
          <w:tcPr>
            <w:tcW w:w="709" w:type="dxa"/>
          </w:tcPr>
          <w:p w14:paraId="58009CE2" w14:textId="77777777" w:rsidR="00105B74" w:rsidRDefault="00000000">
            <w:pPr>
              <w:spacing w:line="276" w:lineRule="auto"/>
              <w:rPr>
                <w:color w:val="000000"/>
              </w:rPr>
            </w:pPr>
            <w:r>
              <w:rPr>
                <w:b/>
                <w:color w:val="000000"/>
              </w:rPr>
              <w:t>WF.22</w:t>
            </w:r>
          </w:p>
        </w:tc>
        <w:tc>
          <w:tcPr>
            <w:tcW w:w="1276" w:type="dxa"/>
          </w:tcPr>
          <w:p w14:paraId="2A8F734D" w14:textId="77777777" w:rsidR="00105B74" w:rsidRDefault="00000000">
            <w:pPr>
              <w:spacing w:line="276" w:lineRule="auto"/>
              <w:rPr>
                <w:color w:val="000000"/>
              </w:rPr>
            </w:pPr>
            <w:r>
              <w:rPr>
                <w:color w:val="000000"/>
              </w:rPr>
              <w:t>Autor Raportu</w:t>
            </w:r>
          </w:p>
        </w:tc>
        <w:tc>
          <w:tcPr>
            <w:tcW w:w="4252" w:type="dxa"/>
          </w:tcPr>
          <w:p w14:paraId="5C472BB6" w14:textId="77777777" w:rsidR="00105B74" w:rsidRDefault="00000000">
            <w:pPr>
              <w:spacing w:line="276" w:lineRule="auto"/>
              <w:rPr>
                <w:color w:val="000000"/>
              </w:rPr>
            </w:pPr>
            <w:r>
              <w:rPr>
                <w:color w:val="000000"/>
              </w:rPr>
              <w:t>Możliwość wyszukania w polu z listą wyboru w przypadku więcej niż np. 50 pozycji (np. wybór kodów CN, wybór kraju)</w:t>
            </w:r>
          </w:p>
        </w:tc>
        <w:tc>
          <w:tcPr>
            <w:tcW w:w="3622" w:type="dxa"/>
          </w:tcPr>
          <w:p w14:paraId="3164BDAF" w14:textId="77777777" w:rsidR="00105B74" w:rsidRDefault="00000000">
            <w:pPr>
              <w:spacing w:line="276" w:lineRule="auto"/>
              <w:rPr>
                <w:color w:val="000000"/>
              </w:rPr>
            </w:pPr>
            <w:r>
              <w:rPr>
                <w:color w:val="000000"/>
              </w:rPr>
              <w:t>UC.AR.06 Uzupełnij dane jakościowe - bariery w handlu</w:t>
            </w:r>
            <w:r>
              <w:rPr>
                <w:color w:val="000000"/>
              </w:rPr>
              <w:br/>
              <w:t>UC.AR.10 Generuj raport</w:t>
            </w:r>
            <w:r>
              <w:rPr>
                <w:color w:val="000000"/>
              </w:rPr>
              <w:br/>
              <w:t>UC.AR.11 Ponownie generuj raport roboczy</w:t>
            </w:r>
          </w:p>
        </w:tc>
      </w:tr>
      <w:tr w:rsidR="00105B74" w14:paraId="635B1899" w14:textId="77777777" w:rsidTr="00105B74">
        <w:trPr>
          <w:cnfStyle w:val="000000100000" w:firstRow="0" w:lastRow="0" w:firstColumn="0" w:lastColumn="0" w:oddVBand="0" w:evenVBand="0" w:oddHBand="1" w:evenHBand="0" w:firstRowFirstColumn="0" w:firstRowLastColumn="0" w:lastRowFirstColumn="0" w:lastRowLastColumn="0"/>
          <w:trHeight w:val="255"/>
        </w:trPr>
        <w:tc>
          <w:tcPr>
            <w:tcW w:w="709" w:type="dxa"/>
          </w:tcPr>
          <w:p w14:paraId="6E075418" w14:textId="77777777" w:rsidR="00105B74" w:rsidRDefault="00000000">
            <w:pPr>
              <w:spacing w:line="276" w:lineRule="auto"/>
              <w:rPr>
                <w:color w:val="000000"/>
              </w:rPr>
            </w:pPr>
            <w:r>
              <w:rPr>
                <w:b/>
                <w:color w:val="000000"/>
              </w:rPr>
              <w:t>WF.23</w:t>
            </w:r>
          </w:p>
        </w:tc>
        <w:tc>
          <w:tcPr>
            <w:tcW w:w="1276" w:type="dxa"/>
          </w:tcPr>
          <w:p w14:paraId="2A320AF1" w14:textId="77777777" w:rsidR="00105B74" w:rsidRDefault="00000000">
            <w:pPr>
              <w:spacing w:line="276" w:lineRule="auto"/>
              <w:rPr>
                <w:color w:val="000000"/>
              </w:rPr>
            </w:pPr>
            <w:r>
              <w:rPr>
                <w:color w:val="000000"/>
              </w:rPr>
              <w:t>Autor Raportu</w:t>
            </w:r>
          </w:p>
        </w:tc>
        <w:tc>
          <w:tcPr>
            <w:tcW w:w="4252" w:type="dxa"/>
          </w:tcPr>
          <w:p w14:paraId="5CDA860F" w14:textId="77777777" w:rsidR="00105B74" w:rsidRDefault="00000000">
            <w:pPr>
              <w:spacing w:line="276" w:lineRule="auto"/>
              <w:rPr>
                <w:color w:val="000000"/>
              </w:rPr>
            </w:pPr>
            <w:r>
              <w:rPr>
                <w:color w:val="000000"/>
              </w:rPr>
              <w:t>Wersjonowanie raportów.</w:t>
            </w:r>
          </w:p>
        </w:tc>
        <w:tc>
          <w:tcPr>
            <w:tcW w:w="3622" w:type="dxa"/>
          </w:tcPr>
          <w:p w14:paraId="4655C45E" w14:textId="77777777" w:rsidR="00105B74" w:rsidRDefault="00000000">
            <w:pPr>
              <w:spacing w:line="276" w:lineRule="auto"/>
              <w:rPr>
                <w:color w:val="000000"/>
              </w:rPr>
            </w:pPr>
            <w:r>
              <w:rPr>
                <w:color w:val="000000"/>
              </w:rPr>
              <w:t>UC.AR.13 Dodaj i aktualizuj raport w bibliotece</w:t>
            </w:r>
          </w:p>
        </w:tc>
      </w:tr>
      <w:tr w:rsidR="00105B74" w14:paraId="7D685872" w14:textId="77777777" w:rsidTr="00105B74">
        <w:trPr>
          <w:trHeight w:val="255"/>
        </w:trPr>
        <w:tc>
          <w:tcPr>
            <w:tcW w:w="709" w:type="dxa"/>
          </w:tcPr>
          <w:p w14:paraId="38CB863E" w14:textId="77777777" w:rsidR="00105B74" w:rsidRDefault="00000000">
            <w:pPr>
              <w:spacing w:line="276" w:lineRule="auto"/>
              <w:rPr>
                <w:color w:val="000000"/>
              </w:rPr>
            </w:pPr>
            <w:r>
              <w:rPr>
                <w:b/>
                <w:color w:val="000000"/>
              </w:rPr>
              <w:t>WF.24</w:t>
            </w:r>
          </w:p>
        </w:tc>
        <w:tc>
          <w:tcPr>
            <w:tcW w:w="1276" w:type="dxa"/>
          </w:tcPr>
          <w:p w14:paraId="72E9B823" w14:textId="77777777" w:rsidR="00105B74" w:rsidRDefault="00000000">
            <w:pPr>
              <w:spacing w:line="276" w:lineRule="auto"/>
              <w:rPr>
                <w:color w:val="000000"/>
              </w:rPr>
            </w:pPr>
            <w:r>
              <w:rPr>
                <w:color w:val="000000"/>
              </w:rPr>
              <w:t>Autor Raportu</w:t>
            </w:r>
          </w:p>
        </w:tc>
        <w:tc>
          <w:tcPr>
            <w:tcW w:w="4252" w:type="dxa"/>
          </w:tcPr>
          <w:p w14:paraId="0B49F8B9" w14:textId="77777777" w:rsidR="00105B74" w:rsidRDefault="00000000">
            <w:pPr>
              <w:spacing w:line="276" w:lineRule="auto"/>
              <w:rPr>
                <w:color w:val="000000"/>
              </w:rPr>
            </w:pPr>
            <w:r>
              <w:rPr>
                <w:color w:val="000000"/>
              </w:rPr>
              <w:t>Filtrowanie po wielu różnych kategoriach i wyszukiwanie krzyżowe</w:t>
            </w:r>
          </w:p>
        </w:tc>
        <w:tc>
          <w:tcPr>
            <w:tcW w:w="3622" w:type="dxa"/>
          </w:tcPr>
          <w:p w14:paraId="2FD79B2A" w14:textId="77777777" w:rsidR="00105B74" w:rsidRDefault="00000000">
            <w:pPr>
              <w:spacing w:line="276" w:lineRule="auto"/>
              <w:rPr>
                <w:color w:val="000000"/>
              </w:rPr>
            </w:pPr>
            <w:r>
              <w:rPr>
                <w:color w:val="000000"/>
              </w:rPr>
              <w:t>UC.AR.05 Wyszukaj, filtruj, sortuj treści</w:t>
            </w:r>
          </w:p>
        </w:tc>
      </w:tr>
      <w:tr w:rsidR="00105B74" w14:paraId="1635ABF4" w14:textId="77777777" w:rsidTr="00105B74">
        <w:trPr>
          <w:cnfStyle w:val="000000100000" w:firstRow="0" w:lastRow="0" w:firstColumn="0" w:lastColumn="0" w:oddVBand="0" w:evenVBand="0" w:oddHBand="1" w:evenHBand="0" w:firstRowFirstColumn="0" w:firstRowLastColumn="0" w:lastRowFirstColumn="0" w:lastRowLastColumn="0"/>
          <w:trHeight w:val="255"/>
        </w:trPr>
        <w:tc>
          <w:tcPr>
            <w:tcW w:w="709" w:type="dxa"/>
          </w:tcPr>
          <w:p w14:paraId="2716047A" w14:textId="77777777" w:rsidR="00105B74" w:rsidRDefault="00000000">
            <w:pPr>
              <w:spacing w:line="276" w:lineRule="auto"/>
              <w:rPr>
                <w:color w:val="000000"/>
              </w:rPr>
            </w:pPr>
            <w:r>
              <w:rPr>
                <w:b/>
                <w:color w:val="000000"/>
              </w:rPr>
              <w:t>WF.25</w:t>
            </w:r>
          </w:p>
        </w:tc>
        <w:tc>
          <w:tcPr>
            <w:tcW w:w="1276" w:type="dxa"/>
          </w:tcPr>
          <w:p w14:paraId="12B687ED" w14:textId="77777777" w:rsidR="00105B74" w:rsidRDefault="00000000">
            <w:pPr>
              <w:spacing w:line="276" w:lineRule="auto"/>
              <w:rPr>
                <w:color w:val="000000"/>
              </w:rPr>
            </w:pPr>
            <w:r>
              <w:rPr>
                <w:color w:val="000000"/>
              </w:rPr>
              <w:t>Redaktor</w:t>
            </w:r>
          </w:p>
        </w:tc>
        <w:tc>
          <w:tcPr>
            <w:tcW w:w="4252" w:type="dxa"/>
          </w:tcPr>
          <w:p w14:paraId="7F894D22" w14:textId="77777777" w:rsidR="00105B74" w:rsidRDefault="00000000">
            <w:pPr>
              <w:spacing w:line="276" w:lineRule="auto"/>
              <w:rPr>
                <w:color w:val="000000"/>
              </w:rPr>
            </w:pPr>
            <w:r>
              <w:rPr>
                <w:color w:val="000000"/>
              </w:rPr>
              <w:t>Należy rozdzielić dane jakościowe dotyczące barier w handlu na bariery ogólnodostępne i niejawne (w systemie zostaną udostępnione dwa pola: opis jawny i niejawny). Podczas projektowania szablonu raportu Autor Szablonu Raportu będzie mógł zaprojektować zakres uwzględnianej informacji.</w:t>
            </w:r>
          </w:p>
        </w:tc>
        <w:tc>
          <w:tcPr>
            <w:tcW w:w="3622" w:type="dxa"/>
          </w:tcPr>
          <w:p w14:paraId="516120D7" w14:textId="77777777" w:rsidR="00105B74" w:rsidRDefault="00000000">
            <w:pPr>
              <w:spacing w:line="276" w:lineRule="auto"/>
              <w:rPr>
                <w:color w:val="000000"/>
              </w:rPr>
            </w:pPr>
            <w:r>
              <w:rPr>
                <w:color w:val="000000"/>
              </w:rPr>
              <w:t>UC.AR.06 Uzupełnij dane jakościowe - bariery w handlu</w:t>
            </w:r>
          </w:p>
        </w:tc>
      </w:tr>
      <w:tr w:rsidR="00105B74" w14:paraId="20468188" w14:textId="77777777" w:rsidTr="00105B74">
        <w:trPr>
          <w:trHeight w:val="255"/>
        </w:trPr>
        <w:tc>
          <w:tcPr>
            <w:tcW w:w="709" w:type="dxa"/>
          </w:tcPr>
          <w:p w14:paraId="24126CEF" w14:textId="77777777" w:rsidR="00105B74" w:rsidRDefault="00000000">
            <w:pPr>
              <w:spacing w:line="276" w:lineRule="auto"/>
              <w:rPr>
                <w:color w:val="000000"/>
              </w:rPr>
            </w:pPr>
            <w:r>
              <w:rPr>
                <w:b/>
                <w:color w:val="000000"/>
              </w:rPr>
              <w:t>WF.26</w:t>
            </w:r>
          </w:p>
        </w:tc>
        <w:tc>
          <w:tcPr>
            <w:tcW w:w="1276" w:type="dxa"/>
          </w:tcPr>
          <w:p w14:paraId="71E9D6A0" w14:textId="77777777" w:rsidR="00105B74" w:rsidRDefault="00000000">
            <w:pPr>
              <w:spacing w:line="276" w:lineRule="auto"/>
              <w:rPr>
                <w:color w:val="000000"/>
              </w:rPr>
            </w:pPr>
            <w:r>
              <w:rPr>
                <w:color w:val="000000"/>
              </w:rPr>
              <w:t>Redaktor</w:t>
            </w:r>
          </w:p>
        </w:tc>
        <w:tc>
          <w:tcPr>
            <w:tcW w:w="4252" w:type="dxa"/>
          </w:tcPr>
          <w:p w14:paraId="32DBB51B" w14:textId="77777777" w:rsidR="00105B74" w:rsidRDefault="00000000">
            <w:pPr>
              <w:spacing w:line="276" w:lineRule="auto"/>
              <w:rPr>
                <w:color w:val="000000"/>
              </w:rPr>
            </w:pPr>
            <w:r>
              <w:rPr>
                <w:color w:val="000000"/>
              </w:rPr>
              <w:t>Wszystkie dane jakościowe powinny mieć ustrukturyzowaną, jednolitą formę oraz zdefiniowane spójne właściwości.</w:t>
            </w:r>
          </w:p>
        </w:tc>
        <w:tc>
          <w:tcPr>
            <w:tcW w:w="3622" w:type="dxa"/>
          </w:tcPr>
          <w:p w14:paraId="31BFA5C0" w14:textId="77777777" w:rsidR="00105B74" w:rsidRDefault="00000000">
            <w:pPr>
              <w:spacing w:line="276" w:lineRule="auto"/>
              <w:rPr>
                <w:color w:val="000000"/>
              </w:rPr>
            </w:pPr>
            <w:r>
              <w:rPr>
                <w:color w:val="000000"/>
              </w:rPr>
              <w:t>UC.AR.06 Uzupełnij dane jakościowe - bariery w handlu</w:t>
            </w:r>
            <w:r>
              <w:rPr>
                <w:color w:val="000000"/>
              </w:rPr>
              <w:br/>
              <w:t>UC.AR.07 Uzupełnij dane jakościowe – uwarunkowania polityczne</w:t>
            </w:r>
            <w:r>
              <w:rPr>
                <w:color w:val="000000"/>
              </w:rPr>
              <w:br/>
              <w:t>UC.AR.08 Uzupełnij dane jakościowe – kultura biznesowa</w:t>
            </w:r>
          </w:p>
        </w:tc>
      </w:tr>
      <w:tr w:rsidR="00105B74" w14:paraId="56362C9A" w14:textId="77777777" w:rsidTr="00105B74">
        <w:trPr>
          <w:cnfStyle w:val="000000100000" w:firstRow="0" w:lastRow="0" w:firstColumn="0" w:lastColumn="0" w:oddVBand="0" w:evenVBand="0" w:oddHBand="1" w:evenHBand="0" w:firstRowFirstColumn="0" w:firstRowLastColumn="0" w:lastRowFirstColumn="0" w:lastRowLastColumn="0"/>
          <w:trHeight w:val="255"/>
        </w:trPr>
        <w:tc>
          <w:tcPr>
            <w:tcW w:w="709" w:type="dxa"/>
          </w:tcPr>
          <w:p w14:paraId="4BE3FC85" w14:textId="77777777" w:rsidR="00105B74" w:rsidRDefault="00000000">
            <w:pPr>
              <w:spacing w:line="276" w:lineRule="auto"/>
              <w:rPr>
                <w:color w:val="000000"/>
              </w:rPr>
            </w:pPr>
            <w:r>
              <w:rPr>
                <w:b/>
                <w:color w:val="000000"/>
              </w:rPr>
              <w:lastRenderedPageBreak/>
              <w:t>WF.27</w:t>
            </w:r>
          </w:p>
        </w:tc>
        <w:tc>
          <w:tcPr>
            <w:tcW w:w="1276" w:type="dxa"/>
          </w:tcPr>
          <w:p w14:paraId="045B6A6A" w14:textId="77777777" w:rsidR="00105B74" w:rsidRDefault="00000000">
            <w:pPr>
              <w:spacing w:line="276" w:lineRule="auto"/>
              <w:rPr>
                <w:color w:val="000000"/>
              </w:rPr>
            </w:pPr>
            <w:r>
              <w:rPr>
                <w:color w:val="000000"/>
              </w:rPr>
              <w:t>Redaktor</w:t>
            </w:r>
          </w:p>
        </w:tc>
        <w:tc>
          <w:tcPr>
            <w:tcW w:w="4252" w:type="dxa"/>
          </w:tcPr>
          <w:p w14:paraId="420E0DCB" w14:textId="77777777" w:rsidR="00105B74" w:rsidRDefault="00000000">
            <w:pPr>
              <w:spacing w:line="276" w:lineRule="auto"/>
              <w:rPr>
                <w:color w:val="000000"/>
              </w:rPr>
            </w:pPr>
            <w:r>
              <w:rPr>
                <w:color w:val="000000"/>
              </w:rPr>
              <w:t>Zarządzanie dostępem do źródeł jakościowych – tylko Redaktor może edytować dane jakościowe (notatki) - lista wybranych uprawnionych użytkowników przypisanych danego źródła.</w:t>
            </w:r>
          </w:p>
        </w:tc>
        <w:tc>
          <w:tcPr>
            <w:tcW w:w="3622" w:type="dxa"/>
          </w:tcPr>
          <w:p w14:paraId="303401CF" w14:textId="77777777" w:rsidR="00105B74" w:rsidRDefault="00000000">
            <w:pPr>
              <w:spacing w:line="276" w:lineRule="auto"/>
              <w:rPr>
                <w:color w:val="000000"/>
              </w:rPr>
            </w:pPr>
            <w:r>
              <w:rPr>
                <w:color w:val="000000"/>
              </w:rPr>
              <w:t>UC.AR.06 Uzupełnij dane jakościowe - bariery w handlu</w:t>
            </w:r>
            <w:r>
              <w:rPr>
                <w:color w:val="000000"/>
              </w:rPr>
              <w:br/>
              <w:t>UC.AR.07 Uzupełnij dane jakościowe – uwarunkowania polityczne</w:t>
            </w:r>
            <w:r>
              <w:rPr>
                <w:color w:val="000000"/>
              </w:rPr>
              <w:br/>
              <w:t>UC.AR.08 Uzupełnij dane jakościowe – kultura biznesowa</w:t>
            </w:r>
          </w:p>
        </w:tc>
      </w:tr>
      <w:tr w:rsidR="00105B74" w14:paraId="0671756E" w14:textId="77777777" w:rsidTr="00105B74">
        <w:trPr>
          <w:trHeight w:val="255"/>
        </w:trPr>
        <w:tc>
          <w:tcPr>
            <w:tcW w:w="709" w:type="dxa"/>
          </w:tcPr>
          <w:p w14:paraId="7759F7F1" w14:textId="77777777" w:rsidR="00105B74" w:rsidRDefault="00000000">
            <w:pPr>
              <w:spacing w:line="276" w:lineRule="auto"/>
              <w:rPr>
                <w:color w:val="000000"/>
              </w:rPr>
            </w:pPr>
            <w:r>
              <w:rPr>
                <w:b/>
                <w:color w:val="000000"/>
              </w:rPr>
              <w:t>WF.28</w:t>
            </w:r>
          </w:p>
        </w:tc>
        <w:tc>
          <w:tcPr>
            <w:tcW w:w="1276" w:type="dxa"/>
          </w:tcPr>
          <w:p w14:paraId="5189DD3F" w14:textId="77777777" w:rsidR="00105B74" w:rsidRDefault="00000000">
            <w:pPr>
              <w:spacing w:line="276" w:lineRule="auto"/>
              <w:rPr>
                <w:color w:val="000000"/>
              </w:rPr>
            </w:pPr>
            <w:r>
              <w:rPr>
                <w:color w:val="000000"/>
              </w:rPr>
              <w:t>Autor Szablonu Raportu</w:t>
            </w:r>
          </w:p>
        </w:tc>
        <w:tc>
          <w:tcPr>
            <w:tcW w:w="4252" w:type="dxa"/>
          </w:tcPr>
          <w:p w14:paraId="30F9AE1A" w14:textId="77777777" w:rsidR="00105B74" w:rsidRDefault="00000000">
            <w:pPr>
              <w:spacing w:line="276" w:lineRule="auto"/>
              <w:rPr>
                <w:color w:val="000000"/>
              </w:rPr>
            </w:pPr>
            <w:r>
              <w:rPr>
                <w:color w:val="000000"/>
              </w:rPr>
              <w:t>Jako Autor Szablonu Raportu chcę zdefiniować, którym użytkownikom mogę udostępniać przygotowane przez siebie szablony raportów (najczęściej w ramach danej instytucji, departamentu itp.).</w:t>
            </w:r>
          </w:p>
        </w:tc>
        <w:tc>
          <w:tcPr>
            <w:tcW w:w="3622" w:type="dxa"/>
          </w:tcPr>
          <w:p w14:paraId="7598EAB7" w14:textId="77777777" w:rsidR="00105B74" w:rsidRDefault="00000000">
            <w:pPr>
              <w:spacing w:line="276" w:lineRule="auto"/>
              <w:rPr>
                <w:color w:val="000000"/>
              </w:rPr>
            </w:pPr>
            <w:r>
              <w:rPr>
                <w:color w:val="000000"/>
              </w:rPr>
              <w:t>UC.ASR.01 Dodaj i aktualizuj szablon raportu</w:t>
            </w:r>
            <w:r>
              <w:rPr>
                <w:color w:val="000000"/>
              </w:rPr>
              <w:br/>
              <w:t>UC.ASR.02 Wyszukaj, filtruj, sortuj szablony raportów</w:t>
            </w:r>
          </w:p>
        </w:tc>
      </w:tr>
      <w:tr w:rsidR="00105B74" w14:paraId="462E4DF7" w14:textId="77777777" w:rsidTr="00105B74">
        <w:trPr>
          <w:cnfStyle w:val="000000100000" w:firstRow="0" w:lastRow="0" w:firstColumn="0" w:lastColumn="0" w:oddVBand="0" w:evenVBand="0" w:oddHBand="1" w:evenHBand="0" w:firstRowFirstColumn="0" w:firstRowLastColumn="0" w:lastRowFirstColumn="0" w:lastRowLastColumn="0"/>
          <w:trHeight w:val="255"/>
        </w:trPr>
        <w:tc>
          <w:tcPr>
            <w:tcW w:w="709" w:type="dxa"/>
          </w:tcPr>
          <w:p w14:paraId="49B2B5AE" w14:textId="77777777" w:rsidR="00105B74" w:rsidRDefault="00000000">
            <w:pPr>
              <w:spacing w:line="276" w:lineRule="auto"/>
              <w:rPr>
                <w:color w:val="000000"/>
              </w:rPr>
            </w:pPr>
            <w:r>
              <w:rPr>
                <w:b/>
                <w:color w:val="000000"/>
              </w:rPr>
              <w:t>WF.29</w:t>
            </w:r>
          </w:p>
        </w:tc>
        <w:tc>
          <w:tcPr>
            <w:tcW w:w="1276" w:type="dxa"/>
          </w:tcPr>
          <w:p w14:paraId="67F0C14E" w14:textId="77777777" w:rsidR="00105B74" w:rsidRDefault="00000000">
            <w:pPr>
              <w:spacing w:line="276" w:lineRule="auto"/>
              <w:rPr>
                <w:color w:val="000000"/>
              </w:rPr>
            </w:pPr>
            <w:r>
              <w:rPr>
                <w:color w:val="000000"/>
              </w:rPr>
              <w:t>Autor Szablonu Raportu</w:t>
            </w:r>
          </w:p>
        </w:tc>
        <w:tc>
          <w:tcPr>
            <w:tcW w:w="4252" w:type="dxa"/>
          </w:tcPr>
          <w:p w14:paraId="1A34B929" w14:textId="77777777" w:rsidR="00105B74" w:rsidRDefault="00000000">
            <w:pPr>
              <w:spacing w:line="276" w:lineRule="auto"/>
              <w:rPr>
                <w:color w:val="000000"/>
              </w:rPr>
            </w:pPr>
            <w:r>
              <w:rPr>
                <w:color w:val="000000"/>
              </w:rPr>
              <w:t>Jako autor szablonu raportu chcę mieć możliwość edycji szablonu raportu w narzędziu. Edycję mogę rozpocząć od czystego szablonu lub od kopii już istniejącego szablonu.</w:t>
            </w:r>
          </w:p>
        </w:tc>
        <w:tc>
          <w:tcPr>
            <w:tcW w:w="3622" w:type="dxa"/>
          </w:tcPr>
          <w:p w14:paraId="73B01BFA" w14:textId="77777777" w:rsidR="00105B74" w:rsidRDefault="00000000">
            <w:pPr>
              <w:spacing w:line="276" w:lineRule="auto"/>
              <w:rPr>
                <w:color w:val="000000"/>
              </w:rPr>
            </w:pPr>
            <w:r>
              <w:rPr>
                <w:color w:val="000000"/>
              </w:rPr>
              <w:t>UC.ASR.03 Przeglądaj i pobierz szablon raportu</w:t>
            </w:r>
            <w:r>
              <w:rPr>
                <w:color w:val="000000"/>
              </w:rPr>
              <w:br/>
              <w:t>UC.ASR.05 Opracuj szablon raportu</w:t>
            </w:r>
          </w:p>
        </w:tc>
      </w:tr>
      <w:tr w:rsidR="00105B74" w14:paraId="70ABBC02" w14:textId="77777777" w:rsidTr="00105B74">
        <w:trPr>
          <w:trHeight w:val="255"/>
        </w:trPr>
        <w:tc>
          <w:tcPr>
            <w:tcW w:w="709" w:type="dxa"/>
          </w:tcPr>
          <w:p w14:paraId="7971D837" w14:textId="77777777" w:rsidR="00105B74" w:rsidRDefault="00000000">
            <w:pPr>
              <w:spacing w:line="276" w:lineRule="auto"/>
              <w:rPr>
                <w:color w:val="000000"/>
              </w:rPr>
            </w:pPr>
            <w:r>
              <w:rPr>
                <w:b/>
                <w:color w:val="000000"/>
              </w:rPr>
              <w:t>WF.30</w:t>
            </w:r>
          </w:p>
        </w:tc>
        <w:tc>
          <w:tcPr>
            <w:tcW w:w="1276" w:type="dxa"/>
          </w:tcPr>
          <w:p w14:paraId="1F80ADDE" w14:textId="77777777" w:rsidR="00105B74" w:rsidRDefault="00000000">
            <w:pPr>
              <w:spacing w:line="276" w:lineRule="auto"/>
              <w:rPr>
                <w:color w:val="000000"/>
              </w:rPr>
            </w:pPr>
            <w:r>
              <w:rPr>
                <w:color w:val="000000"/>
              </w:rPr>
              <w:t>Autor Szablonu Raportu</w:t>
            </w:r>
          </w:p>
        </w:tc>
        <w:tc>
          <w:tcPr>
            <w:tcW w:w="4252" w:type="dxa"/>
          </w:tcPr>
          <w:p w14:paraId="269AE91A" w14:textId="77777777" w:rsidR="00105B74" w:rsidRDefault="00000000">
            <w:pPr>
              <w:spacing w:line="276" w:lineRule="auto"/>
              <w:rPr>
                <w:color w:val="000000"/>
              </w:rPr>
            </w:pPr>
            <w:r>
              <w:rPr>
                <w:color w:val="000000"/>
              </w:rPr>
              <w:t>Tworząc lub zmieniając szablon raportu mogę wykorzystywać następujące funkcjonalności:</w:t>
            </w:r>
            <w:r>
              <w:rPr>
                <w:color w:val="000000"/>
              </w:rPr>
              <w:br/>
              <w:t xml:space="preserve"> 1. mogę wybrać parametry zawężających zakres danych do raportu (np. zakres czasowy, ilość rekordów w tabeli / na wykresie) – odrębnie dla każdego wykresu / tabeli,</w:t>
            </w:r>
            <w:r>
              <w:rPr>
                <w:color w:val="000000"/>
              </w:rPr>
              <w:br/>
              <w:t xml:space="preserve"> 2. mogę wyświetlić dane w postaci: tabelarycznej, wykresów kołowych, wykresów słupkowych, wykresów liniowych, wykresach punktowych, wykresach hybrydowych (np. liniowo-słupkowych) mapach świata oraz z użyciem tree mappingu (sposób prezentacji danych jest ściśle związany z rodzajem prezentowanych danych)</w:t>
            </w:r>
            <w:r>
              <w:rPr>
                <w:color w:val="000000"/>
              </w:rPr>
              <w:br/>
              <w:t xml:space="preserve"> 3. mogę wyświetlić dane w postaci tabeli z możliwością wskazania kolumny sortowania (dane i kolejność rekordów ulegają zmianie, ale zawsze sortowane są po wskazanej kategorii),</w:t>
            </w:r>
            <w:r>
              <w:rPr>
                <w:color w:val="000000"/>
              </w:rPr>
              <w:br/>
              <w:t xml:space="preserve"> 4. Mogę zdefiniować style formatu raportu (nagłówki, czcionkę, formaty wykresów, formaty tekstu, punktory, justowanie, papeterię, loga, nagłówki, stopki itd.), które później będą dostępne w ramach szablonu dla autorów raportów,</w:t>
            </w:r>
            <w:r>
              <w:rPr>
                <w:color w:val="000000"/>
              </w:rPr>
              <w:br/>
              <w:t xml:space="preserve"> 5. Mogę nadać strukturę szablonowi raportu (podzielić szablon raportu na komponenty / rozdziały) po to, aby autorzy raportów mogli wskazać, które komponenty / rozdziały są przez nich pożądane na docelowym raporcie.</w:t>
            </w:r>
          </w:p>
        </w:tc>
        <w:tc>
          <w:tcPr>
            <w:tcW w:w="3622" w:type="dxa"/>
          </w:tcPr>
          <w:p w14:paraId="1FED60EA" w14:textId="77777777" w:rsidR="00105B74" w:rsidRDefault="00000000">
            <w:pPr>
              <w:spacing w:line="276" w:lineRule="auto"/>
              <w:rPr>
                <w:color w:val="000000"/>
              </w:rPr>
            </w:pPr>
            <w:r>
              <w:rPr>
                <w:color w:val="000000"/>
              </w:rPr>
              <w:t>UC.ASR.04 Opracuj element szablonu raportu</w:t>
            </w:r>
          </w:p>
        </w:tc>
      </w:tr>
      <w:tr w:rsidR="00105B74" w14:paraId="4ECA1C2A" w14:textId="77777777" w:rsidTr="00105B74">
        <w:trPr>
          <w:cnfStyle w:val="000000100000" w:firstRow="0" w:lastRow="0" w:firstColumn="0" w:lastColumn="0" w:oddVBand="0" w:evenVBand="0" w:oddHBand="1" w:evenHBand="0" w:firstRowFirstColumn="0" w:firstRowLastColumn="0" w:lastRowFirstColumn="0" w:lastRowLastColumn="0"/>
          <w:trHeight w:val="255"/>
        </w:trPr>
        <w:tc>
          <w:tcPr>
            <w:tcW w:w="709" w:type="dxa"/>
          </w:tcPr>
          <w:p w14:paraId="0758921D" w14:textId="77777777" w:rsidR="00105B74" w:rsidRDefault="00000000">
            <w:pPr>
              <w:spacing w:line="276" w:lineRule="auto"/>
              <w:rPr>
                <w:color w:val="000000"/>
              </w:rPr>
            </w:pPr>
            <w:r>
              <w:rPr>
                <w:b/>
                <w:color w:val="000000"/>
              </w:rPr>
              <w:t>WF.31</w:t>
            </w:r>
          </w:p>
        </w:tc>
        <w:tc>
          <w:tcPr>
            <w:tcW w:w="1276" w:type="dxa"/>
          </w:tcPr>
          <w:p w14:paraId="6BEA1FE6" w14:textId="77777777" w:rsidR="00105B74" w:rsidRDefault="00000000">
            <w:pPr>
              <w:spacing w:line="276" w:lineRule="auto"/>
              <w:rPr>
                <w:color w:val="000000"/>
              </w:rPr>
            </w:pPr>
            <w:r>
              <w:rPr>
                <w:color w:val="000000"/>
              </w:rPr>
              <w:t>Autor Szablonu Raportu</w:t>
            </w:r>
          </w:p>
        </w:tc>
        <w:tc>
          <w:tcPr>
            <w:tcW w:w="4252" w:type="dxa"/>
          </w:tcPr>
          <w:p w14:paraId="0FD6B1B2" w14:textId="77777777" w:rsidR="00105B74" w:rsidRDefault="00000000">
            <w:pPr>
              <w:spacing w:line="276" w:lineRule="auto"/>
              <w:rPr>
                <w:color w:val="000000"/>
              </w:rPr>
            </w:pPr>
            <w:r>
              <w:rPr>
                <w:color w:val="000000"/>
              </w:rPr>
              <w:t>Po stworzeniu / zmianie szablonu raportu, jako właściciel szablonu, mogę go udostępnić autorom raportów, do grupy których jestem przypisany. Udostępnienie szablonu raportu autorom raportów oznacza, że użytkownicy, którzy będą mieli dostęp do szablonu raportu, mogą na jego podstawie wygenerować raport z poziomu narzędzia raportowego.</w:t>
            </w:r>
          </w:p>
        </w:tc>
        <w:tc>
          <w:tcPr>
            <w:tcW w:w="3622" w:type="dxa"/>
          </w:tcPr>
          <w:p w14:paraId="3A6BA5F3" w14:textId="77777777" w:rsidR="00105B74" w:rsidRDefault="00000000">
            <w:pPr>
              <w:spacing w:line="276" w:lineRule="auto"/>
              <w:rPr>
                <w:color w:val="000000"/>
              </w:rPr>
            </w:pPr>
            <w:r>
              <w:rPr>
                <w:color w:val="000000"/>
              </w:rPr>
              <w:t>UC.ASR.01 Dodaj i aktualizuj szablon raportu</w:t>
            </w:r>
          </w:p>
        </w:tc>
      </w:tr>
      <w:tr w:rsidR="00105B74" w14:paraId="58F021EF" w14:textId="77777777" w:rsidTr="00105B74">
        <w:trPr>
          <w:trHeight w:val="255"/>
        </w:trPr>
        <w:tc>
          <w:tcPr>
            <w:tcW w:w="709" w:type="dxa"/>
          </w:tcPr>
          <w:p w14:paraId="3AA75CA3" w14:textId="77777777" w:rsidR="00105B74" w:rsidRDefault="00000000">
            <w:pPr>
              <w:spacing w:line="276" w:lineRule="auto"/>
              <w:rPr>
                <w:color w:val="000000"/>
              </w:rPr>
            </w:pPr>
            <w:r>
              <w:rPr>
                <w:b/>
                <w:color w:val="000000"/>
              </w:rPr>
              <w:t>WF.32</w:t>
            </w:r>
          </w:p>
        </w:tc>
        <w:tc>
          <w:tcPr>
            <w:tcW w:w="1276" w:type="dxa"/>
          </w:tcPr>
          <w:p w14:paraId="4199A9D7" w14:textId="77777777" w:rsidR="00105B74" w:rsidRDefault="00000000">
            <w:pPr>
              <w:spacing w:line="276" w:lineRule="auto"/>
              <w:rPr>
                <w:color w:val="000000"/>
              </w:rPr>
            </w:pPr>
            <w:r>
              <w:rPr>
                <w:color w:val="000000"/>
              </w:rPr>
              <w:t>Autor Szablonu Raportu</w:t>
            </w:r>
          </w:p>
        </w:tc>
        <w:tc>
          <w:tcPr>
            <w:tcW w:w="4252" w:type="dxa"/>
          </w:tcPr>
          <w:p w14:paraId="3F1561AA" w14:textId="77777777" w:rsidR="00105B74" w:rsidRDefault="00000000">
            <w:pPr>
              <w:spacing w:line="276" w:lineRule="auto"/>
              <w:rPr>
                <w:color w:val="000000"/>
              </w:rPr>
            </w:pPr>
            <w:r>
              <w:rPr>
                <w:color w:val="000000"/>
              </w:rPr>
              <w:t>Po stworzeniu / zmianie szablonu raportu, jako właściciel szablonu, mogę sparametryzować uprawnienia do korzystania z tego szablonu dla poszczególnych użytkowników lub grup użytkowników (w ramach grup użytkowników, do których mam uprawnienia).</w:t>
            </w:r>
          </w:p>
        </w:tc>
        <w:tc>
          <w:tcPr>
            <w:tcW w:w="3622" w:type="dxa"/>
          </w:tcPr>
          <w:p w14:paraId="32509851" w14:textId="77777777" w:rsidR="00105B74" w:rsidRDefault="00000000">
            <w:pPr>
              <w:spacing w:line="276" w:lineRule="auto"/>
              <w:rPr>
                <w:color w:val="000000"/>
              </w:rPr>
            </w:pPr>
            <w:r>
              <w:rPr>
                <w:color w:val="000000"/>
              </w:rPr>
              <w:t>UC.ASR.01 Dodaj i aktualizuj szablon raportu</w:t>
            </w:r>
          </w:p>
        </w:tc>
      </w:tr>
      <w:tr w:rsidR="00105B74" w14:paraId="1C0986D7" w14:textId="77777777" w:rsidTr="00105B74">
        <w:trPr>
          <w:cnfStyle w:val="000000100000" w:firstRow="0" w:lastRow="0" w:firstColumn="0" w:lastColumn="0" w:oddVBand="0" w:evenVBand="0" w:oddHBand="1" w:evenHBand="0" w:firstRowFirstColumn="0" w:firstRowLastColumn="0" w:lastRowFirstColumn="0" w:lastRowLastColumn="0"/>
          <w:trHeight w:val="255"/>
        </w:trPr>
        <w:tc>
          <w:tcPr>
            <w:tcW w:w="709" w:type="dxa"/>
          </w:tcPr>
          <w:p w14:paraId="0F52A4BF" w14:textId="77777777" w:rsidR="00105B74" w:rsidRDefault="00000000">
            <w:pPr>
              <w:spacing w:line="276" w:lineRule="auto"/>
              <w:rPr>
                <w:color w:val="000000"/>
              </w:rPr>
            </w:pPr>
            <w:r>
              <w:rPr>
                <w:b/>
                <w:color w:val="000000"/>
              </w:rPr>
              <w:t>WF.33</w:t>
            </w:r>
          </w:p>
        </w:tc>
        <w:tc>
          <w:tcPr>
            <w:tcW w:w="1276" w:type="dxa"/>
          </w:tcPr>
          <w:p w14:paraId="7086DB79" w14:textId="77777777" w:rsidR="00105B74" w:rsidRDefault="00000000">
            <w:pPr>
              <w:spacing w:line="276" w:lineRule="auto"/>
              <w:rPr>
                <w:color w:val="000000"/>
              </w:rPr>
            </w:pPr>
            <w:r>
              <w:rPr>
                <w:color w:val="000000"/>
              </w:rPr>
              <w:t>Autor Szablonu Raportu</w:t>
            </w:r>
          </w:p>
        </w:tc>
        <w:tc>
          <w:tcPr>
            <w:tcW w:w="4252" w:type="dxa"/>
          </w:tcPr>
          <w:p w14:paraId="009E919E" w14:textId="77777777" w:rsidR="00105B74" w:rsidRDefault="00000000">
            <w:pPr>
              <w:spacing w:line="276" w:lineRule="auto"/>
              <w:rPr>
                <w:color w:val="000000"/>
              </w:rPr>
            </w:pPr>
            <w:r>
              <w:rPr>
                <w:color w:val="000000"/>
              </w:rPr>
              <w:t>Jako Autor Szablonu chcę móc usunąć szablon, który wcześniej zaprojektowałem i opublikowałem.</w:t>
            </w:r>
          </w:p>
        </w:tc>
        <w:tc>
          <w:tcPr>
            <w:tcW w:w="3622" w:type="dxa"/>
          </w:tcPr>
          <w:p w14:paraId="5E451A29" w14:textId="77777777" w:rsidR="00105B74" w:rsidRDefault="00000000">
            <w:pPr>
              <w:spacing w:line="276" w:lineRule="auto"/>
              <w:rPr>
                <w:color w:val="000000"/>
              </w:rPr>
            </w:pPr>
            <w:r>
              <w:rPr>
                <w:color w:val="000000"/>
              </w:rPr>
              <w:t>UC.ASR.03 Przeglądaj i pobierz szablon raportu</w:t>
            </w:r>
          </w:p>
        </w:tc>
      </w:tr>
      <w:tr w:rsidR="00105B74" w14:paraId="00A333E9" w14:textId="77777777" w:rsidTr="00105B74">
        <w:trPr>
          <w:trHeight w:val="255"/>
        </w:trPr>
        <w:tc>
          <w:tcPr>
            <w:tcW w:w="709" w:type="dxa"/>
          </w:tcPr>
          <w:p w14:paraId="3486B348" w14:textId="77777777" w:rsidR="00105B74" w:rsidRDefault="00000000">
            <w:pPr>
              <w:spacing w:line="276" w:lineRule="auto"/>
              <w:rPr>
                <w:color w:val="000000"/>
              </w:rPr>
            </w:pPr>
            <w:r>
              <w:rPr>
                <w:b/>
                <w:color w:val="000000"/>
              </w:rPr>
              <w:lastRenderedPageBreak/>
              <w:t>WF.34</w:t>
            </w:r>
          </w:p>
        </w:tc>
        <w:tc>
          <w:tcPr>
            <w:tcW w:w="1276" w:type="dxa"/>
          </w:tcPr>
          <w:p w14:paraId="2E98AE72" w14:textId="77777777" w:rsidR="00105B74" w:rsidRDefault="00000000">
            <w:pPr>
              <w:spacing w:line="276" w:lineRule="auto"/>
              <w:rPr>
                <w:color w:val="000000"/>
              </w:rPr>
            </w:pPr>
            <w:r>
              <w:rPr>
                <w:color w:val="000000"/>
              </w:rPr>
              <w:t>Data Scientist</w:t>
            </w:r>
          </w:p>
        </w:tc>
        <w:tc>
          <w:tcPr>
            <w:tcW w:w="4252" w:type="dxa"/>
          </w:tcPr>
          <w:p w14:paraId="3269045C" w14:textId="77777777" w:rsidR="00105B74" w:rsidRDefault="00000000">
            <w:pPr>
              <w:spacing w:line="276" w:lineRule="auto"/>
              <w:rPr>
                <w:color w:val="000000"/>
              </w:rPr>
            </w:pPr>
            <w:r>
              <w:rPr>
                <w:color w:val="000000"/>
              </w:rPr>
              <w:t>Jako Data Scientist chcę mieć skonfigurowane środowisko do współpracy systemu EXPORT INTELLIGENCE z pakietami statystycznymi (pakiet R albo Python), aby móc tworzyć modele statystyczne i predykcyjne z wykorzystaniem danych z systemu EI.</w:t>
            </w:r>
          </w:p>
        </w:tc>
        <w:tc>
          <w:tcPr>
            <w:tcW w:w="3622" w:type="dxa"/>
          </w:tcPr>
          <w:p w14:paraId="01D91910" w14:textId="77777777" w:rsidR="00105B74" w:rsidRDefault="00000000">
            <w:pPr>
              <w:spacing w:line="276" w:lineRule="auto"/>
              <w:rPr>
                <w:color w:val="000000"/>
              </w:rPr>
            </w:pPr>
            <w:r>
              <w:rPr>
                <w:color w:val="000000"/>
              </w:rPr>
              <w:t>UC.DS.02 Dodaj model prognostyczny</w:t>
            </w:r>
          </w:p>
        </w:tc>
      </w:tr>
      <w:tr w:rsidR="00105B74" w14:paraId="34A91327" w14:textId="77777777" w:rsidTr="00105B74">
        <w:trPr>
          <w:cnfStyle w:val="000000100000" w:firstRow="0" w:lastRow="0" w:firstColumn="0" w:lastColumn="0" w:oddVBand="0" w:evenVBand="0" w:oddHBand="1" w:evenHBand="0" w:firstRowFirstColumn="0" w:firstRowLastColumn="0" w:lastRowFirstColumn="0" w:lastRowLastColumn="0"/>
          <w:trHeight w:val="255"/>
        </w:trPr>
        <w:tc>
          <w:tcPr>
            <w:tcW w:w="709" w:type="dxa"/>
          </w:tcPr>
          <w:p w14:paraId="100B34DC" w14:textId="77777777" w:rsidR="00105B74" w:rsidRDefault="00000000">
            <w:pPr>
              <w:spacing w:line="276" w:lineRule="auto"/>
              <w:rPr>
                <w:color w:val="000000"/>
              </w:rPr>
            </w:pPr>
            <w:r>
              <w:rPr>
                <w:b/>
                <w:color w:val="000000"/>
              </w:rPr>
              <w:t>WF.35</w:t>
            </w:r>
          </w:p>
        </w:tc>
        <w:tc>
          <w:tcPr>
            <w:tcW w:w="1276" w:type="dxa"/>
          </w:tcPr>
          <w:p w14:paraId="18F7A3C6" w14:textId="77777777" w:rsidR="00105B74" w:rsidRDefault="00000000">
            <w:pPr>
              <w:spacing w:line="276" w:lineRule="auto"/>
              <w:rPr>
                <w:color w:val="000000"/>
              </w:rPr>
            </w:pPr>
            <w:r>
              <w:rPr>
                <w:color w:val="000000"/>
              </w:rPr>
              <w:t>Data Scientist</w:t>
            </w:r>
          </w:p>
        </w:tc>
        <w:tc>
          <w:tcPr>
            <w:tcW w:w="4252" w:type="dxa"/>
          </w:tcPr>
          <w:p w14:paraId="6F52B10F" w14:textId="77777777" w:rsidR="00105B74" w:rsidRDefault="00000000">
            <w:pPr>
              <w:spacing w:line="276" w:lineRule="auto"/>
              <w:rPr>
                <w:color w:val="000000"/>
              </w:rPr>
            </w:pPr>
            <w:r>
              <w:rPr>
                <w:color w:val="000000"/>
              </w:rPr>
              <w:t>Jako Data Scientist chcę utworzyć nowy lub zmodyfikować istniejący model predykcyjny za pomocą uznanego pakietu statystycznego (pakiet R albo Python) aby uzyskać nowe wyniki.</w:t>
            </w:r>
          </w:p>
        </w:tc>
        <w:tc>
          <w:tcPr>
            <w:tcW w:w="3622" w:type="dxa"/>
          </w:tcPr>
          <w:p w14:paraId="525F7F72" w14:textId="77777777" w:rsidR="00105B74" w:rsidRDefault="00000000">
            <w:pPr>
              <w:spacing w:line="276" w:lineRule="auto"/>
              <w:rPr>
                <w:color w:val="000000"/>
              </w:rPr>
            </w:pPr>
            <w:r>
              <w:rPr>
                <w:color w:val="000000"/>
              </w:rPr>
              <w:t>UC.DS.01 Zamień model prognostyczny</w:t>
            </w:r>
            <w:r>
              <w:rPr>
                <w:color w:val="000000"/>
              </w:rPr>
              <w:br/>
              <w:t>UC.DS.02 Dodaj model prognostyczny</w:t>
            </w:r>
          </w:p>
        </w:tc>
      </w:tr>
      <w:tr w:rsidR="00105B74" w14:paraId="1542BA10" w14:textId="77777777" w:rsidTr="00105B74">
        <w:trPr>
          <w:trHeight w:val="255"/>
        </w:trPr>
        <w:tc>
          <w:tcPr>
            <w:tcW w:w="709" w:type="dxa"/>
          </w:tcPr>
          <w:p w14:paraId="555097BB" w14:textId="77777777" w:rsidR="00105B74" w:rsidRDefault="00000000">
            <w:pPr>
              <w:spacing w:line="276" w:lineRule="auto"/>
              <w:rPr>
                <w:color w:val="000000"/>
              </w:rPr>
            </w:pPr>
            <w:r>
              <w:rPr>
                <w:b/>
                <w:color w:val="000000"/>
              </w:rPr>
              <w:t>WF.36</w:t>
            </w:r>
          </w:p>
        </w:tc>
        <w:tc>
          <w:tcPr>
            <w:tcW w:w="1276" w:type="dxa"/>
          </w:tcPr>
          <w:p w14:paraId="0FD9D59A" w14:textId="77777777" w:rsidR="00105B74" w:rsidRDefault="00000000">
            <w:pPr>
              <w:spacing w:line="276" w:lineRule="auto"/>
              <w:rPr>
                <w:color w:val="000000"/>
              </w:rPr>
            </w:pPr>
            <w:r>
              <w:rPr>
                <w:color w:val="000000"/>
              </w:rPr>
              <w:t>Data Scientist</w:t>
            </w:r>
          </w:p>
        </w:tc>
        <w:tc>
          <w:tcPr>
            <w:tcW w:w="4252" w:type="dxa"/>
          </w:tcPr>
          <w:p w14:paraId="32E4214E" w14:textId="77777777" w:rsidR="00105B74" w:rsidRDefault="00000000">
            <w:pPr>
              <w:spacing w:line="276" w:lineRule="auto"/>
              <w:rPr>
                <w:color w:val="000000"/>
              </w:rPr>
            </w:pPr>
            <w:r>
              <w:rPr>
                <w:color w:val="000000"/>
              </w:rPr>
              <w:t>Jako Data Scientist mogę zaimplementować nowy model do systemu EI, tak aby w wyniku działania modelu powstawały nowe zdefiniowane przez mnie struktury danych w bazie danych EI (dane i struktury danych będące wynikiem działania modelu).</w:t>
            </w:r>
            <w:r>
              <w:rPr>
                <w:color w:val="000000"/>
              </w:rPr>
              <w:br/>
              <w:t>Dane te będą automatycznie aktualizowane na bieżąco wraz ze zmianą / aktualizacją danych wejściowych do modelu (np. dodanie danych z kolejnych okresów może wpłynąć na wynik modelu).</w:t>
            </w:r>
          </w:p>
        </w:tc>
        <w:tc>
          <w:tcPr>
            <w:tcW w:w="3622" w:type="dxa"/>
          </w:tcPr>
          <w:p w14:paraId="74DE7530" w14:textId="77777777" w:rsidR="00105B74" w:rsidRDefault="00000000">
            <w:pPr>
              <w:spacing w:line="276" w:lineRule="auto"/>
              <w:rPr>
                <w:color w:val="000000"/>
              </w:rPr>
            </w:pPr>
            <w:r>
              <w:rPr>
                <w:color w:val="000000"/>
              </w:rPr>
              <w:t>UC.DS.02 Dodaj model prognostyczny</w:t>
            </w:r>
          </w:p>
        </w:tc>
      </w:tr>
      <w:tr w:rsidR="00105B74" w14:paraId="2391554F" w14:textId="77777777" w:rsidTr="00105B74">
        <w:trPr>
          <w:cnfStyle w:val="000000100000" w:firstRow="0" w:lastRow="0" w:firstColumn="0" w:lastColumn="0" w:oddVBand="0" w:evenVBand="0" w:oddHBand="1" w:evenHBand="0" w:firstRowFirstColumn="0" w:firstRowLastColumn="0" w:lastRowFirstColumn="0" w:lastRowLastColumn="0"/>
          <w:trHeight w:val="255"/>
        </w:trPr>
        <w:tc>
          <w:tcPr>
            <w:tcW w:w="709" w:type="dxa"/>
          </w:tcPr>
          <w:p w14:paraId="3BE8A299" w14:textId="77777777" w:rsidR="00105B74" w:rsidRDefault="00000000">
            <w:pPr>
              <w:spacing w:line="276" w:lineRule="auto"/>
              <w:rPr>
                <w:color w:val="000000"/>
              </w:rPr>
            </w:pPr>
            <w:r>
              <w:rPr>
                <w:b/>
                <w:color w:val="000000"/>
              </w:rPr>
              <w:t>WF.37</w:t>
            </w:r>
          </w:p>
        </w:tc>
        <w:tc>
          <w:tcPr>
            <w:tcW w:w="1276" w:type="dxa"/>
          </w:tcPr>
          <w:p w14:paraId="66B2968E" w14:textId="77777777" w:rsidR="00105B74" w:rsidRDefault="00000000">
            <w:pPr>
              <w:spacing w:line="276" w:lineRule="auto"/>
              <w:rPr>
                <w:color w:val="000000"/>
              </w:rPr>
            </w:pPr>
            <w:r>
              <w:rPr>
                <w:color w:val="000000"/>
              </w:rPr>
              <w:t>Data Scientist</w:t>
            </w:r>
          </w:p>
        </w:tc>
        <w:tc>
          <w:tcPr>
            <w:tcW w:w="4252" w:type="dxa"/>
          </w:tcPr>
          <w:p w14:paraId="6C46B0A8" w14:textId="77777777" w:rsidR="00105B74" w:rsidRDefault="00000000">
            <w:pPr>
              <w:spacing w:line="276" w:lineRule="auto"/>
              <w:rPr>
                <w:color w:val="000000"/>
              </w:rPr>
            </w:pPr>
            <w:r>
              <w:rPr>
                <w:color w:val="000000"/>
              </w:rPr>
              <w:t>Jako Data Scientist chcę aby system dostarczał mechanizm wersjonowania implementacji modeli predykcyjnych, tak aby możliwe było przywrócenie wcześniejszych wersji ich implementacji</w:t>
            </w:r>
          </w:p>
        </w:tc>
        <w:tc>
          <w:tcPr>
            <w:tcW w:w="3622" w:type="dxa"/>
          </w:tcPr>
          <w:p w14:paraId="6EF40C86" w14:textId="77777777" w:rsidR="00105B74" w:rsidRDefault="00000000">
            <w:pPr>
              <w:spacing w:line="276" w:lineRule="auto"/>
              <w:rPr>
                <w:color w:val="000000"/>
              </w:rPr>
            </w:pPr>
            <w:r>
              <w:rPr>
                <w:color w:val="000000"/>
              </w:rPr>
              <w:t>UC.DS.01 Zamień model prognostyczny</w:t>
            </w:r>
            <w:r>
              <w:rPr>
                <w:color w:val="000000"/>
              </w:rPr>
              <w:br/>
              <w:t>UC.DS.02 Dodaj model prognostyczny</w:t>
            </w:r>
          </w:p>
        </w:tc>
      </w:tr>
      <w:tr w:rsidR="00105B74" w14:paraId="29241808" w14:textId="77777777" w:rsidTr="00105B74">
        <w:trPr>
          <w:trHeight w:val="255"/>
        </w:trPr>
        <w:tc>
          <w:tcPr>
            <w:tcW w:w="709" w:type="dxa"/>
          </w:tcPr>
          <w:p w14:paraId="19828F71" w14:textId="77777777" w:rsidR="00105B74" w:rsidRDefault="00000000">
            <w:pPr>
              <w:spacing w:line="276" w:lineRule="auto"/>
              <w:rPr>
                <w:color w:val="000000"/>
              </w:rPr>
            </w:pPr>
            <w:r>
              <w:rPr>
                <w:b/>
                <w:color w:val="000000"/>
              </w:rPr>
              <w:t>WF.38</w:t>
            </w:r>
          </w:p>
        </w:tc>
        <w:tc>
          <w:tcPr>
            <w:tcW w:w="1276" w:type="dxa"/>
          </w:tcPr>
          <w:p w14:paraId="40C5B06D" w14:textId="77777777" w:rsidR="00105B74" w:rsidRDefault="00000000">
            <w:pPr>
              <w:spacing w:line="276" w:lineRule="auto"/>
              <w:rPr>
                <w:color w:val="000000"/>
              </w:rPr>
            </w:pPr>
            <w:r>
              <w:rPr>
                <w:color w:val="000000"/>
              </w:rPr>
              <w:t>Data Scientist</w:t>
            </w:r>
          </w:p>
        </w:tc>
        <w:tc>
          <w:tcPr>
            <w:tcW w:w="4252" w:type="dxa"/>
          </w:tcPr>
          <w:p w14:paraId="7B0E1F49" w14:textId="77777777" w:rsidR="00105B74" w:rsidRDefault="00000000">
            <w:pPr>
              <w:spacing w:line="276" w:lineRule="auto"/>
              <w:rPr>
                <w:color w:val="000000"/>
              </w:rPr>
            </w:pPr>
            <w:r>
              <w:rPr>
                <w:color w:val="000000"/>
              </w:rPr>
              <w:t>Użytkownicy zaawansowani (data scientists) powinni mieć możliwość wglądu i ewentualnego modyfikowania kodu źródłowego służącego do wyznaczania prognoz.</w:t>
            </w:r>
          </w:p>
        </w:tc>
        <w:tc>
          <w:tcPr>
            <w:tcW w:w="3622" w:type="dxa"/>
          </w:tcPr>
          <w:p w14:paraId="67D31D9E" w14:textId="77777777" w:rsidR="00105B74" w:rsidRDefault="00000000">
            <w:pPr>
              <w:spacing w:line="276" w:lineRule="auto"/>
              <w:rPr>
                <w:color w:val="000000"/>
              </w:rPr>
            </w:pPr>
            <w:r>
              <w:rPr>
                <w:color w:val="000000"/>
              </w:rPr>
              <w:t>UC.DS.01 Zamień model prognostyczny</w:t>
            </w:r>
          </w:p>
        </w:tc>
      </w:tr>
      <w:tr w:rsidR="00105B74" w14:paraId="5FACF7BF" w14:textId="77777777" w:rsidTr="00105B74">
        <w:trPr>
          <w:cnfStyle w:val="000000100000" w:firstRow="0" w:lastRow="0" w:firstColumn="0" w:lastColumn="0" w:oddVBand="0" w:evenVBand="0" w:oddHBand="1" w:evenHBand="0" w:firstRowFirstColumn="0" w:firstRowLastColumn="0" w:lastRowFirstColumn="0" w:lastRowLastColumn="0"/>
          <w:trHeight w:val="255"/>
        </w:trPr>
        <w:tc>
          <w:tcPr>
            <w:tcW w:w="709" w:type="dxa"/>
          </w:tcPr>
          <w:p w14:paraId="68BAB861" w14:textId="77777777" w:rsidR="00105B74" w:rsidRDefault="00000000">
            <w:pPr>
              <w:spacing w:line="276" w:lineRule="auto"/>
              <w:rPr>
                <w:color w:val="000000"/>
              </w:rPr>
            </w:pPr>
            <w:r>
              <w:rPr>
                <w:b/>
                <w:color w:val="000000"/>
              </w:rPr>
              <w:t>WF.39</w:t>
            </w:r>
          </w:p>
        </w:tc>
        <w:tc>
          <w:tcPr>
            <w:tcW w:w="1276" w:type="dxa"/>
          </w:tcPr>
          <w:p w14:paraId="5E405A65" w14:textId="77777777" w:rsidR="00105B74" w:rsidRDefault="00000000">
            <w:pPr>
              <w:spacing w:line="276" w:lineRule="auto"/>
              <w:rPr>
                <w:color w:val="000000"/>
              </w:rPr>
            </w:pPr>
            <w:r>
              <w:rPr>
                <w:color w:val="000000"/>
              </w:rPr>
              <w:t>Administrator biznesowy</w:t>
            </w:r>
          </w:p>
        </w:tc>
        <w:tc>
          <w:tcPr>
            <w:tcW w:w="4252" w:type="dxa"/>
          </w:tcPr>
          <w:p w14:paraId="65D8C9E1" w14:textId="77777777" w:rsidR="00105B74" w:rsidRDefault="00000000">
            <w:pPr>
              <w:spacing w:line="276" w:lineRule="auto"/>
              <w:rPr>
                <w:color w:val="000000"/>
              </w:rPr>
            </w:pPr>
            <w:r>
              <w:rPr>
                <w:color w:val="000000"/>
              </w:rPr>
              <w:t>Jako administrator biznesowy chcę mieć możliwość nadania dostępu do danych platformy EI poprzez API automatyczne interesariuszom wewnętrznym i zewnętrznym, co wiąże się z wydaniem indywidualnego klucza interesariuszowi (wykorzystywanego w celu uwierzytelnienia / autoryzacji dostępu do danych)</w:t>
            </w:r>
          </w:p>
        </w:tc>
        <w:tc>
          <w:tcPr>
            <w:tcW w:w="3622" w:type="dxa"/>
          </w:tcPr>
          <w:p w14:paraId="48C599E0" w14:textId="77777777" w:rsidR="00105B74" w:rsidRDefault="00000000">
            <w:pPr>
              <w:spacing w:line="276" w:lineRule="auto"/>
              <w:rPr>
                <w:color w:val="000000"/>
              </w:rPr>
            </w:pPr>
            <w:r>
              <w:rPr>
                <w:color w:val="000000"/>
              </w:rPr>
              <w:t>UC.AB.05 Tworzenie konta użytkownika przez Administratora Biznesowego</w:t>
            </w:r>
            <w:r>
              <w:rPr>
                <w:color w:val="000000"/>
              </w:rPr>
              <w:br/>
              <w:t>UC.AB.06 Edycja konta użytkownika przez Administratora Biznesowego</w:t>
            </w:r>
            <w:r>
              <w:rPr>
                <w:color w:val="000000"/>
              </w:rPr>
              <w:br/>
              <w:t>UC.AB.07 Nadawanie uprawnień użytkownika do raportów</w:t>
            </w:r>
            <w:r>
              <w:rPr>
                <w:color w:val="000000"/>
              </w:rPr>
              <w:br/>
              <w:t>UC.AB.08 Nadawanie uprawnień do korzystania z API systemu EI</w:t>
            </w:r>
          </w:p>
        </w:tc>
      </w:tr>
      <w:tr w:rsidR="00105B74" w14:paraId="23EC037F" w14:textId="77777777" w:rsidTr="00105B74">
        <w:trPr>
          <w:trHeight w:val="255"/>
        </w:trPr>
        <w:tc>
          <w:tcPr>
            <w:tcW w:w="709" w:type="dxa"/>
          </w:tcPr>
          <w:p w14:paraId="09A93E45" w14:textId="77777777" w:rsidR="00105B74" w:rsidRDefault="00000000">
            <w:pPr>
              <w:spacing w:line="276" w:lineRule="auto"/>
              <w:rPr>
                <w:color w:val="000000"/>
              </w:rPr>
            </w:pPr>
            <w:r>
              <w:rPr>
                <w:b/>
                <w:color w:val="000000"/>
              </w:rPr>
              <w:t>WF.40</w:t>
            </w:r>
          </w:p>
        </w:tc>
        <w:tc>
          <w:tcPr>
            <w:tcW w:w="1276" w:type="dxa"/>
          </w:tcPr>
          <w:p w14:paraId="3CC6956A" w14:textId="77777777" w:rsidR="00105B74" w:rsidRDefault="00000000">
            <w:pPr>
              <w:spacing w:line="276" w:lineRule="auto"/>
              <w:rPr>
                <w:color w:val="000000"/>
              </w:rPr>
            </w:pPr>
            <w:r>
              <w:rPr>
                <w:color w:val="000000"/>
              </w:rPr>
              <w:t>Administrator biznesowy</w:t>
            </w:r>
          </w:p>
        </w:tc>
        <w:tc>
          <w:tcPr>
            <w:tcW w:w="4252" w:type="dxa"/>
          </w:tcPr>
          <w:p w14:paraId="295ECDC3" w14:textId="77777777" w:rsidR="00105B74" w:rsidRDefault="00000000">
            <w:pPr>
              <w:spacing w:line="276" w:lineRule="auto"/>
              <w:rPr>
                <w:color w:val="000000"/>
              </w:rPr>
            </w:pPr>
            <w:r>
              <w:rPr>
                <w:color w:val="000000"/>
              </w:rPr>
              <w:t>Jako administrator chcę aby system wysyłał e-mail z linkiem do użytkownika EI zarówno przy pierwszym założeniu konta, jak również przy zmianie hasła.</w:t>
            </w:r>
          </w:p>
        </w:tc>
        <w:tc>
          <w:tcPr>
            <w:tcW w:w="3622" w:type="dxa"/>
          </w:tcPr>
          <w:p w14:paraId="35088BE8" w14:textId="77777777" w:rsidR="00105B74" w:rsidRDefault="00000000">
            <w:pPr>
              <w:spacing w:line="276" w:lineRule="auto"/>
              <w:rPr>
                <w:color w:val="000000"/>
              </w:rPr>
            </w:pPr>
            <w:r>
              <w:rPr>
                <w:color w:val="000000"/>
              </w:rPr>
              <w:t>UC.AR.01 Załóż konto</w:t>
            </w:r>
            <w:r>
              <w:rPr>
                <w:color w:val="000000"/>
              </w:rPr>
              <w:br/>
              <w:t>UC.AR.03 Zmień, resetuj hasło</w:t>
            </w:r>
          </w:p>
        </w:tc>
      </w:tr>
      <w:tr w:rsidR="00105B74" w14:paraId="75CA4CB3" w14:textId="77777777" w:rsidTr="00105B74">
        <w:trPr>
          <w:cnfStyle w:val="000000100000" w:firstRow="0" w:lastRow="0" w:firstColumn="0" w:lastColumn="0" w:oddVBand="0" w:evenVBand="0" w:oddHBand="1" w:evenHBand="0" w:firstRowFirstColumn="0" w:firstRowLastColumn="0" w:lastRowFirstColumn="0" w:lastRowLastColumn="0"/>
          <w:trHeight w:val="255"/>
        </w:trPr>
        <w:tc>
          <w:tcPr>
            <w:tcW w:w="709" w:type="dxa"/>
          </w:tcPr>
          <w:p w14:paraId="304EEC2A" w14:textId="77777777" w:rsidR="00105B74" w:rsidRDefault="00000000">
            <w:pPr>
              <w:spacing w:line="276" w:lineRule="auto"/>
              <w:rPr>
                <w:color w:val="000000"/>
              </w:rPr>
            </w:pPr>
            <w:r>
              <w:rPr>
                <w:b/>
                <w:color w:val="000000"/>
              </w:rPr>
              <w:t>WF.41</w:t>
            </w:r>
          </w:p>
        </w:tc>
        <w:tc>
          <w:tcPr>
            <w:tcW w:w="1276" w:type="dxa"/>
          </w:tcPr>
          <w:p w14:paraId="5EC6D69B" w14:textId="77777777" w:rsidR="00105B74" w:rsidRDefault="00000000">
            <w:pPr>
              <w:spacing w:line="276" w:lineRule="auto"/>
              <w:rPr>
                <w:color w:val="000000"/>
              </w:rPr>
            </w:pPr>
            <w:r>
              <w:rPr>
                <w:color w:val="000000"/>
              </w:rPr>
              <w:t>Administrator biznesowy</w:t>
            </w:r>
          </w:p>
        </w:tc>
        <w:tc>
          <w:tcPr>
            <w:tcW w:w="4252" w:type="dxa"/>
          </w:tcPr>
          <w:p w14:paraId="0D23DFDD" w14:textId="77777777" w:rsidR="00105B74" w:rsidRDefault="00000000">
            <w:pPr>
              <w:spacing w:line="276" w:lineRule="auto"/>
              <w:rPr>
                <w:color w:val="000000"/>
              </w:rPr>
            </w:pPr>
            <w:r>
              <w:rPr>
                <w:color w:val="000000"/>
              </w:rPr>
              <w:t>Jako użytkownik chcę mieć możliwość wystąpienia o zmianę hasła w systemie - samoobsługa. W takim przypadku system prześle link na zapisany adres e-mail użytkownika.</w:t>
            </w:r>
          </w:p>
        </w:tc>
        <w:tc>
          <w:tcPr>
            <w:tcW w:w="3622" w:type="dxa"/>
          </w:tcPr>
          <w:p w14:paraId="344FD5D0" w14:textId="77777777" w:rsidR="00105B74" w:rsidRDefault="00000000">
            <w:pPr>
              <w:spacing w:line="276" w:lineRule="auto"/>
              <w:rPr>
                <w:color w:val="000000"/>
              </w:rPr>
            </w:pPr>
            <w:r>
              <w:rPr>
                <w:color w:val="000000"/>
              </w:rPr>
              <w:t>UC.AR.03 Zmień, resetuj hasło</w:t>
            </w:r>
          </w:p>
        </w:tc>
      </w:tr>
      <w:tr w:rsidR="00105B74" w14:paraId="3E817B8B" w14:textId="77777777" w:rsidTr="00105B74">
        <w:trPr>
          <w:trHeight w:val="255"/>
        </w:trPr>
        <w:tc>
          <w:tcPr>
            <w:tcW w:w="709" w:type="dxa"/>
          </w:tcPr>
          <w:p w14:paraId="6CED5B72" w14:textId="77777777" w:rsidR="00105B74" w:rsidRDefault="00000000">
            <w:pPr>
              <w:spacing w:line="276" w:lineRule="auto"/>
              <w:rPr>
                <w:color w:val="000000"/>
              </w:rPr>
            </w:pPr>
            <w:r>
              <w:rPr>
                <w:b/>
                <w:color w:val="000000"/>
              </w:rPr>
              <w:t>WF.42</w:t>
            </w:r>
          </w:p>
        </w:tc>
        <w:tc>
          <w:tcPr>
            <w:tcW w:w="1276" w:type="dxa"/>
          </w:tcPr>
          <w:p w14:paraId="68DA1E52" w14:textId="77777777" w:rsidR="00105B74" w:rsidRDefault="00000000">
            <w:pPr>
              <w:spacing w:line="276" w:lineRule="auto"/>
              <w:rPr>
                <w:color w:val="000000"/>
              </w:rPr>
            </w:pPr>
            <w:r>
              <w:rPr>
                <w:color w:val="000000"/>
              </w:rPr>
              <w:t>Administrator biznesowy</w:t>
            </w:r>
          </w:p>
        </w:tc>
        <w:tc>
          <w:tcPr>
            <w:tcW w:w="4252" w:type="dxa"/>
          </w:tcPr>
          <w:p w14:paraId="12CA1E03" w14:textId="77777777" w:rsidR="00105B74" w:rsidRDefault="00000000">
            <w:pPr>
              <w:spacing w:line="276" w:lineRule="auto"/>
              <w:rPr>
                <w:color w:val="000000"/>
              </w:rPr>
            </w:pPr>
            <w:r>
              <w:rPr>
                <w:color w:val="000000"/>
              </w:rPr>
              <w:t>Jako administrator biznesowy chcę mieć możliwość zmiany właścicielstwa raportu / szablonu raportu / modelu po to, by należał on do odpowiedniej osoby / grupy osób.</w:t>
            </w:r>
          </w:p>
        </w:tc>
        <w:tc>
          <w:tcPr>
            <w:tcW w:w="3622" w:type="dxa"/>
          </w:tcPr>
          <w:p w14:paraId="6EEE13FB" w14:textId="77777777" w:rsidR="00105B74" w:rsidRDefault="00000000">
            <w:pPr>
              <w:spacing w:line="276" w:lineRule="auto"/>
              <w:rPr>
                <w:color w:val="000000"/>
              </w:rPr>
            </w:pPr>
            <w:r>
              <w:rPr>
                <w:color w:val="000000"/>
              </w:rPr>
              <w:t>UC.AB.07 Nadawanie uprawnień użytkownika do raportów</w:t>
            </w:r>
          </w:p>
        </w:tc>
      </w:tr>
      <w:tr w:rsidR="00105B74" w14:paraId="1E443911" w14:textId="77777777" w:rsidTr="00105B74">
        <w:trPr>
          <w:cnfStyle w:val="000000100000" w:firstRow="0" w:lastRow="0" w:firstColumn="0" w:lastColumn="0" w:oddVBand="0" w:evenVBand="0" w:oddHBand="1" w:evenHBand="0" w:firstRowFirstColumn="0" w:firstRowLastColumn="0" w:lastRowFirstColumn="0" w:lastRowLastColumn="0"/>
          <w:trHeight w:val="255"/>
        </w:trPr>
        <w:tc>
          <w:tcPr>
            <w:tcW w:w="709" w:type="dxa"/>
          </w:tcPr>
          <w:p w14:paraId="086D6AFA" w14:textId="77777777" w:rsidR="00105B74" w:rsidRDefault="00000000">
            <w:pPr>
              <w:spacing w:line="276" w:lineRule="auto"/>
              <w:rPr>
                <w:color w:val="000000"/>
              </w:rPr>
            </w:pPr>
            <w:r>
              <w:rPr>
                <w:b/>
                <w:color w:val="000000"/>
              </w:rPr>
              <w:t>WF.43</w:t>
            </w:r>
          </w:p>
        </w:tc>
        <w:tc>
          <w:tcPr>
            <w:tcW w:w="1276" w:type="dxa"/>
          </w:tcPr>
          <w:p w14:paraId="68ADA660" w14:textId="77777777" w:rsidR="00105B74" w:rsidRDefault="00000000">
            <w:pPr>
              <w:spacing w:line="276" w:lineRule="auto"/>
              <w:rPr>
                <w:color w:val="000000"/>
              </w:rPr>
            </w:pPr>
            <w:r>
              <w:rPr>
                <w:color w:val="000000"/>
              </w:rPr>
              <w:t>Administrator biznesowy</w:t>
            </w:r>
          </w:p>
        </w:tc>
        <w:tc>
          <w:tcPr>
            <w:tcW w:w="4252" w:type="dxa"/>
          </w:tcPr>
          <w:p w14:paraId="68D49B7F" w14:textId="77777777" w:rsidR="00105B74" w:rsidRDefault="00000000">
            <w:pPr>
              <w:spacing w:line="276" w:lineRule="auto"/>
              <w:rPr>
                <w:color w:val="000000"/>
              </w:rPr>
            </w:pPr>
            <w:r>
              <w:rPr>
                <w:color w:val="000000"/>
              </w:rPr>
              <w:t>Jako administrator biznesowy chcę mieć możliwość podglądu, które raporty / szablony raportów są udostępniane innym użytkownikom przez Właściciela raportu / szablonu raportu oraz zmianę ustawień udostępniania.</w:t>
            </w:r>
          </w:p>
        </w:tc>
        <w:tc>
          <w:tcPr>
            <w:tcW w:w="3622" w:type="dxa"/>
          </w:tcPr>
          <w:p w14:paraId="3F5E432F" w14:textId="77777777" w:rsidR="00105B74" w:rsidRDefault="00000000">
            <w:pPr>
              <w:spacing w:line="276" w:lineRule="auto"/>
              <w:rPr>
                <w:color w:val="000000"/>
              </w:rPr>
            </w:pPr>
            <w:r>
              <w:rPr>
                <w:color w:val="000000"/>
              </w:rPr>
              <w:t>UC.AB.07 Nadawanie uprawnień użytkownika do raportów</w:t>
            </w:r>
          </w:p>
        </w:tc>
      </w:tr>
      <w:tr w:rsidR="00105B74" w14:paraId="62655631" w14:textId="77777777" w:rsidTr="00105B74">
        <w:trPr>
          <w:trHeight w:val="255"/>
        </w:trPr>
        <w:tc>
          <w:tcPr>
            <w:tcW w:w="709" w:type="dxa"/>
          </w:tcPr>
          <w:p w14:paraId="3A4E1698" w14:textId="77777777" w:rsidR="00105B74" w:rsidRDefault="00000000">
            <w:pPr>
              <w:spacing w:line="276" w:lineRule="auto"/>
              <w:rPr>
                <w:color w:val="000000"/>
              </w:rPr>
            </w:pPr>
            <w:r>
              <w:rPr>
                <w:b/>
                <w:color w:val="000000"/>
              </w:rPr>
              <w:t>WF.44</w:t>
            </w:r>
          </w:p>
        </w:tc>
        <w:tc>
          <w:tcPr>
            <w:tcW w:w="1276" w:type="dxa"/>
          </w:tcPr>
          <w:p w14:paraId="60C5A1C1" w14:textId="77777777" w:rsidR="00105B74" w:rsidRDefault="00000000">
            <w:pPr>
              <w:spacing w:line="276" w:lineRule="auto"/>
              <w:rPr>
                <w:color w:val="000000"/>
              </w:rPr>
            </w:pPr>
            <w:r>
              <w:rPr>
                <w:color w:val="000000"/>
              </w:rPr>
              <w:t>Administrator biznesowy</w:t>
            </w:r>
          </w:p>
        </w:tc>
        <w:tc>
          <w:tcPr>
            <w:tcW w:w="4252" w:type="dxa"/>
          </w:tcPr>
          <w:p w14:paraId="18DB4F78" w14:textId="77777777" w:rsidR="00105B74" w:rsidRDefault="00000000">
            <w:pPr>
              <w:spacing w:line="276" w:lineRule="auto"/>
              <w:rPr>
                <w:color w:val="000000"/>
              </w:rPr>
            </w:pPr>
            <w:r>
              <w:rPr>
                <w:color w:val="000000"/>
              </w:rPr>
              <w:t>Jako administrator biznesowy chcę mieć możliwość monitoringu wykonanych oraz zaplanowanych do wykonania ładowań ze źródła danych po to, by kontrolować poprawność procesu ładowania.</w:t>
            </w:r>
          </w:p>
        </w:tc>
        <w:tc>
          <w:tcPr>
            <w:tcW w:w="3622" w:type="dxa"/>
          </w:tcPr>
          <w:p w14:paraId="308466B7" w14:textId="77777777" w:rsidR="00105B74" w:rsidRDefault="00000000">
            <w:pPr>
              <w:spacing w:line="276" w:lineRule="auto"/>
              <w:rPr>
                <w:color w:val="000000"/>
              </w:rPr>
            </w:pPr>
            <w:r>
              <w:rPr>
                <w:color w:val="000000"/>
              </w:rPr>
              <w:t>UC.AB.02 Przegląd statusu aktualizacji źródeł danych</w:t>
            </w:r>
            <w:r>
              <w:rPr>
                <w:color w:val="000000"/>
              </w:rPr>
              <w:br/>
              <w:t>UC.AB.03 Śledzenie szczegółowego statusu aktualizacji źródła danych</w:t>
            </w:r>
          </w:p>
        </w:tc>
      </w:tr>
      <w:tr w:rsidR="00105B74" w14:paraId="12CFC595" w14:textId="77777777" w:rsidTr="00105B74">
        <w:trPr>
          <w:cnfStyle w:val="000000100000" w:firstRow="0" w:lastRow="0" w:firstColumn="0" w:lastColumn="0" w:oddVBand="0" w:evenVBand="0" w:oddHBand="1" w:evenHBand="0" w:firstRowFirstColumn="0" w:firstRowLastColumn="0" w:lastRowFirstColumn="0" w:lastRowLastColumn="0"/>
          <w:trHeight w:val="255"/>
        </w:trPr>
        <w:tc>
          <w:tcPr>
            <w:tcW w:w="709" w:type="dxa"/>
          </w:tcPr>
          <w:p w14:paraId="64A87C3A" w14:textId="77777777" w:rsidR="00105B74" w:rsidRDefault="00000000">
            <w:pPr>
              <w:spacing w:line="276" w:lineRule="auto"/>
              <w:rPr>
                <w:color w:val="000000"/>
              </w:rPr>
            </w:pPr>
            <w:r>
              <w:rPr>
                <w:b/>
                <w:color w:val="000000"/>
              </w:rPr>
              <w:lastRenderedPageBreak/>
              <w:t>WF.45</w:t>
            </w:r>
          </w:p>
        </w:tc>
        <w:tc>
          <w:tcPr>
            <w:tcW w:w="1276" w:type="dxa"/>
          </w:tcPr>
          <w:p w14:paraId="2EB2A286" w14:textId="77777777" w:rsidR="00105B74" w:rsidRDefault="00000000">
            <w:pPr>
              <w:spacing w:line="276" w:lineRule="auto"/>
              <w:rPr>
                <w:color w:val="000000"/>
              </w:rPr>
            </w:pPr>
            <w:r>
              <w:rPr>
                <w:color w:val="000000"/>
              </w:rPr>
              <w:t>Administrator biznesowy</w:t>
            </w:r>
          </w:p>
        </w:tc>
        <w:tc>
          <w:tcPr>
            <w:tcW w:w="4252" w:type="dxa"/>
          </w:tcPr>
          <w:p w14:paraId="1611C646" w14:textId="77777777" w:rsidR="00105B74" w:rsidRDefault="00000000">
            <w:pPr>
              <w:spacing w:line="276" w:lineRule="auto"/>
              <w:rPr>
                <w:color w:val="000000"/>
              </w:rPr>
            </w:pPr>
            <w:r>
              <w:rPr>
                <w:color w:val="000000"/>
              </w:rPr>
              <w:t>Jako administrator biznesowy chcę mieć możliwość importu danych źródłowych w oparciu o następujące adaptery technologiczne dostępne w ramach platformy EI:</w:t>
            </w:r>
            <w:r>
              <w:rPr>
                <w:color w:val="000000"/>
              </w:rPr>
              <w:br/>
              <w:t xml:space="preserve"> 1. API SOAP/REST (adapter dedykowany per źródło danych, z obsługą schematu danych specyficznego dla źródła)</w:t>
            </w:r>
            <w:r>
              <w:rPr>
                <w:color w:val="000000"/>
              </w:rPr>
              <w:br/>
              <w:t xml:space="preserve"> 2. plik XLS (MS Excel)</w:t>
            </w:r>
            <w:r>
              <w:rPr>
                <w:color w:val="000000"/>
              </w:rPr>
              <w:br/>
              <w:t xml:space="preserve"> 3. ustrukturyzowany, tekstowy plik płaski (np. csv)</w:t>
            </w:r>
            <w:r>
              <w:rPr>
                <w:color w:val="000000"/>
              </w:rPr>
              <w:br/>
              <w:t xml:space="preserve"> 4. Import danych odbywać się może zarówno w sposób automatyczny (wg harmonogramu) lub poprzez manualne uruchomienie przez administratora,</w:t>
            </w:r>
            <w:r>
              <w:rPr>
                <w:color w:val="000000"/>
              </w:rPr>
              <w:br/>
              <w:t xml:space="preserve"> 5. Plik XML lub inne formaty, które zostaną uzgodnione na etapie przygotowania projektu.</w:t>
            </w:r>
          </w:p>
        </w:tc>
        <w:tc>
          <w:tcPr>
            <w:tcW w:w="3622" w:type="dxa"/>
          </w:tcPr>
          <w:p w14:paraId="42F02BDE" w14:textId="77777777" w:rsidR="00105B74" w:rsidRDefault="00000000">
            <w:pPr>
              <w:spacing w:line="276" w:lineRule="auto"/>
              <w:rPr>
                <w:color w:val="000000"/>
              </w:rPr>
            </w:pPr>
            <w:r>
              <w:rPr>
                <w:color w:val="000000"/>
              </w:rPr>
              <w:t>UC.AB.01 Definiowanie źródła danych w systemie EI</w:t>
            </w:r>
            <w:r>
              <w:rPr>
                <w:color w:val="000000"/>
              </w:rPr>
              <w:br/>
              <w:t>UC.AB.02 Przegląd statusu aktualizacji źródeł danych</w:t>
            </w:r>
            <w:r>
              <w:rPr>
                <w:color w:val="000000"/>
              </w:rPr>
              <w:br/>
              <w:t>UC.AB.03 Śledzenie szczegółowego statusu aktualizacji źródła danych</w:t>
            </w:r>
            <w:r>
              <w:rPr>
                <w:color w:val="000000"/>
              </w:rPr>
              <w:br/>
              <w:t>UC.AB.04 Zarządzanie uruchamianiem procesu aktualizacji źródła danych</w:t>
            </w:r>
          </w:p>
        </w:tc>
      </w:tr>
      <w:tr w:rsidR="00105B74" w14:paraId="69F067B2" w14:textId="77777777" w:rsidTr="00105B74">
        <w:trPr>
          <w:trHeight w:val="255"/>
        </w:trPr>
        <w:tc>
          <w:tcPr>
            <w:tcW w:w="709" w:type="dxa"/>
          </w:tcPr>
          <w:p w14:paraId="47DBA81D" w14:textId="77777777" w:rsidR="00105B74" w:rsidRDefault="00000000">
            <w:pPr>
              <w:spacing w:line="276" w:lineRule="auto"/>
              <w:rPr>
                <w:color w:val="000000"/>
              </w:rPr>
            </w:pPr>
            <w:r>
              <w:rPr>
                <w:b/>
                <w:color w:val="000000"/>
              </w:rPr>
              <w:t>WF.46</w:t>
            </w:r>
          </w:p>
        </w:tc>
        <w:tc>
          <w:tcPr>
            <w:tcW w:w="1276" w:type="dxa"/>
          </w:tcPr>
          <w:p w14:paraId="50CD4936" w14:textId="77777777" w:rsidR="00105B74" w:rsidRDefault="00000000">
            <w:pPr>
              <w:spacing w:line="276" w:lineRule="auto"/>
              <w:rPr>
                <w:color w:val="000000"/>
              </w:rPr>
            </w:pPr>
            <w:r>
              <w:rPr>
                <w:color w:val="000000"/>
              </w:rPr>
              <w:t>Administrator biznesowy</w:t>
            </w:r>
          </w:p>
        </w:tc>
        <w:tc>
          <w:tcPr>
            <w:tcW w:w="4252" w:type="dxa"/>
          </w:tcPr>
          <w:p w14:paraId="6E7E6CF0" w14:textId="77777777" w:rsidR="00105B74" w:rsidRDefault="00000000">
            <w:pPr>
              <w:spacing w:line="276" w:lineRule="auto"/>
              <w:rPr>
                <w:color w:val="000000"/>
              </w:rPr>
            </w:pPr>
            <w:r>
              <w:rPr>
                <w:color w:val="000000"/>
              </w:rPr>
              <w:t>Jako administrator biznesowy chcę mieć możliwość ponowienia procesu ładowania oraz procesu przetwarzania raportów i modeli po to, by zapewnić wykonanie tych zadań, gdzie nie było to możliwe w pierwszej próbie.</w:t>
            </w:r>
          </w:p>
        </w:tc>
        <w:tc>
          <w:tcPr>
            <w:tcW w:w="3622" w:type="dxa"/>
          </w:tcPr>
          <w:p w14:paraId="0326289B" w14:textId="77777777" w:rsidR="00105B74" w:rsidRDefault="00000000">
            <w:pPr>
              <w:spacing w:line="276" w:lineRule="auto"/>
              <w:rPr>
                <w:color w:val="000000"/>
              </w:rPr>
            </w:pPr>
            <w:r>
              <w:rPr>
                <w:color w:val="000000"/>
              </w:rPr>
              <w:t>UC.AB.04 Zarządzanie uruchamianiem procesu aktualizacji źródła danych</w:t>
            </w:r>
          </w:p>
        </w:tc>
      </w:tr>
      <w:tr w:rsidR="00105B74" w14:paraId="6881A7EC" w14:textId="77777777" w:rsidTr="00105B74">
        <w:trPr>
          <w:cnfStyle w:val="000000100000" w:firstRow="0" w:lastRow="0" w:firstColumn="0" w:lastColumn="0" w:oddVBand="0" w:evenVBand="0" w:oddHBand="1" w:evenHBand="0" w:firstRowFirstColumn="0" w:firstRowLastColumn="0" w:lastRowFirstColumn="0" w:lastRowLastColumn="0"/>
          <w:trHeight w:val="255"/>
        </w:trPr>
        <w:tc>
          <w:tcPr>
            <w:tcW w:w="709" w:type="dxa"/>
          </w:tcPr>
          <w:p w14:paraId="46C70A02" w14:textId="77777777" w:rsidR="00105B74" w:rsidRDefault="00000000">
            <w:pPr>
              <w:spacing w:line="276" w:lineRule="auto"/>
              <w:rPr>
                <w:color w:val="000000"/>
              </w:rPr>
            </w:pPr>
            <w:r>
              <w:rPr>
                <w:b/>
                <w:color w:val="000000"/>
              </w:rPr>
              <w:t>WF.47</w:t>
            </w:r>
          </w:p>
        </w:tc>
        <w:tc>
          <w:tcPr>
            <w:tcW w:w="1276" w:type="dxa"/>
          </w:tcPr>
          <w:p w14:paraId="5CD7C03F" w14:textId="77777777" w:rsidR="00105B74" w:rsidRDefault="00000000">
            <w:pPr>
              <w:spacing w:line="276" w:lineRule="auto"/>
              <w:rPr>
                <w:color w:val="000000"/>
              </w:rPr>
            </w:pPr>
            <w:r>
              <w:rPr>
                <w:color w:val="000000"/>
              </w:rPr>
              <w:t>Administrator biznesowy</w:t>
            </w:r>
          </w:p>
        </w:tc>
        <w:tc>
          <w:tcPr>
            <w:tcW w:w="4252" w:type="dxa"/>
          </w:tcPr>
          <w:p w14:paraId="5BF722B4" w14:textId="77777777" w:rsidR="00105B74" w:rsidRDefault="00000000">
            <w:pPr>
              <w:spacing w:line="276" w:lineRule="auto"/>
              <w:rPr>
                <w:color w:val="000000"/>
              </w:rPr>
            </w:pPr>
            <w:r>
              <w:rPr>
                <w:color w:val="000000"/>
              </w:rPr>
              <w:t>Jako administrator biznesowy chcę mieć możliwość monitoringu wykonanych oraz zaplanowanych zadań przetwarzania raportów oraz modeli po to, by kontrolować poprawność przetwarzania oraz efektywnie zarządzać plikami przetwarzań.</w:t>
            </w:r>
          </w:p>
        </w:tc>
        <w:tc>
          <w:tcPr>
            <w:tcW w:w="3622" w:type="dxa"/>
          </w:tcPr>
          <w:p w14:paraId="32FB29DC" w14:textId="77777777" w:rsidR="00105B74" w:rsidRDefault="00000000">
            <w:pPr>
              <w:spacing w:line="276" w:lineRule="auto"/>
              <w:rPr>
                <w:color w:val="000000"/>
              </w:rPr>
            </w:pPr>
            <w:r>
              <w:rPr>
                <w:color w:val="000000"/>
              </w:rPr>
              <w:t>UC.AB.02 Przegląd statusu aktualizacji źródeł danych</w:t>
            </w:r>
            <w:r>
              <w:rPr>
                <w:color w:val="000000"/>
              </w:rPr>
              <w:br/>
              <w:t>UC.AB.03 Śledzenie szczegółowego statusu aktualizacji źródła danych</w:t>
            </w:r>
          </w:p>
        </w:tc>
      </w:tr>
      <w:tr w:rsidR="00105B74" w14:paraId="1C1B9C22" w14:textId="77777777" w:rsidTr="00105B74">
        <w:trPr>
          <w:trHeight w:val="255"/>
        </w:trPr>
        <w:tc>
          <w:tcPr>
            <w:tcW w:w="709" w:type="dxa"/>
          </w:tcPr>
          <w:p w14:paraId="5114021E" w14:textId="77777777" w:rsidR="00105B74" w:rsidRDefault="00000000">
            <w:pPr>
              <w:spacing w:line="276" w:lineRule="auto"/>
              <w:rPr>
                <w:color w:val="000000"/>
              </w:rPr>
            </w:pPr>
            <w:r>
              <w:rPr>
                <w:b/>
                <w:color w:val="000000"/>
              </w:rPr>
              <w:t>WF.48</w:t>
            </w:r>
          </w:p>
        </w:tc>
        <w:tc>
          <w:tcPr>
            <w:tcW w:w="1276" w:type="dxa"/>
          </w:tcPr>
          <w:p w14:paraId="07A21CA2" w14:textId="77777777" w:rsidR="00105B74" w:rsidRDefault="00000000">
            <w:pPr>
              <w:spacing w:line="276" w:lineRule="auto"/>
              <w:rPr>
                <w:color w:val="000000"/>
              </w:rPr>
            </w:pPr>
            <w:r>
              <w:rPr>
                <w:color w:val="000000"/>
              </w:rPr>
              <w:t>Administrator biznesowy</w:t>
            </w:r>
          </w:p>
        </w:tc>
        <w:tc>
          <w:tcPr>
            <w:tcW w:w="4252" w:type="dxa"/>
          </w:tcPr>
          <w:p w14:paraId="71311D42" w14:textId="77777777" w:rsidR="00105B74" w:rsidRDefault="00000000">
            <w:pPr>
              <w:spacing w:line="276" w:lineRule="auto"/>
              <w:rPr>
                <w:color w:val="000000"/>
              </w:rPr>
            </w:pPr>
            <w:r>
              <w:rPr>
                <w:color w:val="000000"/>
              </w:rPr>
              <w:t>Jako administrator biznesowy chcę mieć możliwość przeglądania logów wszystkich aplikacji wchodzących w skład rozwiązania EI.</w:t>
            </w:r>
          </w:p>
        </w:tc>
        <w:tc>
          <w:tcPr>
            <w:tcW w:w="3622" w:type="dxa"/>
          </w:tcPr>
          <w:p w14:paraId="043C65D7" w14:textId="77777777" w:rsidR="00105B74" w:rsidRDefault="00000000">
            <w:pPr>
              <w:spacing w:line="276" w:lineRule="auto"/>
              <w:rPr>
                <w:color w:val="000000"/>
              </w:rPr>
            </w:pPr>
            <w:r>
              <w:rPr>
                <w:color w:val="000000"/>
              </w:rPr>
              <w:t>UC.AB.09 Monitoruj działanie techniczne systemu</w:t>
            </w:r>
            <w:r>
              <w:rPr>
                <w:color w:val="000000"/>
              </w:rPr>
              <w:br/>
              <w:t>UC.AB.10 Monitoruj aktywność użytkowników</w:t>
            </w:r>
          </w:p>
        </w:tc>
      </w:tr>
      <w:tr w:rsidR="00105B74" w14:paraId="39CF8553" w14:textId="77777777" w:rsidTr="00105B74">
        <w:trPr>
          <w:cnfStyle w:val="000000100000" w:firstRow="0" w:lastRow="0" w:firstColumn="0" w:lastColumn="0" w:oddVBand="0" w:evenVBand="0" w:oddHBand="1" w:evenHBand="0" w:firstRowFirstColumn="0" w:firstRowLastColumn="0" w:lastRowFirstColumn="0" w:lastRowLastColumn="0"/>
          <w:trHeight w:val="255"/>
        </w:trPr>
        <w:tc>
          <w:tcPr>
            <w:tcW w:w="709" w:type="dxa"/>
          </w:tcPr>
          <w:p w14:paraId="6A419293" w14:textId="77777777" w:rsidR="00105B74" w:rsidRDefault="00000000">
            <w:pPr>
              <w:spacing w:line="276" w:lineRule="auto"/>
              <w:rPr>
                <w:color w:val="000000"/>
              </w:rPr>
            </w:pPr>
            <w:r>
              <w:rPr>
                <w:b/>
                <w:color w:val="000000"/>
              </w:rPr>
              <w:t>WF.49</w:t>
            </w:r>
          </w:p>
        </w:tc>
        <w:tc>
          <w:tcPr>
            <w:tcW w:w="1276" w:type="dxa"/>
          </w:tcPr>
          <w:p w14:paraId="70A10384" w14:textId="77777777" w:rsidR="00105B74" w:rsidRDefault="00000000">
            <w:pPr>
              <w:spacing w:line="276" w:lineRule="auto"/>
              <w:rPr>
                <w:color w:val="000000"/>
              </w:rPr>
            </w:pPr>
            <w:r>
              <w:rPr>
                <w:color w:val="000000"/>
              </w:rPr>
              <w:t>Administrator biznesowy</w:t>
            </w:r>
          </w:p>
        </w:tc>
        <w:tc>
          <w:tcPr>
            <w:tcW w:w="4252" w:type="dxa"/>
          </w:tcPr>
          <w:p w14:paraId="6C10D14B" w14:textId="77777777" w:rsidR="00105B74" w:rsidRDefault="00000000">
            <w:pPr>
              <w:spacing w:line="276" w:lineRule="auto"/>
              <w:rPr>
                <w:color w:val="000000"/>
              </w:rPr>
            </w:pPr>
            <w:r>
              <w:rPr>
                <w:color w:val="000000"/>
              </w:rPr>
              <w:t>Jako administrator biznesowy chcę mieć możliwość monitorowania obciążenia, dostępności, wydajności EI oraz aktywności poszczególnych użytkowników.</w:t>
            </w:r>
          </w:p>
        </w:tc>
        <w:tc>
          <w:tcPr>
            <w:tcW w:w="3622" w:type="dxa"/>
          </w:tcPr>
          <w:p w14:paraId="5C3A0B47" w14:textId="77777777" w:rsidR="00105B74" w:rsidRDefault="00000000">
            <w:pPr>
              <w:spacing w:line="276" w:lineRule="auto"/>
              <w:rPr>
                <w:color w:val="000000"/>
              </w:rPr>
            </w:pPr>
            <w:r>
              <w:rPr>
                <w:color w:val="000000"/>
              </w:rPr>
              <w:t>UC.AB.09 Monitoruj działanie techniczne systemu</w:t>
            </w:r>
            <w:r>
              <w:rPr>
                <w:color w:val="000000"/>
              </w:rPr>
              <w:br/>
              <w:t>UC.AB.10 Monitoruj aktywność użytkowników</w:t>
            </w:r>
          </w:p>
        </w:tc>
      </w:tr>
      <w:tr w:rsidR="00105B74" w14:paraId="686BA020" w14:textId="77777777" w:rsidTr="00105B74">
        <w:trPr>
          <w:trHeight w:val="255"/>
        </w:trPr>
        <w:tc>
          <w:tcPr>
            <w:tcW w:w="709" w:type="dxa"/>
          </w:tcPr>
          <w:p w14:paraId="693A9585" w14:textId="77777777" w:rsidR="00105B74" w:rsidRDefault="00000000">
            <w:pPr>
              <w:spacing w:line="276" w:lineRule="auto"/>
              <w:rPr>
                <w:color w:val="000000"/>
              </w:rPr>
            </w:pPr>
            <w:r>
              <w:rPr>
                <w:b/>
                <w:color w:val="000000"/>
              </w:rPr>
              <w:t>WF.50</w:t>
            </w:r>
          </w:p>
        </w:tc>
        <w:tc>
          <w:tcPr>
            <w:tcW w:w="1276" w:type="dxa"/>
          </w:tcPr>
          <w:p w14:paraId="0786FD64" w14:textId="77777777" w:rsidR="00105B74" w:rsidRDefault="00000000">
            <w:pPr>
              <w:spacing w:line="276" w:lineRule="auto"/>
              <w:rPr>
                <w:color w:val="000000"/>
              </w:rPr>
            </w:pPr>
            <w:r>
              <w:rPr>
                <w:color w:val="000000"/>
              </w:rPr>
              <w:t>Administrator biznesowy</w:t>
            </w:r>
          </w:p>
        </w:tc>
        <w:tc>
          <w:tcPr>
            <w:tcW w:w="4252" w:type="dxa"/>
          </w:tcPr>
          <w:p w14:paraId="60B39249" w14:textId="77777777" w:rsidR="00105B74" w:rsidRDefault="00000000">
            <w:pPr>
              <w:spacing w:line="276" w:lineRule="auto"/>
              <w:rPr>
                <w:color w:val="000000"/>
              </w:rPr>
            </w:pPr>
            <w:r>
              <w:rPr>
                <w:color w:val="000000"/>
              </w:rPr>
              <w:t xml:space="preserve">Jako administrator biznesowy chcę mieć możliwość hurtowego generowania raportów do postaci PDF i Word oraz plików XLS z danymi do poszczególnych raportów w celu ich publikacji na portalu promocji eksportu. Dotyczy np. cyklicznego generowania raportów o </w:t>
            </w:r>
            <w:r>
              <w:t>potencjale</w:t>
            </w:r>
            <w:r>
              <w:rPr>
                <w:color w:val="000000"/>
              </w:rPr>
              <w:t xml:space="preserve"> eksportowym poszczególnych krajów, branż, branż w krajach itp.</w:t>
            </w:r>
          </w:p>
        </w:tc>
        <w:tc>
          <w:tcPr>
            <w:tcW w:w="3622" w:type="dxa"/>
          </w:tcPr>
          <w:p w14:paraId="63FFD3C2" w14:textId="77777777" w:rsidR="00105B74" w:rsidRDefault="00000000">
            <w:pPr>
              <w:spacing w:line="276" w:lineRule="auto"/>
              <w:rPr>
                <w:color w:val="000000"/>
              </w:rPr>
            </w:pPr>
            <w:r>
              <w:rPr>
                <w:color w:val="000000"/>
              </w:rPr>
              <w:t>UC.AB.11 Generuj masowo raporty</w:t>
            </w:r>
          </w:p>
        </w:tc>
      </w:tr>
      <w:tr w:rsidR="00105B74" w14:paraId="177F83FF" w14:textId="77777777" w:rsidTr="00105B74">
        <w:trPr>
          <w:cnfStyle w:val="000000100000" w:firstRow="0" w:lastRow="0" w:firstColumn="0" w:lastColumn="0" w:oddVBand="0" w:evenVBand="0" w:oddHBand="1" w:evenHBand="0" w:firstRowFirstColumn="0" w:firstRowLastColumn="0" w:lastRowFirstColumn="0" w:lastRowLastColumn="0"/>
          <w:trHeight w:val="255"/>
        </w:trPr>
        <w:tc>
          <w:tcPr>
            <w:tcW w:w="709" w:type="dxa"/>
          </w:tcPr>
          <w:p w14:paraId="03EAE5FD" w14:textId="77777777" w:rsidR="00105B74" w:rsidRDefault="00000000">
            <w:pPr>
              <w:spacing w:line="276" w:lineRule="auto"/>
              <w:rPr>
                <w:color w:val="000000"/>
              </w:rPr>
            </w:pPr>
            <w:r>
              <w:rPr>
                <w:b/>
                <w:color w:val="000000"/>
              </w:rPr>
              <w:t>WF.51</w:t>
            </w:r>
          </w:p>
        </w:tc>
        <w:tc>
          <w:tcPr>
            <w:tcW w:w="1276" w:type="dxa"/>
          </w:tcPr>
          <w:p w14:paraId="6585BFC6" w14:textId="77777777" w:rsidR="00105B74" w:rsidRDefault="00000000">
            <w:pPr>
              <w:spacing w:line="276" w:lineRule="auto"/>
              <w:rPr>
                <w:color w:val="000000"/>
              </w:rPr>
            </w:pPr>
            <w:r>
              <w:rPr>
                <w:color w:val="000000"/>
              </w:rPr>
              <w:t>Administrator biznesowy</w:t>
            </w:r>
          </w:p>
        </w:tc>
        <w:tc>
          <w:tcPr>
            <w:tcW w:w="4252" w:type="dxa"/>
          </w:tcPr>
          <w:p w14:paraId="571AF6DB" w14:textId="77777777" w:rsidR="00105B74" w:rsidRDefault="00000000">
            <w:pPr>
              <w:spacing w:line="276" w:lineRule="auto"/>
              <w:rPr>
                <w:color w:val="000000"/>
              </w:rPr>
            </w:pPr>
            <w:r>
              <w:rPr>
                <w:color w:val="000000"/>
              </w:rPr>
              <w:t>Nowy raport do monitorowania wykorzystania systemu np. częstotliwość generowanych szablonów raportów, wykorzystanie systemu przez poszczególne instytucje, częstotliwość generowania raportów.</w:t>
            </w:r>
          </w:p>
        </w:tc>
        <w:tc>
          <w:tcPr>
            <w:tcW w:w="3622" w:type="dxa"/>
          </w:tcPr>
          <w:p w14:paraId="407D06ED" w14:textId="77777777" w:rsidR="00105B74" w:rsidRDefault="00000000">
            <w:pPr>
              <w:spacing w:line="276" w:lineRule="auto"/>
              <w:rPr>
                <w:color w:val="000000"/>
              </w:rPr>
            </w:pPr>
            <w:r>
              <w:rPr>
                <w:color w:val="000000"/>
              </w:rPr>
              <w:t>UC.AB.10 Monitoruj aktywność użytkowników</w:t>
            </w:r>
          </w:p>
        </w:tc>
      </w:tr>
      <w:tr w:rsidR="00105B74" w14:paraId="16132250" w14:textId="77777777" w:rsidTr="00105B74">
        <w:trPr>
          <w:trHeight w:val="255"/>
        </w:trPr>
        <w:tc>
          <w:tcPr>
            <w:tcW w:w="709" w:type="dxa"/>
          </w:tcPr>
          <w:p w14:paraId="11F79592" w14:textId="77777777" w:rsidR="00105B74" w:rsidRDefault="00000000">
            <w:pPr>
              <w:spacing w:line="276" w:lineRule="auto"/>
              <w:rPr>
                <w:color w:val="000000"/>
              </w:rPr>
            </w:pPr>
            <w:r>
              <w:rPr>
                <w:b/>
                <w:color w:val="000000"/>
              </w:rPr>
              <w:t>WF.52</w:t>
            </w:r>
          </w:p>
        </w:tc>
        <w:tc>
          <w:tcPr>
            <w:tcW w:w="1276" w:type="dxa"/>
          </w:tcPr>
          <w:p w14:paraId="6231C3E6" w14:textId="77777777" w:rsidR="00105B74" w:rsidRDefault="00000000">
            <w:pPr>
              <w:spacing w:line="276" w:lineRule="auto"/>
              <w:rPr>
                <w:color w:val="000000"/>
              </w:rPr>
            </w:pPr>
            <w:r>
              <w:rPr>
                <w:color w:val="000000"/>
              </w:rPr>
              <w:t>Administrator biznesowy</w:t>
            </w:r>
          </w:p>
        </w:tc>
        <w:tc>
          <w:tcPr>
            <w:tcW w:w="4252" w:type="dxa"/>
          </w:tcPr>
          <w:p w14:paraId="2A3541CC" w14:textId="77777777" w:rsidR="00105B74" w:rsidRDefault="00000000">
            <w:pPr>
              <w:spacing w:line="276" w:lineRule="auto"/>
              <w:rPr>
                <w:color w:val="000000"/>
              </w:rPr>
            </w:pPr>
            <w:r>
              <w:rPr>
                <w:color w:val="000000"/>
              </w:rPr>
              <w:t>Automatyczne usuwanie raportów po określonym czasie.</w:t>
            </w:r>
          </w:p>
        </w:tc>
        <w:tc>
          <w:tcPr>
            <w:tcW w:w="3622" w:type="dxa"/>
          </w:tcPr>
          <w:p w14:paraId="5829F085" w14:textId="77777777" w:rsidR="00105B74" w:rsidRDefault="00000000">
            <w:pPr>
              <w:spacing w:line="276" w:lineRule="auto"/>
              <w:rPr>
                <w:color w:val="000000"/>
              </w:rPr>
            </w:pPr>
            <w:r>
              <w:rPr>
                <w:color w:val="000000"/>
              </w:rPr>
              <w:t>UC.AR.10 Generuj raport</w:t>
            </w:r>
          </w:p>
          <w:p w14:paraId="5BFD0E1C" w14:textId="77777777" w:rsidR="00105B74" w:rsidRDefault="00000000">
            <w:pPr>
              <w:spacing w:line="276" w:lineRule="auto"/>
              <w:rPr>
                <w:color w:val="000000"/>
              </w:rPr>
            </w:pPr>
            <w:r>
              <w:rPr>
                <w:color w:val="000000"/>
              </w:rPr>
              <w:t>UC.AR.11 Ponownie generuj raport roboczy</w:t>
            </w:r>
          </w:p>
        </w:tc>
      </w:tr>
      <w:tr w:rsidR="00105B74" w14:paraId="4AF8FB3E" w14:textId="77777777" w:rsidTr="00105B74">
        <w:trPr>
          <w:cnfStyle w:val="000000100000" w:firstRow="0" w:lastRow="0" w:firstColumn="0" w:lastColumn="0" w:oddVBand="0" w:evenVBand="0" w:oddHBand="1" w:evenHBand="0" w:firstRowFirstColumn="0" w:firstRowLastColumn="0" w:lastRowFirstColumn="0" w:lastRowLastColumn="0"/>
          <w:trHeight w:val="255"/>
        </w:trPr>
        <w:tc>
          <w:tcPr>
            <w:tcW w:w="709" w:type="dxa"/>
          </w:tcPr>
          <w:p w14:paraId="77181E3E" w14:textId="77777777" w:rsidR="00105B74" w:rsidRDefault="00000000">
            <w:pPr>
              <w:spacing w:line="276" w:lineRule="auto"/>
              <w:rPr>
                <w:color w:val="000000"/>
              </w:rPr>
            </w:pPr>
            <w:r>
              <w:rPr>
                <w:b/>
                <w:color w:val="000000"/>
              </w:rPr>
              <w:t>WF.53</w:t>
            </w:r>
          </w:p>
        </w:tc>
        <w:tc>
          <w:tcPr>
            <w:tcW w:w="1276" w:type="dxa"/>
          </w:tcPr>
          <w:p w14:paraId="734D1FCA" w14:textId="77777777" w:rsidR="00105B74" w:rsidRDefault="00000000">
            <w:pPr>
              <w:spacing w:line="276" w:lineRule="auto"/>
              <w:rPr>
                <w:color w:val="000000"/>
              </w:rPr>
            </w:pPr>
            <w:r>
              <w:rPr>
                <w:color w:val="000000"/>
              </w:rPr>
              <w:t>Administrator biznesowy</w:t>
            </w:r>
          </w:p>
        </w:tc>
        <w:tc>
          <w:tcPr>
            <w:tcW w:w="4252" w:type="dxa"/>
          </w:tcPr>
          <w:p w14:paraId="70C97E8B" w14:textId="77777777" w:rsidR="00105B74" w:rsidRDefault="00000000">
            <w:pPr>
              <w:spacing w:line="276" w:lineRule="auto"/>
              <w:rPr>
                <w:color w:val="000000"/>
              </w:rPr>
            </w:pPr>
            <w:r>
              <w:rPr>
                <w:color w:val="000000"/>
              </w:rPr>
              <w:t>Masowe generowanie raportów na potrzeby Przedsiębiorców (w zakresie wybranych raportów - potencjalny poziom granulacji raportu to grupa towarowa per kraj).</w:t>
            </w:r>
          </w:p>
        </w:tc>
        <w:tc>
          <w:tcPr>
            <w:tcW w:w="3622" w:type="dxa"/>
          </w:tcPr>
          <w:p w14:paraId="7D088591" w14:textId="77777777" w:rsidR="00105B74" w:rsidRDefault="00000000">
            <w:pPr>
              <w:spacing w:line="276" w:lineRule="auto"/>
              <w:rPr>
                <w:color w:val="000000"/>
              </w:rPr>
            </w:pPr>
            <w:r>
              <w:rPr>
                <w:color w:val="000000"/>
              </w:rPr>
              <w:t>UC.AB.11 Generuj masowo raporty</w:t>
            </w:r>
          </w:p>
        </w:tc>
      </w:tr>
      <w:tr w:rsidR="00105B74" w14:paraId="1C860272" w14:textId="77777777" w:rsidTr="00105B74">
        <w:trPr>
          <w:trHeight w:val="255"/>
        </w:trPr>
        <w:tc>
          <w:tcPr>
            <w:tcW w:w="709" w:type="dxa"/>
          </w:tcPr>
          <w:p w14:paraId="4CCB6532" w14:textId="77777777" w:rsidR="00105B74" w:rsidRDefault="00000000">
            <w:pPr>
              <w:spacing w:line="276" w:lineRule="auto"/>
              <w:rPr>
                <w:color w:val="000000"/>
              </w:rPr>
            </w:pPr>
            <w:r>
              <w:rPr>
                <w:b/>
                <w:color w:val="000000"/>
              </w:rPr>
              <w:t>WF.54</w:t>
            </w:r>
          </w:p>
        </w:tc>
        <w:tc>
          <w:tcPr>
            <w:tcW w:w="1276" w:type="dxa"/>
          </w:tcPr>
          <w:p w14:paraId="31F609AE" w14:textId="77777777" w:rsidR="00105B74" w:rsidRDefault="00000000">
            <w:pPr>
              <w:spacing w:line="276" w:lineRule="auto"/>
              <w:rPr>
                <w:color w:val="000000"/>
              </w:rPr>
            </w:pPr>
            <w:r>
              <w:rPr>
                <w:color w:val="000000"/>
              </w:rPr>
              <w:t>Administrator biznesowy</w:t>
            </w:r>
          </w:p>
        </w:tc>
        <w:tc>
          <w:tcPr>
            <w:tcW w:w="4252" w:type="dxa"/>
          </w:tcPr>
          <w:p w14:paraId="46DE1BDF" w14:textId="77777777" w:rsidR="00105B74" w:rsidRDefault="00000000">
            <w:pPr>
              <w:spacing w:line="276" w:lineRule="auto"/>
              <w:rPr>
                <w:color w:val="000000"/>
              </w:rPr>
            </w:pPr>
            <w:r>
              <w:rPr>
                <w:color w:val="000000"/>
              </w:rPr>
              <w:t>Jako administrator biznesowy chcę mieć możliwość zarządzać procesem dystrybucji raportów (np. wskazać katalog dla raportów publikowanych na trade.gov.pl).</w:t>
            </w:r>
          </w:p>
        </w:tc>
        <w:tc>
          <w:tcPr>
            <w:tcW w:w="3622" w:type="dxa"/>
          </w:tcPr>
          <w:p w14:paraId="51E014AD" w14:textId="77777777" w:rsidR="00105B74" w:rsidRDefault="00000000">
            <w:pPr>
              <w:spacing w:line="276" w:lineRule="auto"/>
              <w:rPr>
                <w:color w:val="000000"/>
              </w:rPr>
            </w:pPr>
            <w:r>
              <w:rPr>
                <w:color w:val="000000"/>
              </w:rPr>
              <w:t>UC.AB.12 Publikuj raporty do użytku publicznego</w:t>
            </w:r>
          </w:p>
        </w:tc>
      </w:tr>
      <w:tr w:rsidR="00105B74" w14:paraId="0CFC5A3D" w14:textId="77777777" w:rsidTr="00105B74">
        <w:trPr>
          <w:cnfStyle w:val="000000100000" w:firstRow="0" w:lastRow="0" w:firstColumn="0" w:lastColumn="0" w:oddVBand="0" w:evenVBand="0" w:oddHBand="1" w:evenHBand="0" w:firstRowFirstColumn="0" w:firstRowLastColumn="0" w:lastRowFirstColumn="0" w:lastRowLastColumn="0"/>
          <w:trHeight w:val="255"/>
        </w:trPr>
        <w:tc>
          <w:tcPr>
            <w:tcW w:w="709" w:type="dxa"/>
          </w:tcPr>
          <w:p w14:paraId="5C18A1D5" w14:textId="77777777" w:rsidR="00105B74" w:rsidRDefault="00000000">
            <w:pPr>
              <w:spacing w:line="276" w:lineRule="auto"/>
              <w:rPr>
                <w:color w:val="000000"/>
              </w:rPr>
            </w:pPr>
            <w:r>
              <w:rPr>
                <w:b/>
                <w:color w:val="000000"/>
              </w:rPr>
              <w:t>WF.55</w:t>
            </w:r>
          </w:p>
        </w:tc>
        <w:tc>
          <w:tcPr>
            <w:tcW w:w="1276" w:type="dxa"/>
          </w:tcPr>
          <w:p w14:paraId="38056117" w14:textId="77777777" w:rsidR="00105B74" w:rsidRDefault="00000000">
            <w:pPr>
              <w:spacing w:line="276" w:lineRule="auto"/>
              <w:rPr>
                <w:color w:val="000000"/>
              </w:rPr>
            </w:pPr>
            <w:r>
              <w:rPr>
                <w:color w:val="000000"/>
              </w:rPr>
              <w:t>ND</w:t>
            </w:r>
          </w:p>
        </w:tc>
        <w:tc>
          <w:tcPr>
            <w:tcW w:w="4252" w:type="dxa"/>
          </w:tcPr>
          <w:p w14:paraId="416A7ABC" w14:textId="77777777" w:rsidR="00105B74" w:rsidRDefault="00000000">
            <w:pPr>
              <w:spacing w:line="276" w:lineRule="auto"/>
              <w:rPr>
                <w:color w:val="000000"/>
              </w:rPr>
            </w:pPr>
            <w:r>
              <w:rPr>
                <w:color w:val="000000"/>
              </w:rPr>
              <w:t>Opracowanie dedykowanego logotypu Export Intelligence.</w:t>
            </w:r>
          </w:p>
        </w:tc>
        <w:tc>
          <w:tcPr>
            <w:tcW w:w="3622" w:type="dxa"/>
          </w:tcPr>
          <w:p w14:paraId="2CF34DCC" w14:textId="77777777" w:rsidR="00105B74" w:rsidRDefault="00000000">
            <w:pPr>
              <w:spacing w:line="276" w:lineRule="auto"/>
              <w:rPr>
                <w:color w:val="000000"/>
              </w:rPr>
            </w:pPr>
            <w:r>
              <w:rPr>
                <w:color w:val="000000"/>
              </w:rPr>
              <w:t>ND</w:t>
            </w:r>
          </w:p>
        </w:tc>
      </w:tr>
      <w:tr w:rsidR="00105B74" w14:paraId="1C327E5A" w14:textId="77777777" w:rsidTr="00105B74">
        <w:trPr>
          <w:trHeight w:val="255"/>
        </w:trPr>
        <w:tc>
          <w:tcPr>
            <w:tcW w:w="709" w:type="dxa"/>
          </w:tcPr>
          <w:p w14:paraId="481E8271" w14:textId="77777777" w:rsidR="00105B74" w:rsidRDefault="00000000">
            <w:pPr>
              <w:spacing w:line="276" w:lineRule="auto"/>
              <w:rPr>
                <w:color w:val="000000"/>
              </w:rPr>
            </w:pPr>
            <w:r>
              <w:rPr>
                <w:b/>
                <w:color w:val="000000"/>
              </w:rPr>
              <w:lastRenderedPageBreak/>
              <w:t>WF.56</w:t>
            </w:r>
          </w:p>
        </w:tc>
        <w:tc>
          <w:tcPr>
            <w:tcW w:w="1276" w:type="dxa"/>
          </w:tcPr>
          <w:p w14:paraId="557F104D" w14:textId="77777777" w:rsidR="00105B74" w:rsidRDefault="00000000">
            <w:pPr>
              <w:spacing w:line="276" w:lineRule="auto"/>
              <w:rPr>
                <w:color w:val="000000"/>
              </w:rPr>
            </w:pPr>
            <w:r>
              <w:rPr>
                <w:color w:val="000000"/>
              </w:rPr>
              <w:t>ND</w:t>
            </w:r>
          </w:p>
        </w:tc>
        <w:tc>
          <w:tcPr>
            <w:tcW w:w="4252" w:type="dxa"/>
          </w:tcPr>
          <w:p w14:paraId="06A13F5B" w14:textId="77777777" w:rsidR="00105B74" w:rsidRDefault="00000000">
            <w:pPr>
              <w:spacing w:line="276" w:lineRule="auto"/>
              <w:rPr>
                <w:color w:val="000000"/>
              </w:rPr>
            </w:pPr>
            <w:r>
              <w:rPr>
                <w:color w:val="000000"/>
              </w:rPr>
              <w:t>Jako administrator biznesowy chcę monitorować czas usuwania usterek/błędów i weryfikować dostępność systemu na zgodność z założeniami umowy</w:t>
            </w:r>
          </w:p>
        </w:tc>
        <w:tc>
          <w:tcPr>
            <w:tcW w:w="3622" w:type="dxa"/>
          </w:tcPr>
          <w:p w14:paraId="73083051" w14:textId="77777777" w:rsidR="00105B74" w:rsidRDefault="00000000">
            <w:pPr>
              <w:spacing w:line="276" w:lineRule="auto"/>
              <w:rPr>
                <w:color w:val="000000"/>
              </w:rPr>
            </w:pPr>
            <w:r>
              <w:rPr>
                <w:color w:val="000000"/>
              </w:rPr>
              <w:t>ND</w:t>
            </w:r>
          </w:p>
        </w:tc>
      </w:tr>
    </w:tbl>
    <w:p w14:paraId="5825FDF6" w14:textId="77777777" w:rsidR="00105B74" w:rsidRDefault="00105B74">
      <w:pPr>
        <w:pBdr>
          <w:top w:val="nil"/>
          <w:left w:val="nil"/>
          <w:bottom w:val="nil"/>
          <w:right w:val="nil"/>
          <w:between w:val="nil"/>
        </w:pBdr>
        <w:rPr>
          <w:color w:val="000000"/>
        </w:rPr>
      </w:pPr>
    </w:p>
    <w:p w14:paraId="448CBA35" w14:textId="77777777" w:rsidR="00105B74" w:rsidRDefault="00000000">
      <w:pPr>
        <w:keepNext/>
        <w:keepLines/>
        <w:numPr>
          <w:ilvl w:val="1"/>
          <w:numId w:val="15"/>
        </w:numPr>
        <w:pBdr>
          <w:top w:val="nil"/>
          <w:left w:val="nil"/>
          <w:bottom w:val="nil"/>
          <w:right w:val="nil"/>
          <w:between w:val="nil"/>
        </w:pBdr>
        <w:spacing w:before="240"/>
        <w:rPr>
          <w:color w:val="EB8C00"/>
          <w:sz w:val="28"/>
          <w:szCs w:val="28"/>
        </w:rPr>
      </w:pPr>
      <w:bookmarkStart w:id="19" w:name="_heading=h.1ksv4uv" w:colFirst="0" w:colLast="0"/>
      <w:bookmarkEnd w:id="19"/>
      <w:r>
        <w:rPr>
          <w:color w:val="EB8C00"/>
          <w:sz w:val="28"/>
          <w:szCs w:val="28"/>
        </w:rPr>
        <w:t>Wymagania niefunkcjonalne</w:t>
      </w:r>
    </w:p>
    <w:p w14:paraId="65D0560C" w14:textId="77777777" w:rsidR="00105B74" w:rsidRDefault="00000000">
      <w:pPr>
        <w:pBdr>
          <w:top w:val="nil"/>
          <w:left w:val="nil"/>
          <w:bottom w:val="nil"/>
          <w:right w:val="nil"/>
          <w:between w:val="nil"/>
        </w:pBdr>
        <w:rPr>
          <w:color w:val="000000"/>
        </w:rPr>
      </w:pPr>
      <w:r>
        <w:rPr>
          <w:color w:val="000000"/>
        </w:rPr>
        <w:t>Poniżej zostały zebrane wymagania niefunkcjonalne, które zostały zrealizowane w ramach prac nad systemem.</w:t>
      </w:r>
    </w:p>
    <w:tbl>
      <w:tblPr>
        <w:tblStyle w:val="afffffffffffffffffffffffffffffffffffffffffffffffffffffff3"/>
        <w:tblW w:w="963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668"/>
        <w:gridCol w:w="8966"/>
      </w:tblGrid>
      <w:tr w:rsidR="00105B74" w14:paraId="40BC5A02" w14:textId="77777777" w:rsidTr="00105B74">
        <w:trPr>
          <w:cnfStyle w:val="100000000000" w:firstRow="1" w:lastRow="0" w:firstColumn="0" w:lastColumn="0" w:oddVBand="0" w:evenVBand="0" w:oddHBand="0" w:evenHBand="0" w:firstRowFirstColumn="0" w:firstRowLastColumn="0" w:lastRowFirstColumn="0" w:lastRowLastColumn="0"/>
          <w:trHeight w:val="255"/>
        </w:trPr>
        <w:tc>
          <w:tcPr>
            <w:tcW w:w="668" w:type="dxa"/>
          </w:tcPr>
          <w:p w14:paraId="0481FF8D" w14:textId="77777777" w:rsidR="00105B74" w:rsidRDefault="00000000">
            <w:pPr>
              <w:jc w:val="center"/>
              <w:rPr>
                <w:rFonts w:ascii="Calibri" w:eastAsia="Calibri" w:hAnsi="Calibri" w:cs="Calibri"/>
                <w:color w:val="000000"/>
              </w:rPr>
            </w:pPr>
            <w:r>
              <w:rPr>
                <w:rFonts w:ascii="Calibri" w:eastAsia="Calibri" w:hAnsi="Calibri" w:cs="Calibri"/>
                <w:color w:val="000000"/>
              </w:rPr>
              <w:t>Id</w:t>
            </w:r>
          </w:p>
        </w:tc>
        <w:tc>
          <w:tcPr>
            <w:tcW w:w="8966" w:type="dxa"/>
          </w:tcPr>
          <w:p w14:paraId="0A357B00" w14:textId="77777777" w:rsidR="00105B74" w:rsidRDefault="00000000">
            <w:pPr>
              <w:jc w:val="center"/>
              <w:rPr>
                <w:rFonts w:ascii="Calibri" w:eastAsia="Calibri" w:hAnsi="Calibri" w:cs="Calibri"/>
                <w:color w:val="000000"/>
              </w:rPr>
            </w:pPr>
            <w:r>
              <w:rPr>
                <w:rFonts w:ascii="Calibri" w:eastAsia="Calibri" w:hAnsi="Calibri" w:cs="Calibri"/>
                <w:color w:val="000000"/>
              </w:rPr>
              <w:t>Opis wymagania</w:t>
            </w:r>
          </w:p>
        </w:tc>
      </w:tr>
      <w:tr w:rsidR="00105B74" w14:paraId="34A91112" w14:textId="77777777" w:rsidTr="00105B74">
        <w:trPr>
          <w:cnfStyle w:val="000000100000" w:firstRow="0" w:lastRow="0" w:firstColumn="0" w:lastColumn="0" w:oddVBand="0" w:evenVBand="0" w:oddHBand="1" w:evenHBand="0" w:firstRowFirstColumn="0" w:firstRowLastColumn="0" w:lastRowFirstColumn="0" w:lastRowLastColumn="0"/>
          <w:trHeight w:val="255"/>
        </w:trPr>
        <w:tc>
          <w:tcPr>
            <w:tcW w:w="668" w:type="dxa"/>
          </w:tcPr>
          <w:p w14:paraId="14D5E29C" w14:textId="77777777" w:rsidR="00105B74" w:rsidRDefault="00000000">
            <w:pPr>
              <w:rPr>
                <w:rFonts w:ascii="Calibri" w:eastAsia="Calibri" w:hAnsi="Calibri" w:cs="Calibri"/>
                <w:color w:val="000000"/>
              </w:rPr>
            </w:pPr>
            <w:r>
              <w:rPr>
                <w:rFonts w:ascii="Calibri" w:eastAsia="Calibri" w:hAnsi="Calibri" w:cs="Calibri"/>
                <w:color w:val="000000"/>
              </w:rPr>
              <w:t>NF.1</w:t>
            </w:r>
          </w:p>
        </w:tc>
        <w:tc>
          <w:tcPr>
            <w:tcW w:w="8966" w:type="dxa"/>
          </w:tcPr>
          <w:p w14:paraId="6C633304" w14:textId="77777777" w:rsidR="00105B74" w:rsidRDefault="00000000">
            <w:pPr>
              <w:rPr>
                <w:rFonts w:ascii="Calibri" w:eastAsia="Calibri" w:hAnsi="Calibri" w:cs="Calibri"/>
              </w:rPr>
            </w:pPr>
            <w:r>
              <w:rPr>
                <w:rFonts w:ascii="Calibri" w:eastAsia="Calibri" w:hAnsi="Calibri" w:cs="Calibri"/>
              </w:rPr>
              <w:t>System ma być zabezpieczony przed udostępnieniem danych nieuprawnionemu odbiorcy.</w:t>
            </w:r>
          </w:p>
        </w:tc>
      </w:tr>
      <w:tr w:rsidR="00105B74" w14:paraId="09BB5E9A" w14:textId="77777777" w:rsidTr="00105B74">
        <w:trPr>
          <w:trHeight w:val="255"/>
        </w:trPr>
        <w:tc>
          <w:tcPr>
            <w:tcW w:w="668" w:type="dxa"/>
          </w:tcPr>
          <w:p w14:paraId="5500B9AD" w14:textId="77777777" w:rsidR="00105B74" w:rsidRDefault="00000000">
            <w:pPr>
              <w:rPr>
                <w:rFonts w:ascii="Calibri" w:eastAsia="Calibri" w:hAnsi="Calibri" w:cs="Calibri"/>
                <w:color w:val="000000"/>
              </w:rPr>
            </w:pPr>
            <w:r>
              <w:rPr>
                <w:rFonts w:ascii="Calibri" w:eastAsia="Calibri" w:hAnsi="Calibri" w:cs="Calibri"/>
                <w:color w:val="000000"/>
              </w:rPr>
              <w:t>NF.2</w:t>
            </w:r>
          </w:p>
        </w:tc>
        <w:tc>
          <w:tcPr>
            <w:tcW w:w="8966" w:type="dxa"/>
          </w:tcPr>
          <w:p w14:paraId="17E00F65" w14:textId="77777777" w:rsidR="00105B74" w:rsidRDefault="00000000">
            <w:pPr>
              <w:rPr>
                <w:rFonts w:ascii="Calibri" w:eastAsia="Calibri" w:hAnsi="Calibri" w:cs="Calibri"/>
              </w:rPr>
            </w:pPr>
            <w:r>
              <w:rPr>
                <w:rFonts w:ascii="Calibri" w:eastAsia="Calibri" w:hAnsi="Calibri" w:cs="Calibri"/>
              </w:rPr>
              <w:t>System ma być zabezpieczony przed modyfikacją lub zniekształceniem przez nieuprawnionych użytkowników.</w:t>
            </w:r>
          </w:p>
        </w:tc>
      </w:tr>
      <w:tr w:rsidR="00105B74" w14:paraId="59B1DB81" w14:textId="77777777" w:rsidTr="00105B74">
        <w:trPr>
          <w:cnfStyle w:val="000000100000" w:firstRow="0" w:lastRow="0" w:firstColumn="0" w:lastColumn="0" w:oddVBand="0" w:evenVBand="0" w:oddHBand="1" w:evenHBand="0" w:firstRowFirstColumn="0" w:firstRowLastColumn="0" w:lastRowFirstColumn="0" w:lastRowLastColumn="0"/>
          <w:trHeight w:val="450"/>
        </w:trPr>
        <w:tc>
          <w:tcPr>
            <w:tcW w:w="668" w:type="dxa"/>
          </w:tcPr>
          <w:p w14:paraId="7428E34E" w14:textId="77777777" w:rsidR="00105B74" w:rsidRDefault="00000000">
            <w:pPr>
              <w:rPr>
                <w:rFonts w:ascii="Calibri" w:eastAsia="Calibri" w:hAnsi="Calibri" w:cs="Calibri"/>
                <w:color w:val="000000"/>
              </w:rPr>
            </w:pPr>
            <w:r>
              <w:rPr>
                <w:rFonts w:ascii="Calibri" w:eastAsia="Calibri" w:hAnsi="Calibri" w:cs="Calibri"/>
                <w:color w:val="000000"/>
              </w:rPr>
              <w:t>NF.3</w:t>
            </w:r>
          </w:p>
        </w:tc>
        <w:tc>
          <w:tcPr>
            <w:tcW w:w="8966" w:type="dxa"/>
          </w:tcPr>
          <w:p w14:paraId="5FA50B5D" w14:textId="77777777" w:rsidR="00105B74" w:rsidRDefault="00000000">
            <w:pPr>
              <w:rPr>
                <w:rFonts w:ascii="Calibri" w:eastAsia="Calibri" w:hAnsi="Calibri" w:cs="Calibri"/>
              </w:rPr>
            </w:pPr>
            <w:r>
              <w:rPr>
                <w:rFonts w:ascii="Calibri" w:eastAsia="Calibri" w:hAnsi="Calibri" w:cs="Calibri"/>
              </w:rPr>
              <w:t>System ma umożliwiać określanie, weryfikowanie i dokumentowanie odpowiedzialności użytkowników za wykorzystanie systemu.</w:t>
            </w:r>
          </w:p>
        </w:tc>
      </w:tr>
      <w:tr w:rsidR="00105B74" w14:paraId="166219D3" w14:textId="77777777" w:rsidTr="00105B74">
        <w:trPr>
          <w:trHeight w:val="255"/>
        </w:trPr>
        <w:tc>
          <w:tcPr>
            <w:tcW w:w="668" w:type="dxa"/>
          </w:tcPr>
          <w:p w14:paraId="173ED336" w14:textId="77777777" w:rsidR="00105B74" w:rsidRDefault="00000000">
            <w:pPr>
              <w:rPr>
                <w:rFonts w:ascii="Calibri" w:eastAsia="Calibri" w:hAnsi="Calibri" w:cs="Calibri"/>
                <w:color w:val="000000"/>
              </w:rPr>
            </w:pPr>
            <w:r>
              <w:rPr>
                <w:rFonts w:ascii="Calibri" w:eastAsia="Calibri" w:hAnsi="Calibri" w:cs="Calibri"/>
                <w:color w:val="000000"/>
              </w:rPr>
              <w:t>NF.4</w:t>
            </w:r>
          </w:p>
        </w:tc>
        <w:tc>
          <w:tcPr>
            <w:tcW w:w="8966" w:type="dxa"/>
          </w:tcPr>
          <w:p w14:paraId="60396EF2" w14:textId="77777777" w:rsidR="00105B74" w:rsidRDefault="00000000">
            <w:pPr>
              <w:rPr>
                <w:rFonts w:ascii="Calibri" w:eastAsia="Calibri" w:hAnsi="Calibri" w:cs="Calibri"/>
              </w:rPr>
            </w:pPr>
            <w:r>
              <w:rPr>
                <w:rFonts w:ascii="Calibri" w:eastAsia="Calibri" w:hAnsi="Calibri" w:cs="Calibri"/>
              </w:rPr>
              <w:t>System ma zapewnić możliwość weryfikacji tożsamości użytkowników.</w:t>
            </w:r>
          </w:p>
        </w:tc>
      </w:tr>
      <w:tr w:rsidR="00105B74" w14:paraId="44BEC6CB" w14:textId="77777777" w:rsidTr="00105B74">
        <w:trPr>
          <w:cnfStyle w:val="000000100000" w:firstRow="0" w:lastRow="0" w:firstColumn="0" w:lastColumn="0" w:oddVBand="0" w:evenVBand="0" w:oddHBand="1" w:evenHBand="0" w:firstRowFirstColumn="0" w:firstRowLastColumn="0" w:lastRowFirstColumn="0" w:lastRowLastColumn="0"/>
          <w:trHeight w:val="450"/>
        </w:trPr>
        <w:tc>
          <w:tcPr>
            <w:tcW w:w="668" w:type="dxa"/>
          </w:tcPr>
          <w:p w14:paraId="4C857A4F" w14:textId="77777777" w:rsidR="00105B74" w:rsidRDefault="00000000">
            <w:pPr>
              <w:rPr>
                <w:rFonts w:ascii="Calibri" w:eastAsia="Calibri" w:hAnsi="Calibri" w:cs="Calibri"/>
                <w:color w:val="000000"/>
              </w:rPr>
            </w:pPr>
            <w:r>
              <w:rPr>
                <w:rFonts w:ascii="Calibri" w:eastAsia="Calibri" w:hAnsi="Calibri" w:cs="Calibri"/>
                <w:color w:val="000000"/>
              </w:rPr>
              <w:t>NF.5</w:t>
            </w:r>
          </w:p>
        </w:tc>
        <w:tc>
          <w:tcPr>
            <w:tcW w:w="8966" w:type="dxa"/>
          </w:tcPr>
          <w:p w14:paraId="37B20D8E" w14:textId="77777777" w:rsidR="00105B74" w:rsidRDefault="00000000">
            <w:pPr>
              <w:rPr>
                <w:rFonts w:ascii="Calibri" w:eastAsia="Calibri" w:hAnsi="Calibri" w:cs="Calibri"/>
              </w:rPr>
            </w:pPr>
            <w:r>
              <w:rPr>
                <w:rFonts w:ascii="Calibri" w:eastAsia="Calibri" w:hAnsi="Calibri" w:cs="Calibri"/>
              </w:rPr>
              <w:t>System ma gwarantować dostępność na poziomie wynikającym z parametrów SLA, określonych w ramach specyfikacji usługi utrzymania systemu.</w:t>
            </w:r>
          </w:p>
        </w:tc>
      </w:tr>
      <w:tr w:rsidR="00105B74" w14:paraId="0C49929C" w14:textId="77777777" w:rsidTr="00105B74">
        <w:trPr>
          <w:trHeight w:val="450"/>
        </w:trPr>
        <w:tc>
          <w:tcPr>
            <w:tcW w:w="668" w:type="dxa"/>
          </w:tcPr>
          <w:p w14:paraId="65DD3B27" w14:textId="77777777" w:rsidR="00105B74" w:rsidRDefault="00000000">
            <w:pPr>
              <w:rPr>
                <w:rFonts w:ascii="Calibri" w:eastAsia="Calibri" w:hAnsi="Calibri" w:cs="Calibri"/>
                <w:color w:val="000000"/>
              </w:rPr>
            </w:pPr>
            <w:r>
              <w:rPr>
                <w:rFonts w:ascii="Calibri" w:eastAsia="Calibri" w:hAnsi="Calibri" w:cs="Calibri"/>
                <w:color w:val="000000"/>
              </w:rPr>
              <w:t>NF.6</w:t>
            </w:r>
          </w:p>
        </w:tc>
        <w:tc>
          <w:tcPr>
            <w:tcW w:w="8966" w:type="dxa"/>
          </w:tcPr>
          <w:p w14:paraId="73332619" w14:textId="77777777" w:rsidR="00105B74" w:rsidRDefault="00000000">
            <w:pPr>
              <w:rPr>
                <w:rFonts w:ascii="Calibri" w:eastAsia="Calibri" w:hAnsi="Calibri" w:cs="Calibri"/>
              </w:rPr>
            </w:pPr>
            <w:r>
              <w:rPr>
                <w:rFonts w:ascii="Calibri" w:eastAsia="Calibri" w:hAnsi="Calibri" w:cs="Calibri"/>
              </w:rPr>
              <w:t>Fizyczna infrastruktura teleinformatyczna wykorzystywana na potrzeby systemu EI ma zostać zabezpieczona po stronie dostawcy usługi chmury obliczeniowej w modelu IaaS.</w:t>
            </w:r>
          </w:p>
        </w:tc>
      </w:tr>
      <w:tr w:rsidR="00105B74" w14:paraId="2FE0185B" w14:textId="77777777" w:rsidTr="00105B74">
        <w:trPr>
          <w:cnfStyle w:val="000000100000" w:firstRow="0" w:lastRow="0" w:firstColumn="0" w:lastColumn="0" w:oddVBand="0" w:evenVBand="0" w:oddHBand="1" w:evenHBand="0" w:firstRowFirstColumn="0" w:firstRowLastColumn="0" w:lastRowFirstColumn="0" w:lastRowLastColumn="0"/>
          <w:trHeight w:val="450"/>
        </w:trPr>
        <w:tc>
          <w:tcPr>
            <w:tcW w:w="668" w:type="dxa"/>
          </w:tcPr>
          <w:p w14:paraId="7D8A1228" w14:textId="77777777" w:rsidR="00105B74" w:rsidRDefault="00000000">
            <w:pPr>
              <w:rPr>
                <w:rFonts w:ascii="Calibri" w:eastAsia="Calibri" w:hAnsi="Calibri" w:cs="Calibri"/>
                <w:color w:val="000000"/>
              </w:rPr>
            </w:pPr>
            <w:r>
              <w:rPr>
                <w:rFonts w:ascii="Calibri" w:eastAsia="Calibri" w:hAnsi="Calibri" w:cs="Calibri"/>
                <w:color w:val="000000"/>
              </w:rPr>
              <w:t>NF.7</w:t>
            </w:r>
          </w:p>
        </w:tc>
        <w:tc>
          <w:tcPr>
            <w:tcW w:w="8966" w:type="dxa"/>
          </w:tcPr>
          <w:p w14:paraId="34E77E2B" w14:textId="77777777" w:rsidR="00105B74" w:rsidRDefault="00000000">
            <w:pPr>
              <w:rPr>
                <w:rFonts w:ascii="Calibri" w:eastAsia="Calibri" w:hAnsi="Calibri" w:cs="Calibri"/>
              </w:rPr>
            </w:pPr>
            <w:r>
              <w:rPr>
                <w:rFonts w:ascii="Calibri" w:eastAsia="Calibri" w:hAnsi="Calibri" w:cs="Calibri"/>
              </w:rPr>
              <w:t>System będzie umożliwiał wykonywanie i zarządzanie archiwizacją oraz kopiami bezpieczeństwa systemu i związanymi z nim danymi (automatycznie wg harmonogramu zgodnego z polityką bezpieczeństwa lub na żądanie w trakcie pracy systemu).</w:t>
            </w:r>
          </w:p>
        </w:tc>
      </w:tr>
      <w:tr w:rsidR="00105B74" w14:paraId="6EE0958F" w14:textId="77777777" w:rsidTr="00105B74">
        <w:trPr>
          <w:trHeight w:val="255"/>
        </w:trPr>
        <w:tc>
          <w:tcPr>
            <w:tcW w:w="668" w:type="dxa"/>
          </w:tcPr>
          <w:p w14:paraId="431321A4" w14:textId="77777777" w:rsidR="00105B74" w:rsidRDefault="00000000">
            <w:pPr>
              <w:rPr>
                <w:rFonts w:ascii="Calibri" w:eastAsia="Calibri" w:hAnsi="Calibri" w:cs="Calibri"/>
                <w:color w:val="000000"/>
              </w:rPr>
            </w:pPr>
            <w:r>
              <w:rPr>
                <w:rFonts w:ascii="Calibri" w:eastAsia="Calibri" w:hAnsi="Calibri" w:cs="Calibri"/>
                <w:color w:val="000000"/>
              </w:rPr>
              <w:t>NF.8</w:t>
            </w:r>
          </w:p>
        </w:tc>
        <w:tc>
          <w:tcPr>
            <w:tcW w:w="8966" w:type="dxa"/>
          </w:tcPr>
          <w:p w14:paraId="4FFE6E76" w14:textId="77777777" w:rsidR="00105B74" w:rsidRDefault="00000000">
            <w:pPr>
              <w:rPr>
                <w:rFonts w:ascii="Calibri" w:eastAsia="Calibri" w:hAnsi="Calibri" w:cs="Calibri"/>
              </w:rPr>
            </w:pPr>
            <w:r>
              <w:rPr>
                <w:rFonts w:ascii="Calibri" w:eastAsia="Calibri" w:hAnsi="Calibri" w:cs="Calibri"/>
              </w:rPr>
              <w:t>System będzie umożliwiał odtworzenie systemu i danych na podstawie wykonanych kopii zapasowych.</w:t>
            </w:r>
          </w:p>
        </w:tc>
      </w:tr>
      <w:tr w:rsidR="00105B74" w14:paraId="3CAA8ADA" w14:textId="77777777" w:rsidTr="00105B74">
        <w:trPr>
          <w:cnfStyle w:val="000000100000" w:firstRow="0" w:lastRow="0" w:firstColumn="0" w:lastColumn="0" w:oddVBand="0" w:evenVBand="0" w:oddHBand="1" w:evenHBand="0" w:firstRowFirstColumn="0" w:firstRowLastColumn="0" w:lastRowFirstColumn="0" w:lastRowLastColumn="0"/>
          <w:trHeight w:val="450"/>
        </w:trPr>
        <w:tc>
          <w:tcPr>
            <w:tcW w:w="668" w:type="dxa"/>
          </w:tcPr>
          <w:p w14:paraId="38D66FFB" w14:textId="77777777" w:rsidR="00105B74" w:rsidRDefault="00000000">
            <w:pPr>
              <w:rPr>
                <w:rFonts w:ascii="Calibri" w:eastAsia="Calibri" w:hAnsi="Calibri" w:cs="Calibri"/>
                <w:color w:val="000000"/>
              </w:rPr>
            </w:pPr>
            <w:r>
              <w:rPr>
                <w:rFonts w:ascii="Calibri" w:eastAsia="Calibri" w:hAnsi="Calibri" w:cs="Calibri"/>
                <w:color w:val="000000"/>
              </w:rPr>
              <w:t>NF.9</w:t>
            </w:r>
          </w:p>
        </w:tc>
        <w:tc>
          <w:tcPr>
            <w:tcW w:w="8966" w:type="dxa"/>
          </w:tcPr>
          <w:p w14:paraId="1592D2B8" w14:textId="77777777" w:rsidR="00105B74" w:rsidRDefault="00000000">
            <w:pPr>
              <w:rPr>
                <w:rFonts w:ascii="Calibri" w:eastAsia="Calibri" w:hAnsi="Calibri" w:cs="Calibri"/>
              </w:rPr>
            </w:pPr>
            <w:r>
              <w:rPr>
                <w:rFonts w:ascii="Calibri" w:eastAsia="Calibri" w:hAnsi="Calibri" w:cs="Calibri"/>
              </w:rPr>
              <w:t>System będzie zapewniał mechanizmy uniemożliwiające edycję, usuwanie, zawierających logi zdarzeń systemowych oraz chroniące przed możliwością ich przepełnienia.</w:t>
            </w:r>
          </w:p>
        </w:tc>
      </w:tr>
      <w:tr w:rsidR="00105B74" w14:paraId="21153E67" w14:textId="77777777" w:rsidTr="00105B74">
        <w:trPr>
          <w:trHeight w:val="255"/>
        </w:trPr>
        <w:tc>
          <w:tcPr>
            <w:tcW w:w="668" w:type="dxa"/>
          </w:tcPr>
          <w:p w14:paraId="759D94E6" w14:textId="77777777" w:rsidR="00105B74" w:rsidRDefault="00000000">
            <w:pPr>
              <w:rPr>
                <w:rFonts w:ascii="Calibri" w:eastAsia="Calibri" w:hAnsi="Calibri" w:cs="Calibri"/>
                <w:color w:val="000000"/>
              </w:rPr>
            </w:pPr>
            <w:r>
              <w:rPr>
                <w:rFonts w:ascii="Calibri" w:eastAsia="Calibri" w:hAnsi="Calibri" w:cs="Calibri"/>
                <w:color w:val="000000"/>
              </w:rPr>
              <w:t>NF.10</w:t>
            </w:r>
          </w:p>
        </w:tc>
        <w:tc>
          <w:tcPr>
            <w:tcW w:w="8966" w:type="dxa"/>
          </w:tcPr>
          <w:p w14:paraId="3966353D" w14:textId="77777777" w:rsidR="00105B74" w:rsidRDefault="00000000">
            <w:pPr>
              <w:rPr>
                <w:rFonts w:ascii="Calibri" w:eastAsia="Calibri" w:hAnsi="Calibri" w:cs="Calibri"/>
              </w:rPr>
            </w:pPr>
            <w:r>
              <w:rPr>
                <w:rFonts w:ascii="Calibri" w:eastAsia="Calibri" w:hAnsi="Calibri" w:cs="Calibri"/>
              </w:rPr>
              <w:t>System będzie przetwarzał dane osobowe tylko w zakresie rekordu konta użytkownika.</w:t>
            </w:r>
          </w:p>
        </w:tc>
      </w:tr>
      <w:tr w:rsidR="00105B74" w14:paraId="676CF4FA" w14:textId="77777777" w:rsidTr="00105B74">
        <w:trPr>
          <w:cnfStyle w:val="000000100000" w:firstRow="0" w:lastRow="0" w:firstColumn="0" w:lastColumn="0" w:oddVBand="0" w:evenVBand="0" w:oddHBand="1" w:evenHBand="0" w:firstRowFirstColumn="0" w:firstRowLastColumn="0" w:lastRowFirstColumn="0" w:lastRowLastColumn="0"/>
          <w:trHeight w:val="255"/>
        </w:trPr>
        <w:tc>
          <w:tcPr>
            <w:tcW w:w="668" w:type="dxa"/>
          </w:tcPr>
          <w:p w14:paraId="4707B5B5" w14:textId="77777777" w:rsidR="00105B74" w:rsidRDefault="00000000">
            <w:pPr>
              <w:rPr>
                <w:rFonts w:ascii="Calibri" w:eastAsia="Calibri" w:hAnsi="Calibri" w:cs="Calibri"/>
                <w:color w:val="000000"/>
              </w:rPr>
            </w:pPr>
            <w:r>
              <w:rPr>
                <w:rFonts w:ascii="Calibri" w:eastAsia="Calibri" w:hAnsi="Calibri" w:cs="Calibri"/>
                <w:color w:val="000000"/>
              </w:rPr>
              <w:t>NF.11</w:t>
            </w:r>
          </w:p>
        </w:tc>
        <w:tc>
          <w:tcPr>
            <w:tcW w:w="8966" w:type="dxa"/>
          </w:tcPr>
          <w:p w14:paraId="0DD2B4C0" w14:textId="77777777" w:rsidR="00105B74" w:rsidRDefault="00000000">
            <w:pPr>
              <w:rPr>
                <w:rFonts w:ascii="Calibri" w:eastAsia="Calibri" w:hAnsi="Calibri" w:cs="Calibri"/>
              </w:rPr>
            </w:pPr>
            <w:r>
              <w:rPr>
                <w:rFonts w:ascii="Calibri" w:eastAsia="Calibri" w:hAnsi="Calibri" w:cs="Calibri"/>
              </w:rPr>
              <w:t>System nie będzie posiadał zabezpieczeń specyficznych dla danych poufnych gospodarczych.</w:t>
            </w:r>
          </w:p>
        </w:tc>
      </w:tr>
      <w:tr w:rsidR="00105B74" w14:paraId="0C702E03" w14:textId="77777777" w:rsidTr="00105B74">
        <w:trPr>
          <w:trHeight w:val="450"/>
        </w:trPr>
        <w:tc>
          <w:tcPr>
            <w:tcW w:w="668" w:type="dxa"/>
          </w:tcPr>
          <w:p w14:paraId="59FF02BF" w14:textId="77777777" w:rsidR="00105B74" w:rsidRDefault="00000000">
            <w:pPr>
              <w:rPr>
                <w:rFonts w:ascii="Calibri" w:eastAsia="Calibri" w:hAnsi="Calibri" w:cs="Calibri"/>
                <w:color w:val="000000"/>
              </w:rPr>
            </w:pPr>
            <w:r>
              <w:rPr>
                <w:rFonts w:ascii="Calibri" w:eastAsia="Calibri" w:hAnsi="Calibri" w:cs="Calibri"/>
                <w:color w:val="000000"/>
              </w:rPr>
              <w:t>NF.12</w:t>
            </w:r>
          </w:p>
        </w:tc>
        <w:tc>
          <w:tcPr>
            <w:tcW w:w="8966" w:type="dxa"/>
          </w:tcPr>
          <w:p w14:paraId="271930C1" w14:textId="77777777" w:rsidR="00105B74" w:rsidRDefault="00000000">
            <w:pPr>
              <w:rPr>
                <w:rFonts w:ascii="Calibri" w:eastAsia="Calibri" w:hAnsi="Calibri" w:cs="Calibri"/>
              </w:rPr>
            </w:pPr>
            <w:r>
              <w:rPr>
                <w:rFonts w:ascii="Calibri" w:eastAsia="Calibri" w:hAnsi="Calibri" w:cs="Calibri"/>
              </w:rPr>
              <w:t>Generowane przez system raporty oraz system co do zasady mają być w języku polskim, w szczególności dopuszcza się jednak by narzędzia specjalistyczne mogą być w języku oryginalnym - po angielsku.</w:t>
            </w:r>
          </w:p>
        </w:tc>
      </w:tr>
      <w:tr w:rsidR="00105B74" w14:paraId="4907B3DF" w14:textId="77777777" w:rsidTr="00105B74">
        <w:trPr>
          <w:cnfStyle w:val="000000100000" w:firstRow="0" w:lastRow="0" w:firstColumn="0" w:lastColumn="0" w:oddVBand="0" w:evenVBand="0" w:oddHBand="1" w:evenHBand="0" w:firstRowFirstColumn="0" w:firstRowLastColumn="0" w:lastRowFirstColumn="0" w:lastRowLastColumn="0"/>
          <w:trHeight w:val="1350"/>
        </w:trPr>
        <w:tc>
          <w:tcPr>
            <w:tcW w:w="668" w:type="dxa"/>
          </w:tcPr>
          <w:p w14:paraId="46A1F105" w14:textId="77777777" w:rsidR="00105B74" w:rsidRDefault="00000000">
            <w:pPr>
              <w:rPr>
                <w:rFonts w:ascii="Calibri" w:eastAsia="Calibri" w:hAnsi="Calibri" w:cs="Calibri"/>
                <w:color w:val="000000"/>
              </w:rPr>
            </w:pPr>
            <w:r>
              <w:rPr>
                <w:rFonts w:ascii="Calibri" w:eastAsia="Calibri" w:hAnsi="Calibri" w:cs="Calibri"/>
                <w:color w:val="000000"/>
              </w:rPr>
              <w:t>NF.13</w:t>
            </w:r>
          </w:p>
        </w:tc>
        <w:tc>
          <w:tcPr>
            <w:tcW w:w="8966" w:type="dxa"/>
          </w:tcPr>
          <w:p w14:paraId="4DA8350B" w14:textId="77777777" w:rsidR="00105B74" w:rsidRDefault="00000000">
            <w:pPr>
              <w:rPr>
                <w:rFonts w:ascii="Calibri" w:eastAsia="Calibri" w:hAnsi="Calibri" w:cs="Calibri"/>
              </w:rPr>
            </w:pPr>
            <w:r>
              <w:rPr>
                <w:rFonts w:ascii="Calibri" w:eastAsia="Calibri" w:hAnsi="Calibri" w:cs="Calibri"/>
              </w:rPr>
              <w:t>System ma być dostępny dla użytkowników:</w:t>
            </w:r>
            <w:r>
              <w:rPr>
                <w:rFonts w:ascii="Calibri" w:eastAsia="Calibri" w:hAnsi="Calibri" w:cs="Calibri"/>
              </w:rPr>
              <w:br/>
              <w:t xml:space="preserve"> · Użytkownik zewnętrzny / Przedsiębiorca, Wolumen: szacunkowo do 30 tys., z czego do 15 tys. aktywnych przedsiębiorców</w:t>
            </w:r>
            <w:r>
              <w:rPr>
                <w:rFonts w:ascii="Calibri" w:eastAsia="Calibri" w:hAnsi="Calibri" w:cs="Calibri"/>
              </w:rPr>
              <w:br/>
              <w:t xml:space="preserve"> · Autor raportu, Wolumen: do 600 użytkowników</w:t>
            </w:r>
            <w:r>
              <w:rPr>
                <w:rFonts w:ascii="Calibri" w:eastAsia="Calibri" w:hAnsi="Calibri" w:cs="Calibri"/>
              </w:rPr>
              <w:br/>
              <w:t xml:space="preserve"> · Autor Szablonu Raportu, Wolumen: do. 100 użytkowników</w:t>
            </w:r>
            <w:r>
              <w:rPr>
                <w:rFonts w:ascii="Calibri" w:eastAsia="Calibri" w:hAnsi="Calibri" w:cs="Calibri"/>
              </w:rPr>
              <w:br/>
              <w:t xml:space="preserve"> · Data Scientist, Wolumen: do. 20 użytkowników</w:t>
            </w:r>
            <w:r>
              <w:rPr>
                <w:rFonts w:ascii="Calibri" w:eastAsia="Calibri" w:hAnsi="Calibri" w:cs="Calibri"/>
              </w:rPr>
              <w:br/>
              <w:t xml:space="preserve"> · Administrator Biznesowy, Wolumen: do 5 użytkowników</w:t>
            </w:r>
          </w:p>
        </w:tc>
      </w:tr>
      <w:tr w:rsidR="00105B74" w14:paraId="0FCAFCB4" w14:textId="77777777" w:rsidTr="00105B74">
        <w:trPr>
          <w:trHeight w:val="675"/>
        </w:trPr>
        <w:tc>
          <w:tcPr>
            <w:tcW w:w="668" w:type="dxa"/>
          </w:tcPr>
          <w:p w14:paraId="478C59CA" w14:textId="77777777" w:rsidR="00105B74" w:rsidRDefault="00000000">
            <w:pPr>
              <w:rPr>
                <w:rFonts w:ascii="Calibri" w:eastAsia="Calibri" w:hAnsi="Calibri" w:cs="Calibri"/>
                <w:color w:val="000000"/>
              </w:rPr>
            </w:pPr>
            <w:r>
              <w:rPr>
                <w:rFonts w:ascii="Calibri" w:eastAsia="Calibri" w:hAnsi="Calibri" w:cs="Calibri"/>
                <w:color w:val="000000"/>
              </w:rPr>
              <w:t>NF.14</w:t>
            </w:r>
          </w:p>
        </w:tc>
        <w:tc>
          <w:tcPr>
            <w:tcW w:w="8966" w:type="dxa"/>
          </w:tcPr>
          <w:p w14:paraId="6E5D63CF" w14:textId="77777777" w:rsidR="00105B74" w:rsidRDefault="00000000">
            <w:pPr>
              <w:rPr>
                <w:rFonts w:ascii="Calibri" w:eastAsia="Calibri" w:hAnsi="Calibri" w:cs="Calibri"/>
              </w:rPr>
            </w:pPr>
            <w:r>
              <w:rPr>
                <w:rFonts w:ascii="Calibri" w:eastAsia="Calibri" w:hAnsi="Calibri" w:cs="Calibri"/>
              </w:rPr>
              <w:t>Portal udostępniający raporty ma umożliwiać korzystanie z funkcji czytania raportów użytkownikom - osobom z niepełnosprawnością sensoryczną, niepełnosprawnością fizyczną oraz częściowo wykluczonymi cyfrowo i będzie dla nich przyjazny. Dostęp do danych będzie zgodny z międzynarodowym standardem w dziedzinie budowania stron internetowych - Web Content Accessibility Guidelines 2.0 (WCAG 2.0) do poziomu AA.</w:t>
            </w:r>
          </w:p>
        </w:tc>
      </w:tr>
      <w:tr w:rsidR="00105B74" w14:paraId="12B14C77" w14:textId="77777777" w:rsidTr="00105B74">
        <w:trPr>
          <w:cnfStyle w:val="000000100000" w:firstRow="0" w:lastRow="0" w:firstColumn="0" w:lastColumn="0" w:oddVBand="0" w:evenVBand="0" w:oddHBand="1" w:evenHBand="0" w:firstRowFirstColumn="0" w:firstRowLastColumn="0" w:lastRowFirstColumn="0" w:lastRowLastColumn="0"/>
          <w:trHeight w:val="675"/>
        </w:trPr>
        <w:tc>
          <w:tcPr>
            <w:tcW w:w="668" w:type="dxa"/>
          </w:tcPr>
          <w:p w14:paraId="794D4CA5" w14:textId="77777777" w:rsidR="00105B74" w:rsidRDefault="00000000">
            <w:pPr>
              <w:rPr>
                <w:rFonts w:ascii="Calibri" w:eastAsia="Calibri" w:hAnsi="Calibri" w:cs="Calibri"/>
                <w:color w:val="000000"/>
              </w:rPr>
            </w:pPr>
            <w:r>
              <w:rPr>
                <w:rFonts w:ascii="Calibri" w:eastAsia="Calibri" w:hAnsi="Calibri" w:cs="Calibri"/>
                <w:color w:val="000000"/>
              </w:rPr>
              <w:t>NF.15</w:t>
            </w:r>
          </w:p>
        </w:tc>
        <w:tc>
          <w:tcPr>
            <w:tcW w:w="8966" w:type="dxa"/>
          </w:tcPr>
          <w:p w14:paraId="25824C2E" w14:textId="77777777" w:rsidR="00105B74" w:rsidRDefault="00000000">
            <w:pPr>
              <w:rPr>
                <w:rFonts w:ascii="Calibri" w:eastAsia="Calibri" w:hAnsi="Calibri" w:cs="Calibri"/>
              </w:rPr>
            </w:pPr>
            <w:r>
              <w:rPr>
                <w:rFonts w:ascii="Calibri" w:eastAsia="Calibri" w:hAnsi="Calibri" w:cs="Calibri"/>
              </w:rPr>
              <w:t>System ma działać zgodnie z najlepszymi rozwiązaniami i wytycznymi wytwarzania interfejsu graficznego aplikacji budowanych w ramach Zamówienia, co zapewni zgodność Export Intelligence z Rozporządzeniem Rady Ministrów z dnia 12 kwietnia 2012 r. w sprawie Krajowych Ram Interoperacyjności, minimalnych wymagań dla rejestrów publicznych i wymiany informacji w postaci elektronicznej oraz minimalnych wymagań dla systemów teleinformatycznych (Dz.U. 2016 poz. 113).</w:t>
            </w:r>
          </w:p>
        </w:tc>
      </w:tr>
      <w:tr w:rsidR="00105B74" w14:paraId="148E423D" w14:textId="77777777" w:rsidTr="00105B74">
        <w:trPr>
          <w:trHeight w:val="450"/>
        </w:trPr>
        <w:tc>
          <w:tcPr>
            <w:tcW w:w="668" w:type="dxa"/>
          </w:tcPr>
          <w:p w14:paraId="36CF3D35" w14:textId="77777777" w:rsidR="00105B74" w:rsidRDefault="00000000">
            <w:pPr>
              <w:rPr>
                <w:rFonts w:ascii="Calibri" w:eastAsia="Calibri" w:hAnsi="Calibri" w:cs="Calibri"/>
                <w:color w:val="000000"/>
              </w:rPr>
            </w:pPr>
            <w:r>
              <w:rPr>
                <w:rFonts w:ascii="Calibri" w:eastAsia="Calibri" w:hAnsi="Calibri" w:cs="Calibri"/>
                <w:color w:val="000000"/>
              </w:rPr>
              <w:t>NF.16</w:t>
            </w:r>
          </w:p>
        </w:tc>
        <w:tc>
          <w:tcPr>
            <w:tcW w:w="8966" w:type="dxa"/>
          </w:tcPr>
          <w:p w14:paraId="476BFB23" w14:textId="77777777" w:rsidR="00105B74" w:rsidRDefault="00000000">
            <w:pPr>
              <w:rPr>
                <w:rFonts w:ascii="Calibri" w:eastAsia="Calibri" w:hAnsi="Calibri" w:cs="Calibri"/>
              </w:rPr>
            </w:pPr>
            <w:r>
              <w:rPr>
                <w:rFonts w:ascii="Calibri" w:eastAsia="Calibri" w:hAnsi="Calibri" w:cs="Calibri"/>
              </w:rPr>
              <w:t>Dostarczone rozwiązania mają być przyjazne oraz możliwie łatwe w użyciu, a systemy informatyczne mają być wykonane w sposób intuicyjny, spójny i minimalizujący czas potrzebny do wykonania większości zadań przez użytkowników</w:t>
            </w:r>
          </w:p>
        </w:tc>
      </w:tr>
      <w:tr w:rsidR="00105B74" w14:paraId="1CBB52FB" w14:textId="77777777" w:rsidTr="00105B74">
        <w:trPr>
          <w:cnfStyle w:val="000000100000" w:firstRow="0" w:lastRow="0" w:firstColumn="0" w:lastColumn="0" w:oddVBand="0" w:evenVBand="0" w:oddHBand="1" w:evenHBand="0" w:firstRowFirstColumn="0" w:firstRowLastColumn="0" w:lastRowFirstColumn="0" w:lastRowLastColumn="0"/>
          <w:trHeight w:val="255"/>
        </w:trPr>
        <w:tc>
          <w:tcPr>
            <w:tcW w:w="668" w:type="dxa"/>
          </w:tcPr>
          <w:p w14:paraId="308FCD71" w14:textId="77777777" w:rsidR="00105B74" w:rsidRDefault="00000000">
            <w:pPr>
              <w:rPr>
                <w:rFonts w:ascii="Calibri" w:eastAsia="Calibri" w:hAnsi="Calibri" w:cs="Calibri"/>
                <w:color w:val="000000"/>
              </w:rPr>
            </w:pPr>
            <w:r>
              <w:rPr>
                <w:rFonts w:ascii="Calibri" w:eastAsia="Calibri" w:hAnsi="Calibri" w:cs="Calibri"/>
                <w:color w:val="000000"/>
              </w:rPr>
              <w:t>NF.17</w:t>
            </w:r>
          </w:p>
        </w:tc>
        <w:tc>
          <w:tcPr>
            <w:tcW w:w="8966" w:type="dxa"/>
          </w:tcPr>
          <w:p w14:paraId="17C93322" w14:textId="77777777" w:rsidR="00105B74" w:rsidRDefault="00000000">
            <w:pPr>
              <w:rPr>
                <w:rFonts w:ascii="Calibri" w:eastAsia="Calibri" w:hAnsi="Calibri" w:cs="Calibri"/>
              </w:rPr>
            </w:pPr>
            <w:r>
              <w:rPr>
                <w:rFonts w:ascii="Calibri" w:eastAsia="Calibri" w:hAnsi="Calibri" w:cs="Calibri"/>
              </w:rPr>
              <w:t>Raporty EI dla odbiorcy raportów powinny ładować się przy wykorzystaniu łączy o przepływności 1 Mb/s.</w:t>
            </w:r>
          </w:p>
        </w:tc>
      </w:tr>
      <w:tr w:rsidR="00105B74" w14:paraId="79E01A25" w14:textId="77777777" w:rsidTr="00105B74">
        <w:trPr>
          <w:trHeight w:val="255"/>
        </w:trPr>
        <w:tc>
          <w:tcPr>
            <w:tcW w:w="668" w:type="dxa"/>
          </w:tcPr>
          <w:p w14:paraId="596B206D" w14:textId="77777777" w:rsidR="00105B74" w:rsidRDefault="00000000">
            <w:pPr>
              <w:rPr>
                <w:rFonts w:ascii="Calibri" w:eastAsia="Calibri" w:hAnsi="Calibri" w:cs="Calibri"/>
                <w:color w:val="000000"/>
              </w:rPr>
            </w:pPr>
            <w:r>
              <w:rPr>
                <w:rFonts w:ascii="Calibri" w:eastAsia="Calibri" w:hAnsi="Calibri" w:cs="Calibri"/>
                <w:color w:val="000000"/>
              </w:rPr>
              <w:t>NF.20</w:t>
            </w:r>
          </w:p>
        </w:tc>
        <w:tc>
          <w:tcPr>
            <w:tcW w:w="8966" w:type="dxa"/>
          </w:tcPr>
          <w:p w14:paraId="7DC7ED1B" w14:textId="77777777" w:rsidR="00105B74" w:rsidRDefault="00000000">
            <w:pPr>
              <w:rPr>
                <w:rFonts w:ascii="Calibri" w:eastAsia="Calibri" w:hAnsi="Calibri" w:cs="Calibri"/>
              </w:rPr>
            </w:pPr>
            <w:r>
              <w:rPr>
                <w:rFonts w:ascii="Calibri" w:eastAsia="Calibri" w:hAnsi="Calibri" w:cs="Calibri"/>
              </w:rPr>
              <w:t>System będzie wspierał bezpieczne protokoły przesyłania danych (zapewniające poufność i integralność danych). Np. szyfrowanie danych za pomocą TLS.</w:t>
            </w:r>
          </w:p>
        </w:tc>
      </w:tr>
      <w:tr w:rsidR="00105B74" w14:paraId="784792E8" w14:textId="77777777" w:rsidTr="00105B74">
        <w:trPr>
          <w:cnfStyle w:val="000000100000" w:firstRow="0" w:lastRow="0" w:firstColumn="0" w:lastColumn="0" w:oddVBand="0" w:evenVBand="0" w:oddHBand="1" w:evenHBand="0" w:firstRowFirstColumn="0" w:firstRowLastColumn="0" w:lastRowFirstColumn="0" w:lastRowLastColumn="0"/>
          <w:trHeight w:val="255"/>
        </w:trPr>
        <w:tc>
          <w:tcPr>
            <w:tcW w:w="668" w:type="dxa"/>
          </w:tcPr>
          <w:p w14:paraId="2557E8AA" w14:textId="77777777" w:rsidR="00105B74" w:rsidRDefault="00000000">
            <w:pPr>
              <w:rPr>
                <w:rFonts w:ascii="Calibri" w:eastAsia="Calibri" w:hAnsi="Calibri" w:cs="Calibri"/>
                <w:color w:val="000000"/>
              </w:rPr>
            </w:pPr>
            <w:r>
              <w:rPr>
                <w:rFonts w:ascii="Calibri" w:eastAsia="Calibri" w:hAnsi="Calibri" w:cs="Calibri"/>
                <w:color w:val="000000"/>
              </w:rPr>
              <w:t>NF.21</w:t>
            </w:r>
          </w:p>
        </w:tc>
        <w:tc>
          <w:tcPr>
            <w:tcW w:w="8966" w:type="dxa"/>
          </w:tcPr>
          <w:p w14:paraId="388598E6" w14:textId="77777777" w:rsidR="00105B74" w:rsidRDefault="00000000">
            <w:pPr>
              <w:rPr>
                <w:rFonts w:ascii="Calibri" w:eastAsia="Calibri" w:hAnsi="Calibri" w:cs="Calibri"/>
              </w:rPr>
            </w:pPr>
            <w:r>
              <w:rPr>
                <w:rFonts w:ascii="Calibri" w:eastAsia="Calibri" w:hAnsi="Calibri" w:cs="Calibri"/>
              </w:rPr>
              <w:t>System będzie posiadał mechanizmy zapewniające bezpieczeństwo danych podczas ich przechowywania. Np. kontrola dostępu lub szyfrowanie danych.</w:t>
            </w:r>
          </w:p>
        </w:tc>
      </w:tr>
      <w:tr w:rsidR="00105B74" w14:paraId="30077C45" w14:textId="77777777" w:rsidTr="00105B74">
        <w:trPr>
          <w:trHeight w:val="255"/>
        </w:trPr>
        <w:tc>
          <w:tcPr>
            <w:tcW w:w="668" w:type="dxa"/>
          </w:tcPr>
          <w:p w14:paraId="6CDBC8F0" w14:textId="77777777" w:rsidR="00105B74" w:rsidRDefault="00000000">
            <w:pPr>
              <w:rPr>
                <w:rFonts w:ascii="Calibri" w:eastAsia="Calibri" w:hAnsi="Calibri" w:cs="Calibri"/>
                <w:color w:val="000000"/>
              </w:rPr>
            </w:pPr>
            <w:r>
              <w:rPr>
                <w:rFonts w:ascii="Calibri" w:eastAsia="Calibri" w:hAnsi="Calibri" w:cs="Calibri"/>
                <w:color w:val="000000"/>
              </w:rPr>
              <w:lastRenderedPageBreak/>
              <w:t>NF.22</w:t>
            </w:r>
          </w:p>
        </w:tc>
        <w:tc>
          <w:tcPr>
            <w:tcW w:w="8966" w:type="dxa"/>
          </w:tcPr>
          <w:p w14:paraId="46B8865D" w14:textId="77777777" w:rsidR="00105B74" w:rsidRDefault="00000000">
            <w:pPr>
              <w:rPr>
                <w:rFonts w:ascii="Calibri" w:eastAsia="Calibri" w:hAnsi="Calibri" w:cs="Calibri"/>
              </w:rPr>
            </w:pPr>
            <w:r>
              <w:rPr>
                <w:rFonts w:ascii="Calibri" w:eastAsia="Calibri" w:hAnsi="Calibri" w:cs="Calibri"/>
              </w:rPr>
              <w:t>System będzie posiadał mechanizmy zapewniające bezpieczeństwo danych podczas ich przetwarzania (zapewnienie poufności, integralności, dostępności danych).</w:t>
            </w:r>
          </w:p>
        </w:tc>
      </w:tr>
      <w:tr w:rsidR="00105B74" w14:paraId="0122FE4D" w14:textId="77777777" w:rsidTr="00105B74">
        <w:trPr>
          <w:cnfStyle w:val="000000100000" w:firstRow="0" w:lastRow="0" w:firstColumn="0" w:lastColumn="0" w:oddVBand="0" w:evenVBand="0" w:oddHBand="1" w:evenHBand="0" w:firstRowFirstColumn="0" w:firstRowLastColumn="0" w:lastRowFirstColumn="0" w:lastRowLastColumn="0"/>
          <w:trHeight w:val="450"/>
        </w:trPr>
        <w:tc>
          <w:tcPr>
            <w:tcW w:w="668" w:type="dxa"/>
          </w:tcPr>
          <w:p w14:paraId="2A373EC8" w14:textId="77777777" w:rsidR="00105B74" w:rsidRDefault="00000000">
            <w:pPr>
              <w:rPr>
                <w:rFonts w:ascii="Calibri" w:eastAsia="Calibri" w:hAnsi="Calibri" w:cs="Calibri"/>
                <w:color w:val="000000"/>
              </w:rPr>
            </w:pPr>
            <w:r>
              <w:rPr>
                <w:rFonts w:ascii="Calibri" w:eastAsia="Calibri" w:hAnsi="Calibri" w:cs="Calibri"/>
                <w:color w:val="000000"/>
              </w:rPr>
              <w:t>NF.23</w:t>
            </w:r>
          </w:p>
        </w:tc>
        <w:tc>
          <w:tcPr>
            <w:tcW w:w="8966" w:type="dxa"/>
          </w:tcPr>
          <w:p w14:paraId="24703EB9" w14:textId="77777777" w:rsidR="00105B74" w:rsidRDefault="00000000">
            <w:pPr>
              <w:rPr>
                <w:rFonts w:ascii="Calibri" w:eastAsia="Calibri" w:hAnsi="Calibri" w:cs="Calibri"/>
              </w:rPr>
            </w:pPr>
            <w:r>
              <w:rPr>
                <w:rFonts w:ascii="Calibri" w:eastAsia="Calibri" w:hAnsi="Calibri" w:cs="Calibri"/>
              </w:rPr>
              <w:t>Architektura systemu będzie wielowarstwowa (N-tier) i umożliwi oddzielenie warstw by uniemożliwić infiltrację wszystkich warstw przez wykorzystanie pojedynczej luki bezpieczeństwa</w:t>
            </w:r>
          </w:p>
        </w:tc>
      </w:tr>
      <w:tr w:rsidR="00105B74" w14:paraId="62E64BE9" w14:textId="77777777" w:rsidTr="00105B74">
        <w:trPr>
          <w:trHeight w:val="450"/>
        </w:trPr>
        <w:tc>
          <w:tcPr>
            <w:tcW w:w="668" w:type="dxa"/>
          </w:tcPr>
          <w:p w14:paraId="36828134" w14:textId="77777777" w:rsidR="00105B74" w:rsidRDefault="00000000">
            <w:pPr>
              <w:rPr>
                <w:rFonts w:ascii="Calibri" w:eastAsia="Calibri" w:hAnsi="Calibri" w:cs="Calibri"/>
                <w:color w:val="000000"/>
              </w:rPr>
            </w:pPr>
            <w:r>
              <w:rPr>
                <w:rFonts w:ascii="Calibri" w:eastAsia="Calibri" w:hAnsi="Calibri" w:cs="Calibri"/>
                <w:color w:val="000000"/>
              </w:rPr>
              <w:t>NF.24</w:t>
            </w:r>
          </w:p>
        </w:tc>
        <w:tc>
          <w:tcPr>
            <w:tcW w:w="8966" w:type="dxa"/>
          </w:tcPr>
          <w:p w14:paraId="47A36854" w14:textId="77777777" w:rsidR="00105B74" w:rsidRDefault="00000000">
            <w:pPr>
              <w:rPr>
                <w:rFonts w:ascii="Calibri" w:eastAsia="Calibri" w:hAnsi="Calibri" w:cs="Calibri"/>
              </w:rPr>
            </w:pPr>
            <w:r>
              <w:rPr>
                <w:rFonts w:ascii="Calibri" w:eastAsia="Calibri" w:hAnsi="Calibri" w:cs="Calibri"/>
              </w:rPr>
              <w:t>System operacyjny, baza danych, serwer aplikacji będzie skonfigurowana zgodnie z wytycznymi organizacji CIS (Center for Internet Security) na dzień zakończenia zadania 7.</w:t>
            </w:r>
          </w:p>
        </w:tc>
      </w:tr>
      <w:tr w:rsidR="00105B74" w14:paraId="3482324D" w14:textId="77777777" w:rsidTr="00105B74">
        <w:trPr>
          <w:cnfStyle w:val="000000100000" w:firstRow="0" w:lastRow="0" w:firstColumn="0" w:lastColumn="0" w:oddVBand="0" w:evenVBand="0" w:oddHBand="1" w:evenHBand="0" w:firstRowFirstColumn="0" w:firstRowLastColumn="0" w:lastRowFirstColumn="0" w:lastRowLastColumn="0"/>
          <w:trHeight w:val="450"/>
        </w:trPr>
        <w:tc>
          <w:tcPr>
            <w:tcW w:w="668" w:type="dxa"/>
          </w:tcPr>
          <w:p w14:paraId="37FB0AFA" w14:textId="77777777" w:rsidR="00105B74" w:rsidRDefault="00000000">
            <w:pPr>
              <w:rPr>
                <w:rFonts w:ascii="Calibri" w:eastAsia="Calibri" w:hAnsi="Calibri" w:cs="Calibri"/>
                <w:color w:val="000000"/>
              </w:rPr>
            </w:pPr>
            <w:r>
              <w:rPr>
                <w:rFonts w:ascii="Calibri" w:eastAsia="Calibri" w:hAnsi="Calibri" w:cs="Calibri"/>
                <w:color w:val="000000"/>
              </w:rPr>
              <w:t>NF.25</w:t>
            </w:r>
          </w:p>
        </w:tc>
        <w:tc>
          <w:tcPr>
            <w:tcW w:w="8966" w:type="dxa"/>
          </w:tcPr>
          <w:p w14:paraId="34E0F0CA" w14:textId="77777777" w:rsidR="00105B74" w:rsidRDefault="00000000">
            <w:pPr>
              <w:rPr>
                <w:rFonts w:ascii="Calibri" w:eastAsia="Calibri" w:hAnsi="Calibri" w:cs="Calibri"/>
              </w:rPr>
            </w:pPr>
            <w:r>
              <w:rPr>
                <w:rFonts w:ascii="Calibri" w:eastAsia="Calibri" w:hAnsi="Calibri" w:cs="Calibri"/>
              </w:rPr>
              <w:t>Budowane przez Dostawcę w ramach systemu komponenty aplikacji webowych będą zbudowane i skonfigurowane zgodnie z wytycznymi organizacji OWASP TOP 10 na dzień zakończenia zadania 7.</w:t>
            </w:r>
          </w:p>
        </w:tc>
      </w:tr>
      <w:tr w:rsidR="00105B74" w14:paraId="29876173" w14:textId="77777777" w:rsidTr="00105B74">
        <w:trPr>
          <w:trHeight w:val="675"/>
        </w:trPr>
        <w:tc>
          <w:tcPr>
            <w:tcW w:w="668" w:type="dxa"/>
          </w:tcPr>
          <w:p w14:paraId="01D0814E" w14:textId="77777777" w:rsidR="00105B74" w:rsidRDefault="00000000">
            <w:pPr>
              <w:rPr>
                <w:rFonts w:ascii="Calibri" w:eastAsia="Calibri" w:hAnsi="Calibri" w:cs="Calibri"/>
                <w:color w:val="000000"/>
              </w:rPr>
            </w:pPr>
            <w:r>
              <w:rPr>
                <w:rFonts w:ascii="Calibri" w:eastAsia="Calibri" w:hAnsi="Calibri" w:cs="Calibri"/>
                <w:color w:val="000000"/>
              </w:rPr>
              <w:t>NF.26</w:t>
            </w:r>
          </w:p>
        </w:tc>
        <w:tc>
          <w:tcPr>
            <w:tcW w:w="8966" w:type="dxa"/>
          </w:tcPr>
          <w:p w14:paraId="36FD2BD5" w14:textId="77777777" w:rsidR="00105B74" w:rsidRDefault="00000000">
            <w:pPr>
              <w:rPr>
                <w:rFonts w:ascii="Calibri" w:eastAsia="Calibri" w:hAnsi="Calibri" w:cs="Calibri"/>
              </w:rPr>
            </w:pPr>
            <w:r>
              <w:rPr>
                <w:rFonts w:ascii="Calibri" w:eastAsia="Calibri" w:hAnsi="Calibri" w:cs="Calibri"/>
              </w:rPr>
              <w:t>System będzie posiadał dokumentację określającą wymagania bezpieczeństwa, opis wbudowanych mechanizmów bezpieczeństwa, zarządzania hasłami, specyfikację logowanych zdarzeń oraz informację o elementach zewnętrznego kodu komercyjnego lub Open Source (biblioteki, skrypty), niezbędnych dodatkowych komponentach aplikacji np: ActiveX, Flash'a, Java, Silverlight, .Net, wymagań w zakresie dodatkowej konfiguracji bezpieczeństwa przeglądarki internetowej, stacji roboczej.</w:t>
            </w:r>
          </w:p>
        </w:tc>
      </w:tr>
      <w:tr w:rsidR="00105B74" w14:paraId="6AAF559F" w14:textId="77777777" w:rsidTr="00105B74">
        <w:trPr>
          <w:cnfStyle w:val="000000100000" w:firstRow="0" w:lastRow="0" w:firstColumn="0" w:lastColumn="0" w:oddVBand="0" w:evenVBand="0" w:oddHBand="1" w:evenHBand="0" w:firstRowFirstColumn="0" w:firstRowLastColumn="0" w:lastRowFirstColumn="0" w:lastRowLastColumn="0"/>
          <w:trHeight w:val="450"/>
        </w:trPr>
        <w:tc>
          <w:tcPr>
            <w:tcW w:w="668" w:type="dxa"/>
          </w:tcPr>
          <w:p w14:paraId="49B245CE" w14:textId="77777777" w:rsidR="00105B74" w:rsidRDefault="00000000">
            <w:pPr>
              <w:rPr>
                <w:rFonts w:ascii="Calibri" w:eastAsia="Calibri" w:hAnsi="Calibri" w:cs="Calibri"/>
                <w:color w:val="000000"/>
              </w:rPr>
            </w:pPr>
            <w:r>
              <w:rPr>
                <w:rFonts w:ascii="Calibri" w:eastAsia="Calibri" w:hAnsi="Calibri" w:cs="Calibri"/>
                <w:color w:val="000000"/>
              </w:rPr>
              <w:t>NF.29</w:t>
            </w:r>
          </w:p>
        </w:tc>
        <w:tc>
          <w:tcPr>
            <w:tcW w:w="8966" w:type="dxa"/>
          </w:tcPr>
          <w:p w14:paraId="572CBF2F" w14:textId="77777777" w:rsidR="00105B74" w:rsidRDefault="00000000">
            <w:pPr>
              <w:rPr>
                <w:rFonts w:ascii="Calibri" w:eastAsia="Calibri" w:hAnsi="Calibri" w:cs="Calibri"/>
              </w:rPr>
            </w:pPr>
            <w:r>
              <w:rPr>
                <w:rFonts w:ascii="Calibri" w:eastAsia="Calibri" w:hAnsi="Calibri" w:cs="Calibri"/>
              </w:rPr>
              <w:t>System udostępni mechanizm kontroli dostępu (min. odczyt, zapis, modyfikacja, usunięcie) dla każdego profilu użytkownika, tak by każdy profil użytkownika otrzymywał najmniejszą ilość danych i uprawnień niezbędnych do wykonania pracy (reguła ang.”need to know").</w:t>
            </w:r>
          </w:p>
        </w:tc>
      </w:tr>
      <w:tr w:rsidR="00105B74" w14:paraId="7533C846" w14:textId="77777777" w:rsidTr="00105B74">
        <w:trPr>
          <w:trHeight w:val="255"/>
        </w:trPr>
        <w:tc>
          <w:tcPr>
            <w:tcW w:w="668" w:type="dxa"/>
          </w:tcPr>
          <w:p w14:paraId="6374B603" w14:textId="77777777" w:rsidR="00105B74" w:rsidRDefault="00000000">
            <w:pPr>
              <w:rPr>
                <w:rFonts w:ascii="Calibri" w:eastAsia="Calibri" w:hAnsi="Calibri" w:cs="Calibri"/>
                <w:color w:val="000000"/>
              </w:rPr>
            </w:pPr>
            <w:r>
              <w:rPr>
                <w:rFonts w:ascii="Calibri" w:eastAsia="Calibri" w:hAnsi="Calibri" w:cs="Calibri"/>
                <w:color w:val="000000"/>
              </w:rPr>
              <w:t>NF.30</w:t>
            </w:r>
          </w:p>
        </w:tc>
        <w:tc>
          <w:tcPr>
            <w:tcW w:w="8966" w:type="dxa"/>
          </w:tcPr>
          <w:p w14:paraId="0F777798" w14:textId="77777777" w:rsidR="00105B74" w:rsidRDefault="00000000">
            <w:pPr>
              <w:rPr>
                <w:rFonts w:ascii="Calibri" w:eastAsia="Calibri" w:hAnsi="Calibri" w:cs="Calibri"/>
              </w:rPr>
            </w:pPr>
            <w:r>
              <w:rPr>
                <w:rFonts w:ascii="Calibri" w:eastAsia="Calibri" w:hAnsi="Calibri" w:cs="Calibri"/>
              </w:rPr>
              <w:t>Rozwiązanie powinno zapewniać mechanizmy pozwalające na wykrycie i zablokowanie nieautoryzowanych prób dostępu</w:t>
            </w:r>
          </w:p>
        </w:tc>
      </w:tr>
      <w:tr w:rsidR="00105B74" w14:paraId="51CC4A1A" w14:textId="77777777" w:rsidTr="00105B74">
        <w:trPr>
          <w:cnfStyle w:val="000000100000" w:firstRow="0" w:lastRow="0" w:firstColumn="0" w:lastColumn="0" w:oddVBand="0" w:evenVBand="0" w:oddHBand="1" w:evenHBand="0" w:firstRowFirstColumn="0" w:firstRowLastColumn="0" w:lastRowFirstColumn="0" w:lastRowLastColumn="0"/>
          <w:trHeight w:val="255"/>
        </w:trPr>
        <w:tc>
          <w:tcPr>
            <w:tcW w:w="668" w:type="dxa"/>
          </w:tcPr>
          <w:p w14:paraId="5E971F43" w14:textId="77777777" w:rsidR="00105B74" w:rsidRDefault="00000000">
            <w:pPr>
              <w:rPr>
                <w:rFonts w:ascii="Calibri" w:eastAsia="Calibri" w:hAnsi="Calibri" w:cs="Calibri"/>
                <w:color w:val="000000"/>
              </w:rPr>
            </w:pPr>
            <w:r>
              <w:rPr>
                <w:rFonts w:ascii="Calibri" w:eastAsia="Calibri" w:hAnsi="Calibri" w:cs="Calibri"/>
                <w:color w:val="000000"/>
              </w:rPr>
              <w:t>NF.31</w:t>
            </w:r>
          </w:p>
        </w:tc>
        <w:tc>
          <w:tcPr>
            <w:tcW w:w="8966" w:type="dxa"/>
          </w:tcPr>
          <w:p w14:paraId="669734AA" w14:textId="77777777" w:rsidR="00105B74" w:rsidRDefault="00000000">
            <w:pPr>
              <w:rPr>
                <w:rFonts w:ascii="Calibri" w:eastAsia="Calibri" w:hAnsi="Calibri" w:cs="Calibri"/>
              </w:rPr>
            </w:pPr>
            <w:r>
              <w:rPr>
                <w:rFonts w:ascii="Calibri" w:eastAsia="Calibri" w:hAnsi="Calibri" w:cs="Calibri"/>
              </w:rPr>
              <w:t>Możliwość natychmiastowego blokowania dostępu przez administratora systemu</w:t>
            </w:r>
          </w:p>
        </w:tc>
      </w:tr>
      <w:tr w:rsidR="00105B74" w14:paraId="28563BAC" w14:textId="77777777" w:rsidTr="00105B74">
        <w:trPr>
          <w:trHeight w:val="450"/>
        </w:trPr>
        <w:tc>
          <w:tcPr>
            <w:tcW w:w="668" w:type="dxa"/>
          </w:tcPr>
          <w:p w14:paraId="2543BA50" w14:textId="77777777" w:rsidR="00105B74" w:rsidRDefault="00000000">
            <w:pPr>
              <w:rPr>
                <w:rFonts w:ascii="Calibri" w:eastAsia="Calibri" w:hAnsi="Calibri" w:cs="Calibri"/>
                <w:color w:val="000000"/>
              </w:rPr>
            </w:pPr>
            <w:r>
              <w:rPr>
                <w:rFonts w:ascii="Calibri" w:eastAsia="Calibri" w:hAnsi="Calibri" w:cs="Calibri"/>
                <w:color w:val="000000"/>
              </w:rPr>
              <w:t>NF.32</w:t>
            </w:r>
          </w:p>
        </w:tc>
        <w:tc>
          <w:tcPr>
            <w:tcW w:w="8966" w:type="dxa"/>
          </w:tcPr>
          <w:p w14:paraId="324F53FF" w14:textId="77777777" w:rsidR="00105B74" w:rsidRDefault="00000000">
            <w:pPr>
              <w:rPr>
                <w:rFonts w:ascii="Calibri" w:eastAsia="Calibri" w:hAnsi="Calibri" w:cs="Calibri"/>
              </w:rPr>
            </w:pPr>
            <w:r>
              <w:rPr>
                <w:rFonts w:ascii="Calibri" w:eastAsia="Calibri" w:hAnsi="Calibri" w:cs="Calibri"/>
              </w:rPr>
              <w:t>Rozwiązanie powinno zapewnić mechanizm blokowania sesji po zdefiniowanym okresie bezczynności. Sesja powinna zostać zablokowana do momentu, gdy użytkownik ponownie uzyska dostęp (np. ponowne uwierzytelnienie)</w:t>
            </w:r>
          </w:p>
        </w:tc>
      </w:tr>
      <w:tr w:rsidR="00105B74" w14:paraId="25732C57" w14:textId="77777777" w:rsidTr="00105B74">
        <w:trPr>
          <w:cnfStyle w:val="000000100000" w:firstRow="0" w:lastRow="0" w:firstColumn="0" w:lastColumn="0" w:oddVBand="0" w:evenVBand="0" w:oddHBand="1" w:evenHBand="0" w:firstRowFirstColumn="0" w:firstRowLastColumn="0" w:lastRowFirstColumn="0" w:lastRowLastColumn="0"/>
          <w:trHeight w:val="255"/>
        </w:trPr>
        <w:tc>
          <w:tcPr>
            <w:tcW w:w="668" w:type="dxa"/>
          </w:tcPr>
          <w:p w14:paraId="0F3C0DC1" w14:textId="77777777" w:rsidR="00105B74" w:rsidRDefault="00000000">
            <w:pPr>
              <w:rPr>
                <w:rFonts w:ascii="Calibri" w:eastAsia="Calibri" w:hAnsi="Calibri" w:cs="Calibri"/>
                <w:color w:val="000000"/>
              </w:rPr>
            </w:pPr>
            <w:r>
              <w:rPr>
                <w:rFonts w:ascii="Calibri" w:eastAsia="Calibri" w:hAnsi="Calibri" w:cs="Calibri"/>
                <w:color w:val="000000"/>
              </w:rPr>
              <w:t>NF.33</w:t>
            </w:r>
          </w:p>
        </w:tc>
        <w:tc>
          <w:tcPr>
            <w:tcW w:w="8966" w:type="dxa"/>
          </w:tcPr>
          <w:p w14:paraId="0DE8578B" w14:textId="77777777" w:rsidR="00105B74" w:rsidRDefault="00000000">
            <w:pPr>
              <w:rPr>
                <w:rFonts w:ascii="Calibri" w:eastAsia="Calibri" w:hAnsi="Calibri" w:cs="Calibri"/>
              </w:rPr>
            </w:pPr>
            <w:r>
              <w:rPr>
                <w:rFonts w:ascii="Calibri" w:eastAsia="Calibri" w:hAnsi="Calibri" w:cs="Calibri"/>
              </w:rPr>
              <w:t>Rozwiązanie zapewnia możliwość zabezpieczenia przed nieautoryzowanymi zmianami stanu sesji i jej parametrów</w:t>
            </w:r>
          </w:p>
        </w:tc>
      </w:tr>
      <w:tr w:rsidR="00105B74" w14:paraId="203D9BD0" w14:textId="77777777" w:rsidTr="00105B74">
        <w:trPr>
          <w:trHeight w:val="255"/>
        </w:trPr>
        <w:tc>
          <w:tcPr>
            <w:tcW w:w="668" w:type="dxa"/>
          </w:tcPr>
          <w:p w14:paraId="4E78CBF6" w14:textId="77777777" w:rsidR="00105B74" w:rsidRDefault="00000000">
            <w:pPr>
              <w:rPr>
                <w:rFonts w:ascii="Calibri" w:eastAsia="Calibri" w:hAnsi="Calibri" w:cs="Calibri"/>
                <w:color w:val="000000"/>
              </w:rPr>
            </w:pPr>
            <w:r>
              <w:rPr>
                <w:rFonts w:ascii="Calibri" w:eastAsia="Calibri" w:hAnsi="Calibri" w:cs="Calibri"/>
                <w:color w:val="000000"/>
              </w:rPr>
              <w:t>NF.34</w:t>
            </w:r>
          </w:p>
        </w:tc>
        <w:tc>
          <w:tcPr>
            <w:tcW w:w="8966" w:type="dxa"/>
          </w:tcPr>
          <w:p w14:paraId="0B358BB7" w14:textId="77777777" w:rsidR="00105B74" w:rsidRDefault="00000000">
            <w:pPr>
              <w:rPr>
                <w:rFonts w:ascii="Calibri" w:eastAsia="Calibri" w:hAnsi="Calibri" w:cs="Calibri"/>
              </w:rPr>
            </w:pPr>
            <w:r>
              <w:rPr>
                <w:rFonts w:ascii="Calibri" w:eastAsia="Calibri" w:hAnsi="Calibri" w:cs="Calibri"/>
              </w:rPr>
              <w:t>Rozwiązanie powinno zezwalać na blokowanie lub zmianę uprawnień użytkownika</w:t>
            </w:r>
          </w:p>
        </w:tc>
      </w:tr>
      <w:tr w:rsidR="00105B74" w14:paraId="10FA95F2" w14:textId="77777777" w:rsidTr="00105B74">
        <w:trPr>
          <w:cnfStyle w:val="000000100000" w:firstRow="0" w:lastRow="0" w:firstColumn="0" w:lastColumn="0" w:oddVBand="0" w:evenVBand="0" w:oddHBand="1" w:evenHBand="0" w:firstRowFirstColumn="0" w:firstRowLastColumn="0" w:lastRowFirstColumn="0" w:lastRowLastColumn="0"/>
          <w:trHeight w:val="255"/>
        </w:trPr>
        <w:tc>
          <w:tcPr>
            <w:tcW w:w="668" w:type="dxa"/>
          </w:tcPr>
          <w:p w14:paraId="768F341B" w14:textId="77777777" w:rsidR="00105B74" w:rsidRDefault="00000000">
            <w:pPr>
              <w:rPr>
                <w:rFonts w:ascii="Calibri" w:eastAsia="Calibri" w:hAnsi="Calibri" w:cs="Calibri"/>
                <w:color w:val="000000"/>
              </w:rPr>
            </w:pPr>
            <w:r>
              <w:rPr>
                <w:rFonts w:ascii="Calibri" w:eastAsia="Calibri" w:hAnsi="Calibri" w:cs="Calibri"/>
                <w:color w:val="000000"/>
              </w:rPr>
              <w:t>NF.35</w:t>
            </w:r>
          </w:p>
        </w:tc>
        <w:tc>
          <w:tcPr>
            <w:tcW w:w="8966" w:type="dxa"/>
          </w:tcPr>
          <w:p w14:paraId="6ECEDCD4" w14:textId="77777777" w:rsidR="00105B74" w:rsidRDefault="00000000">
            <w:pPr>
              <w:rPr>
                <w:rFonts w:ascii="Calibri" w:eastAsia="Calibri" w:hAnsi="Calibri" w:cs="Calibri"/>
              </w:rPr>
            </w:pPr>
            <w:r>
              <w:rPr>
                <w:rFonts w:ascii="Calibri" w:eastAsia="Calibri" w:hAnsi="Calibri" w:cs="Calibri"/>
              </w:rPr>
              <w:t>Rozwiązanie powinno uniemożliwiać poznanie roli lub praw dostępu na podstawie ID użytkownika</w:t>
            </w:r>
          </w:p>
        </w:tc>
      </w:tr>
      <w:tr w:rsidR="00105B74" w14:paraId="7472D1ED" w14:textId="77777777" w:rsidTr="00105B74">
        <w:trPr>
          <w:trHeight w:val="255"/>
        </w:trPr>
        <w:tc>
          <w:tcPr>
            <w:tcW w:w="668" w:type="dxa"/>
          </w:tcPr>
          <w:p w14:paraId="78573229" w14:textId="77777777" w:rsidR="00105B74" w:rsidRDefault="00000000">
            <w:pPr>
              <w:rPr>
                <w:rFonts w:ascii="Calibri" w:eastAsia="Calibri" w:hAnsi="Calibri" w:cs="Calibri"/>
                <w:color w:val="000000"/>
              </w:rPr>
            </w:pPr>
            <w:r>
              <w:rPr>
                <w:rFonts w:ascii="Calibri" w:eastAsia="Calibri" w:hAnsi="Calibri" w:cs="Calibri"/>
                <w:color w:val="000000"/>
              </w:rPr>
              <w:t>NF.36</w:t>
            </w:r>
          </w:p>
        </w:tc>
        <w:tc>
          <w:tcPr>
            <w:tcW w:w="8966" w:type="dxa"/>
          </w:tcPr>
          <w:p w14:paraId="442C5983" w14:textId="77777777" w:rsidR="00105B74" w:rsidRDefault="00000000">
            <w:pPr>
              <w:rPr>
                <w:rFonts w:ascii="Calibri" w:eastAsia="Calibri" w:hAnsi="Calibri" w:cs="Calibri"/>
              </w:rPr>
            </w:pPr>
            <w:r>
              <w:rPr>
                <w:rFonts w:ascii="Calibri" w:eastAsia="Calibri" w:hAnsi="Calibri" w:cs="Calibri"/>
              </w:rPr>
              <w:t>Rozwiązanie powinno zezwalać na tworzenie ID użytkownika zgodnie z określoną konwencją nazewniczą</w:t>
            </w:r>
          </w:p>
        </w:tc>
      </w:tr>
      <w:tr w:rsidR="00105B74" w14:paraId="03E741A0" w14:textId="77777777" w:rsidTr="00105B74">
        <w:trPr>
          <w:cnfStyle w:val="000000100000" w:firstRow="0" w:lastRow="0" w:firstColumn="0" w:lastColumn="0" w:oddVBand="0" w:evenVBand="0" w:oddHBand="1" w:evenHBand="0" w:firstRowFirstColumn="0" w:firstRowLastColumn="0" w:lastRowFirstColumn="0" w:lastRowLastColumn="0"/>
          <w:trHeight w:val="255"/>
        </w:trPr>
        <w:tc>
          <w:tcPr>
            <w:tcW w:w="668" w:type="dxa"/>
          </w:tcPr>
          <w:p w14:paraId="73EC5B0B" w14:textId="77777777" w:rsidR="00105B74" w:rsidRDefault="00000000">
            <w:pPr>
              <w:rPr>
                <w:rFonts w:ascii="Calibri" w:eastAsia="Calibri" w:hAnsi="Calibri" w:cs="Calibri"/>
                <w:color w:val="000000"/>
              </w:rPr>
            </w:pPr>
            <w:r>
              <w:rPr>
                <w:rFonts w:ascii="Calibri" w:eastAsia="Calibri" w:hAnsi="Calibri" w:cs="Calibri"/>
                <w:color w:val="000000"/>
              </w:rPr>
              <w:t>NF.37</w:t>
            </w:r>
          </w:p>
        </w:tc>
        <w:tc>
          <w:tcPr>
            <w:tcW w:w="8966" w:type="dxa"/>
          </w:tcPr>
          <w:p w14:paraId="4D6DAF34" w14:textId="77777777" w:rsidR="00105B74" w:rsidRDefault="00000000">
            <w:pPr>
              <w:rPr>
                <w:rFonts w:ascii="Calibri" w:eastAsia="Calibri" w:hAnsi="Calibri" w:cs="Calibri"/>
              </w:rPr>
            </w:pPr>
            <w:r>
              <w:rPr>
                <w:rFonts w:ascii="Calibri" w:eastAsia="Calibri" w:hAnsi="Calibri" w:cs="Calibri"/>
              </w:rPr>
              <w:t>Rozwiązanie powinno zezwalać na zawieszanie lub kasowanie nie wykorzystywanych ID użytkownika oraz odpowiadających im kont użytkownika</w:t>
            </w:r>
          </w:p>
        </w:tc>
      </w:tr>
      <w:tr w:rsidR="00105B74" w14:paraId="73B5C504" w14:textId="77777777" w:rsidTr="00105B74">
        <w:trPr>
          <w:trHeight w:val="450"/>
        </w:trPr>
        <w:tc>
          <w:tcPr>
            <w:tcW w:w="668" w:type="dxa"/>
          </w:tcPr>
          <w:p w14:paraId="59CD4188" w14:textId="77777777" w:rsidR="00105B74" w:rsidRDefault="00000000">
            <w:pPr>
              <w:rPr>
                <w:rFonts w:ascii="Calibri" w:eastAsia="Calibri" w:hAnsi="Calibri" w:cs="Calibri"/>
                <w:color w:val="000000"/>
              </w:rPr>
            </w:pPr>
            <w:r>
              <w:rPr>
                <w:rFonts w:ascii="Calibri" w:eastAsia="Calibri" w:hAnsi="Calibri" w:cs="Calibri"/>
                <w:color w:val="000000"/>
              </w:rPr>
              <w:t>NF.38</w:t>
            </w:r>
          </w:p>
        </w:tc>
        <w:tc>
          <w:tcPr>
            <w:tcW w:w="8966" w:type="dxa"/>
          </w:tcPr>
          <w:p w14:paraId="3257F744" w14:textId="77777777" w:rsidR="00105B74" w:rsidRDefault="00000000">
            <w:pPr>
              <w:rPr>
                <w:rFonts w:ascii="Calibri" w:eastAsia="Calibri" w:hAnsi="Calibri" w:cs="Calibri"/>
              </w:rPr>
            </w:pPr>
            <w:r>
              <w:rPr>
                <w:rFonts w:ascii="Calibri" w:eastAsia="Calibri" w:hAnsi="Calibri" w:cs="Calibri"/>
              </w:rPr>
              <w:t>Rozwiązanie powinno wymagać potwierdzania tożsamości, uwierzytelnienia i autoryzacji przed zezwoleniem na dostęp użytkownika lub innego podmiotu (również serwera lub terminala)</w:t>
            </w:r>
          </w:p>
        </w:tc>
      </w:tr>
      <w:tr w:rsidR="00105B74" w14:paraId="598C5DC4" w14:textId="77777777" w:rsidTr="00105B74">
        <w:trPr>
          <w:cnfStyle w:val="000000100000" w:firstRow="0" w:lastRow="0" w:firstColumn="0" w:lastColumn="0" w:oddVBand="0" w:evenVBand="0" w:oddHBand="1" w:evenHBand="0" w:firstRowFirstColumn="0" w:firstRowLastColumn="0" w:lastRowFirstColumn="0" w:lastRowLastColumn="0"/>
          <w:trHeight w:val="255"/>
        </w:trPr>
        <w:tc>
          <w:tcPr>
            <w:tcW w:w="668" w:type="dxa"/>
          </w:tcPr>
          <w:p w14:paraId="1F541813" w14:textId="77777777" w:rsidR="00105B74" w:rsidRDefault="00000000">
            <w:pPr>
              <w:rPr>
                <w:rFonts w:ascii="Calibri" w:eastAsia="Calibri" w:hAnsi="Calibri" w:cs="Calibri"/>
                <w:color w:val="000000"/>
              </w:rPr>
            </w:pPr>
            <w:r>
              <w:rPr>
                <w:rFonts w:ascii="Calibri" w:eastAsia="Calibri" w:hAnsi="Calibri" w:cs="Calibri"/>
                <w:color w:val="000000"/>
              </w:rPr>
              <w:t>NF.39</w:t>
            </w:r>
          </w:p>
        </w:tc>
        <w:tc>
          <w:tcPr>
            <w:tcW w:w="8966" w:type="dxa"/>
          </w:tcPr>
          <w:p w14:paraId="782C60D9" w14:textId="77777777" w:rsidR="00105B74" w:rsidRDefault="00000000">
            <w:pPr>
              <w:rPr>
                <w:rFonts w:ascii="Calibri" w:eastAsia="Calibri" w:hAnsi="Calibri" w:cs="Calibri"/>
              </w:rPr>
            </w:pPr>
            <w:r>
              <w:rPr>
                <w:rFonts w:ascii="Calibri" w:eastAsia="Calibri" w:hAnsi="Calibri" w:cs="Calibri"/>
              </w:rPr>
              <w:t>Możliwość zabezpieczenia danych przed nieautoryzowanym dostępem, modyfikacją oraz usunięciem</w:t>
            </w:r>
          </w:p>
        </w:tc>
      </w:tr>
      <w:tr w:rsidR="00105B74" w14:paraId="13E7AD0B" w14:textId="77777777" w:rsidTr="00105B74">
        <w:trPr>
          <w:trHeight w:val="255"/>
        </w:trPr>
        <w:tc>
          <w:tcPr>
            <w:tcW w:w="668" w:type="dxa"/>
          </w:tcPr>
          <w:p w14:paraId="78F608A2" w14:textId="77777777" w:rsidR="00105B74" w:rsidRDefault="00000000">
            <w:pPr>
              <w:rPr>
                <w:rFonts w:ascii="Calibri" w:eastAsia="Calibri" w:hAnsi="Calibri" w:cs="Calibri"/>
                <w:color w:val="000000"/>
              </w:rPr>
            </w:pPr>
            <w:r>
              <w:rPr>
                <w:rFonts w:ascii="Calibri" w:eastAsia="Calibri" w:hAnsi="Calibri" w:cs="Calibri"/>
                <w:color w:val="000000"/>
              </w:rPr>
              <w:t>NF.40</w:t>
            </w:r>
          </w:p>
        </w:tc>
        <w:tc>
          <w:tcPr>
            <w:tcW w:w="8966" w:type="dxa"/>
          </w:tcPr>
          <w:p w14:paraId="11B6264A" w14:textId="77777777" w:rsidR="00105B74" w:rsidRDefault="00000000">
            <w:pPr>
              <w:rPr>
                <w:rFonts w:ascii="Calibri" w:eastAsia="Calibri" w:hAnsi="Calibri" w:cs="Calibri"/>
              </w:rPr>
            </w:pPr>
            <w:r>
              <w:rPr>
                <w:rFonts w:ascii="Calibri" w:eastAsia="Calibri" w:hAnsi="Calibri" w:cs="Calibri"/>
              </w:rPr>
              <w:t>Zarządzanie tożsamością wszystkich użytkowników systemu</w:t>
            </w:r>
          </w:p>
        </w:tc>
      </w:tr>
      <w:tr w:rsidR="00105B74" w14:paraId="1AD58D5D" w14:textId="77777777" w:rsidTr="00105B74">
        <w:trPr>
          <w:cnfStyle w:val="000000100000" w:firstRow="0" w:lastRow="0" w:firstColumn="0" w:lastColumn="0" w:oddVBand="0" w:evenVBand="0" w:oddHBand="1" w:evenHBand="0" w:firstRowFirstColumn="0" w:firstRowLastColumn="0" w:lastRowFirstColumn="0" w:lastRowLastColumn="0"/>
          <w:trHeight w:val="255"/>
        </w:trPr>
        <w:tc>
          <w:tcPr>
            <w:tcW w:w="668" w:type="dxa"/>
          </w:tcPr>
          <w:p w14:paraId="39E62F67" w14:textId="77777777" w:rsidR="00105B74" w:rsidRDefault="00000000">
            <w:pPr>
              <w:rPr>
                <w:rFonts w:ascii="Calibri" w:eastAsia="Calibri" w:hAnsi="Calibri" w:cs="Calibri"/>
                <w:color w:val="000000"/>
              </w:rPr>
            </w:pPr>
            <w:r>
              <w:rPr>
                <w:rFonts w:ascii="Calibri" w:eastAsia="Calibri" w:hAnsi="Calibri" w:cs="Calibri"/>
                <w:color w:val="000000"/>
              </w:rPr>
              <w:t>NF.41</w:t>
            </w:r>
          </w:p>
        </w:tc>
        <w:tc>
          <w:tcPr>
            <w:tcW w:w="8966" w:type="dxa"/>
          </w:tcPr>
          <w:p w14:paraId="4EB542EE" w14:textId="77777777" w:rsidR="00105B74" w:rsidRDefault="00000000">
            <w:pPr>
              <w:rPr>
                <w:rFonts w:ascii="Calibri" w:eastAsia="Calibri" w:hAnsi="Calibri" w:cs="Calibri"/>
              </w:rPr>
            </w:pPr>
            <w:r>
              <w:rPr>
                <w:rFonts w:ascii="Calibri" w:eastAsia="Calibri" w:hAnsi="Calibri" w:cs="Calibri"/>
              </w:rPr>
              <w:t>Możliwość automatycznego rozłączenia sesji aplikacji (log out) po zadanym czasie nieaktywności użytkownika</w:t>
            </w:r>
          </w:p>
        </w:tc>
      </w:tr>
      <w:tr w:rsidR="00105B74" w14:paraId="7366D3DB" w14:textId="77777777" w:rsidTr="00105B74">
        <w:trPr>
          <w:trHeight w:val="450"/>
        </w:trPr>
        <w:tc>
          <w:tcPr>
            <w:tcW w:w="668" w:type="dxa"/>
          </w:tcPr>
          <w:p w14:paraId="0D9CE7A7" w14:textId="77777777" w:rsidR="00105B74" w:rsidRDefault="00000000">
            <w:pPr>
              <w:rPr>
                <w:rFonts w:ascii="Calibri" w:eastAsia="Calibri" w:hAnsi="Calibri" w:cs="Calibri"/>
                <w:color w:val="000000"/>
              </w:rPr>
            </w:pPr>
            <w:r>
              <w:rPr>
                <w:rFonts w:ascii="Calibri" w:eastAsia="Calibri" w:hAnsi="Calibri" w:cs="Calibri"/>
                <w:color w:val="000000"/>
              </w:rPr>
              <w:t>NF.42</w:t>
            </w:r>
          </w:p>
        </w:tc>
        <w:tc>
          <w:tcPr>
            <w:tcW w:w="8966" w:type="dxa"/>
          </w:tcPr>
          <w:p w14:paraId="576FB45A" w14:textId="77777777" w:rsidR="00105B74" w:rsidRDefault="00000000">
            <w:pPr>
              <w:rPr>
                <w:rFonts w:ascii="Calibri" w:eastAsia="Calibri" w:hAnsi="Calibri" w:cs="Calibri"/>
              </w:rPr>
            </w:pPr>
            <w:r>
              <w:rPr>
                <w:rFonts w:ascii="Calibri" w:eastAsia="Calibri" w:hAnsi="Calibri" w:cs="Calibri"/>
              </w:rPr>
              <w:t>System do przechowywania wersji powinien zostać umieszczony w infrastrukturze zapewnionej przez Zamawiającego lub w bezpiecznym, niezależnym miejscu do którego Zamawiający może mieć bezpośredni dostęp zgodnie z ustalonym parametrami SLA w ramach Usługi utrzymania systemu.</w:t>
            </w:r>
          </w:p>
        </w:tc>
      </w:tr>
      <w:tr w:rsidR="00105B74" w14:paraId="5E96CCCF" w14:textId="77777777" w:rsidTr="00105B74">
        <w:trPr>
          <w:cnfStyle w:val="000000100000" w:firstRow="0" w:lastRow="0" w:firstColumn="0" w:lastColumn="0" w:oddVBand="0" w:evenVBand="0" w:oddHBand="1" w:evenHBand="0" w:firstRowFirstColumn="0" w:firstRowLastColumn="0" w:lastRowFirstColumn="0" w:lastRowLastColumn="0"/>
          <w:trHeight w:val="450"/>
        </w:trPr>
        <w:tc>
          <w:tcPr>
            <w:tcW w:w="668" w:type="dxa"/>
          </w:tcPr>
          <w:p w14:paraId="4ADA7FBB" w14:textId="77777777" w:rsidR="00105B74" w:rsidRDefault="00000000">
            <w:pPr>
              <w:rPr>
                <w:rFonts w:ascii="Calibri" w:eastAsia="Calibri" w:hAnsi="Calibri" w:cs="Calibri"/>
                <w:color w:val="000000"/>
              </w:rPr>
            </w:pPr>
            <w:r>
              <w:rPr>
                <w:rFonts w:ascii="Calibri" w:eastAsia="Calibri" w:hAnsi="Calibri" w:cs="Calibri"/>
                <w:color w:val="000000"/>
              </w:rPr>
              <w:t>NF.43</w:t>
            </w:r>
          </w:p>
        </w:tc>
        <w:tc>
          <w:tcPr>
            <w:tcW w:w="8966" w:type="dxa"/>
          </w:tcPr>
          <w:p w14:paraId="3B62F67C" w14:textId="77777777" w:rsidR="00105B74" w:rsidRDefault="00000000">
            <w:pPr>
              <w:rPr>
                <w:rFonts w:ascii="Calibri" w:eastAsia="Calibri" w:hAnsi="Calibri" w:cs="Calibri"/>
              </w:rPr>
            </w:pPr>
            <w:r>
              <w:rPr>
                <w:rFonts w:ascii="Calibri" w:eastAsia="Calibri" w:hAnsi="Calibri" w:cs="Calibri"/>
              </w:rPr>
              <w:t>Implementacja styków integracyjnych zapewni odpowiedni poziom bezpieczeństwa w zakresie przetwarzanych danych osobowych i wrażliwych poprzez wprowadzenie szyfrowania oraz anonimizacji logów</w:t>
            </w:r>
          </w:p>
        </w:tc>
      </w:tr>
      <w:tr w:rsidR="00105B74" w14:paraId="7EFD43D4" w14:textId="77777777" w:rsidTr="00105B74">
        <w:trPr>
          <w:trHeight w:val="255"/>
        </w:trPr>
        <w:tc>
          <w:tcPr>
            <w:tcW w:w="668" w:type="dxa"/>
          </w:tcPr>
          <w:p w14:paraId="5A3C1244" w14:textId="77777777" w:rsidR="00105B74" w:rsidRDefault="00000000">
            <w:pPr>
              <w:rPr>
                <w:rFonts w:ascii="Calibri" w:eastAsia="Calibri" w:hAnsi="Calibri" w:cs="Calibri"/>
                <w:color w:val="000000"/>
              </w:rPr>
            </w:pPr>
            <w:r>
              <w:rPr>
                <w:rFonts w:ascii="Calibri" w:eastAsia="Calibri" w:hAnsi="Calibri" w:cs="Calibri"/>
                <w:color w:val="000000"/>
              </w:rPr>
              <w:t>NF.44</w:t>
            </w:r>
          </w:p>
        </w:tc>
        <w:tc>
          <w:tcPr>
            <w:tcW w:w="8966" w:type="dxa"/>
          </w:tcPr>
          <w:p w14:paraId="4D959837" w14:textId="77777777" w:rsidR="00105B74" w:rsidRDefault="00000000">
            <w:pPr>
              <w:rPr>
                <w:rFonts w:ascii="Calibri" w:eastAsia="Calibri" w:hAnsi="Calibri" w:cs="Calibri"/>
              </w:rPr>
            </w:pPr>
            <w:r>
              <w:rPr>
                <w:rFonts w:ascii="Calibri" w:eastAsia="Calibri" w:hAnsi="Calibri" w:cs="Calibri"/>
              </w:rPr>
              <w:t>Hasła użytkowników w systemie powinny być przechowywane w postaci zaszyfrowanej bez możliwości odwrócenia</w:t>
            </w:r>
          </w:p>
        </w:tc>
      </w:tr>
      <w:tr w:rsidR="00105B74" w14:paraId="49E57A00" w14:textId="77777777" w:rsidTr="00105B74">
        <w:trPr>
          <w:cnfStyle w:val="000000100000" w:firstRow="0" w:lastRow="0" w:firstColumn="0" w:lastColumn="0" w:oddVBand="0" w:evenVBand="0" w:oddHBand="1" w:evenHBand="0" w:firstRowFirstColumn="0" w:firstRowLastColumn="0" w:lastRowFirstColumn="0" w:lastRowLastColumn="0"/>
          <w:trHeight w:val="255"/>
        </w:trPr>
        <w:tc>
          <w:tcPr>
            <w:tcW w:w="668" w:type="dxa"/>
          </w:tcPr>
          <w:p w14:paraId="552011A7" w14:textId="77777777" w:rsidR="00105B74" w:rsidRDefault="00000000">
            <w:pPr>
              <w:rPr>
                <w:rFonts w:ascii="Calibri" w:eastAsia="Calibri" w:hAnsi="Calibri" w:cs="Calibri"/>
                <w:color w:val="000000"/>
              </w:rPr>
            </w:pPr>
            <w:r>
              <w:rPr>
                <w:rFonts w:ascii="Calibri" w:eastAsia="Calibri" w:hAnsi="Calibri" w:cs="Calibri"/>
                <w:color w:val="000000"/>
              </w:rPr>
              <w:t>NF.46</w:t>
            </w:r>
          </w:p>
        </w:tc>
        <w:tc>
          <w:tcPr>
            <w:tcW w:w="8966" w:type="dxa"/>
          </w:tcPr>
          <w:p w14:paraId="4A521466" w14:textId="77777777" w:rsidR="00105B74" w:rsidRDefault="00000000">
            <w:pPr>
              <w:rPr>
                <w:rFonts w:ascii="Calibri" w:eastAsia="Calibri" w:hAnsi="Calibri" w:cs="Calibri"/>
              </w:rPr>
            </w:pPr>
            <w:r>
              <w:rPr>
                <w:rFonts w:ascii="Calibri" w:eastAsia="Calibri" w:hAnsi="Calibri" w:cs="Calibri"/>
              </w:rPr>
              <w:t>Rozwiązanie powinno zapewniać ochronę przed atakami typu "man-in-the-middle"</w:t>
            </w:r>
          </w:p>
        </w:tc>
      </w:tr>
      <w:tr w:rsidR="00105B74" w14:paraId="53CE09C7" w14:textId="77777777" w:rsidTr="00105B74">
        <w:trPr>
          <w:trHeight w:val="255"/>
        </w:trPr>
        <w:tc>
          <w:tcPr>
            <w:tcW w:w="668" w:type="dxa"/>
          </w:tcPr>
          <w:p w14:paraId="03862FE4" w14:textId="77777777" w:rsidR="00105B74" w:rsidRDefault="00000000">
            <w:pPr>
              <w:rPr>
                <w:rFonts w:ascii="Calibri" w:eastAsia="Calibri" w:hAnsi="Calibri" w:cs="Calibri"/>
                <w:color w:val="000000"/>
              </w:rPr>
            </w:pPr>
            <w:r>
              <w:rPr>
                <w:rFonts w:ascii="Calibri" w:eastAsia="Calibri" w:hAnsi="Calibri" w:cs="Calibri"/>
                <w:color w:val="000000"/>
              </w:rPr>
              <w:t>NF.47</w:t>
            </w:r>
          </w:p>
        </w:tc>
        <w:tc>
          <w:tcPr>
            <w:tcW w:w="8966" w:type="dxa"/>
          </w:tcPr>
          <w:p w14:paraId="4DE7E1CB" w14:textId="77777777" w:rsidR="00105B74" w:rsidRDefault="00000000">
            <w:pPr>
              <w:rPr>
                <w:rFonts w:ascii="Calibri" w:eastAsia="Calibri" w:hAnsi="Calibri" w:cs="Calibri"/>
              </w:rPr>
            </w:pPr>
            <w:r>
              <w:rPr>
                <w:rFonts w:ascii="Calibri" w:eastAsia="Calibri" w:hAnsi="Calibri" w:cs="Calibri"/>
              </w:rPr>
              <w:t>Rozwiązanie powinno zapewniać ochronę przed atakami typu "man-in-the-browser"</w:t>
            </w:r>
          </w:p>
        </w:tc>
      </w:tr>
      <w:tr w:rsidR="00105B74" w14:paraId="51788BFF" w14:textId="77777777" w:rsidTr="00105B74">
        <w:trPr>
          <w:cnfStyle w:val="000000100000" w:firstRow="0" w:lastRow="0" w:firstColumn="0" w:lastColumn="0" w:oddVBand="0" w:evenVBand="0" w:oddHBand="1" w:evenHBand="0" w:firstRowFirstColumn="0" w:firstRowLastColumn="0" w:lastRowFirstColumn="0" w:lastRowLastColumn="0"/>
          <w:trHeight w:val="675"/>
        </w:trPr>
        <w:tc>
          <w:tcPr>
            <w:tcW w:w="668" w:type="dxa"/>
          </w:tcPr>
          <w:p w14:paraId="2259F9C0" w14:textId="77777777" w:rsidR="00105B74" w:rsidRDefault="00000000">
            <w:pPr>
              <w:rPr>
                <w:rFonts w:ascii="Calibri" w:eastAsia="Calibri" w:hAnsi="Calibri" w:cs="Calibri"/>
                <w:color w:val="000000"/>
              </w:rPr>
            </w:pPr>
            <w:r>
              <w:rPr>
                <w:rFonts w:ascii="Calibri" w:eastAsia="Calibri" w:hAnsi="Calibri" w:cs="Calibri"/>
                <w:color w:val="000000"/>
              </w:rPr>
              <w:t>NF.48</w:t>
            </w:r>
          </w:p>
        </w:tc>
        <w:tc>
          <w:tcPr>
            <w:tcW w:w="8966" w:type="dxa"/>
          </w:tcPr>
          <w:p w14:paraId="70CF0826" w14:textId="77777777" w:rsidR="00105B74" w:rsidRDefault="00000000">
            <w:pPr>
              <w:rPr>
                <w:rFonts w:ascii="Calibri" w:eastAsia="Calibri" w:hAnsi="Calibri" w:cs="Calibri"/>
              </w:rPr>
            </w:pPr>
            <w:r>
              <w:rPr>
                <w:rFonts w:ascii="Calibri" w:eastAsia="Calibri" w:hAnsi="Calibri" w:cs="Calibri"/>
              </w:rPr>
              <w:t>Rozwiązanie powinno zapewniać ochronę przed następującymi lukami w bezpieczeństwie typu - Cross-site scripting (XSS), Injection flaws ( SQL injection, LDAP and Xpath injection flaws), wstrzyknięcie złośliwych plików/kodów, Insecure direct object references, Cross-site request forgery (CSRF), Wyciek informacji i niepoprawne zarządzanie błędami</w:t>
            </w:r>
          </w:p>
        </w:tc>
      </w:tr>
      <w:tr w:rsidR="00105B74" w14:paraId="44C137B9" w14:textId="77777777" w:rsidTr="00105B74">
        <w:trPr>
          <w:trHeight w:val="255"/>
        </w:trPr>
        <w:tc>
          <w:tcPr>
            <w:tcW w:w="668" w:type="dxa"/>
          </w:tcPr>
          <w:p w14:paraId="189F8896" w14:textId="77777777" w:rsidR="00105B74" w:rsidRDefault="00000000">
            <w:pPr>
              <w:rPr>
                <w:rFonts w:ascii="Calibri" w:eastAsia="Calibri" w:hAnsi="Calibri" w:cs="Calibri"/>
                <w:color w:val="000000"/>
              </w:rPr>
            </w:pPr>
            <w:r>
              <w:rPr>
                <w:rFonts w:ascii="Calibri" w:eastAsia="Calibri" w:hAnsi="Calibri" w:cs="Calibri"/>
                <w:color w:val="000000"/>
              </w:rPr>
              <w:t>NF.49</w:t>
            </w:r>
          </w:p>
        </w:tc>
        <w:tc>
          <w:tcPr>
            <w:tcW w:w="8966" w:type="dxa"/>
          </w:tcPr>
          <w:p w14:paraId="3B4798E4" w14:textId="77777777" w:rsidR="00105B74" w:rsidRDefault="00000000">
            <w:pPr>
              <w:rPr>
                <w:rFonts w:ascii="Calibri" w:eastAsia="Calibri" w:hAnsi="Calibri" w:cs="Calibri"/>
              </w:rPr>
            </w:pPr>
            <w:r>
              <w:rPr>
                <w:rFonts w:ascii="Calibri" w:eastAsia="Calibri" w:hAnsi="Calibri" w:cs="Calibri"/>
              </w:rPr>
              <w:t>Rozwiązanie powinno umożliwiać zarządzanie uaktualnieniami i zmianami</w:t>
            </w:r>
          </w:p>
        </w:tc>
      </w:tr>
      <w:tr w:rsidR="00105B74" w14:paraId="509D558F" w14:textId="77777777" w:rsidTr="00105B74">
        <w:trPr>
          <w:cnfStyle w:val="000000100000" w:firstRow="0" w:lastRow="0" w:firstColumn="0" w:lastColumn="0" w:oddVBand="0" w:evenVBand="0" w:oddHBand="1" w:evenHBand="0" w:firstRowFirstColumn="0" w:firstRowLastColumn="0" w:lastRowFirstColumn="0" w:lastRowLastColumn="0"/>
          <w:trHeight w:val="450"/>
        </w:trPr>
        <w:tc>
          <w:tcPr>
            <w:tcW w:w="668" w:type="dxa"/>
          </w:tcPr>
          <w:p w14:paraId="43838654" w14:textId="77777777" w:rsidR="00105B74" w:rsidRDefault="00000000">
            <w:pPr>
              <w:rPr>
                <w:rFonts w:ascii="Calibri" w:eastAsia="Calibri" w:hAnsi="Calibri" w:cs="Calibri"/>
                <w:color w:val="000000"/>
              </w:rPr>
            </w:pPr>
            <w:r>
              <w:rPr>
                <w:rFonts w:ascii="Calibri" w:eastAsia="Calibri" w:hAnsi="Calibri" w:cs="Calibri"/>
                <w:color w:val="000000"/>
              </w:rPr>
              <w:t>NF.50</w:t>
            </w:r>
          </w:p>
        </w:tc>
        <w:tc>
          <w:tcPr>
            <w:tcW w:w="8966" w:type="dxa"/>
          </w:tcPr>
          <w:p w14:paraId="27C5215B" w14:textId="77777777" w:rsidR="00105B74" w:rsidRDefault="00000000">
            <w:pPr>
              <w:rPr>
                <w:rFonts w:ascii="Calibri" w:eastAsia="Calibri" w:hAnsi="Calibri" w:cs="Calibri"/>
              </w:rPr>
            </w:pPr>
            <w:r>
              <w:rPr>
                <w:rFonts w:ascii="Calibri" w:eastAsia="Calibri" w:hAnsi="Calibri" w:cs="Calibri"/>
              </w:rPr>
              <w:t>Architektura rozwiązania powinna umożliwiać na oddzielenie warstw prezentacji od warstwy logiki biznesowej i od warstwy danych (architektura trójwarstwowa) by uniemożliwić infiltrację wszystkich warstw przez wykorzystanie pojedynczej luki bezpieczeństwa</w:t>
            </w:r>
          </w:p>
        </w:tc>
      </w:tr>
      <w:tr w:rsidR="00105B74" w14:paraId="717A5ABF" w14:textId="77777777" w:rsidTr="00105B74">
        <w:trPr>
          <w:trHeight w:val="255"/>
        </w:trPr>
        <w:tc>
          <w:tcPr>
            <w:tcW w:w="668" w:type="dxa"/>
          </w:tcPr>
          <w:p w14:paraId="3EE81CF3" w14:textId="77777777" w:rsidR="00105B74" w:rsidRDefault="00000000">
            <w:pPr>
              <w:rPr>
                <w:rFonts w:ascii="Calibri" w:eastAsia="Calibri" w:hAnsi="Calibri" w:cs="Calibri"/>
                <w:color w:val="000000"/>
              </w:rPr>
            </w:pPr>
            <w:r>
              <w:rPr>
                <w:rFonts w:ascii="Calibri" w:eastAsia="Calibri" w:hAnsi="Calibri" w:cs="Calibri"/>
                <w:color w:val="000000"/>
              </w:rPr>
              <w:t>NF.51</w:t>
            </w:r>
          </w:p>
        </w:tc>
        <w:tc>
          <w:tcPr>
            <w:tcW w:w="8966" w:type="dxa"/>
          </w:tcPr>
          <w:p w14:paraId="69AB737C" w14:textId="77777777" w:rsidR="00105B74" w:rsidRDefault="00000000">
            <w:pPr>
              <w:rPr>
                <w:rFonts w:ascii="Calibri" w:eastAsia="Calibri" w:hAnsi="Calibri" w:cs="Calibri"/>
              </w:rPr>
            </w:pPr>
            <w:r>
              <w:rPr>
                <w:rFonts w:ascii="Calibri" w:eastAsia="Calibri" w:hAnsi="Calibri" w:cs="Calibri"/>
              </w:rPr>
              <w:t>Rozwiązanie powinno chronić swoje kluczowe rekordy (np. logi) przed stratą, usunięciem lub niepowołaną modyfikacją</w:t>
            </w:r>
          </w:p>
        </w:tc>
      </w:tr>
      <w:tr w:rsidR="00105B74" w14:paraId="6C72849C" w14:textId="77777777" w:rsidTr="00105B74">
        <w:trPr>
          <w:cnfStyle w:val="000000100000" w:firstRow="0" w:lastRow="0" w:firstColumn="0" w:lastColumn="0" w:oddVBand="0" w:evenVBand="0" w:oddHBand="1" w:evenHBand="0" w:firstRowFirstColumn="0" w:firstRowLastColumn="0" w:lastRowFirstColumn="0" w:lastRowLastColumn="0"/>
          <w:trHeight w:val="255"/>
        </w:trPr>
        <w:tc>
          <w:tcPr>
            <w:tcW w:w="668" w:type="dxa"/>
          </w:tcPr>
          <w:p w14:paraId="7DF85781" w14:textId="77777777" w:rsidR="00105B74" w:rsidRDefault="00000000">
            <w:pPr>
              <w:rPr>
                <w:rFonts w:ascii="Calibri" w:eastAsia="Calibri" w:hAnsi="Calibri" w:cs="Calibri"/>
                <w:color w:val="000000"/>
              </w:rPr>
            </w:pPr>
            <w:r>
              <w:rPr>
                <w:rFonts w:ascii="Calibri" w:eastAsia="Calibri" w:hAnsi="Calibri" w:cs="Calibri"/>
                <w:color w:val="000000"/>
              </w:rPr>
              <w:t>NF.52</w:t>
            </w:r>
          </w:p>
        </w:tc>
        <w:tc>
          <w:tcPr>
            <w:tcW w:w="8966" w:type="dxa"/>
          </w:tcPr>
          <w:p w14:paraId="3B41F576" w14:textId="77777777" w:rsidR="00105B74" w:rsidRDefault="00000000">
            <w:pPr>
              <w:rPr>
                <w:rFonts w:ascii="Calibri" w:eastAsia="Calibri" w:hAnsi="Calibri" w:cs="Calibri"/>
              </w:rPr>
            </w:pPr>
            <w:r>
              <w:rPr>
                <w:rFonts w:ascii="Calibri" w:eastAsia="Calibri" w:hAnsi="Calibri" w:cs="Calibri"/>
              </w:rPr>
              <w:t>Rozwiązanie powinno chronić przed dostępem do informacji identyfikujących system i aplikację bez uprzedniego uwierzytelnienia</w:t>
            </w:r>
          </w:p>
        </w:tc>
      </w:tr>
      <w:tr w:rsidR="00105B74" w14:paraId="0BEEC618" w14:textId="77777777" w:rsidTr="00105B74">
        <w:trPr>
          <w:trHeight w:val="255"/>
        </w:trPr>
        <w:tc>
          <w:tcPr>
            <w:tcW w:w="668" w:type="dxa"/>
          </w:tcPr>
          <w:p w14:paraId="00563F39" w14:textId="77777777" w:rsidR="00105B74" w:rsidRDefault="00000000">
            <w:pPr>
              <w:rPr>
                <w:rFonts w:ascii="Calibri" w:eastAsia="Calibri" w:hAnsi="Calibri" w:cs="Calibri"/>
                <w:color w:val="000000"/>
              </w:rPr>
            </w:pPr>
            <w:r>
              <w:rPr>
                <w:rFonts w:ascii="Calibri" w:eastAsia="Calibri" w:hAnsi="Calibri" w:cs="Calibri"/>
                <w:color w:val="000000"/>
              </w:rPr>
              <w:t>NF.53</w:t>
            </w:r>
          </w:p>
        </w:tc>
        <w:tc>
          <w:tcPr>
            <w:tcW w:w="8966" w:type="dxa"/>
          </w:tcPr>
          <w:p w14:paraId="07C42C93" w14:textId="77777777" w:rsidR="00105B74" w:rsidRDefault="00000000">
            <w:pPr>
              <w:rPr>
                <w:rFonts w:ascii="Calibri" w:eastAsia="Calibri" w:hAnsi="Calibri" w:cs="Calibri"/>
              </w:rPr>
            </w:pPr>
            <w:r>
              <w:rPr>
                <w:rFonts w:ascii="Calibri" w:eastAsia="Calibri" w:hAnsi="Calibri" w:cs="Calibri"/>
              </w:rPr>
              <w:t>Rozwiązanie powinno gwarantować poufność danych jak również ich klasyfikację</w:t>
            </w:r>
          </w:p>
        </w:tc>
      </w:tr>
      <w:tr w:rsidR="00105B74" w14:paraId="1CB3CCF0" w14:textId="77777777" w:rsidTr="00105B74">
        <w:trPr>
          <w:cnfStyle w:val="000000100000" w:firstRow="0" w:lastRow="0" w:firstColumn="0" w:lastColumn="0" w:oddVBand="0" w:evenVBand="0" w:oddHBand="1" w:evenHBand="0" w:firstRowFirstColumn="0" w:firstRowLastColumn="0" w:lastRowFirstColumn="0" w:lastRowLastColumn="0"/>
          <w:trHeight w:val="255"/>
        </w:trPr>
        <w:tc>
          <w:tcPr>
            <w:tcW w:w="668" w:type="dxa"/>
          </w:tcPr>
          <w:p w14:paraId="62323B88" w14:textId="77777777" w:rsidR="00105B74" w:rsidRDefault="00000000">
            <w:pPr>
              <w:rPr>
                <w:rFonts w:ascii="Calibri" w:eastAsia="Calibri" w:hAnsi="Calibri" w:cs="Calibri"/>
                <w:color w:val="000000"/>
              </w:rPr>
            </w:pPr>
            <w:r>
              <w:rPr>
                <w:rFonts w:ascii="Calibri" w:eastAsia="Calibri" w:hAnsi="Calibri" w:cs="Calibri"/>
                <w:color w:val="000000"/>
              </w:rPr>
              <w:lastRenderedPageBreak/>
              <w:t>NF.54</w:t>
            </w:r>
          </w:p>
        </w:tc>
        <w:tc>
          <w:tcPr>
            <w:tcW w:w="8966" w:type="dxa"/>
          </w:tcPr>
          <w:p w14:paraId="3C22C386" w14:textId="77777777" w:rsidR="00105B74" w:rsidRDefault="00000000">
            <w:pPr>
              <w:rPr>
                <w:rFonts w:ascii="Calibri" w:eastAsia="Calibri" w:hAnsi="Calibri" w:cs="Calibri"/>
              </w:rPr>
            </w:pPr>
            <w:r>
              <w:rPr>
                <w:rFonts w:ascii="Calibri" w:eastAsia="Calibri" w:hAnsi="Calibri" w:cs="Calibri"/>
              </w:rPr>
              <w:t>Rozwiązanie powinno zapewniać szyfrowanie przesyłania danych</w:t>
            </w:r>
          </w:p>
        </w:tc>
      </w:tr>
      <w:tr w:rsidR="00105B74" w14:paraId="27220346" w14:textId="77777777" w:rsidTr="00105B74">
        <w:trPr>
          <w:trHeight w:val="255"/>
        </w:trPr>
        <w:tc>
          <w:tcPr>
            <w:tcW w:w="668" w:type="dxa"/>
          </w:tcPr>
          <w:p w14:paraId="38C9E430" w14:textId="77777777" w:rsidR="00105B74" w:rsidRDefault="00000000">
            <w:pPr>
              <w:rPr>
                <w:rFonts w:ascii="Calibri" w:eastAsia="Calibri" w:hAnsi="Calibri" w:cs="Calibri"/>
                <w:color w:val="000000"/>
              </w:rPr>
            </w:pPr>
            <w:r>
              <w:rPr>
                <w:rFonts w:ascii="Calibri" w:eastAsia="Calibri" w:hAnsi="Calibri" w:cs="Calibri"/>
                <w:color w:val="000000"/>
              </w:rPr>
              <w:t>NF.55</w:t>
            </w:r>
          </w:p>
        </w:tc>
        <w:tc>
          <w:tcPr>
            <w:tcW w:w="8966" w:type="dxa"/>
          </w:tcPr>
          <w:p w14:paraId="3443C67A" w14:textId="77777777" w:rsidR="00105B74" w:rsidRDefault="00000000">
            <w:pPr>
              <w:rPr>
                <w:rFonts w:ascii="Calibri" w:eastAsia="Calibri" w:hAnsi="Calibri" w:cs="Calibri"/>
              </w:rPr>
            </w:pPr>
            <w:r>
              <w:rPr>
                <w:rFonts w:ascii="Calibri" w:eastAsia="Calibri" w:hAnsi="Calibri" w:cs="Calibri"/>
              </w:rPr>
              <w:t>Rozwiązanie powinno umożliwiać podział na środowisko deweloperskie, testowe i produkcyjne, środowiska powinny być logicznie oddzielone</w:t>
            </w:r>
          </w:p>
        </w:tc>
      </w:tr>
      <w:tr w:rsidR="00105B74" w14:paraId="3CFCB187" w14:textId="77777777" w:rsidTr="00105B74">
        <w:trPr>
          <w:cnfStyle w:val="000000100000" w:firstRow="0" w:lastRow="0" w:firstColumn="0" w:lastColumn="0" w:oddVBand="0" w:evenVBand="0" w:oddHBand="1" w:evenHBand="0" w:firstRowFirstColumn="0" w:firstRowLastColumn="0" w:lastRowFirstColumn="0" w:lastRowLastColumn="0"/>
          <w:trHeight w:val="450"/>
        </w:trPr>
        <w:tc>
          <w:tcPr>
            <w:tcW w:w="668" w:type="dxa"/>
          </w:tcPr>
          <w:p w14:paraId="5EE45CCF" w14:textId="77777777" w:rsidR="00105B74" w:rsidRDefault="00000000">
            <w:pPr>
              <w:rPr>
                <w:rFonts w:ascii="Calibri" w:eastAsia="Calibri" w:hAnsi="Calibri" w:cs="Calibri"/>
                <w:color w:val="000000"/>
              </w:rPr>
            </w:pPr>
            <w:r>
              <w:rPr>
                <w:rFonts w:ascii="Calibri" w:eastAsia="Calibri" w:hAnsi="Calibri" w:cs="Calibri"/>
                <w:color w:val="000000"/>
              </w:rPr>
              <w:t>NF.56</w:t>
            </w:r>
          </w:p>
        </w:tc>
        <w:tc>
          <w:tcPr>
            <w:tcW w:w="8966" w:type="dxa"/>
          </w:tcPr>
          <w:p w14:paraId="79C95CDE" w14:textId="77777777" w:rsidR="00105B74" w:rsidRDefault="00000000">
            <w:pPr>
              <w:rPr>
                <w:rFonts w:ascii="Calibri" w:eastAsia="Calibri" w:hAnsi="Calibri" w:cs="Calibri"/>
              </w:rPr>
            </w:pPr>
            <w:r>
              <w:rPr>
                <w:rFonts w:ascii="Calibri" w:eastAsia="Calibri" w:hAnsi="Calibri" w:cs="Calibri"/>
              </w:rPr>
              <w:t>System będzie posiadał mechanizmy zapewniające bezpieczeństwo logów. Logi zabezpieczone będą przed zniszczeniem lub nieautoryzowaną modyfikacją.</w:t>
            </w:r>
          </w:p>
        </w:tc>
      </w:tr>
      <w:tr w:rsidR="00105B74" w14:paraId="0AA3D1B0" w14:textId="77777777" w:rsidTr="00105B74">
        <w:trPr>
          <w:trHeight w:val="900"/>
        </w:trPr>
        <w:tc>
          <w:tcPr>
            <w:tcW w:w="668" w:type="dxa"/>
          </w:tcPr>
          <w:p w14:paraId="45334BB4" w14:textId="77777777" w:rsidR="00105B74" w:rsidRDefault="00000000">
            <w:pPr>
              <w:rPr>
                <w:rFonts w:ascii="Calibri" w:eastAsia="Calibri" w:hAnsi="Calibri" w:cs="Calibri"/>
                <w:color w:val="000000"/>
              </w:rPr>
            </w:pPr>
            <w:r>
              <w:rPr>
                <w:rFonts w:ascii="Calibri" w:eastAsia="Calibri" w:hAnsi="Calibri" w:cs="Calibri"/>
                <w:color w:val="000000"/>
              </w:rPr>
              <w:t>NF.57</w:t>
            </w:r>
          </w:p>
        </w:tc>
        <w:tc>
          <w:tcPr>
            <w:tcW w:w="8966" w:type="dxa"/>
          </w:tcPr>
          <w:p w14:paraId="5BEC130D" w14:textId="77777777" w:rsidR="00105B74" w:rsidRDefault="00000000">
            <w:pPr>
              <w:rPr>
                <w:rFonts w:ascii="Calibri" w:eastAsia="Calibri" w:hAnsi="Calibri" w:cs="Calibri"/>
              </w:rPr>
            </w:pPr>
            <w:r>
              <w:rPr>
                <w:rFonts w:ascii="Calibri" w:eastAsia="Calibri" w:hAnsi="Calibri" w:cs="Calibri"/>
              </w:rPr>
              <w:t>Możliwość logowania i śledzenia zdarzeń systemowych, zawierających informacje co najmniej o:</w:t>
            </w:r>
            <w:r>
              <w:rPr>
                <w:rFonts w:ascii="Calibri" w:eastAsia="Calibri" w:hAnsi="Calibri" w:cs="Calibri"/>
              </w:rPr>
              <w:br/>
              <w:t>czasie wystąpienia, inicjatorze (np. adres źródłowy w komunikacji IP, identyfikator użytkownika wykonującego akcję), odbiorcy (np. adres docelowy w komunikacji IP, identyfikator obiektu, na którym akcja jest wykonywana), akcji (np. próba inicjacji połączenia, wykonanie metody), wyniku akcji (np. odrzucenie/zezwolenie dostępu, poprawnym wykonaniu akcji)</w:t>
            </w:r>
          </w:p>
        </w:tc>
      </w:tr>
      <w:tr w:rsidR="00105B74" w14:paraId="5D2E2EEC" w14:textId="77777777" w:rsidTr="00105B74">
        <w:trPr>
          <w:cnfStyle w:val="000000100000" w:firstRow="0" w:lastRow="0" w:firstColumn="0" w:lastColumn="0" w:oddVBand="0" w:evenVBand="0" w:oddHBand="1" w:evenHBand="0" w:firstRowFirstColumn="0" w:firstRowLastColumn="0" w:lastRowFirstColumn="0" w:lastRowLastColumn="0"/>
          <w:trHeight w:val="450"/>
        </w:trPr>
        <w:tc>
          <w:tcPr>
            <w:tcW w:w="668" w:type="dxa"/>
          </w:tcPr>
          <w:p w14:paraId="49AFF8FF" w14:textId="77777777" w:rsidR="00105B74" w:rsidRDefault="00000000">
            <w:pPr>
              <w:rPr>
                <w:rFonts w:ascii="Calibri" w:eastAsia="Calibri" w:hAnsi="Calibri" w:cs="Calibri"/>
                <w:color w:val="000000"/>
              </w:rPr>
            </w:pPr>
            <w:r>
              <w:rPr>
                <w:rFonts w:ascii="Calibri" w:eastAsia="Calibri" w:hAnsi="Calibri" w:cs="Calibri"/>
                <w:color w:val="000000"/>
              </w:rPr>
              <w:t>NF.58</w:t>
            </w:r>
          </w:p>
        </w:tc>
        <w:tc>
          <w:tcPr>
            <w:tcW w:w="8966" w:type="dxa"/>
          </w:tcPr>
          <w:p w14:paraId="7EF020FB" w14:textId="77777777" w:rsidR="00105B74" w:rsidRDefault="00000000">
            <w:pPr>
              <w:rPr>
                <w:rFonts w:ascii="Calibri" w:eastAsia="Calibri" w:hAnsi="Calibri" w:cs="Calibri"/>
              </w:rPr>
            </w:pPr>
            <w:r>
              <w:rPr>
                <w:rFonts w:ascii="Calibri" w:eastAsia="Calibri" w:hAnsi="Calibri" w:cs="Calibri"/>
              </w:rPr>
              <w:t>Rozwiązanie powinno rejestrować logi audytowe (tworzy dzienniki zdarzeń). Pojedynczy rekord logu audytowego powinien posiadać wystarczające informacje tj. typ zdarzenia, kiedy nastąpiło, gdzie nastąpiło, kto lub co spowodowało dane zdarzenie</w:t>
            </w:r>
          </w:p>
        </w:tc>
      </w:tr>
      <w:tr w:rsidR="00105B74" w14:paraId="64A7232E" w14:textId="77777777" w:rsidTr="00105B74">
        <w:trPr>
          <w:trHeight w:val="1575"/>
        </w:trPr>
        <w:tc>
          <w:tcPr>
            <w:tcW w:w="668" w:type="dxa"/>
          </w:tcPr>
          <w:p w14:paraId="4FCB09BF" w14:textId="77777777" w:rsidR="00105B74" w:rsidRDefault="00000000">
            <w:pPr>
              <w:rPr>
                <w:rFonts w:ascii="Calibri" w:eastAsia="Calibri" w:hAnsi="Calibri" w:cs="Calibri"/>
                <w:color w:val="000000"/>
              </w:rPr>
            </w:pPr>
            <w:r>
              <w:rPr>
                <w:rFonts w:ascii="Calibri" w:eastAsia="Calibri" w:hAnsi="Calibri" w:cs="Calibri"/>
                <w:color w:val="000000"/>
              </w:rPr>
              <w:t>NF.59</w:t>
            </w:r>
          </w:p>
        </w:tc>
        <w:tc>
          <w:tcPr>
            <w:tcW w:w="8966" w:type="dxa"/>
          </w:tcPr>
          <w:p w14:paraId="3B41C173" w14:textId="77777777" w:rsidR="00105B74" w:rsidRDefault="00000000">
            <w:pPr>
              <w:rPr>
                <w:rFonts w:ascii="Calibri" w:eastAsia="Calibri" w:hAnsi="Calibri" w:cs="Calibri"/>
              </w:rPr>
            </w:pPr>
            <w:r>
              <w:rPr>
                <w:rFonts w:ascii="Calibri" w:eastAsia="Calibri" w:hAnsi="Calibri" w:cs="Calibri"/>
              </w:rPr>
              <w:t>Komponenty budowane przez Wykonawcę powinny zapewniać możliwość zapisywania i przechowywania działań użytkowników, takich jak (pojedyncze błędne logowanie, zmiana hasła przez użytkownika, wylogowanie, próby logowanie na konto zablokowane, wygaśnięcie sesji, czynność czytania (rejestrowanie zdarzeń dotyczących przeglądania danych w systemie - zapewnienie poufności danych),czynność eksportowania danych z systemu, czynności wprowadzenia danych lub modyfikacji i zapewnienie integralności danych, czynności akceptacyjne, tworzenie i modyfikacja kont, restart haseł, usuwanie kont, blokowanie i odblokowywanie kont, modyfikowanie uprawnień kont (nadawanie , odbieranie),czynności związane z zarządzaniem logami (przeglądanie logów, eksportowanie logów, zmiana parametrów, włączenie/wyłączenie audytowanego zdarzenia itp.log-in, nieudane uwierzytelnienie, dostęp do poufnych danych, próby wykonanie nieautoryzowanych operacji)</w:t>
            </w:r>
          </w:p>
        </w:tc>
      </w:tr>
      <w:tr w:rsidR="00105B74" w14:paraId="65CE1EFD" w14:textId="77777777" w:rsidTr="00105B74">
        <w:trPr>
          <w:cnfStyle w:val="000000100000" w:firstRow="0" w:lastRow="0" w:firstColumn="0" w:lastColumn="0" w:oddVBand="0" w:evenVBand="0" w:oddHBand="1" w:evenHBand="0" w:firstRowFirstColumn="0" w:firstRowLastColumn="0" w:lastRowFirstColumn="0" w:lastRowLastColumn="0"/>
          <w:trHeight w:val="450"/>
        </w:trPr>
        <w:tc>
          <w:tcPr>
            <w:tcW w:w="668" w:type="dxa"/>
          </w:tcPr>
          <w:p w14:paraId="7AFD83B5" w14:textId="77777777" w:rsidR="00105B74" w:rsidRDefault="00000000">
            <w:pPr>
              <w:rPr>
                <w:rFonts w:ascii="Calibri" w:eastAsia="Calibri" w:hAnsi="Calibri" w:cs="Calibri"/>
                <w:color w:val="000000"/>
              </w:rPr>
            </w:pPr>
            <w:r>
              <w:rPr>
                <w:rFonts w:ascii="Calibri" w:eastAsia="Calibri" w:hAnsi="Calibri" w:cs="Calibri"/>
                <w:color w:val="000000"/>
              </w:rPr>
              <w:t>NF.60</w:t>
            </w:r>
          </w:p>
        </w:tc>
        <w:tc>
          <w:tcPr>
            <w:tcW w:w="8966" w:type="dxa"/>
          </w:tcPr>
          <w:p w14:paraId="6AB2BB73" w14:textId="77777777" w:rsidR="00105B74" w:rsidRDefault="00000000">
            <w:pPr>
              <w:rPr>
                <w:rFonts w:ascii="Calibri" w:eastAsia="Calibri" w:hAnsi="Calibri" w:cs="Calibri"/>
              </w:rPr>
            </w:pPr>
            <w:r>
              <w:rPr>
                <w:rFonts w:ascii="Calibri" w:eastAsia="Calibri" w:hAnsi="Calibri" w:cs="Calibri"/>
              </w:rPr>
              <w:t>System powinien zapewniać rejestrowanie wszystkich incydentów bezpieczeństwa (np. błędne logowanie, logowanie poza godzinami określonymi dla roli, logowanie spoza podanego zakresu adresacji IP) oraz raportować je do wskazanej osoby</w:t>
            </w:r>
          </w:p>
        </w:tc>
      </w:tr>
    </w:tbl>
    <w:p w14:paraId="2F87C58D" w14:textId="77777777" w:rsidR="00105B74" w:rsidRDefault="00105B74">
      <w:pPr>
        <w:pBdr>
          <w:top w:val="nil"/>
          <w:left w:val="nil"/>
          <w:bottom w:val="nil"/>
          <w:right w:val="nil"/>
          <w:between w:val="nil"/>
        </w:pBdr>
        <w:rPr>
          <w:color w:val="000000"/>
        </w:rPr>
      </w:pPr>
    </w:p>
    <w:p w14:paraId="06B26C72" w14:textId="77777777" w:rsidR="00105B74" w:rsidRDefault="00000000">
      <w:pPr>
        <w:keepNext/>
        <w:keepLines/>
        <w:pageBreakBefore/>
        <w:numPr>
          <w:ilvl w:val="0"/>
          <w:numId w:val="68"/>
        </w:numPr>
        <w:pBdr>
          <w:top w:val="nil"/>
          <w:left w:val="nil"/>
          <w:bottom w:val="nil"/>
          <w:right w:val="nil"/>
          <w:between w:val="nil"/>
        </w:pBdr>
        <w:spacing w:after="480"/>
        <w:rPr>
          <w:rFonts w:ascii="Georgia" w:eastAsia="Georgia" w:hAnsi="Georgia" w:cs="Georgia"/>
          <w:color w:val="D04A02"/>
          <w:sz w:val="40"/>
          <w:szCs w:val="40"/>
        </w:rPr>
      </w:pPr>
      <w:bookmarkStart w:id="20" w:name="_heading=h.1idq7dh" w:colFirst="0" w:colLast="0"/>
      <w:bookmarkEnd w:id="20"/>
      <w:r>
        <w:lastRenderedPageBreak/>
        <w:br w:type="page"/>
      </w:r>
      <w:r>
        <w:rPr>
          <w:rFonts w:ascii="Georgia" w:eastAsia="Georgia" w:hAnsi="Georgia" w:cs="Georgia"/>
          <w:color w:val="D04A02"/>
          <w:sz w:val="40"/>
          <w:szCs w:val="40"/>
        </w:rPr>
        <w:lastRenderedPageBreak/>
        <w:t>Perspektywa logiczna</w:t>
      </w:r>
    </w:p>
    <w:p w14:paraId="05F70A10" w14:textId="77777777" w:rsidR="00105B74" w:rsidRDefault="00000000">
      <w:pPr>
        <w:pBdr>
          <w:top w:val="nil"/>
          <w:left w:val="nil"/>
          <w:bottom w:val="nil"/>
          <w:right w:val="nil"/>
          <w:between w:val="nil"/>
        </w:pBdr>
        <w:rPr>
          <w:color w:val="000000"/>
        </w:rPr>
      </w:pPr>
      <w:r>
        <w:rPr>
          <w:color w:val="000000"/>
        </w:rPr>
        <w:t>W perspektywie logicznej zostały zaprezentowane realizacje wymienianych w perspektywie biznesowej funkcjonalności.</w:t>
      </w:r>
    </w:p>
    <w:p w14:paraId="7149C793" w14:textId="77777777" w:rsidR="00105B74" w:rsidRDefault="00000000">
      <w:pPr>
        <w:keepNext/>
        <w:keepLines/>
        <w:numPr>
          <w:ilvl w:val="1"/>
          <w:numId w:val="44"/>
        </w:numPr>
        <w:pBdr>
          <w:top w:val="nil"/>
          <w:left w:val="nil"/>
          <w:bottom w:val="nil"/>
          <w:right w:val="nil"/>
          <w:between w:val="nil"/>
        </w:pBdr>
        <w:spacing w:before="240"/>
        <w:rPr>
          <w:color w:val="EB8C00"/>
          <w:sz w:val="28"/>
          <w:szCs w:val="28"/>
        </w:rPr>
      </w:pPr>
      <w:bookmarkStart w:id="21" w:name="_heading=h.44sinio" w:colFirst="0" w:colLast="0"/>
      <w:bookmarkEnd w:id="21"/>
      <w:r>
        <w:rPr>
          <w:color w:val="EB8C00"/>
          <w:sz w:val="28"/>
          <w:szCs w:val="28"/>
        </w:rPr>
        <w:t>Aktorzy występujący w przypadkach użycia</w:t>
      </w:r>
    </w:p>
    <w:p w14:paraId="367A4259" w14:textId="77777777" w:rsidR="00105B74" w:rsidRDefault="00000000">
      <w:pPr>
        <w:pBdr>
          <w:top w:val="nil"/>
          <w:left w:val="nil"/>
          <w:bottom w:val="nil"/>
          <w:right w:val="nil"/>
          <w:between w:val="nil"/>
        </w:pBdr>
        <w:rPr>
          <w:color w:val="000000"/>
        </w:rPr>
      </w:pPr>
      <w:r>
        <w:rPr>
          <w:noProof/>
          <w:color w:val="000000"/>
        </w:rPr>
        <w:drawing>
          <wp:inline distT="0" distB="0" distL="0" distR="0" wp14:anchorId="2F840748" wp14:editId="771820FB">
            <wp:extent cx="6263640" cy="3756025"/>
            <wp:effectExtent l="0" t="0" r="0" b="0"/>
            <wp:docPr id="322"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13"/>
                    <a:srcRect/>
                    <a:stretch>
                      <a:fillRect/>
                    </a:stretch>
                  </pic:blipFill>
                  <pic:spPr>
                    <a:xfrm>
                      <a:off x="0" y="0"/>
                      <a:ext cx="6263640" cy="3756025"/>
                    </a:xfrm>
                    <a:prstGeom prst="rect">
                      <a:avLst/>
                    </a:prstGeom>
                    <a:ln/>
                  </pic:spPr>
                </pic:pic>
              </a:graphicData>
            </a:graphic>
          </wp:inline>
        </w:drawing>
      </w:r>
    </w:p>
    <w:tbl>
      <w:tblPr>
        <w:tblStyle w:val="afffffffffffffffffffffffffffffffffffffffffffffffffffffff4"/>
        <w:tblW w:w="9776"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00" w:firstRow="0" w:lastRow="0" w:firstColumn="0" w:lastColumn="0" w:noHBand="0" w:noVBand="1"/>
      </w:tblPr>
      <w:tblGrid>
        <w:gridCol w:w="3284"/>
        <w:gridCol w:w="6492"/>
      </w:tblGrid>
      <w:tr w:rsidR="00105B74" w14:paraId="61B7C868" w14:textId="77777777" w:rsidTr="00105B74">
        <w:trPr>
          <w:cnfStyle w:val="000000100000" w:firstRow="0" w:lastRow="0" w:firstColumn="0" w:lastColumn="0" w:oddVBand="0" w:evenVBand="0" w:oddHBand="1" w:evenHBand="0" w:firstRowFirstColumn="0" w:firstRowLastColumn="0" w:lastRowFirstColumn="0" w:lastRowLastColumn="0"/>
        </w:trPr>
        <w:tc>
          <w:tcPr>
            <w:tcW w:w="3284" w:type="dxa"/>
          </w:tcPr>
          <w:p w14:paraId="0B501233" w14:textId="77777777" w:rsidR="00105B74" w:rsidRDefault="00000000">
            <w:pPr>
              <w:pBdr>
                <w:top w:val="nil"/>
                <w:left w:val="nil"/>
                <w:bottom w:val="nil"/>
                <w:right w:val="nil"/>
                <w:between w:val="nil"/>
              </w:pBdr>
              <w:spacing w:before="0" w:after="240"/>
              <w:jc w:val="center"/>
              <w:rPr>
                <w:b/>
                <w:color w:val="000000"/>
              </w:rPr>
            </w:pPr>
            <w:r>
              <w:rPr>
                <w:b/>
                <w:color w:val="000000"/>
              </w:rPr>
              <w:t>Nazwa aktora</w:t>
            </w:r>
          </w:p>
        </w:tc>
        <w:tc>
          <w:tcPr>
            <w:tcW w:w="6492" w:type="dxa"/>
          </w:tcPr>
          <w:p w14:paraId="19D6D50B" w14:textId="77777777" w:rsidR="00105B74" w:rsidRDefault="00000000">
            <w:pPr>
              <w:pBdr>
                <w:top w:val="nil"/>
                <w:left w:val="nil"/>
                <w:bottom w:val="nil"/>
                <w:right w:val="nil"/>
                <w:between w:val="nil"/>
              </w:pBdr>
              <w:spacing w:before="0" w:after="240"/>
              <w:jc w:val="center"/>
              <w:rPr>
                <w:b/>
                <w:color w:val="000000"/>
              </w:rPr>
            </w:pPr>
            <w:r>
              <w:rPr>
                <w:b/>
                <w:color w:val="000000"/>
              </w:rPr>
              <w:t>Opis</w:t>
            </w:r>
          </w:p>
        </w:tc>
      </w:tr>
      <w:tr w:rsidR="00105B74" w14:paraId="0B9FADAE" w14:textId="77777777" w:rsidTr="00105B74">
        <w:tc>
          <w:tcPr>
            <w:tcW w:w="3284" w:type="dxa"/>
          </w:tcPr>
          <w:p w14:paraId="62902D93" w14:textId="77777777" w:rsidR="00105B74" w:rsidRDefault="00000000">
            <w:pPr>
              <w:pBdr>
                <w:top w:val="nil"/>
                <w:left w:val="nil"/>
                <w:bottom w:val="nil"/>
                <w:right w:val="nil"/>
                <w:between w:val="nil"/>
              </w:pBdr>
              <w:spacing w:before="0" w:after="240"/>
              <w:rPr>
                <w:color w:val="000000"/>
              </w:rPr>
            </w:pPr>
            <w:r>
              <w:rPr>
                <w:color w:val="000000"/>
              </w:rPr>
              <w:t>Użytkownik niezalogowany</w:t>
            </w:r>
          </w:p>
        </w:tc>
        <w:tc>
          <w:tcPr>
            <w:tcW w:w="6492" w:type="dxa"/>
          </w:tcPr>
          <w:p w14:paraId="50313A8A" w14:textId="77777777" w:rsidR="00105B74" w:rsidRDefault="00000000">
            <w:pPr>
              <w:pBdr>
                <w:top w:val="nil"/>
                <w:left w:val="nil"/>
                <w:bottom w:val="nil"/>
                <w:right w:val="nil"/>
                <w:between w:val="nil"/>
              </w:pBdr>
              <w:spacing w:before="0" w:after="240"/>
              <w:rPr>
                <w:color w:val="000000"/>
              </w:rPr>
            </w:pPr>
            <w:r>
              <w:rPr>
                <w:color w:val="000000"/>
              </w:rPr>
              <w:t>Reprezentacja użytkownika przed potwierdzeniem tożsamości</w:t>
            </w:r>
          </w:p>
        </w:tc>
      </w:tr>
      <w:tr w:rsidR="00105B74" w14:paraId="38372ACB" w14:textId="77777777" w:rsidTr="00105B74">
        <w:trPr>
          <w:cnfStyle w:val="000000100000" w:firstRow="0" w:lastRow="0" w:firstColumn="0" w:lastColumn="0" w:oddVBand="0" w:evenVBand="0" w:oddHBand="1" w:evenHBand="0" w:firstRowFirstColumn="0" w:firstRowLastColumn="0" w:lastRowFirstColumn="0" w:lastRowLastColumn="0"/>
        </w:trPr>
        <w:tc>
          <w:tcPr>
            <w:tcW w:w="3284" w:type="dxa"/>
          </w:tcPr>
          <w:p w14:paraId="07D6B51F" w14:textId="77777777" w:rsidR="00105B74" w:rsidRDefault="00000000">
            <w:pPr>
              <w:pBdr>
                <w:top w:val="nil"/>
                <w:left w:val="nil"/>
                <w:bottom w:val="nil"/>
                <w:right w:val="nil"/>
                <w:between w:val="nil"/>
              </w:pBdr>
              <w:spacing w:before="0" w:after="240"/>
              <w:rPr>
                <w:color w:val="000000"/>
              </w:rPr>
            </w:pPr>
            <w:r>
              <w:rPr>
                <w:color w:val="000000"/>
              </w:rPr>
              <w:t>Użytkownik zalogowany</w:t>
            </w:r>
          </w:p>
        </w:tc>
        <w:tc>
          <w:tcPr>
            <w:tcW w:w="6492" w:type="dxa"/>
          </w:tcPr>
          <w:p w14:paraId="52EF0F9F" w14:textId="77777777" w:rsidR="00105B74" w:rsidRDefault="00000000">
            <w:pPr>
              <w:pBdr>
                <w:top w:val="nil"/>
                <w:left w:val="nil"/>
                <w:bottom w:val="nil"/>
                <w:right w:val="nil"/>
                <w:between w:val="nil"/>
              </w:pBdr>
              <w:spacing w:before="0" w:after="240"/>
              <w:rPr>
                <w:color w:val="000000"/>
              </w:rPr>
            </w:pPr>
            <w:r>
              <w:rPr>
                <w:color w:val="000000"/>
              </w:rPr>
              <w:t>Reprezentacja użytkownika po potwierdzeniu tożsamości – wykorzystywana tam gdzie nie jest istotna rola zalogowanego użytkownika a jedynie sam fakt, że potwierdzono jego tożsamość</w:t>
            </w:r>
          </w:p>
        </w:tc>
      </w:tr>
      <w:tr w:rsidR="00105B74" w14:paraId="5831CA2F" w14:textId="77777777" w:rsidTr="00105B74">
        <w:tc>
          <w:tcPr>
            <w:tcW w:w="3284" w:type="dxa"/>
          </w:tcPr>
          <w:p w14:paraId="37717408" w14:textId="77777777" w:rsidR="00105B74" w:rsidRDefault="00000000">
            <w:pPr>
              <w:pBdr>
                <w:top w:val="nil"/>
                <w:left w:val="nil"/>
                <w:bottom w:val="nil"/>
                <w:right w:val="nil"/>
                <w:between w:val="nil"/>
              </w:pBdr>
              <w:spacing w:before="0" w:after="240"/>
              <w:rPr>
                <w:color w:val="000000"/>
              </w:rPr>
            </w:pPr>
            <w:r>
              <w:rPr>
                <w:color w:val="000000"/>
              </w:rPr>
              <w:t>Autor raportu</w:t>
            </w:r>
          </w:p>
        </w:tc>
        <w:tc>
          <w:tcPr>
            <w:tcW w:w="6492" w:type="dxa"/>
          </w:tcPr>
          <w:p w14:paraId="167D18EC" w14:textId="77777777" w:rsidR="00105B74" w:rsidRDefault="00000000">
            <w:pPr>
              <w:pBdr>
                <w:top w:val="nil"/>
                <w:left w:val="nil"/>
                <w:bottom w:val="nil"/>
                <w:right w:val="nil"/>
                <w:between w:val="nil"/>
              </w:pBdr>
              <w:spacing w:before="0" w:after="240"/>
              <w:rPr>
                <w:color w:val="000000"/>
              </w:rPr>
            </w:pPr>
            <w:r>
              <w:rPr>
                <w:color w:val="000000"/>
              </w:rPr>
              <w:t>Generalna rola reprezentująca autora raportu, który może korzystać z modułu generowania raportów (ograniczonego strukturą swojej organizacji)</w:t>
            </w:r>
          </w:p>
        </w:tc>
      </w:tr>
      <w:tr w:rsidR="00105B74" w14:paraId="7EBA6C4A" w14:textId="77777777" w:rsidTr="00105B74">
        <w:trPr>
          <w:cnfStyle w:val="000000100000" w:firstRow="0" w:lastRow="0" w:firstColumn="0" w:lastColumn="0" w:oddVBand="0" w:evenVBand="0" w:oddHBand="1" w:evenHBand="0" w:firstRowFirstColumn="0" w:firstRowLastColumn="0" w:lastRowFirstColumn="0" w:lastRowLastColumn="0"/>
        </w:trPr>
        <w:tc>
          <w:tcPr>
            <w:tcW w:w="3284" w:type="dxa"/>
          </w:tcPr>
          <w:p w14:paraId="09264C9D" w14:textId="77777777" w:rsidR="00105B74" w:rsidRDefault="00000000">
            <w:pPr>
              <w:pBdr>
                <w:top w:val="nil"/>
                <w:left w:val="nil"/>
                <w:bottom w:val="nil"/>
                <w:right w:val="nil"/>
                <w:between w:val="nil"/>
              </w:pBdr>
              <w:spacing w:before="0" w:after="240"/>
              <w:rPr>
                <w:color w:val="000000"/>
              </w:rPr>
            </w:pPr>
            <w:r>
              <w:rPr>
                <w:color w:val="000000"/>
              </w:rPr>
              <w:t>Autor szablonu raportu</w:t>
            </w:r>
          </w:p>
        </w:tc>
        <w:tc>
          <w:tcPr>
            <w:tcW w:w="6492" w:type="dxa"/>
          </w:tcPr>
          <w:p w14:paraId="1D55C6DA" w14:textId="77777777" w:rsidR="00105B74" w:rsidRDefault="00000000">
            <w:pPr>
              <w:pBdr>
                <w:top w:val="nil"/>
                <w:left w:val="nil"/>
                <w:bottom w:val="nil"/>
                <w:right w:val="nil"/>
                <w:between w:val="nil"/>
              </w:pBdr>
              <w:spacing w:before="0" w:after="240"/>
              <w:rPr>
                <w:color w:val="000000"/>
              </w:rPr>
            </w:pPr>
            <w:r>
              <w:rPr>
                <w:color w:val="000000"/>
              </w:rPr>
              <w:t>Generalna rola reprezentująca autora szablonu raportu, który jest uprawniony do modyfikacji szablonów raportów w systemie w odpowiednich obszarach repozytorium</w:t>
            </w:r>
          </w:p>
        </w:tc>
      </w:tr>
      <w:tr w:rsidR="00105B74" w14:paraId="0D475088" w14:textId="77777777" w:rsidTr="00105B74">
        <w:tc>
          <w:tcPr>
            <w:tcW w:w="3284" w:type="dxa"/>
          </w:tcPr>
          <w:p w14:paraId="50D93D94" w14:textId="77777777" w:rsidR="00105B74" w:rsidRDefault="00000000">
            <w:pPr>
              <w:pBdr>
                <w:top w:val="nil"/>
                <w:left w:val="nil"/>
                <w:bottom w:val="nil"/>
                <w:right w:val="nil"/>
                <w:between w:val="nil"/>
              </w:pBdr>
              <w:spacing w:before="0" w:after="240"/>
              <w:rPr>
                <w:color w:val="000000"/>
              </w:rPr>
            </w:pPr>
            <w:r>
              <w:rPr>
                <w:color w:val="000000"/>
              </w:rPr>
              <w:t>Redaktor</w:t>
            </w:r>
          </w:p>
        </w:tc>
        <w:tc>
          <w:tcPr>
            <w:tcW w:w="6492" w:type="dxa"/>
          </w:tcPr>
          <w:p w14:paraId="391C49C8" w14:textId="77777777" w:rsidR="00105B74" w:rsidRDefault="00000000">
            <w:pPr>
              <w:pBdr>
                <w:top w:val="nil"/>
                <w:left w:val="nil"/>
                <w:bottom w:val="nil"/>
                <w:right w:val="nil"/>
                <w:between w:val="nil"/>
              </w:pBdr>
              <w:spacing w:before="0" w:after="240"/>
              <w:rPr>
                <w:color w:val="000000"/>
              </w:rPr>
            </w:pPr>
            <w:r>
              <w:rPr>
                <w:color w:val="000000"/>
              </w:rPr>
              <w:t>Zbiorcza rola określająca redaktora danych jakościowych. Dla poszczególnych obszarów repozytorium gdzie będą zapisywane dane jakościowe będą tworzone role pochodne odpowiednio dla każdego ze zbiorów danych jakościowych.</w:t>
            </w:r>
          </w:p>
        </w:tc>
      </w:tr>
      <w:tr w:rsidR="00105B74" w14:paraId="33E10639" w14:textId="77777777" w:rsidTr="00105B74">
        <w:trPr>
          <w:cnfStyle w:val="000000100000" w:firstRow="0" w:lastRow="0" w:firstColumn="0" w:lastColumn="0" w:oddVBand="0" w:evenVBand="0" w:oddHBand="1" w:evenHBand="0" w:firstRowFirstColumn="0" w:firstRowLastColumn="0" w:lastRowFirstColumn="0" w:lastRowLastColumn="0"/>
        </w:trPr>
        <w:tc>
          <w:tcPr>
            <w:tcW w:w="3284" w:type="dxa"/>
          </w:tcPr>
          <w:p w14:paraId="03E920D7" w14:textId="77777777" w:rsidR="00105B74" w:rsidRDefault="00000000">
            <w:pPr>
              <w:pBdr>
                <w:top w:val="nil"/>
                <w:left w:val="nil"/>
                <w:bottom w:val="nil"/>
                <w:right w:val="nil"/>
                <w:between w:val="nil"/>
              </w:pBdr>
              <w:spacing w:before="0" w:after="240"/>
              <w:rPr>
                <w:color w:val="000000"/>
              </w:rPr>
            </w:pPr>
            <w:r>
              <w:rPr>
                <w:color w:val="000000"/>
              </w:rPr>
              <w:t>Data Scientist</w:t>
            </w:r>
          </w:p>
        </w:tc>
        <w:tc>
          <w:tcPr>
            <w:tcW w:w="6492" w:type="dxa"/>
          </w:tcPr>
          <w:p w14:paraId="219D8AC2" w14:textId="77777777" w:rsidR="00105B74" w:rsidRDefault="00000000">
            <w:pPr>
              <w:pBdr>
                <w:top w:val="nil"/>
                <w:left w:val="nil"/>
                <w:bottom w:val="nil"/>
                <w:right w:val="nil"/>
                <w:between w:val="nil"/>
              </w:pBdr>
              <w:spacing w:before="0" w:after="240"/>
              <w:rPr>
                <w:color w:val="000000"/>
              </w:rPr>
            </w:pPr>
            <w:r>
              <w:rPr>
                <w:color w:val="000000"/>
              </w:rPr>
              <w:t>Rola użytkowników posiadających uprawnienia do wprowadzania i zmiany modeli prognostycznych.</w:t>
            </w:r>
          </w:p>
        </w:tc>
      </w:tr>
      <w:tr w:rsidR="00105B74" w14:paraId="6152F548" w14:textId="77777777" w:rsidTr="00105B74">
        <w:tc>
          <w:tcPr>
            <w:tcW w:w="3284" w:type="dxa"/>
          </w:tcPr>
          <w:p w14:paraId="5AB89910" w14:textId="77777777" w:rsidR="00105B74" w:rsidRDefault="00000000">
            <w:pPr>
              <w:pBdr>
                <w:top w:val="nil"/>
                <w:left w:val="nil"/>
                <w:bottom w:val="nil"/>
                <w:right w:val="nil"/>
                <w:between w:val="nil"/>
              </w:pBdr>
              <w:spacing w:before="0" w:after="240"/>
              <w:rPr>
                <w:color w:val="000000"/>
              </w:rPr>
            </w:pPr>
            <w:r>
              <w:rPr>
                <w:color w:val="000000"/>
              </w:rPr>
              <w:lastRenderedPageBreak/>
              <w:t>Chief Data Scientist</w:t>
            </w:r>
          </w:p>
        </w:tc>
        <w:tc>
          <w:tcPr>
            <w:tcW w:w="6492" w:type="dxa"/>
          </w:tcPr>
          <w:p w14:paraId="76D4EB47" w14:textId="77777777" w:rsidR="00105B74" w:rsidRDefault="00000000">
            <w:pPr>
              <w:pBdr>
                <w:top w:val="nil"/>
                <w:left w:val="nil"/>
                <w:bottom w:val="nil"/>
                <w:right w:val="nil"/>
                <w:between w:val="nil"/>
              </w:pBdr>
              <w:spacing w:before="0" w:after="240"/>
              <w:rPr>
                <w:color w:val="000000"/>
              </w:rPr>
            </w:pPr>
            <w:r>
              <w:rPr>
                <w:color w:val="000000"/>
              </w:rPr>
              <w:t>Rola użytkowników posiadających uprawnienia do zatwierdzania zmian w modelach prognostycznych.</w:t>
            </w:r>
          </w:p>
        </w:tc>
      </w:tr>
      <w:tr w:rsidR="00105B74" w14:paraId="27C32D7A" w14:textId="77777777" w:rsidTr="00105B74">
        <w:trPr>
          <w:cnfStyle w:val="000000100000" w:firstRow="0" w:lastRow="0" w:firstColumn="0" w:lastColumn="0" w:oddVBand="0" w:evenVBand="0" w:oddHBand="1" w:evenHBand="0" w:firstRowFirstColumn="0" w:firstRowLastColumn="0" w:lastRowFirstColumn="0" w:lastRowLastColumn="0"/>
        </w:trPr>
        <w:tc>
          <w:tcPr>
            <w:tcW w:w="3284" w:type="dxa"/>
          </w:tcPr>
          <w:p w14:paraId="4698B9FA" w14:textId="77777777" w:rsidR="00105B74" w:rsidRDefault="00000000">
            <w:pPr>
              <w:pBdr>
                <w:top w:val="nil"/>
                <w:left w:val="nil"/>
                <w:bottom w:val="nil"/>
                <w:right w:val="nil"/>
                <w:between w:val="nil"/>
              </w:pBdr>
              <w:spacing w:before="0" w:after="240"/>
              <w:rPr>
                <w:color w:val="000000"/>
              </w:rPr>
            </w:pPr>
            <w:r>
              <w:rPr>
                <w:color w:val="000000"/>
              </w:rPr>
              <w:t>Administrator biznesowy</w:t>
            </w:r>
          </w:p>
        </w:tc>
        <w:tc>
          <w:tcPr>
            <w:tcW w:w="6492" w:type="dxa"/>
          </w:tcPr>
          <w:p w14:paraId="6C237818" w14:textId="77777777" w:rsidR="00105B74" w:rsidRDefault="00000000">
            <w:pPr>
              <w:pBdr>
                <w:top w:val="nil"/>
                <w:left w:val="nil"/>
                <w:bottom w:val="nil"/>
                <w:right w:val="nil"/>
                <w:between w:val="nil"/>
              </w:pBdr>
              <w:spacing w:before="0" w:after="240"/>
              <w:rPr>
                <w:color w:val="000000"/>
              </w:rPr>
            </w:pPr>
            <w:r>
              <w:rPr>
                <w:color w:val="000000"/>
              </w:rPr>
              <w:t>Ogólna rola administratora biznesowego z szerokimi uprawnieniami do systemu</w:t>
            </w:r>
          </w:p>
        </w:tc>
      </w:tr>
    </w:tbl>
    <w:p w14:paraId="05B4656F" w14:textId="77777777" w:rsidR="00105B74" w:rsidRDefault="00105B74">
      <w:pPr>
        <w:pBdr>
          <w:top w:val="nil"/>
          <w:left w:val="nil"/>
          <w:bottom w:val="nil"/>
          <w:right w:val="nil"/>
          <w:between w:val="nil"/>
        </w:pBdr>
        <w:rPr>
          <w:color w:val="000000"/>
        </w:rPr>
      </w:pPr>
    </w:p>
    <w:p w14:paraId="74A40B11" w14:textId="77777777" w:rsidR="00105B74" w:rsidRDefault="00000000">
      <w:pPr>
        <w:keepNext/>
        <w:keepLines/>
        <w:numPr>
          <w:ilvl w:val="1"/>
          <w:numId w:val="44"/>
        </w:numPr>
        <w:pBdr>
          <w:top w:val="nil"/>
          <w:left w:val="nil"/>
          <w:bottom w:val="nil"/>
          <w:right w:val="nil"/>
          <w:between w:val="nil"/>
        </w:pBdr>
        <w:spacing w:before="240"/>
        <w:rPr>
          <w:color w:val="EB8C00"/>
          <w:sz w:val="28"/>
          <w:szCs w:val="28"/>
        </w:rPr>
      </w:pPr>
      <w:bookmarkStart w:id="22" w:name="_heading=h.2jxsxqh" w:colFirst="0" w:colLast="0"/>
      <w:bookmarkEnd w:id="22"/>
      <w:r>
        <w:rPr>
          <w:color w:val="EB8C00"/>
          <w:sz w:val="28"/>
          <w:szCs w:val="28"/>
        </w:rPr>
        <w:t>Realizacja przypadków użycia</w:t>
      </w:r>
    </w:p>
    <w:p w14:paraId="544990C6" w14:textId="77777777" w:rsidR="00105B74" w:rsidRDefault="00000000">
      <w:pPr>
        <w:keepNext/>
        <w:keepLines/>
        <w:numPr>
          <w:ilvl w:val="2"/>
          <w:numId w:val="44"/>
        </w:numPr>
        <w:pBdr>
          <w:top w:val="nil"/>
          <w:left w:val="nil"/>
          <w:bottom w:val="nil"/>
          <w:right w:val="nil"/>
          <w:between w:val="nil"/>
        </w:pBdr>
        <w:tabs>
          <w:tab w:val="left" w:pos="1134"/>
          <w:tab w:val="left" w:pos="1134"/>
        </w:tabs>
        <w:spacing w:before="240"/>
        <w:rPr>
          <w:color w:val="EB8C00"/>
          <w:sz w:val="22"/>
          <w:szCs w:val="22"/>
        </w:rPr>
      </w:pPr>
      <w:bookmarkStart w:id="23" w:name="_heading=h.z337ya" w:colFirst="0" w:colLast="0"/>
      <w:bookmarkEnd w:id="23"/>
      <w:r>
        <w:rPr>
          <w:color w:val="EB8C00"/>
          <w:sz w:val="22"/>
          <w:szCs w:val="22"/>
        </w:rPr>
        <w:t>UC.AR.01 – 03 Obsługa konta użytkownika</w:t>
      </w:r>
    </w:p>
    <w:p w14:paraId="2543D0AD" w14:textId="77777777" w:rsidR="00105B74" w:rsidRDefault="00000000">
      <w:pPr>
        <w:pBdr>
          <w:top w:val="nil"/>
          <w:left w:val="nil"/>
          <w:bottom w:val="nil"/>
          <w:right w:val="nil"/>
          <w:between w:val="nil"/>
        </w:pBdr>
        <w:rPr>
          <w:color w:val="000000"/>
        </w:rPr>
      </w:pPr>
      <w:r>
        <w:rPr>
          <w:color w:val="000000"/>
        </w:rPr>
        <w:t>W celu obsługi poniższych przypadków użycia w interakcje wchodzą te same komponenty systemu. Interakcje tutaj różnią się jedynie zakresem wymienianych danych i celem w jakim wymiana ta następuje. Całość zaprezentowano na poniższym diagramie.</w:t>
      </w:r>
    </w:p>
    <w:p w14:paraId="35A94109" w14:textId="77777777" w:rsidR="00105B74" w:rsidRDefault="00000000">
      <w:pPr>
        <w:keepNext/>
        <w:keepLines/>
        <w:numPr>
          <w:ilvl w:val="3"/>
          <w:numId w:val="44"/>
        </w:numPr>
        <w:pBdr>
          <w:top w:val="nil"/>
          <w:left w:val="nil"/>
          <w:bottom w:val="nil"/>
          <w:right w:val="nil"/>
          <w:between w:val="nil"/>
        </w:pBdr>
        <w:tabs>
          <w:tab w:val="left" w:pos="1134"/>
          <w:tab w:val="left" w:pos="1134"/>
        </w:tabs>
        <w:spacing w:before="240"/>
        <w:rPr>
          <w:color w:val="EB8C00"/>
        </w:rPr>
      </w:pPr>
      <w:bookmarkStart w:id="24" w:name="_heading=h.3j2qqm3" w:colFirst="0" w:colLast="0"/>
      <w:bookmarkEnd w:id="24"/>
      <w:r>
        <w:rPr>
          <w:color w:val="EB8C00"/>
        </w:rPr>
        <w:t>UC.AR.00 Logowanie użytkownika</w:t>
      </w:r>
    </w:p>
    <w:p w14:paraId="3930B4FC" w14:textId="77777777" w:rsidR="00105B74" w:rsidRDefault="00000000">
      <w:pPr>
        <w:pBdr>
          <w:top w:val="nil"/>
          <w:left w:val="nil"/>
          <w:bottom w:val="nil"/>
          <w:right w:val="nil"/>
          <w:between w:val="nil"/>
        </w:pBdr>
        <w:rPr>
          <w:color w:val="000000"/>
        </w:rPr>
      </w:pPr>
      <w:r>
        <w:rPr>
          <w:noProof/>
          <w:color w:val="000000"/>
        </w:rPr>
        <w:drawing>
          <wp:inline distT="0" distB="0" distL="0" distR="0" wp14:anchorId="73B6367D" wp14:editId="30555C9C">
            <wp:extent cx="6263640" cy="5030470"/>
            <wp:effectExtent l="0" t="0" r="0" b="0"/>
            <wp:docPr id="325" name="image44.png"/>
            <wp:cNvGraphicFramePr/>
            <a:graphic xmlns:a="http://schemas.openxmlformats.org/drawingml/2006/main">
              <a:graphicData uri="http://schemas.openxmlformats.org/drawingml/2006/picture">
                <pic:pic xmlns:pic="http://schemas.openxmlformats.org/drawingml/2006/picture">
                  <pic:nvPicPr>
                    <pic:cNvPr id="0" name="image44.png"/>
                    <pic:cNvPicPr preferRelativeResize="0"/>
                  </pic:nvPicPr>
                  <pic:blipFill>
                    <a:blip r:embed="rId14"/>
                    <a:srcRect/>
                    <a:stretch>
                      <a:fillRect/>
                    </a:stretch>
                  </pic:blipFill>
                  <pic:spPr>
                    <a:xfrm>
                      <a:off x="0" y="0"/>
                      <a:ext cx="6263640" cy="5030470"/>
                    </a:xfrm>
                    <a:prstGeom prst="rect">
                      <a:avLst/>
                    </a:prstGeom>
                    <a:ln/>
                  </pic:spPr>
                </pic:pic>
              </a:graphicData>
            </a:graphic>
          </wp:inline>
        </w:drawing>
      </w:r>
    </w:p>
    <w:p w14:paraId="1C9C02AA" w14:textId="77777777" w:rsidR="00105B74" w:rsidRDefault="00000000">
      <w:pPr>
        <w:keepNext/>
        <w:keepLines/>
        <w:numPr>
          <w:ilvl w:val="3"/>
          <w:numId w:val="44"/>
        </w:numPr>
        <w:pBdr>
          <w:top w:val="nil"/>
          <w:left w:val="nil"/>
          <w:bottom w:val="nil"/>
          <w:right w:val="nil"/>
          <w:between w:val="nil"/>
        </w:pBdr>
        <w:tabs>
          <w:tab w:val="left" w:pos="1134"/>
          <w:tab w:val="left" w:pos="1134"/>
        </w:tabs>
        <w:spacing w:before="240"/>
        <w:rPr>
          <w:color w:val="EB8C00"/>
        </w:rPr>
      </w:pPr>
      <w:bookmarkStart w:id="25" w:name="_heading=h.1y810tw" w:colFirst="0" w:colLast="0"/>
      <w:bookmarkEnd w:id="25"/>
      <w:r>
        <w:rPr>
          <w:color w:val="EB8C00"/>
        </w:rPr>
        <w:lastRenderedPageBreak/>
        <w:t>UC.AR.01 Załóż konto</w:t>
      </w:r>
    </w:p>
    <w:p w14:paraId="281EE271" w14:textId="77777777" w:rsidR="00105B74" w:rsidRDefault="00000000">
      <w:pPr>
        <w:pBdr>
          <w:top w:val="nil"/>
          <w:left w:val="nil"/>
          <w:bottom w:val="nil"/>
          <w:right w:val="nil"/>
          <w:between w:val="nil"/>
        </w:pBdr>
        <w:rPr>
          <w:color w:val="000000"/>
        </w:rPr>
      </w:pPr>
      <w:r>
        <w:rPr>
          <w:noProof/>
        </w:rPr>
        <w:drawing>
          <wp:inline distT="0" distB="0" distL="0" distR="0" wp14:anchorId="55CEA89C" wp14:editId="74273DA3">
            <wp:extent cx="6263640" cy="6940550"/>
            <wp:effectExtent l="0" t="0" r="0" b="0"/>
            <wp:docPr id="324"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5"/>
                    <a:srcRect/>
                    <a:stretch>
                      <a:fillRect/>
                    </a:stretch>
                  </pic:blipFill>
                  <pic:spPr>
                    <a:xfrm>
                      <a:off x="0" y="0"/>
                      <a:ext cx="6263640" cy="6940550"/>
                    </a:xfrm>
                    <a:prstGeom prst="rect">
                      <a:avLst/>
                    </a:prstGeom>
                    <a:ln/>
                  </pic:spPr>
                </pic:pic>
              </a:graphicData>
            </a:graphic>
          </wp:inline>
        </w:drawing>
      </w:r>
    </w:p>
    <w:p w14:paraId="43E1C2BF" w14:textId="77777777" w:rsidR="00105B74" w:rsidRDefault="00105B74">
      <w:pPr>
        <w:pBdr>
          <w:top w:val="nil"/>
          <w:left w:val="nil"/>
          <w:bottom w:val="nil"/>
          <w:right w:val="nil"/>
          <w:between w:val="nil"/>
        </w:pBdr>
        <w:rPr>
          <w:color w:val="000000"/>
        </w:rPr>
      </w:pPr>
    </w:p>
    <w:p w14:paraId="46F8EDFB" w14:textId="77777777" w:rsidR="00105B74" w:rsidRDefault="00000000">
      <w:pPr>
        <w:keepNext/>
        <w:keepLines/>
        <w:numPr>
          <w:ilvl w:val="3"/>
          <w:numId w:val="44"/>
        </w:numPr>
        <w:pBdr>
          <w:top w:val="nil"/>
          <w:left w:val="nil"/>
          <w:bottom w:val="nil"/>
          <w:right w:val="nil"/>
          <w:between w:val="nil"/>
        </w:pBdr>
        <w:tabs>
          <w:tab w:val="left" w:pos="1134"/>
          <w:tab w:val="left" w:pos="1134"/>
        </w:tabs>
        <w:spacing w:before="240"/>
        <w:rPr>
          <w:color w:val="EB8C00"/>
        </w:rPr>
      </w:pPr>
      <w:bookmarkStart w:id="26" w:name="_heading=h.4i7ojhp" w:colFirst="0" w:colLast="0"/>
      <w:bookmarkEnd w:id="26"/>
      <w:r>
        <w:rPr>
          <w:color w:val="EB8C00"/>
        </w:rPr>
        <w:t>UC.AR.02 Przeglądaj i zmień dane konta</w:t>
      </w:r>
    </w:p>
    <w:p w14:paraId="56CE92CB" w14:textId="77777777" w:rsidR="00105B74" w:rsidRDefault="00000000">
      <w:pPr>
        <w:pBdr>
          <w:top w:val="nil"/>
          <w:left w:val="nil"/>
          <w:bottom w:val="nil"/>
          <w:right w:val="nil"/>
          <w:between w:val="nil"/>
        </w:pBdr>
        <w:rPr>
          <w:color w:val="000000"/>
        </w:rPr>
      </w:pPr>
      <w:r>
        <w:rPr>
          <w:color w:val="000000"/>
        </w:rPr>
        <w:t>Przebieg integracji wygląda tak samo jak w przypadku aktywacji użytkownika – wyszukanie oraz edycja profilu.</w:t>
      </w:r>
    </w:p>
    <w:p w14:paraId="4DE26311" w14:textId="77777777" w:rsidR="00105B74" w:rsidRDefault="00000000">
      <w:pPr>
        <w:keepNext/>
        <w:keepLines/>
        <w:numPr>
          <w:ilvl w:val="3"/>
          <w:numId w:val="44"/>
        </w:numPr>
        <w:pBdr>
          <w:top w:val="nil"/>
          <w:left w:val="nil"/>
          <w:bottom w:val="nil"/>
          <w:right w:val="nil"/>
          <w:between w:val="nil"/>
        </w:pBdr>
        <w:tabs>
          <w:tab w:val="left" w:pos="1134"/>
          <w:tab w:val="left" w:pos="1134"/>
        </w:tabs>
        <w:spacing w:before="240"/>
        <w:rPr>
          <w:color w:val="EB8C00"/>
        </w:rPr>
      </w:pPr>
      <w:bookmarkStart w:id="27" w:name="_heading=h.2xcytpi" w:colFirst="0" w:colLast="0"/>
      <w:bookmarkEnd w:id="27"/>
      <w:r>
        <w:rPr>
          <w:color w:val="EB8C00"/>
        </w:rPr>
        <w:lastRenderedPageBreak/>
        <w:t>UC.AR.03 Zmień, resetuj hasło</w:t>
      </w:r>
    </w:p>
    <w:p w14:paraId="00FF5D8B" w14:textId="77777777" w:rsidR="00105B74" w:rsidRDefault="00000000">
      <w:pPr>
        <w:keepNext/>
        <w:keepLines/>
        <w:numPr>
          <w:ilvl w:val="4"/>
          <w:numId w:val="44"/>
        </w:numPr>
        <w:pBdr>
          <w:top w:val="nil"/>
          <w:left w:val="nil"/>
          <w:bottom w:val="nil"/>
          <w:right w:val="nil"/>
          <w:between w:val="nil"/>
        </w:pBdr>
        <w:spacing w:before="240"/>
        <w:rPr>
          <w:color w:val="000000"/>
        </w:rPr>
      </w:pPr>
      <w:bookmarkStart w:id="28" w:name="_heading=h.1ci93xb" w:colFirst="0" w:colLast="0"/>
      <w:bookmarkEnd w:id="28"/>
      <w:r>
        <w:rPr>
          <w:color w:val="000000"/>
        </w:rPr>
        <w:t>UC.AR.03.01 Resetuj hasło (użytkownik wewnętrzny)</w:t>
      </w:r>
    </w:p>
    <w:p w14:paraId="5FB45338" w14:textId="77777777" w:rsidR="00105B74" w:rsidRDefault="00000000">
      <w:pPr>
        <w:pBdr>
          <w:top w:val="nil"/>
          <w:left w:val="nil"/>
          <w:bottom w:val="nil"/>
          <w:right w:val="nil"/>
          <w:between w:val="nil"/>
        </w:pBdr>
        <w:rPr>
          <w:color w:val="000000"/>
        </w:rPr>
      </w:pPr>
      <w:r>
        <w:rPr>
          <w:noProof/>
          <w:color w:val="000000"/>
        </w:rPr>
        <w:drawing>
          <wp:inline distT="0" distB="0" distL="0" distR="0" wp14:anchorId="207495AC" wp14:editId="339E99EA">
            <wp:extent cx="6263640" cy="5155565"/>
            <wp:effectExtent l="0" t="0" r="0" b="0"/>
            <wp:docPr id="327"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6"/>
                    <a:srcRect/>
                    <a:stretch>
                      <a:fillRect/>
                    </a:stretch>
                  </pic:blipFill>
                  <pic:spPr>
                    <a:xfrm>
                      <a:off x="0" y="0"/>
                      <a:ext cx="6263640" cy="5155565"/>
                    </a:xfrm>
                    <a:prstGeom prst="rect">
                      <a:avLst/>
                    </a:prstGeom>
                    <a:ln/>
                  </pic:spPr>
                </pic:pic>
              </a:graphicData>
            </a:graphic>
          </wp:inline>
        </w:drawing>
      </w:r>
    </w:p>
    <w:p w14:paraId="23E96E41" w14:textId="77777777" w:rsidR="00105B74" w:rsidRDefault="00000000">
      <w:pPr>
        <w:keepNext/>
        <w:keepLines/>
        <w:numPr>
          <w:ilvl w:val="4"/>
          <w:numId w:val="44"/>
        </w:numPr>
        <w:pBdr>
          <w:top w:val="nil"/>
          <w:left w:val="nil"/>
          <w:bottom w:val="nil"/>
          <w:right w:val="nil"/>
          <w:between w:val="nil"/>
        </w:pBdr>
        <w:spacing w:before="240"/>
        <w:rPr>
          <w:color w:val="000000"/>
        </w:rPr>
      </w:pPr>
      <w:bookmarkStart w:id="29" w:name="_heading=h.3whwml4" w:colFirst="0" w:colLast="0"/>
      <w:bookmarkEnd w:id="29"/>
      <w:r>
        <w:rPr>
          <w:color w:val="000000"/>
        </w:rPr>
        <w:lastRenderedPageBreak/>
        <w:t>UC.AR.03.02 Potwierdź odzyskiwanie hasła</w:t>
      </w:r>
    </w:p>
    <w:p w14:paraId="4D376990" w14:textId="77777777" w:rsidR="00105B74" w:rsidRDefault="00000000">
      <w:pPr>
        <w:pBdr>
          <w:top w:val="nil"/>
          <w:left w:val="nil"/>
          <w:bottom w:val="nil"/>
          <w:right w:val="nil"/>
          <w:between w:val="nil"/>
        </w:pBdr>
        <w:rPr>
          <w:color w:val="000000"/>
        </w:rPr>
      </w:pPr>
      <w:r>
        <w:rPr>
          <w:noProof/>
          <w:color w:val="000000"/>
        </w:rPr>
        <w:drawing>
          <wp:inline distT="0" distB="0" distL="0" distR="0" wp14:anchorId="668362D9" wp14:editId="59740B8D">
            <wp:extent cx="6263640" cy="4301490"/>
            <wp:effectExtent l="0" t="0" r="0" b="0"/>
            <wp:docPr id="326"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7"/>
                    <a:srcRect/>
                    <a:stretch>
                      <a:fillRect/>
                    </a:stretch>
                  </pic:blipFill>
                  <pic:spPr>
                    <a:xfrm>
                      <a:off x="0" y="0"/>
                      <a:ext cx="6263640" cy="4301490"/>
                    </a:xfrm>
                    <a:prstGeom prst="rect">
                      <a:avLst/>
                    </a:prstGeom>
                    <a:ln/>
                  </pic:spPr>
                </pic:pic>
              </a:graphicData>
            </a:graphic>
          </wp:inline>
        </w:drawing>
      </w:r>
    </w:p>
    <w:p w14:paraId="61D98AC2" w14:textId="77777777" w:rsidR="00105B74" w:rsidRDefault="00000000">
      <w:pPr>
        <w:keepNext/>
        <w:keepLines/>
        <w:numPr>
          <w:ilvl w:val="4"/>
          <w:numId w:val="44"/>
        </w:numPr>
        <w:pBdr>
          <w:top w:val="nil"/>
          <w:left w:val="nil"/>
          <w:bottom w:val="nil"/>
          <w:right w:val="nil"/>
          <w:between w:val="nil"/>
        </w:pBdr>
        <w:spacing w:before="240"/>
        <w:rPr>
          <w:color w:val="000000"/>
        </w:rPr>
      </w:pPr>
      <w:bookmarkStart w:id="30" w:name="_heading=h.2bn6wsx" w:colFirst="0" w:colLast="0"/>
      <w:bookmarkEnd w:id="30"/>
      <w:r>
        <w:rPr>
          <w:color w:val="000000"/>
        </w:rPr>
        <w:lastRenderedPageBreak/>
        <w:t>UC.AR.03.03 Zmień hasło przez portal użytkownika</w:t>
      </w:r>
    </w:p>
    <w:p w14:paraId="71AD1F52" w14:textId="77777777" w:rsidR="00105B74" w:rsidRDefault="00000000">
      <w:pPr>
        <w:pBdr>
          <w:top w:val="nil"/>
          <w:left w:val="nil"/>
          <w:bottom w:val="nil"/>
          <w:right w:val="nil"/>
          <w:between w:val="nil"/>
        </w:pBdr>
        <w:rPr>
          <w:color w:val="000000"/>
        </w:rPr>
      </w:pPr>
      <w:r>
        <w:rPr>
          <w:noProof/>
          <w:color w:val="000000"/>
        </w:rPr>
        <w:drawing>
          <wp:inline distT="0" distB="0" distL="0" distR="0" wp14:anchorId="53EC0F91" wp14:editId="221E045F">
            <wp:extent cx="6263640" cy="6575425"/>
            <wp:effectExtent l="0" t="0" r="0" b="0"/>
            <wp:docPr id="329"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8"/>
                    <a:srcRect/>
                    <a:stretch>
                      <a:fillRect/>
                    </a:stretch>
                  </pic:blipFill>
                  <pic:spPr>
                    <a:xfrm>
                      <a:off x="0" y="0"/>
                      <a:ext cx="6263640" cy="6575425"/>
                    </a:xfrm>
                    <a:prstGeom prst="rect">
                      <a:avLst/>
                    </a:prstGeom>
                    <a:ln/>
                  </pic:spPr>
                </pic:pic>
              </a:graphicData>
            </a:graphic>
          </wp:inline>
        </w:drawing>
      </w:r>
    </w:p>
    <w:p w14:paraId="19978DBE" w14:textId="77777777" w:rsidR="00105B74" w:rsidRDefault="00000000">
      <w:pPr>
        <w:keepNext/>
        <w:keepLines/>
        <w:numPr>
          <w:ilvl w:val="2"/>
          <w:numId w:val="44"/>
        </w:numPr>
        <w:pBdr>
          <w:top w:val="nil"/>
          <w:left w:val="nil"/>
          <w:bottom w:val="nil"/>
          <w:right w:val="nil"/>
          <w:between w:val="nil"/>
        </w:pBdr>
        <w:tabs>
          <w:tab w:val="left" w:pos="1134"/>
          <w:tab w:val="left" w:pos="1134"/>
        </w:tabs>
        <w:spacing w:before="240"/>
        <w:rPr>
          <w:color w:val="EB8C00"/>
          <w:sz w:val="22"/>
          <w:szCs w:val="22"/>
        </w:rPr>
      </w:pPr>
      <w:bookmarkStart w:id="31" w:name="_heading=h.qsh70q" w:colFirst="0" w:colLast="0"/>
      <w:bookmarkEnd w:id="31"/>
      <w:r>
        <w:rPr>
          <w:color w:val="EB8C00"/>
          <w:sz w:val="22"/>
          <w:szCs w:val="22"/>
        </w:rPr>
        <w:t>UC.AR.04 Przeglądaj stronę główną i menu główne</w:t>
      </w:r>
    </w:p>
    <w:p w14:paraId="66257CBA" w14:textId="77777777" w:rsidR="00105B74" w:rsidRDefault="00000000">
      <w:pPr>
        <w:pBdr>
          <w:top w:val="nil"/>
          <w:left w:val="nil"/>
          <w:bottom w:val="nil"/>
          <w:right w:val="nil"/>
          <w:between w:val="nil"/>
        </w:pBdr>
        <w:rPr>
          <w:color w:val="000000"/>
        </w:rPr>
      </w:pPr>
      <w:r>
        <w:rPr>
          <w:color w:val="000000"/>
        </w:rPr>
        <w:t xml:space="preserve">W ramach tego przypadku użycia nie występują dodatkowe integracje. Menu główne i strona główna </w:t>
      </w:r>
      <w:r>
        <w:t xml:space="preserve">są  </w:t>
      </w:r>
      <w:r>
        <w:rPr>
          <w:color w:val="000000"/>
        </w:rPr>
        <w:t>oferowane przez Portal użytkownika.</w:t>
      </w:r>
    </w:p>
    <w:p w14:paraId="472EC915" w14:textId="77777777" w:rsidR="00105B74" w:rsidRDefault="00000000">
      <w:pPr>
        <w:keepNext/>
        <w:keepLines/>
        <w:numPr>
          <w:ilvl w:val="2"/>
          <w:numId w:val="44"/>
        </w:numPr>
        <w:pBdr>
          <w:top w:val="nil"/>
          <w:left w:val="nil"/>
          <w:bottom w:val="nil"/>
          <w:right w:val="nil"/>
          <w:between w:val="nil"/>
        </w:pBdr>
        <w:tabs>
          <w:tab w:val="left" w:pos="1134"/>
          <w:tab w:val="left" w:pos="1134"/>
        </w:tabs>
        <w:spacing w:before="240"/>
        <w:rPr>
          <w:color w:val="EB8C00"/>
          <w:sz w:val="22"/>
          <w:szCs w:val="22"/>
        </w:rPr>
      </w:pPr>
      <w:bookmarkStart w:id="32" w:name="_heading=h.3as4poj" w:colFirst="0" w:colLast="0"/>
      <w:bookmarkEnd w:id="32"/>
      <w:r>
        <w:rPr>
          <w:color w:val="EB8C00"/>
          <w:sz w:val="22"/>
          <w:szCs w:val="22"/>
        </w:rPr>
        <w:lastRenderedPageBreak/>
        <w:t>UC.AR.05 Wyszukaj, filtruj, sortuj treści</w:t>
      </w:r>
    </w:p>
    <w:p w14:paraId="68E4F87A" w14:textId="77777777" w:rsidR="00105B74" w:rsidRDefault="00000000">
      <w:pPr>
        <w:pBdr>
          <w:top w:val="nil"/>
          <w:left w:val="nil"/>
          <w:bottom w:val="nil"/>
          <w:right w:val="nil"/>
          <w:between w:val="nil"/>
        </w:pBdr>
        <w:rPr>
          <w:color w:val="000000"/>
        </w:rPr>
      </w:pPr>
      <w:r>
        <w:rPr>
          <w:noProof/>
          <w:color w:val="000000"/>
        </w:rPr>
        <w:lastRenderedPageBreak/>
        <w:drawing>
          <wp:inline distT="0" distB="0" distL="0" distR="0" wp14:anchorId="749A6A0E" wp14:editId="62E3881B">
            <wp:extent cx="5395118" cy="8200081"/>
            <wp:effectExtent l="0" t="0" r="0" b="0"/>
            <wp:docPr id="328"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19"/>
                    <a:srcRect/>
                    <a:stretch>
                      <a:fillRect/>
                    </a:stretch>
                  </pic:blipFill>
                  <pic:spPr>
                    <a:xfrm>
                      <a:off x="0" y="0"/>
                      <a:ext cx="5395118" cy="8200081"/>
                    </a:xfrm>
                    <a:prstGeom prst="rect">
                      <a:avLst/>
                    </a:prstGeom>
                    <a:ln/>
                  </pic:spPr>
                </pic:pic>
              </a:graphicData>
            </a:graphic>
          </wp:inline>
        </w:drawing>
      </w:r>
    </w:p>
    <w:p w14:paraId="331D55F5" w14:textId="77777777" w:rsidR="00105B74" w:rsidRDefault="00105B74">
      <w:pPr>
        <w:pBdr>
          <w:top w:val="nil"/>
          <w:left w:val="nil"/>
          <w:bottom w:val="nil"/>
          <w:right w:val="nil"/>
          <w:between w:val="nil"/>
        </w:pBdr>
        <w:rPr>
          <w:color w:val="000000"/>
        </w:rPr>
      </w:pPr>
    </w:p>
    <w:p w14:paraId="07777897" w14:textId="77777777" w:rsidR="00105B74" w:rsidRDefault="00000000">
      <w:pPr>
        <w:keepNext/>
        <w:keepLines/>
        <w:numPr>
          <w:ilvl w:val="2"/>
          <w:numId w:val="44"/>
        </w:numPr>
        <w:pBdr>
          <w:top w:val="nil"/>
          <w:left w:val="nil"/>
          <w:bottom w:val="nil"/>
          <w:right w:val="nil"/>
          <w:between w:val="nil"/>
        </w:pBdr>
        <w:tabs>
          <w:tab w:val="left" w:pos="1134"/>
          <w:tab w:val="left" w:pos="1134"/>
        </w:tabs>
        <w:spacing w:before="240"/>
        <w:rPr>
          <w:color w:val="EB8C00"/>
          <w:sz w:val="22"/>
          <w:szCs w:val="22"/>
        </w:rPr>
      </w:pPr>
      <w:bookmarkStart w:id="33" w:name="_heading=h.1pxezwc" w:colFirst="0" w:colLast="0"/>
      <w:bookmarkEnd w:id="33"/>
      <w:r>
        <w:rPr>
          <w:color w:val="EB8C00"/>
          <w:sz w:val="22"/>
          <w:szCs w:val="22"/>
        </w:rPr>
        <w:lastRenderedPageBreak/>
        <w:t>UC.AR.06 – UC.AR.08 Uzupełnij dane jakościowe</w:t>
      </w:r>
    </w:p>
    <w:p w14:paraId="0D59F181" w14:textId="77777777" w:rsidR="00105B74" w:rsidRDefault="00000000">
      <w:pPr>
        <w:pBdr>
          <w:top w:val="nil"/>
          <w:left w:val="nil"/>
          <w:bottom w:val="nil"/>
          <w:right w:val="nil"/>
          <w:between w:val="nil"/>
        </w:pBdr>
        <w:rPr>
          <w:color w:val="000000"/>
        </w:rPr>
      </w:pPr>
      <w:r>
        <w:rPr>
          <w:noProof/>
          <w:color w:val="000000"/>
        </w:rPr>
        <w:lastRenderedPageBreak/>
        <w:drawing>
          <wp:inline distT="0" distB="0" distL="0" distR="0" wp14:anchorId="4DE958BD" wp14:editId="0BFE17D7">
            <wp:extent cx="6265363" cy="8347901"/>
            <wp:effectExtent l="0" t="0" r="0" b="0"/>
            <wp:docPr id="332"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20"/>
                    <a:srcRect/>
                    <a:stretch>
                      <a:fillRect/>
                    </a:stretch>
                  </pic:blipFill>
                  <pic:spPr>
                    <a:xfrm>
                      <a:off x="0" y="0"/>
                      <a:ext cx="6265363" cy="8347901"/>
                    </a:xfrm>
                    <a:prstGeom prst="rect">
                      <a:avLst/>
                    </a:prstGeom>
                    <a:ln/>
                  </pic:spPr>
                </pic:pic>
              </a:graphicData>
            </a:graphic>
          </wp:inline>
        </w:drawing>
      </w:r>
    </w:p>
    <w:p w14:paraId="4E92A1A0" w14:textId="77777777" w:rsidR="00105B74" w:rsidRDefault="00000000">
      <w:r>
        <w:lastRenderedPageBreak/>
        <w:t>Schemat uzupełniania danych jakościowych jest identyczny w zakresie wykorzystanych interfejsów dla wszystkich zbiorów danych jakościowych. Zatem opis dotyczy przypadków użycia:</w:t>
      </w:r>
    </w:p>
    <w:p w14:paraId="6A4F6711" w14:textId="77777777" w:rsidR="00105B74" w:rsidRDefault="00000000">
      <w:pPr>
        <w:numPr>
          <w:ilvl w:val="0"/>
          <w:numId w:val="3"/>
        </w:numPr>
        <w:pBdr>
          <w:top w:val="nil"/>
          <w:left w:val="nil"/>
          <w:bottom w:val="nil"/>
          <w:right w:val="nil"/>
          <w:between w:val="nil"/>
        </w:pBdr>
        <w:spacing w:after="0" w:line="276" w:lineRule="auto"/>
        <w:rPr>
          <w:color w:val="000000"/>
        </w:rPr>
      </w:pPr>
      <w:r>
        <w:rPr>
          <w:color w:val="000000"/>
        </w:rPr>
        <w:t>UC.AR.06</w:t>
      </w:r>
    </w:p>
    <w:p w14:paraId="0331DF41" w14:textId="77777777" w:rsidR="00105B74" w:rsidRDefault="00000000">
      <w:pPr>
        <w:numPr>
          <w:ilvl w:val="0"/>
          <w:numId w:val="3"/>
        </w:numPr>
        <w:pBdr>
          <w:top w:val="nil"/>
          <w:left w:val="nil"/>
          <w:bottom w:val="nil"/>
          <w:right w:val="nil"/>
          <w:between w:val="nil"/>
        </w:pBdr>
        <w:spacing w:after="0" w:line="276" w:lineRule="auto"/>
        <w:rPr>
          <w:color w:val="000000"/>
        </w:rPr>
      </w:pPr>
      <w:r>
        <w:rPr>
          <w:color w:val="000000"/>
        </w:rPr>
        <w:t>UC.AR.07</w:t>
      </w:r>
    </w:p>
    <w:p w14:paraId="2B4E7F8E" w14:textId="77777777" w:rsidR="00105B74" w:rsidRDefault="00000000">
      <w:pPr>
        <w:numPr>
          <w:ilvl w:val="0"/>
          <w:numId w:val="3"/>
        </w:numPr>
        <w:pBdr>
          <w:top w:val="nil"/>
          <w:left w:val="nil"/>
          <w:bottom w:val="nil"/>
          <w:right w:val="nil"/>
          <w:between w:val="nil"/>
        </w:pBdr>
        <w:spacing w:after="0" w:line="276" w:lineRule="auto"/>
        <w:rPr>
          <w:color w:val="000000"/>
        </w:rPr>
      </w:pPr>
      <w:r>
        <w:rPr>
          <w:color w:val="000000"/>
        </w:rPr>
        <w:t>UC.AR.08</w:t>
      </w:r>
    </w:p>
    <w:p w14:paraId="7D80343D" w14:textId="77777777" w:rsidR="00105B74" w:rsidRDefault="00000000">
      <w:pPr>
        <w:keepNext/>
        <w:keepLines/>
        <w:numPr>
          <w:ilvl w:val="2"/>
          <w:numId w:val="44"/>
        </w:numPr>
        <w:pBdr>
          <w:top w:val="nil"/>
          <w:left w:val="nil"/>
          <w:bottom w:val="nil"/>
          <w:right w:val="nil"/>
          <w:between w:val="nil"/>
        </w:pBdr>
        <w:tabs>
          <w:tab w:val="left" w:pos="1134"/>
          <w:tab w:val="left" w:pos="1134"/>
        </w:tabs>
        <w:spacing w:before="240"/>
        <w:rPr>
          <w:color w:val="EB8C00"/>
          <w:sz w:val="22"/>
          <w:szCs w:val="22"/>
        </w:rPr>
      </w:pPr>
      <w:bookmarkStart w:id="34" w:name="_heading=h.49x2ik5" w:colFirst="0" w:colLast="0"/>
      <w:bookmarkEnd w:id="34"/>
      <w:r>
        <w:rPr>
          <w:color w:val="EB8C00"/>
          <w:sz w:val="22"/>
          <w:szCs w:val="22"/>
        </w:rPr>
        <w:t>UC.AR.09 Przeglądaj i pobierz dane jakościowe</w:t>
      </w:r>
    </w:p>
    <w:p w14:paraId="3A610E35" w14:textId="77777777" w:rsidR="00105B74" w:rsidRDefault="00000000">
      <w:pPr>
        <w:pBdr>
          <w:top w:val="nil"/>
          <w:left w:val="nil"/>
          <w:bottom w:val="nil"/>
          <w:right w:val="nil"/>
          <w:between w:val="nil"/>
        </w:pBdr>
        <w:rPr>
          <w:color w:val="000000"/>
        </w:rPr>
      </w:pPr>
      <w:r>
        <w:rPr>
          <w:noProof/>
          <w:color w:val="000000"/>
        </w:rPr>
        <w:drawing>
          <wp:inline distT="0" distB="0" distL="0" distR="0" wp14:anchorId="2DE54A08" wp14:editId="5055CDDA">
            <wp:extent cx="6263640" cy="5212715"/>
            <wp:effectExtent l="0" t="0" r="0" b="0"/>
            <wp:docPr id="330"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1"/>
                    <a:srcRect/>
                    <a:stretch>
                      <a:fillRect/>
                    </a:stretch>
                  </pic:blipFill>
                  <pic:spPr>
                    <a:xfrm>
                      <a:off x="0" y="0"/>
                      <a:ext cx="6263640" cy="5212715"/>
                    </a:xfrm>
                    <a:prstGeom prst="rect">
                      <a:avLst/>
                    </a:prstGeom>
                    <a:ln/>
                  </pic:spPr>
                </pic:pic>
              </a:graphicData>
            </a:graphic>
          </wp:inline>
        </w:drawing>
      </w:r>
    </w:p>
    <w:p w14:paraId="386ADF72" w14:textId="77777777" w:rsidR="00105B74" w:rsidRDefault="00000000">
      <w:pPr>
        <w:keepNext/>
        <w:keepLines/>
        <w:numPr>
          <w:ilvl w:val="2"/>
          <w:numId w:val="44"/>
        </w:numPr>
        <w:pBdr>
          <w:top w:val="nil"/>
          <w:left w:val="nil"/>
          <w:bottom w:val="nil"/>
          <w:right w:val="nil"/>
          <w:between w:val="nil"/>
        </w:pBdr>
        <w:tabs>
          <w:tab w:val="left" w:pos="1134"/>
          <w:tab w:val="left" w:pos="1134"/>
        </w:tabs>
        <w:spacing w:before="240"/>
        <w:rPr>
          <w:color w:val="EB8C00"/>
          <w:sz w:val="22"/>
          <w:szCs w:val="22"/>
        </w:rPr>
      </w:pPr>
      <w:bookmarkStart w:id="35" w:name="_heading=h.2p2csry" w:colFirst="0" w:colLast="0"/>
      <w:bookmarkEnd w:id="35"/>
      <w:r>
        <w:rPr>
          <w:color w:val="EB8C00"/>
          <w:sz w:val="22"/>
          <w:szCs w:val="22"/>
        </w:rPr>
        <w:lastRenderedPageBreak/>
        <w:t>UC.AR.10 Generuj raport</w:t>
      </w:r>
    </w:p>
    <w:p w14:paraId="770AEA3C" w14:textId="77777777" w:rsidR="00105B74" w:rsidRDefault="00000000">
      <w:pPr>
        <w:keepNext/>
        <w:keepLines/>
        <w:numPr>
          <w:ilvl w:val="3"/>
          <w:numId w:val="44"/>
        </w:numPr>
        <w:pBdr>
          <w:top w:val="nil"/>
          <w:left w:val="nil"/>
          <w:bottom w:val="nil"/>
          <w:right w:val="nil"/>
          <w:between w:val="nil"/>
        </w:pBdr>
        <w:tabs>
          <w:tab w:val="left" w:pos="1134"/>
          <w:tab w:val="left" w:pos="1134"/>
        </w:tabs>
        <w:spacing w:before="240"/>
        <w:rPr>
          <w:color w:val="EB8C00"/>
        </w:rPr>
      </w:pPr>
      <w:bookmarkStart w:id="36" w:name="_heading=h.147n2zr" w:colFirst="0" w:colLast="0"/>
      <w:bookmarkEnd w:id="36"/>
      <w:r>
        <w:rPr>
          <w:color w:val="EB8C00"/>
        </w:rPr>
        <w:t>UC.AR.10.00 Generuj raport – diagram główny</w:t>
      </w:r>
    </w:p>
    <w:p w14:paraId="78C8E71F" w14:textId="77777777" w:rsidR="00105B74" w:rsidRDefault="00000000">
      <w:pPr>
        <w:pBdr>
          <w:top w:val="nil"/>
          <w:left w:val="nil"/>
          <w:bottom w:val="nil"/>
          <w:right w:val="nil"/>
          <w:between w:val="nil"/>
        </w:pBdr>
        <w:rPr>
          <w:color w:val="000000"/>
        </w:rPr>
      </w:pPr>
      <w:r>
        <w:rPr>
          <w:noProof/>
          <w:color w:val="000000"/>
        </w:rPr>
        <w:lastRenderedPageBreak/>
        <w:drawing>
          <wp:inline distT="0" distB="0" distL="0" distR="0" wp14:anchorId="06C6FFD6" wp14:editId="1B516DD7">
            <wp:extent cx="6263640" cy="8134350"/>
            <wp:effectExtent l="0" t="0" r="0" b="0"/>
            <wp:docPr id="331"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22"/>
                    <a:srcRect/>
                    <a:stretch>
                      <a:fillRect/>
                    </a:stretch>
                  </pic:blipFill>
                  <pic:spPr>
                    <a:xfrm>
                      <a:off x="0" y="0"/>
                      <a:ext cx="6263640" cy="8134350"/>
                    </a:xfrm>
                    <a:prstGeom prst="rect">
                      <a:avLst/>
                    </a:prstGeom>
                    <a:ln/>
                  </pic:spPr>
                </pic:pic>
              </a:graphicData>
            </a:graphic>
          </wp:inline>
        </w:drawing>
      </w:r>
    </w:p>
    <w:p w14:paraId="4E577CAF" w14:textId="77777777" w:rsidR="00105B74" w:rsidRDefault="00000000">
      <w:pPr>
        <w:keepNext/>
        <w:keepLines/>
        <w:numPr>
          <w:ilvl w:val="3"/>
          <w:numId w:val="44"/>
        </w:numPr>
        <w:pBdr>
          <w:top w:val="nil"/>
          <w:left w:val="nil"/>
          <w:bottom w:val="nil"/>
          <w:right w:val="nil"/>
          <w:between w:val="nil"/>
        </w:pBdr>
        <w:tabs>
          <w:tab w:val="left" w:pos="1134"/>
          <w:tab w:val="left" w:pos="1134"/>
        </w:tabs>
        <w:spacing w:before="240"/>
        <w:rPr>
          <w:color w:val="EB8C00"/>
        </w:rPr>
      </w:pPr>
      <w:bookmarkStart w:id="37" w:name="_heading=h.3o7alnk" w:colFirst="0" w:colLast="0"/>
      <w:bookmarkEnd w:id="37"/>
      <w:r>
        <w:rPr>
          <w:color w:val="EB8C00"/>
        </w:rPr>
        <w:lastRenderedPageBreak/>
        <w:t>UC.AR.10.01 Generuj raport – pobieranie zmiennych</w:t>
      </w:r>
    </w:p>
    <w:p w14:paraId="0D57191F" w14:textId="77777777" w:rsidR="00105B74" w:rsidRDefault="00000000">
      <w:pPr>
        <w:pBdr>
          <w:top w:val="nil"/>
          <w:left w:val="nil"/>
          <w:bottom w:val="nil"/>
          <w:right w:val="nil"/>
          <w:between w:val="nil"/>
        </w:pBdr>
        <w:rPr>
          <w:color w:val="000000"/>
        </w:rPr>
      </w:pPr>
      <w:r>
        <w:rPr>
          <w:noProof/>
          <w:color w:val="000000"/>
        </w:rPr>
        <w:drawing>
          <wp:inline distT="0" distB="0" distL="0" distR="0" wp14:anchorId="1DEF9452" wp14:editId="0B19BEA5">
            <wp:extent cx="6263640" cy="3029585"/>
            <wp:effectExtent l="0" t="0" r="0" b="0"/>
            <wp:docPr id="333"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23"/>
                    <a:srcRect/>
                    <a:stretch>
                      <a:fillRect/>
                    </a:stretch>
                  </pic:blipFill>
                  <pic:spPr>
                    <a:xfrm>
                      <a:off x="0" y="0"/>
                      <a:ext cx="6263640" cy="3029585"/>
                    </a:xfrm>
                    <a:prstGeom prst="rect">
                      <a:avLst/>
                    </a:prstGeom>
                    <a:ln/>
                  </pic:spPr>
                </pic:pic>
              </a:graphicData>
            </a:graphic>
          </wp:inline>
        </w:drawing>
      </w:r>
    </w:p>
    <w:p w14:paraId="616B820B" w14:textId="77777777" w:rsidR="00105B74" w:rsidRDefault="00000000">
      <w:pPr>
        <w:keepNext/>
        <w:keepLines/>
        <w:numPr>
          <w:ilvl w:val="3"/>
          <w:numId w:val="44"/>
        </w:numPr>
        <w:pBdr>
          <w:top w:val="nil"/>
          <w:left w:val="nil"/>
          <w:bottom w:val="nil"/>
          <w:right w:val="nil"/>
          <w:between w:val="nil"/>
        </w:pBdr>
        <w:tabs>
          <w:tab w:val="left" w:pos="1134"/>
          <w:tab w:val="left" w:pos="1134"/>
        </w:tabs>
        <w:spacing w:before="240"/>
        <w:rPr>
          <w:color w:val="EB8C00"/>
        </w:rPr>
      </w:pPr>
      <w:bookmarkStart w:id="38" w:name="_heading=h.23ckvvd" w:colFirst="0" w:colLast="0"/>
      <w:bookmarkEnd w:id="38"/>
      <w:r>
        <w:rPr>
          <w:color w:val="EB8C00"/>
        </w:rPr>
        <w:lastRenderedPageBreak/>
        <w:t>UC.AR.10.02 Generuj raport – pobieranie komponentów raportowych</w:t>
      </w:r>
    </w:p>
    <w:p w14:paraId="7468BA48" w14:textId="77777777" w:rsidR="00105B74" w:rsidRDefault="00000000">
      <w:pPr>
        <w:pBdr>
          <w:top w:val="nil"/>
          <w:left w:val="nil"/>
          <w:bottom w:val="nil"/>
          <w:right w:val="nil"/>
          <w:between w:val="nil"/>
        </w:pBdr>
        <w:rPr>
          <w:color w:val="000000"/>
        </w:rPr>
      </w:pPr>
      <w:r>
        <w:rPr>
          <w:noProof/>
          <w:color w:val="000000"/>
        </w:rPr>
        <w:drawing>
          <wp:inline distT="0" distB="0" distL="0" distR="0" wp14:anchorId="75B383E6" wp14:editId="02D80518">
            <wp:extent cx="6263640" cy="5695950"/>
            <wp:effectExtent l="0" t="0" r="0" b="0"/>
            <wp:docPr id="334" name="image45.png"/>
            <wp:cNvGraphicFramePr/>
            <a:graphic xmlns:a="http://schemas.openxmlformats.org/drawingml/2006/main">
              <a:graphicData uri="http://schemas.openxmlformats.org/drawingml/2006/picture">
                <pic:pic xmlns:pic="http://schemas.openxmlformats.org/drawingml/2006/picture">
                  <pic:nvPicPr>
                    <pic:cNvPr id="0" name="image45.png"/>
                    <pic:cNvPicPr preferRelativeResize="0"/>
                  </pic:nvPicPr>
                  <pic:blipFill>
                    <a:blip r:embed="rId24"/>
                    <a:srcRect/>
                    <a:stretch>
                      <a:fillRect/>
                    </a:stretch>
                  </pic:blipFill>
                  <pic:spPr>
                    <a:xfrm>
                      <a:off x="0" y="0"/>
                      <a:ext cx="6263640" cy="5695950"/>
                    </a:xfrm>
                    <a:prstGeom prst="rect">
                      <a:avLst/>
                    </a:prstGeom>
                    <a:ln/>
                  </pic:spPr>
                </pic:pic>
              </a:graphicData>
            </a:graphic>
          </wp:inline>
        </w:drawing>
      </w:r>
    </w:p>
    <w:p w14:paraId="70BF57A3" w14:textId="77777777" w:rsidR="00105B74" w:rsidRDefault="00000000">
      <w:pPr>
        <w:keepNext/>
        <w:keepLines/>
        <w:numPr>
          <w:ilvl w:val="3"/>
          <w:numId w:val="44"/>
        </w:numPr>
        <w:pBdr>
          <w:top w:val="nil"/>
          <w:left w:val="nil"/>
          <w:bottom w:val="nil"/>
          <w:right w:val="nil"/>
          <w:between w:val="nil"/>
        </w:pBdr>
        <w:tabs>
          <w:tab w:val="left" w:pos="1134"/>
          <w:tab w:val="left" w:pos="1134"/>
        </w:tabs>
        <w:spacing w:before="240"/>
        <w:rPr>
          <w:color w:val="EB8C00"/>
        </w:rPr>
      </w:pPr>
      <w:bookmarkStart w:id="39" w:name="_heading=h.ihv636" w:colFirst="0" w:colLast="0"/>
      <w:bookmarkEnd w:id="39"/>
      <w:r>
        <w:rPr>
          <w:color w:val="EB8C00"/>
        </w:rPr>
        <w:lastRenderedPageBreak/>
        <w:t>UC.AR.10.03 Generuj raport – scalanie</w:t>
      </w:r>
    </w:p>
    <w:p w14:paraId="7791EF3D" w14:textId="77777777" w:rsidR="00105B74" w:rsidRDefault="00000000">
      <w:pPr>
        <w:pBdr>
          <w:top w:val="nil"/>
          <w:left w:val="nil"/>
          <w:bottom w:val="nil"/>
          <w:right w:val="nil"/>
          <w:between w:val="nil"/>
        </w:pBdr>
        <w:rPr>
          <w:color w:val="000000"/>
        </w:rPr>
      </w:pPr>
      <w:r>
        <w:rPr>
          <w:noProof/>
          <w:color w:val="000000"/>
        </w:rPr>
        <w:drawing>
          <wp:inline distT="0" distB="0" distL="0" distR="0" wp14:anchorId="34482AFB" wp14:editId="4FA5C10B">
            <wp:extent cx="6263640" cy="6741160"/>
            <wp:effectExtent l="0" t="0" r="0" b="0"/>
            <wp:docPr id="335"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25"/>
                    <a:srcRect/>
                    <a:stretch>
                      <a:fillRect/>
                    </a:stretch>
                  </pic:blipFill>
                  <pic:spPr>
                    <a:xfrm>
                      <a:off x="0" y="0"/>
                      <a:ext cx="6263640" cy="6741160"/>
                    </a:xfrm>
                    <a:prstGeom prst="rect">
                      <a:avLst/>
                    </a:prstGeom>
                    <a:ln/>
                  </pic:spPr>
                </pic:pic>
              </a:graphicData>
            </a:graphic>
          </wp:inline>
        </w:drawing>
      </w:r>
    </w:p>
    <w:p w14:paraId="3493EE13" w14:textId="77777777" w:rsidR="00105B74" w:rsidRDefault="00000000">
      <w:pPr>
        <w:keepNext/>
        <w:keepLines/>
        <w:numPr>
          <w:ilvl w:val="3"/>
          <w:numId w:val="44"/>
        </w:numPr>
        <w:pBdr>
          <w:top w:val="nil"/>
          <w:left w:val="nil"/>
          <w:bottom w:val="nil"/>
          <w:right w:val="nil"/>
          <w:between w:val="nil"/>
        </w:pBdr>
        <w:tabs>
          <w:tab w:val="left" w:pos="1134"/>
          <w:tab w:val="left" w:pos="1134"/>
        </w:tabs>
        <w:spacing w:before="240"/>
        <w:rPr>
          <w:color w:val="EB8C00"/>
        </w:rPr>
      </w:pPr>
      <w:bookmarkStart w:id="40" w:name="_heading=h.32hioqz" w:colFirst="0" w:colLast="0"/>
      <w:bookmarkEnd w:id="40"/>
      <w:r>
        <w:rPr>
          <w:color w:val="EB8C00"/>
        </w:rPr>
        <w:t>UC.AR.10.03 Generuj raport – przepływ statusów raportu</w:t>
      </w:r>
    </w:p>
    <w:p w14:paraId="2A210C92" w14:textId="77777777" w:rsidR="00105B74" w:rsidRDefault="00000000">
      <w:pPr>
        <w:pBdr>
          <w:top w:val="nil"/>
          <w:left w:val="nil"/>
          <w:bottom w:val="nil"/>
          <w:right w:val="nil"/>
          <w:between w:val="nil"/>
        </w:pBdr>
        <w:rPr>
          <w:color w:val="000000"/>
        </w:rPr>
      </w:pPr>
      <w:r>
        <w:rPr>
          <w:color w:val="000000"/>
        </w:rPr>
        <w:t>Rozdział prezentuje możliwe przejścia między statusami raportów.</w:t>
      </w:r>
    </w:p>
    <w:p w14:paraId="50EC0352" w14:textId="77777777" w:rsidR="00105B74" w:rsidRDefault="00000000">
      <w:pPr>
        <w:pBdr>
          <w:top w:val="nil"/>
          <w:left w:val="nil"/>
          <w:bottom w:val="nil"/>
          <w:right w:val="nil"/>
          <w:between w:val="nil"/>
        </w:pBdr>
        <w:rPr>
          <w:color w:val="000000"/>
        </w:rPr>
      </w:pPr>
      <w:r>
        <w:rPr>
          <w:noProof/>
        </w:rPr>
        <w:lastRenderedPageBreak/>
        <w:drawing>
          <wp:inline distT="0" distB="0" distL="0" distR="0" wp14:anchorId="24EB9605" wp14:editId="7CE6FB2E">
            <wp:extent cx="6263640" cy="4846320"/>
            <wp:effectExtent l="0" t="0" r="0" b="0"/>
            <wp:docPr id="337"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26"/>
                    <a:srcRect/>
                    <a:stretch>
                      <a:fillRect/>
                    </a:stretch>
                  </pic:blipFill>
                  <pic:spPr>
                    <a:xfrm>
                      <a:off x="0" y="0"/>
                      <a:ext cx="6263640" cy="4846320"/>
                    </a:xfrm>
                    <a:prstGeom prst="rect">
                      <a:avLst/>
                    </a:prstGeom>
                    <a:ln/>
                  </pic:spPr>
                </pic:pic>
              </a:graphicData>
            </a:graphic>
          </wp:inline>
        </w:drawing>
      </w:r>
    </w:p>
    <w:p w14:paraId="0948492B" w14:textId="77777777" w:rsidR="00105B74" w:rsidRDefault="00000000">
      <w:pPr>
        <w:pBdr>
          <w:top w:val="nil"/>
          <w:left w:val="nil"/>
          <w:bottom w:val="nil"/>
          <w:right w:val="nil"/>
          <w:between w:val="nil"/>
        </w:pBdr>
        <w:rPr>
          <w:color w:val="000000"/>
        </w:rPr>
      </w:pPr>
      <w:r>
        <w:rPr>
          <w:color w:val="000000"/>
        </w:rPr>
        <w:t>Analogiczny przepływ statusów dotyczy komponentu raportowego (generowanego wielokrotnie w ramach generowania raportu):</w:t>
      </w:r>
    </w:p>
    <w:p w14:paraId="352BAB12" w14:textId="77777777" w:rsidR="00105B74" w:rsidRDefault="00000000">
      <w:pPr>
        <w:pBdr>
          <w:top w:val="nil"/>
          <w:left w:val="nil"/>
          <w:bottom w:val="nil"/>
          <w:right w:val="nil"/>
          <w:between w:val="nil"/>
        </w:pBdr>
        <w:rPr>
          <w:color w:val="000000"/>
        </w:rPr>
      </w:pPr>
      <w:r>
        <w:rPr>
          <w:noProof/>
        </w:rPr>
        <w:lastRenderedPageBreak/>
        <w:drawing>
          <wp:inline distT="0" distB="0" distL="0" distR="0" wp14:anchorId="443F0AD9" wp14:editId="418FF97A">
            <wp:extent cx="6263640" cy="4846320"/>
            <wp:effectExtent l="0" t="0" r="0" b="0"/>
            <wp:docPr id="338"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27"/>
                    <a:srcRect/>
                    <a:stretch>
                      <a:fillRect/>
                    </a:stretch>
                  </pic:blipFill>
                  <pic:spPr>
                    <a:xfrm>
                      <a:off x="0" y="0"/>
                      <a:ext cx="6263640" cy="4846320"/>
                    </a:xfrm>
                    <a:prstGeom prst="rect">
                      <a:avLst/>
                    </a:prstGeom>
                    <a:ln/>
                  </pic:spPr>
                </pic:pic>
              </a:graphicData>
            </a:graphic>
          </wp:inline>
        </w:drawing>
      </w:r>
    </w:p>
    <w:p w14:paraId="674EB112" w14:textId="77777777" w:rsidR="00105B74" w:rsidRDefault="00000000">
      <w:pPr>
        <w:keepNext/>
        <w:keepLines/>
        <w:numPr>
          <w:ilvl w:val="2"/>
          <w:numId w:val="44"/>
        </w:numPr>
        <w:pBdr>
          <w:top w:val="nil"/>
          <w:left w:val="nil"/>
          <w:bottom w:val="nil"/>
          <w:right w:val="nil"/>
          <w:between w:val="nil"/>
        </w:pBdr>
        <w:tabs>
          <w:tab w:val="left" w:pos="1134"/>
          <w:tab w:val="left" w:pos="1134"/>
        </w:tabs>
        <w:spacing w:before="240"/>
        <w:rPr>
          <w:color w:val="EB8C00"/>
          <w:sz w:val="22"/>
          <w:szCs w:val="22"/>
        </w:rPr>
      </w:pPr>
      <w:bookmarkStart w:id="41" w:name="_heading=h.1hmsyys" w:colFirst="0" w:colLast="0"/>
      <w:bookmarkEnd w:id="41"/>
      <w:r>
        <w:rPr>
          <w:color w:val="EB8C00"/>
          <w:sz w:val="22"/>
          <w:szCs w:val="22"/>
        </w:rPr>
        <w:lastRenderedPageBreak/>
        <w:t>UC.AR.11 Ponownie generuj raport roboczy</w:t>
      </w:r>
    </w:p>
    <w:p w14:paraId="50EBF015" w14:textId="77777777" w:rsidR="00105B74" w:rsidRDefault="00000000">
      <w:pPr>
        <w:pBdr>
          <w:top w:val="nil"/>
          <w:left w:val="nil"/>
          <w:bottom w:val="nil"/>
          <w:right w:val="nil"/>
          <w:between w:val="nil"/>
        </w:pBdr>
        <w:rPr>
          <w:color w:val="000000"/>
        </w:rPr>
      </w:pPr>
      <w:r>
        <w:rPr>
          <w:noProof/>
          <w:color w:val="000000"/>
        </w:rPr>
        <w:drawing>
          <wp:inline distT="0" distB="0" distL="0" distR="0" wp14:anchorId="4B62A492" wp14:editId="22505A6B">
            <wp:extent cx="6263640" cy="4374515"/>
            <wp:effectExtent l="0" t="0" r="0" b="0"/>
            <wp:docPr id="339"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28"/>
                    <a:srcRect/>
                    <a:stretch>
                      <a:fillRect/>
                    </a:stretch>
                  </pic:blipFill>
                  <pic:spPr>
                    <a:xfrm>
                      <a:off x="0" y="0"/>
                      <a:ext cx="6263640" cy="4374515"/>
                    </a:xfrm>
                    <a:prstGeom prst="rect">
                      <a:avLst/>
                    </a:prstGeom>
                    <a:ln/>
                  </pic:spPr>
                </pic:pic>
              </a:graphicData>
            </a:graphic>
          </wp:inline>
        </w:drawing>
      </w:r>
    </w:p>
    <w:p w14:paraId="066628BA" w14:textId="77777777" w:rsidR="00105B74" w:rsidRDefault="00000000">
      <w:pPr>
        <w:keepNext/>
        <w:keepLines/>
        <w:numPr>
          <w:ilvl w:val="2"/>
          <w:numId w:val="44"/>
        </w:numPr>
        <w:pBdr>
          <w:top w:val="nil"/>
          <w:left w:val="nil"/>
          <w:bottom w:val="nil"/>
          <w:right w:val="nil"/>
          <w:between w:val="nil"/>
        </w:pBdr>
        <w:tabs>
          <w:tab w:val="left" w:pos="1134"/>
          <w:tab w:val="left" w:pos="1134"/>
        </w:tabs>
        <w:spacing w:before="240"/>
        <w:rPr>
          <w:color w:val="EB8C00"/>
          <w:sz w:val="22"/>
          <w:szCs w:val="22"/>
        </w:rPr>
      </w:pPr>
      <w:bookmarkStart w:id="42" w:name="_heading=h.41mghml" w:colFirst="0" w:colLast="0"/>
      <w:bookmarkEnd w:id="42"/>
      <w:r>
        <w:rPr>
          <w:color w:val="EB8C00"/>
          <w:sz w:val="22"/>
          <w:szCs w:val="22"/>
        </w:rPr>
        <w:lastRenderedPageBreak/>
        <w:t>UC.AR.12 Przeglądaj i pobierz raport roboczy</w:t>
      </w:r>
    </w:p>
    <w:p w14:paraId="18352BE8" w14:textId="77777777" w:rsidR="00105B74" w:rsidRDefault="00000000">
      <w:pPr>
        <w:pBdr>
          <w:top w:val="nil"/>
          <w:left w:val="nil"/>
          <w:bottom w:val="nil"/>
          <w:right w:val="nil"/>
          <w:between w:val="nil"/>
        </w:pBdr>
        <w:rPr>
          <w:color w:val="000000"/>
        </w:rPr>
      </w:pPr>
      <w:r>
        <w:rPr>
          <w:noProof/>
          <w:color w:val="000000"/>
        </w:rPr>
        <w:drawing>
          <wp:inline distT="0" distB="0" distL="0" distR="0" wp14:anchorId="7FA98B7E" wp14:editId="26594BB3">
            <wp:extent cx="6263640" cy="5918200"/>
            <wp:effectExtent l="0" t="0" r="0" b="0"/>
            <wp:docPr id="340"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29"/>
                    <a:srcRect/>
                    <a:stretch>
                      <a:fillRect/>
                    </a:stretch>
                  </pic:blipFill>
                  <pic:spPr>
                    <a:xfrm>
                      <a:off x="0" y="0"/>
                      <a:ext cx="6263640" cy="5918200"/>
                    </a:xfrm>
                    <a:prstGeom prst="rect">
                      <a:avLst/>
                    </a:prstGeom>
                    <a:ln/>
                  </pic:spPr>
                </pic:pic>
              </a:graphicData>
            </a:graphic>
          </wp:inline>
        </w:drawing>
      </w:r>
    </w:p>
    <w:p w14:paraId="4AE22FEF" w14:textId="77777777" w:rsidR="00105B74" w:rsidRDefault="00000000">
      <w:pPr>
        <w:keepNext/>
        <w:keepLines/>
        <w:numPr>
          <w:ilvl w:val="2"/>
          <w:numId w:val="44"/>
        </w:numPr>
        <w:pBdr>
          <w:top w:val="nil"/>
          <w:left w:val="nil"/>
          <w:bottom w:val="nil"/>
          <w:right w:val="nil"/>
          <w:between w:val="nil"/>
        </w:pBdr>
        <w:tabs>
          <w:tab w:val="left" w:pos="1134"/>
          <w:tab w:val="left" w:pos="1134"/>
        </w:tabs>
        <w:spacing w:before="240"/>
        <w:rPr>
          <w:color w:val="EB8C00"/>
          <w:sz w:val="22"/>
          <w:szCs w:val="22"/>
        </w:rPr>
      </w:pPr>
      <w:bookmarkStart w:id="43" w:name="_heading=h.2grqrue" w:colFirst="0" w:colLast="0"/>
      <w:bookmarkEnd w:id="43"/>
      <w:r>
        <w:rPr>
          <w:color w:val="EB8C00"/>
          <w:sz w:val="22"/>
          <w:szCs w:val="22"/>
        </w:rPr>
        <w:lastRenderedPageBreak/>
        <w:t>UC.AR.13 Dodaj i aktualizuj raport w bibliotece</w:t>
      </w:r>
    </w:p>
    <w:p w14:paraId="6255B6B1" w14:textId="77777777" w:rsidR="00105B74" w:rsidRDefault="00000000">
      <w:pPr>
        <w:pBdr>
          <w:top w:val="nil"/>
          <w:left w:val="nil"/>
          <w:bottom w:val="nil"/>
          <w:right w:val="nil"/>
          <w:between w:val="nil"/>
        </w:pBdr>
        <w:rPr>
          <w:color w:val="000000"/>
        </w:rPr>
      </w:pPr>
      <w:r>
        <w:rPr>
          <w:noProof/>
          <w:color w:val="000000"/>
        </w:rPr>
        <w:drawing>
          <wp:inline distT="0" distB="0" distL="0" distR="0" wp14:anchorId="4AB9CD4C" wp14:editId="5505AA16">
            <wp:extent cx="6263640" cy="6696710"/>
            <wp:effectExtent l="0" t="0" r="0" b="0"/>
            <wp:docPr id="342" name="image42.png"/>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a:blip r:embed="rId30"/>
                    <a:srcRect/>
                    <a:stretch>
                      <a:fillRect/>
                    </a:stretch>
                  </pic:blipFill>
                  <pic:spPr>
                    <a:xfrm>
                      <a:off x="0" y="0"/>
                      <a:ext cx="6263640" cy="6696710"/>
                    </a:xfrm>
                    <a:prstGeom prst="rect">
                      <a:avLst/>
                    </a:prstGeom>
                    <a:ln/>
                  </pic:spPr>
                </pic:pic>
              </a:graphicData>
            </a:graphic>
          </wp:inline>
        </w:drawing>
      </w:r>
    </w:p>
    <w:p w14:paraId="0D4EA076" w14:textId="77777777" w:rsidR="00105B74" w:rsidRDefault="00000000">
      <w:pPr>
        <w:keepNext/>
        <w:keepLines/>
        <w:numPr>
          <w:ilvl w:val="2"/>
          <w:numId w:val="44"/>
        </w:numPr>
        <w:pBdr>
          <w:top w:val="nil"/>
          <w:left w:val="nil"/>
          <w:bottom w:val="nil"/>
          <w:right w:val="nil"/>
          <w:between w:val="nil"/>
        </w:pBdr>
        <w:tabs>
          <w:tab w:val="left" w:pos="1134"/>
          <w:tab w:val="left" w:pos="1134"/>
        </w:tabs>
        <w:spacing w:before="240"/>
        <w:rPr>
          <w:color w:val="EB8C00"/>
          <w:sz w:val="22"/>
          <w:szCs w:val="22"/>
        </w:rPr>
      </w:pPr>
      <w:bookmarkStart w:id="44" w:name="_heading=h.vx1227" w:colFirst="0" w:colLast="0"/>
      <w:bookmarkEnd w:id="44"/>
      <w:r>
        <w:rPr>
          <w:color w:val="EB8C00"/>
          <w:sz w:val="22"/>
          <w:szCs w:val="22"/>
        </w:rPr>
        <w:t>UC.AR.14 Przeglądaj i pobierz raport z biblioteki</w:t>
      </w:r>
    </w:p>
    <w:p w14:paraId="1C6E8185" w14:textId="77777777" w:rsidR="00105B74" w:rsidRDefault="00000000">
      <w:pPr>
        <w:pBdr>
          <w:top w:val="nil"/>
          <w:left w:val="nil"/>
          <w:bottom w:val="nil"/>
          <w:right w:val="nil"/>
          <w:between w:val="nil"/>
        </w:pBdr>
        <w:rPr>
          <w:color w:val="000000"/>
        </w:rPr>
      </w:pPr>
      <w:r>
        <w:rPr>
          <w:color w:val="000000"/>
        </w:rPr>
        <w:t>Pobieranie raportu z biblioteki integracyjnie działa w ten sam sposób co pobieranie raportu roboczego (Patrz: UC.AR.12 Przeglądaj i pobierz raport roboczy). Różnice polegają jedynie na kontekście wyszukiwania. W przypadku raportów roboczych wyszukiwanie odbywa się w katalogu domowym konkretnego użytkownika. W przypadku raportów w bibliotece (opublikowanych) wyszukiwane odbywa się począwszy od głównej gałęzi repozytorium, w której znajduje się katalog biblioteki.</w:t>
      </w:r>
    </w:p>
    <w:p w14:paraId="566B9D10" w14:textId="77777777" w:rsidR="00105B74" w:rsidRDefault="00000000">
      <w:pPr>
        <w:keepNext/>
        <w:keepLines/>
        <w:numPr>
          <w:ilvl w:val="2"/>
          <w:numId w:val="44"/>
        </w:numPr>
        <w:pBdr>
          <w:top w:val="nil"/>
          <w:left w:val="nil"/>
          <w:bottom w:val="nil"/>
          <w:right w:val="nil"/>
          <w:between w:val="nil"/>
        </w:pBdr>
        <w:tabs>
          <w:tab w:val="left" w:pos="1134"/>
          <w:tab w:val="left" w:pos="1134"/>
        </w:tabs>
        <w:spacing w:before="240"/>
        <w:rPr>
          <w:color w:val="EB8C00"/>
          <w:sz w:val="22"/>
          <w:szCs w:val="22"/>
        </w:rPr>
      </w:pPr>
      <w:bookmarkStart w:id="45" w:name="_heading=h.3fwokq0" w:colFirst="0" w:colLast="0"/>
      <w:bookmarkEnd w:id="45"/>
      <w:r>
        <w:rPr>
          <w:color w:val="EB8C00"/>
          <w:sz w:val="22"/>
          <w:szCs w:val="22"/>
        </w:rPr>
        <w:lastRenderedPageBreak/>
        <w:t>UC.AR.15 Przeglądaj i pobierz dane jednostkowe</w:t>
      </w:r>
    </w:p>
    <w:p w14:paraId="79754F2B" w14:textId="77777777" w:rsidR="00105B74" w:rsidRDefault="00000000">
      <w:pPr>
        <w:pBdr>
          <w:top w:val="nil"/>
          <w:left w:val="nil"/>
          <w:bottom w:val="nil"/>
          <w:right w:val="nil"/>
          <w:between w:val="nil"/>
        </w:pBdr>
        <w:rPr>
          <w:color w:val="000000"/>
        </w:rPr>
      </w:pPr>
      <w:r>
        <w:rPr>
          <w:noProof/>
          <w:color w:val="000000"/>
        </w:rPr>
        <w:drawing>
          <wp:inline distT="0" distB="0" distL="0" distR="0" wp14:anchorId="555AE0C9" wp14:editId="1A6E7436">
            <wp:extent cx="6263640" cy="3817620"/>
            <wp:effectExtent l="0" t="0" r="0" b="0"/>
            <wp:docPr id="310"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31"/>
                    <a:srcRect/>
                    <a:stretch>
                      <a:fillRect/>
                    </a:stretch>
                  </pic:blipFill>
                  <pic:spPr>
                    <a:xfrm>
                      <a:off x="0" y="0"/>
                      <a:ext cx="6263640" cy="3817620"/>
                    </a:xfrm>
                    <a:prstGeom prst="rect">
                      <a:avLst/>
                    </a:prstGeom>
                    <a:ln/>
                  </pic:spPr>
                </pic:pic>
              </a:graphicData>
            </a:graphic>
          </wp:inline>
        </w:drawing>
      </w:r>
    </w:p>
    <w:p w14:paraId="246B1517" w14:textId="77777777" w:rsidR="00105B74" w:rsidRDefault="00000000">
      <w:pPr>
        <w:keepNext/>
        <w:keepLines/>
        <w:numPr>
          <w:ilvl w:val="2"/>
          <w:numId w:val="44"/>
        </w:numPr>
        <w:pBdr>
          <w:top w:val="nil"/>
          <w:left w:val="nil"/>
          <w:bottom w:val="nil"/>
          <w:right w:val="nil"/>
          <w:between w:val="nil"/>
        </w:pBdr>
        <w:tabs>
          <w:tab w:val="left" w:pos="1134"/>
          <w:tab w:val="left" w:pos="1134"/>
        </w:tabs>
        <w:spacing w:before="240"/>
        <w:rPr>
          <w:color w:val="EB8C00"/>
          <w:sz w:val="22"/>
          <w:szCs w:val="22"/>
        </w:rPr>
      </w:pPr>
      <w:bookmarkStart w:id="46" w:name="_heading=h.1v1yuxt" w:colFirst="0" w:colLast="0"/>
      <w:bookmarkEnd w:id="46"/>
      <w:r>
        <w:rPr>
          <w:color w:val="EB8C00"/>
          <w:sz w:val="22"/>
          <w:szCs w:val="22"/>
        </w:rPr>
        <w:t>UC.AR.16 Przeglądaj i aktualizuj dane jednostkowe z poziomu MS Excel (Power Query)</w:t>
      </w:r>
    </w:p>
    <w:p w14:paraId="3B14DF8F" w14:textId="77777777" w:rsidR="00105B74" w:rsidRDefault="00000000">
      <w:pPr>
        <w:pBdr>
          <w:top w:val="nil"/>
          <w:left w:val="nil"/>
          <w:bottom w:val="nil"/>
          <w:right w:val="nil"/>
          <w:between w:val="nil"/>
        </w:pBdr>
        <w:rPr>
          <w:color w:val="000000"/>
        </w:rPr>
      </w:pPr>
      <w:r>
        <w:rPr>
          <w:color w:val="000000"/>
        </w:rPr>
        <w:t>Dodatkowym mechanizmem umożliwiającym pobieranie danych z systemu będzie Power Query</w:t>
      </w:r>
      <w:r>
        <w:rPr>
          <w:color w:val="000000"/>
          <w:vertAlign w:val="superscript"/>
        </w:rPr>
        <w:footnoteReference w:id="8"/>
      </w:r>
      <w:r>
        <w:rPr>
          <w:color w:val="000000"/>
        </w:rPr>
        <w:t xml:space="preserve"> arkusza kalkulacyjnego MS Excel. Połączenie </w:t>
      </w:r>
      <w:r>
        <w:t xml:space="preserve">jest </w:t>
      </w:r>
      <w:r>
        <w:rPr>
          <w:color w:val="000000"/>
        </w:rPr>
        <w:t xml:space="preserve">możliwe po uzyskaniu uprawnień do odpowiedniego schematu i widoków w bazie danych systemu: Repozytorium hurtowni danych. </w:t>
      </w:r>
    </w:p>
    <w:p w14:paraId="2AD14060" w14:textId="77777777" w:rsidR="00105B74" w:rsidRDefault="00000000">
      <w:pPr>
        <w:keepNext/>
        <w:keepLines/>
        <w:numPr>
          <w:ilvl w:val="2"/>
          <w:numId w:val="44"/>
        </w:numPr>
        <w:pBdr>
          <w:top w:val="nil"/>
          <w:left w:val="nil"/>
          <w:bottom w:val="nil"/>
          <w:right w:val="nil"/>
          <w:between w:val="nil"/>
        </w:pBdr>
        <w:tabs>
          <w:tab w:val="left" w:pos="1134"/>
          <w:tab w:val="left" w:pos="1134"/>
        </w:tabs>
        <w:spacing w:before="240"/>
        <w:rPr>
          <w:color w:val="EB8C00"/>
          <w:sz w:val="22"/>
          <w:szCs w:val="22"/>
        </w:rPr>
      </w:pPr>
      <w:bookmarkStart w:id="47" w:name="_heading=h.4f1mdlm" w:colFirst="0" w:colLast="0"/>
      <w:bookmarkEnd w:id="47"/>
      <w:r>
        <w:rPr>
          <w:color w:val="EB8C00"/>
          <w:sz w:val="22"/>
          <w:szCs w:val="22"/>
        </w:rPr>
        <w:lastRenderedPageBreak/>
        <w:t>UC.ASR.01 Dodaj i aktualizuj szablon raportu</w:t>
      </w:r>
    </w:p>
    <w:p w14:paraId="389F6B08" w14:textId="77777777" w:rsidR="00105B74" w:rsidRDefault="00000000">
      <w:pPr>
        <w:pBdr>
          <w:top w:val="nil"/>
          <w:left w:val="nil"/>
          <w:bottom w:val="nil"/>
          <w:right w:val="nil"/>
          <w:between w:val="nil"/>
        </w:pBdr>
        <w:rPr>
          <w:color w:val="000000"/>
        </w:rPr>
      </w:pPr>
      <w:r>
        <w:rPr>
          <w:noProof/>
          <w:color w:val="000000"/>
        </w:rPr>
        <w:drawing>
          <wp:inline distT="0" distB="0" distL="0" distR="0" wp14:anchorId="1A6CF264" wp14:editId="609BB7B3">
            <wp:extent cx="6263640" cy="6805930"/>
            <wp:effectExtent l="0" t="0" r="0" b="0"/>
            <wp:docPr id="311"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32"/>
                    <a:srcRect/>
                    <a:stretch>
                      <a:fillRect/>
                    </a:stretch>
                  </pic:blipFill>
                  <pic:spPr>
                    <a:xfrm>
                      <a:off x="0" y="0"/>
                      <a:ext cx="6263640" cy="6805930"/>
                    </a:xfrm>
                    <a:prstGeom prst="rect">
                      <a:avLst/>
                    </a:prstGeom>
                    <a:ln/>
                  </pic:spPr>
                </pic:pic>
              </a:graphicData>
            </a:graphic>
          </wp:inline>
        </w:drawing>
      </w:r>
    </w:p>
    <w:p w14:paraId="56D9E8AC" w14:textId="77777777" w:rsidR="00105B74" w:rsidRDefault="00000000">
      <w:pPr>
        <w:pBdr>
          <w:top w:val="nil"/>
          <w:left w:val="nil"/>
          <w:bottom w:val="nil"/>
          <w:right w:val="nil"/>
          <w:between w:val="nil"/>
        </w:pBdr>
        <w:rPr>
          <w:color w:val="000000"/>
        </w:rPr>
      </w:pPr>
      <w:r>
        <w:rPr>
          <w:color w:val="000000"/>
        </w:rPr>
        <w:t xml:space="preserve">Podczas dodawania szablonu raportu w jego metadanych zapisywany jest jego identyfikator (guid). Aktualizacja szablonu tak jak aktualizacja raportu </w:t>
      </w:r>
      <w:r>
        <w:t xml:space="preserve">jest </w:t>
      </w:r>
      <w:r>
        <w:rPr>
          <w:color w:val="000000"/>
        </w:rPr>
        <w:t>możliwa w przypadku gdy szablon raportu posiad</w:t>
      </w:r>
      <w:r>
        <w:t>a</w:t>
      </w:r>
      <w:r>
        <w:rPr>
          <w:color w:val="000000"/>
        </w:rPr>
        <w:t xml:space="preserve"> w metadanych dokumentu word wygenerowany identyfikator raportu.</w:t>
      </w:r>
    </w:p>
    <w:p w14:paraId="00BFF55D" w14:textId="77777777" w:rsidR="00105B74" w:rsidRDefault="00000000">
      <w:pPr>
        <w:keepNext/>
        <w:keepLines/>
        <w:numPr>
          <w:ilvl w:val="2"/>
          <w:numId w:val="44"/>
        </w:numPr>
        <w:pBdr>
          <w:top w:val="nil"/>
          <w:left w:val="nil"/>
          <w:bottom w:val="nil"/>
          <w:right w:val="nil"/>
          <w:between w:val="nil"/>
        </w:pBdr>
        <w:tabs>
          <w:tab w:val="left" w:pos="1134"/>
          <w:tab w:val="left" w:pos="1134"/>
        </w:tabs>
        <w:spacing w:before="240"/>
        <w:rPr>
          <w:color w:val="EB8C00"/>
          <w:sz w:val="22"/>
          <w:szCs w:val="22"/>
        </w:rPr>
      </w:pPr>
      <w:bookmarkStart w:id="48" w:name="_heading=h.2u6wntf" w:colFirst="0" w:colLast="0"/>
      <w:bookmarkEnd w:id="48"/>
      <w:r>
        <w:rPr>
          <w:color w:val="EB8C00"/>
          <w:sz w:val="22"/>
          <w:szCs w:val="22"/>
        </w:rPr>
        <w:lastRenderedPageBreak/>
        <w:t>UC.ASR.02 Wyszukaj, filtruj, sortuj szablony raportów</w:t>
      </w:r>
    </w:p>
    <w:p w14:paraId="5F34B352" w14:textId="77777777" w:rsidR="00105B74" w:rsidRDefault="00000000">
      <w:pPr>
        <w:pBdr>
          <w:top w:val="nil"/>
          <w:left w:val="nil"/>
          <w:bottom w:val="nil"/>
          <w:right w:val="nil"/>
          <w:between w:val="nil"/>
        </w:pBdr>
        <w:rPr>
          <w:color w:val="000000"/>
        </w:rPr>
      </w:pPr>
      <w:r>
        <w:rPr>
          <w:color w:val="000000"/>
        </w:rPr>
        <w:t xml:space="preserve">Wyszukiwanie, filtrowanie i sortowanie szablonów raportów działa w ten sam sposób jak w przypadku tych czynności wykonywanych dla raportów. Z tym, że kontekst wyszukiwania zamiast obszaru „raporty” jest określony na „szablony raportów”. </w:t>
      </w:r>
    </w:p>
    <w:p w14:paraId="03D03606" w14:textId="77777777" w:rsidR="00105B74" w:rsidRDefault="00000000">
      <w:pPr>
        <w:pBdr>
          <w:top w:val="nil"/>
          <w:left w:val="nil"/>
          <w:bottom w:val="nil"/>
          <w:right w:val="nil"/>
          <w:between w:val="nil"/>
        </w:pBdr>
        <w:rPr>
          <w:color w:val="000000"/>
        </w:rPr>
      </w:pPr>
      <w:r>
        <w:rPr>
          <w:color w:val="000000"/>
        </w:rPr>
        <w:t xml:space="preserve">Wyniki wyszukiwania </w:t>
      </w:r>
      <w:r>
        <w:t xml:space="preserve">są </w:t>
      </w:r>
      <w:r>
        <w:rPr>
          <w:color w:val="000000"/>
        </w:rPr>
        <w:t>prezentowane zgodnie z metadanymi typu mr:report-template.</w:t>
      </w:r>
    </w:p>
    <w:p w14:paraId="65B52BF7" w14:textId="77777777" w:rsidR="00105B74" w:rsidRDefault="00000000">
      <w:pPr>
        <w:keepNext/>
        <w:keepLines/>
        <w:numPr>
          <w:ilvl w:val="2"/>
          <w:numId w:val="44"/>
        </w:numPr>
        <w:pBdr>
          <w:top w:val="nil"/>
          <w:left w:val="nil"/>
          <w:bottom w:val="nil"/>
          <w:right w:val="nil"/>
          <w:between w:val="nil"/>
        </w:pBdr>
        <w:tabs>
          <w:tab w:val="left" w:pos="1134"/>
          <w:tab w:val="left" w:pos="1134"/>
        </w:tabs>
        <w:spacing w:before="240"/>
        <w:rPr>
          <w:color w:val="EB8C00"/>
          <w:sz w:val="22"/>
          <w:szCs w:val="22"/>
        </w:rPr>
      </w:pPr>
      <w:bookmarkStart w:id="49" w:name="_heading=h.19c6y18" w:colFirst="0" w:colLast="0"/>
      <w:bookmarkEnd w:id="49"/>
      <w:r>
        <w:rPr>
          <w:color w:val="EB8C00"/>
          <w:sz w:val="22"/>
          <w:szCs w:val="22"/>
        </w:rPr>
        <w:t>UC.ASR.03 Przeglądaj i pobierz szablon raportu</w:t>
      </w:r>
    </w:p>
    <w:p w14:paraId="72648DE0" w14:textId="77777777" w:rsidR="00105B74" w:rsidRDefault="00000000">
      <w:pPr>
        <w:pBdr>
          <w:top w:val="nil"/>
          <w:left w:val="nil"/>
          <w:bottom w:val="nil"/>
          <w:right w:val="nil"/>
          <w:between w:val="nil"/>
        </w:pBdr>
        <w:rPr>
          <w:color w:val="000000"/>
        </w:rPr>
      </w:pPr>
      <w:r>
        <w:rPr>
          <w:color w:val="000000"/>
        </w:rPr>
        <w:t xml:space="preserve">Przypadek użycia rozpoczyna się po wyszukaniu odpowiedniego szablonu raport w przypadku: UC.ASR.02 Wyszukaj, filtruj, sortuj szablony raportów. Podgląd i pobieranie szablonu raportu </w:t>
      </w:r>
      <w:r>
        <w:t xml:space="preserve">jest </w:t>
      </w:r>
      <w:r>
        <w:rPr>
          <w:color w:val="000000"/>
        </w:rPr>
        <w:t>zrealizowane w taki sam sposób jak w przypadku podglądu i pobierania raportów z tym, że z dokładnością do różnic w metadanych obu typów danych.</w:t>
      </w:r>
    </w:p>
    <w:p w14:paraId="16A3C0D7" w14:textId="77777777" w:rsidR="00105B74" w:rsidRDefault="00000000">
      <w:pPr>
        <w:keepNext/>
        <w:keepLines/>
        <w:numPr>
          <w:ilvl w:val="2"/>
          <w:numId w:val="44"/>
        </w:numPr>
        <w:pBdr>
          <w:top w:val="nil"/>
          <w:left w:val="nil"/>
          <w:bottom w:val="nil"/>
          <w:right w:val="nil"/>
          <w:between w:val="nil"/>
        </w:pBdr>
        <w:tabs>
          <w:tab w:val="left" w:pos="1134"/>
          <w:tab w:val="left" w:pos="1134"/>
        </w:tabs>
        <w:spacing w:before="240"/>
        <w:rPr>
          <w:color w:val="EB8C00"/>
          <w:sz w:val="22"/>
          <w:szCs w:val="22"/>
        </w:rPr>
      </w:pPr>
      <w:bookmarkStart w:id="50" w:name="_heading=h.3tbugp1" w:colFirst="0" w:colLast="0"/>
      <w:bookmarkEnd w:id="50"/>
      <w:r>
        <w:rPr>
          <w:color w:val="EB8C00"/>
          <w:sz w:val="22"/>
          <w:szCs w:val="22"/>
        </w:rPr>
        <w:t>UC.ASR.04 Opracuj element szablonu raportu</w:t>
      </w:r>
    </w:p>
    <w:p w14:paraId="2329B254" w14:textId="77777777" w:rsidR="00105B74" w:rsidRDefault="00000000">
      <w:pPr>
        <w:pBdr>
          <w:top w:val="nil"/>
          <w:left w:val="nil"/>
          <w:bottom w:val="nil"/>
          <w:right w:val="nil"/>
          <w:between w:val="nil"/>
        </w:pBdr>
        <w:rPr>
          <w:color w:val="000000"/>
        </w:rPr>
      </w:pPr>
      <w:r>
        <w:rPr>
          <w:color w:val="000000"/>
        </w:rPr>
        <w:t>Opracowywanie elementu szablonu raportu odbywa się w narzędziu Microsoft SQL Server Reporting Services zgodnie z opisem z dokumentu Analiza funkcjonalna.</w:t>
      </w:r>
    </w:p>
    <w:p w14:paraId="11AAF92A" w14:textId="77777777" w:rsidR="00105B74" w:rsidRDefault="00000000">
      <w:pPr>
        <w:keepNext/>
        <w:keepLines/>
        <w:numPr>
          <w:ilvl w:val="2"/>
          <w:numId w:val="44"/>
        </w:numPr>
        <w:pBdr>
          <w:top w:val="nil"/>
          <w:left w:val="nil"/>
          <w:bottom w:val="nil"/>
          <w:right w:val="nil"/>
          <w:between w:val="nil"/>
        </w:pBdr>
        <w:tabs>
          <w:tab w:val="left" w:pos="1134"/>
          <w:tab w:val="left" w:pos="1134"/>
        </w:tabs>
        <w:spacing w:before="240"/>
        <w:rPr>
          <w:color w:val="EB8C00"/>
          <w:sz w:val="22"/>
          <w:szCs w:val="22"/>
        </w:rPr>
      </w:pPr>
      <w:bookmarkStart w:id="51" w:name="_heading=h.28h4qwu" w:colFirst="0" w:colLast="0"/>
      <w:bookmarkEnd w:id="51"/>
      <w:r>
        <w:rPr>
          <w:color w:val="EB8C00"/>
          <w:sz w:val="22"/>
          <w:szCs w:val="22"/>
        </w:rPr>
        <w:t>UC.ASR.05 Opracuj szablon raportu</w:t>
      </w:r>
    </w:p>
    <w:p w14:paraId="67258005" w14:textId="77777777" w:rsidR="00105B74" w:rsidRDefault="00000000">
      <w:pPr>
        <w:pBdr>
          <w:top w:val="nil"/>
          <w:left w:val="nil"/>
          <w:bottom w:val="nil"/>
          <w:right w:val="nil"/>
          <w:between w:val="nil"/>
        </w:pBdr>
        <w:rPr>
          <w:color w:val="000000"/>
        </w:rPr>
      </w:pPr>
      <w:r>
        <w:rPr>
          <w:color w:val="000000"/>
        </w:rPr>
        <w:t>Opracowanie szablonu raportu (pliku Word) odbywa się poza systemem – edycja szablonu polega na wykorzystaniu istniejących funkcji pakietu Microsoft Word. Przypadek użycia kończy się w momencie utworzenia gotowego pliku szablonu. Następnym krokiem jest wprowadzenie go do systemu i opisanie metadanymi co jest dzieje się w przypadku: UC.ASR.01 Dodaj i aktualizuj szablon raportu</w:t>
      </w:r>
    </w:p>
    <w:p w14:paraId="24AD2FC3" w14:textId="77777777" w:rsidR="00105B74" w:rsidRDefault="00000000">
      <w:pPr>
        <w:keepNext/>
        <w:keepLines/>
        <w:numPr>
          <w:ilvl w:val="2"/>
          <w:numId w:val="44"/>
        </w:numPr>
        <w:pBdr>
          <w:top w:val="nil"/>
          <w:left w:val="nil"/>
          <w:bottom w:val="nil"/>
          <w:right w:val="nil"/>
          <w:between w:val="nil"/>
        </w:pBdr>
        <w:tabs>
          <w:tab w:val="left" w:pos="1134"/>
          <w:tab w:val="left" w:pos="1134"/>
        </w:tabs>
        <w:spacing w:before="240"/>
        <w:rPr>
          <w:color w:val="EB8C00"/>
          <w:sz w:val="22"/>
          <w:szCs w:val="22"/>
        </w:rPr>
      </w:pPr>
      <w:bookmarkStart w:id="52" w:name="_heading=h.nmf14n" w:colFirst="0" w:colLast="0"/>
      <w:bookmarkEnd w:id="52"/>
      <w:r>
        <w:rPr>
          <w:color w:val="EB8C00"/>
          <w:sz w:val="22"/>
          <w:szCs w:val="22"/>
        </w:rPr>
        <w:t>UC.DS.01 - 02 Obsługa modeli prognostycznych</w:t>
      </w:r>
    </w:p>
    <w:p w14:paraId="230E0D8E" w14:textId="77777777" w:rsidR="00105B74" w:rsidRDefault="00000000">
      <w:pPr>
        <w:pBdr>
          <w:top w:val="nil"/>
          <w:left w:val="nil"/>
          <w:bottom w:val="nil"/>
          <w:right w:val="nil"/>
          <w:between w:val="nil"/>
        </w:pBdr>
        <w:rPr>
          <w:color w:val="000000"/>
        </w:rPr>
      </w:pPr>
      <w:r>
        <w:rPr>
          <w:color w:val="000000"/>
        </w:rPr>
        <w:t>Obsługa modeli prognostycznych zbudowana zostala na narzędzi GIT w sposób opisany w rozdziale: Repozytorium modeli prognostycznych. Co do zasady wykorzystywane są podstawowe operacje repozytorium kodu. Dodanie modelu nie różni się od wprowadzenia zmian w modelu. Zarówno jedna jak i druga operacja wymaga</w:t>
      </w:r>
      <w:r>
        <w:t>ją</w:t>
      </w:r>
      <w:r>
        <w:rPr>
          <w:color w:val="000000"/>
        </w:rPr>
        <w:t xml:space="preserve"> utworz</w:t>
      </w:r>
      <w:r>
        <w:t>enia</w:t>
      </w:r>
      <w:r>
        <w:rPr>
          <w:color w:val="000000"/>
        </w:rPr>
        <w:t xml:space="preserve"> tzw. feature branch, merge request i przejścia procesu akceptacji zmian. Schemat obsługi repozytorium pokazano poniżej:</w:t>
      </w:r>
    </w:p>
    <w:p w14:paraId="6D2ABF86" w14:textId="77777777" w:rsidR="00105B74" w:rsidRDefault="00000000">
      <w:pPr>
        <w:pBdr>
          <w:top w:val="nil"/>
          <w:left w:val="nil"/>
          <w:bottom w:val="nil"/>
          <w:right w:val="nil"/>
          <w:between w:val="nil"/>
        </w:pBdr>
        <w:rPr>
          <w:color w:val="000000"/>
        </w:rPr>
      </w:pPr>
      <w:r>
        <w:rPr>
          <w:noProof/>
          <w:color w:val="000000"/>
        </w:rPr>
        <w:lastRenderedPageBreak/>
        <w:drawing>
          <wp:inline distT="0" distB="0" distL="0" distR="0" wp14:anchorId="50E331E8" wp14:editId="36FE6FFE">
            <wp:extent cx="6263640" cy="5124450"/>
            <wp:effectExtent l="0" t="0" r="0" b="0"/>
            <wp:docPr id="31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3"/>
                    <a:srcRect/>
                    <a:stretch>
                      <a:fillRect/>
                    </a:stretch>
                  </pic:blipFill>
                  <pic:spPr>
                    <a:xfrm>
                      <a:off x="0" y="0"/>
                      <a:ext cx="6263640" cy="5124450"/>
                    </a:xfrm>
                    <a:prstGeom prst="rect">
                      <a:avLst/>
                    </a:prstGeom>
                    <a:ln/>
                  </pic:spPr>
                </pic:pic>
              </a:graphicData>
            </a:graphic>
          </wp:inline>
        </w:drawing>
      </w:r>
    </w:p>
    <w:p w14:paraId="1C0267B3" w14:textId="77777777" w:rsidR="00105B74" w:rsidRDefault="00000000">
      <w:pPr>
        <w:pBdr>
          <w:top w:val="nil"/>
          <w:left w:val="nil"/>
          <w:bottom w:val="nil"/>
          <w:right w:val="nil"/>
          <w:between w:val="nil"/>
        </w:pBdr>
        <w:rPr>
          <w:color w:val="000000"/>
        </w:rPr>
      </w:pPr>
      <w:r>
        <w:rPr>
          <w:color w:val="000000"/>
        </w:rPr>
        <w:t>Powyższy proces dotyczy przypadków użycia:</w:t>
      </w:r>
    </w:p>
    <w:p w14:paraId="235106C9" w14:textId="77777777" w:rsidR="00105B74" w:rsidRDefault="00000000">
      <w:pPr>
        <w:numPr>
          <w:ilvl w:val="0"/>
          <w:numId w:val="47"/>
        </w:numPr>
        <w:pBdr>
          <w:top w:val="nil"/>
          <w:left w:val="nil"/>
          <w:bottom w:val="nil"/>
          <w:right w:val="nil"/>
          <w:between w:val="nil"/>
        </w:pBdr>
      </w:pPr>
      <w:r>
        <w:rPr>
          <w:color w:val="000000"/>
        </w:rPr>
        <w:t>UC.DS.01 Zamień model prognostyczny</w:t>
      </w:r>
    </w:p>
    <w:p w14:paraId="767E0ECE" w14:textId="77777777" w:rsidR="00105B74" w:rsidRDefault="00000000">
      <w:pPr>
        <w:numPr>
          <w:ilvl w:val="0"/>
          <w:numId w:val="47"/>
        </w:numPr>
        <w:pBdr>
          <w:top w:val="nil"/>
          <w:left w:val="nil"/>
          <w:bottom w:val="nil"/>
          <w:right w:val="nil"/>
          <w:between w:val="nil"/>
        </w:pBdr>
      </w:pPr>
      <w:r>
        <w:rPr>
          <w:color w:val="000000"/>
        </w:rPr>
        <w:t>UC.DS.02 Dodaj model prognostyczny</w:t>
      </w:r>
    </w:p>
    <w:p w14:paraId="5D0AE11B" w14:textId="77777777" w:rsidR="00105B74" w:rsidRDefault="00000000">
      <w:pPr>
        <w:keepNext/>
        <w:keepLines/>
        <w:numPr>
          <w:ilvl w:val="2"/>
          <w:numId w:val="44"/>
        </w:numPr>
        <w:pBdr>
          <w:top w:val="nil"/>
          <w:left w:val="nil"/>
          <w:bottom w:val="nil"/>
          <w:right w:val="nil"/>
          <w:between w:val="nil"/>
        </w:pBdr>
        <w:tabs>
          <w:tab w:val="left" w:pos="1134"/>
          <w:tab w:val="left" w:pos="1134"/>
        </w:tabs>
        <w:spacing w:before="240"/>
        <w:rPr>
          <w:color w:val="EB8C00"/>
          <w:sz w:val="22"/>
          <w:szCs w:val="22"/>
        </w:rPr>
      </w:pPr>
      <w:bookmarkStart w:id="53" w:name="_heading=h.37m2jsg" w:colFirst="0" w:colLast="0"/>
      <w:bookmarkEnd w:id="53"/>
      <w:r>
        <w:rPr>
          <w:color w:val="EB8C00"/>
          <w:sz w:val="22"/>
          <w:szCs w:val="22"/>
        </w:rPr>
        <w:t>UC.AB.01 Definiowanie źródła danych w systemie EI</w:t>
      </w:r>
    </w:p>
    <w:p w14:paraId="056AB4C9" w14:textId="77777777" w:rsidR="00105B74" w:rsidRDefault="00000000">
      <w:pPr>
        <w:pBdr>
          <w:top w:val="nil"/>
          <w:left w:val="nil"/>
          <w:bottom w:val="nil"/>
          <w:right w:val="nil"/>
          <w:between w:val="nil"/>
        </w:pBdr>
        <w:rPr>
          <w:color w:val="000000"/>
        </w:rPr>
      </w:pPr>
      <w:r>
        <w:rPr>
          <w:color w:val="000000"/>
        </w:rPr>
        <w:t xml:space="preserve">System nie wspiera bezpośrednio definiowania źródeł danych. Wprowadzanie nowego źródła danych wiąże się z implementacją odpowiednich mechanizmów jednakże system </w:t>
      </w:r>
      <w:r>
        <w:t xml:space="preserve">został </w:t>
      </w:r>
      <w:r>
        <w:rPr>
          <w:color w:val="000000"/>
        </w:rPr>
        <w:t>zaimplementowany w oparciu o uznane rynkowe standardy, które ułatwia</w:t>
      </w:r>
      <w:r>
        <w:t xml:space="preserve">ją </w:t>
      </w:r>
      <w:r>
        <w:rPr>
          <w:color w:val="000000"/>
        </w:rPr>
        <w:t>jego rozwój.</w:t>
      </w:r>
    </w:p>
    <w:p w14:paraId="69A62CAD" w14:textId="77777777" w:rsidR="00105B74" w:rsidRDefault="00000000">
      <w:pPr>
        <w:keepNext/>
        <w:keepLines/>
        <w:numPr>
          <w:ilvl w:val="2"/>
          <w:numId w:val="44"/>
        </w:numPr>
        <w:pBdr>
          <w:top w:val="nil"/>
          <w:left w:val="nil"/>
          <w:bottom w:val="nil"/>
          <w:right w:val="nil"/>
          <w:between w:val="nil"/>
        </w:pBdr>
        <w:tabs>
          <w:tab w:val="left" w:pos="1134"/>
          <w:tab w:val="left" w:pos="1134"/>
        </w:tabs>
        <w:spacing w:before="240"/>
        <w:rPr>
          <w:color w:val="EB8C00"/>
          <w:sz w:val="22"/>
          <w:szCs w:val="22"/>
        </w:rPr>
      </w:pPr>
      <w:bookmarkStart w:id="54" w:name="_heading=h.1mrcu09" w:colFirst="0" w:colLast="0"/>
      <w:bookmarkEnd w:id="54"/>
      <w:r>
        <w:rPr>
          <w:color w:val="EB8C00"/>
          <w:sz w:val="22"/>
          <w:szCs w:val="22"/>
        </w:rPr>
        <w:t>UC.AB.02 – 04 Przetwarzanie danych</w:t>
      </w:r>
    </w:p>
    <w:p w14:paraId="270CE8C1" w14:textId="77777777" w:rsidR="00105B74" w:rsidRDefault="00000000">
      <w:pPr>
        <w:pBdr>
          <w:top w:val="nil"/>
          <w:left w:val="nil"/>
          <w:bottom w:val="nil"/>
          <w:right w:val="nil"/>
          <w:between w:val="nil"/>
        </w:pBdr>
        <w:rPr>
          <w:color w:val="000000"/>
        </w:rPr>
      </w:pPr>
      <w:r>
        <w:rPr>
          <w:color w:val="000000"/>
        </w:rPr>
        <w:t>Niniejszym rozdział dotyczy przypadków użycia:</w:t>
      </w:r>
    </w:p>
    <w:p w14:paraId="3549E9EA" w14:textId="77777777" w:rsidR="00105B74" w:rsidRDefault="00000000">
      <w:pPr>
        <w:numPr>
          <w:ilvl w:val="0"/>
          <w:numId w:val="74"/>
        </w:numPr>
        <w:pBdr>
          <w:top w:val="nil"/>
          <w:left w:val="nil"/>
          <w:bottom w:val="nil"/>
          <w:right w:val="nil"/>
          <w:between w:val="nil"/>
        </w:pBdr>
        <w:spacing w:after="0" w:line="276" w:lineRule="auto"/>
        <w:rPr>
          <w:color w:val="000000"/>
        </w:rPr>
      </w:pPr>
      <w:r>
        <w:rPr>
          <w:color w:val="000000"/>
        </w:rPr>
        <w:t>UC.AB.02 Przegląd statusu aktualizacji źródeł danych</w:t>
      </w:r>
    </w:p>
    <w:p w14:paraId="6F9F7984" w14:textId="77777777" w:rsidR="00105B74" w:rsidRDefault="00000000">
      <w:pPr>
        <w:numPr>
          <w:ilvl w:val="0"/>
          <w:numId w:val="74"/>
        </w:numPr>
        <w:pBdr>
          <w:top w:val="nil"/>
          <w:left w:val="nil"/>
          <w:bottom w:val="nil"/>
          <w:right w:val="nil"/>
          <w:between w:val="nil"/>
        </w:pBdr>
        <w:spacing w:after="0" w:line="276" w:lineRule="auto"/>
        <w:rPr>
          <w:color w:val="000000"/>
        </w:rPr>
      </w:pPr>
      <w:r>
        <w:rPr>
          <w:color w:val="000000"/>
        </w:rPr>
        <w:t>UC.AB.03 Śledzenie szczegółowego statusu aktualizacji źródła danych</w:t>
      </w:r>
    </w:p>
    <w:p w14:paraId="5405B00B" w14:textId="77777777" w:rsidR="00105B74" w:rsidRDefault="00000000">
      <w:pPr>
        <w:numPr>
          <w:ilvl w:val="0"/>
          <w:numId w:val="74"/>
        </w:numPr>
        <w:pBdr>
          <w:top w:val="nil"/>
          <w:left w:val="nil"/>
          <w:bottom w:val="nil"/>
          <w:right w:val="nil"/>
          <w:between w:val="nil"/>
        </w:pBdr>
        <w:spacing w:after="0" w:line="276" w:lineRule="auto"/>
        <w:rPr>
          <w:color w:val="000000"/>
        </w:rPr>
      </w:pPr>
      <w:r>
        <w:rPr>
          <w:color w:val="000000"/>
        </w:rPr>
        <w:t>UC.AB.04 Zarządzanie uruchamianiem procesu aktualizacji źródła danych</w:t>
      </w:r>
    </w:p>
    <w:p w14:paraId="793F6FD5" w14:textId="77777777" w:rsidR="00105B74" w:rsidRDefault="00105B74">
      <w:pPr>
        <w:numPr>
          <w:ilvl w:val="0"/>
          <w:numId w:val="74"/>
        </w:numPr>
        <w:pBdr>
          <w:top w:val="nil"/>
          <w:left w:val="nil"/>
          <w:bottom w:val="nil"/>
          <w:right w:val="nil"/>
          <w:between w:val="nil"/>
        </w:pBdr>
        <w:spacing w:after="0" w:line="276" w:lineRule="auto"/>
      </w:pPr>
    </w:p>
    <w:p w14:paraId="11B2366B" w14:textId="77777777" w:rsidR="00105B74" w:rsidRDefault="00000000">
      <w:pPr>
        <w:pBdr>
          <w:top w:val="nil"/>
          <w:left w:val="nil"/>
          <w:bottom w:val="nil"/>
          <w:right w:val="nil"/>
          <w:between w:val="nil"/>
        </w:pBdr>
        <w:rPr>
          <w:color w:val="000000"/>
        </w:rPr>
      </w:pPr>
      <w:r>
        <w:rPr>
          <w:color w:val="000000"/>
        </w:rPr>
        <w:t xml:space="preserve">Przypadki użycia są prezentowane razem ze względu na ich podobieństwo. </w:t>
      </w:r>
    </w:p>
    <w:p w14:paraId="7CDE5A0B" w14:textId="77777777" w:rsidR="00105B74" w:rsidRDefault="00000000">
      <w:pPr>
        <w:pBdr>
          <w:top w:val="nil"/>
          <w:left w:val="nil"/>
          <w:bottom w:val="nil"/>
          <w:right w:val="nil"/>
          <w:between w:val="nil"/>
        </w:pBdr>
        <w:rPr>
          <w:color w:val="000000"/>
        </w:rPr>
      </w:pPr>
      <w:r>
        <w:rPr>
          <w:noProof/>
          <w:color w:val="000000"/>
        </w:rPr>
        <w:lastRenderedPageBreak/>
        <w:drawing>
          <wp:inline distT="0" distB="0" distL="0" distR="0" wp14:anchorId="5A1B2D87" wp14:editId="5FAE6E1B">
            <wp:extent cx="6263640" cy="5111750"/>
            <wp:effectExtent l="0" t="0" r="0" b="0"/>
            <wp:docPr id="313"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34"/>
                    <a:srcRect/>
                    <a:stretch>
                      <a:fillRect/>
                    </a:stretch>
                  </pic:blipFill>
                  <pic:spPr>
                    <a:xfrm>
                      <a:off x="0" y="0"/>
                      <a:ext cx="6263640" cy="5111750"/>
                    </a:xfrm>
                    <a:prstGeom prst="rect">
                      <a:avLst/>
                    </a:prstGeom>
                    <a:ln/>
                  </pic:spPr>
                </pic:pic>
              </a:graphicData>
            </a:graphic>
          </wp:inline>
        </w:drawing>
      </w:r>
    </w:p>
    <w:p w14:paraId="79315A85" w14:textId="77777777" w:rsidR="00105B74" w:rsidRDefault="00000000">
      <w:pPr>
        <w:keepNext/>
        <w:keepLines/>
        <w:numPr>
          <w:ilvl w:val="2"/>
          <w:numId w:val="44"/>
        </w:numPr>
        <w:pBdr>
          <w:top w:val="nil"/>
          <w:left w:val="nil"/>
          <w:bottom w:val="nil"/>
          <w:right w:val="nil"/>
          <w:between w:val="nil"/>
        </w:pBdr>
        <w:tabs>
          <w:tab w:val="left" w:pos="1134"/>
          <w:tab w:val="left" w:pos="1134"/>
        </w:tabs>
        <w:spacing w:before="240"/>
        <w:rPr>
          <w:color w:val="EB8C00"/>
          <w:sz w:val="22"/>
          <w:szCs w:val="22"/>
        </w:rPr>
      </w:pPr>
      <w:bookmarkStart w:id="55" w:name="_heading=h.46r0co2" w:colFirst="0" w:colLast="0"/>
      <w:bookmarkEnd w:id="55"/>
      <w:r>
        <w:rPr>
          <w:color w:val="EB8C00"/>
          <w:sz w:val="22"/>
          <w:szCs w:val="22"/>
        </w:rPr>
        <w:t>UC.AB.05 Tworzenie konta użytkownika przez Administratora Biznesowego</w:t>
      </w:r>
    </w:p>
    <w:p w14:paraId="756A8A56" w14:textId="77777777" w:rsidR="00105B74" w:rsidRDefault="00000000">
      <w:pPr>
        <w:pBdr>
          <w:top w:val="nil"/>
          <w:left w:val="nil"/>
          <w:bottom w:val="nil"/>
          <w:right w:val="nil"/>
          <w:between w:val="nil"/>
        </w:pBdr>
        <w:rPr>
          <w:color w:val="000000"/>
        </w:rPr>
      </w:pPr>
      <w:r>
        <w:rPr>
          <w:color w:val="000000"/>
        </w:rPr>
        <w:t xml:space="preserve">Zgodnie z dokumentem </w:t>
      </w:r>
      <w:r>
        <w:rPr>
          <w:i/>
          <w:color w:val="000000"/>
        </w:rPr>
        <w:t>Analiza funkcjonalna</w:t>
      </w:r>
      <w:r>
        <w:rPr>
          <w:color w:val="000000"/>
        </w:rPr>
        <w:t xml:space="preserve"> przypadek użycia jest realizowany przez standardowe mechanizmy Alfresco.</w:t>
      </w:r>
    </w:p>
    <w:p w14:paraId="134A0659" w14:textId="77777777" w:rsidR="00105B74" w:rsidRDefault="00000000">
      <w:pPr>
        <w:keepNext/>
        <w:keepLines/>
        <w:numPr>
          <w:ilvl w:val="2"/>
          <w:numId w:val="44"/>
        </w:numPr>
        <w:pBdr>
          <w:top w:val="nil"/>
          <w:left w:val="nil"/>
          <w:bottom w:val="nil"/>
          <w:right w:val="nil"/>
          <w:between w:val="nil"/>
        </w:pBdr>
        <w:tabs>
          <w:tab w:val="left" w:pos="1134"/>
          <w:tab w:val="left" w:pos="1134"/>
        </w:tabs>
        <w:spacing w:before="240"/>
        <w:rPr>
          <w:color w:val="EB8C00"/>
          <w:sz w:val="22"/>
          <w:szCs w:val="22"/>
        </w:rPr>
      </w:pPr>
      <w:bookmarkStart w:id="56" w:name="_heading=h.2lwamvv" w:colFirst="0" w:colLast="0"/>
      <w:bookmarkEnd w:id="56"/>
      <w:r>
        <w:rPr>
          <w:color w:val="EB8C00"/>
          <w:sz w:val="22"/>
          <w:szCs w:val="22"/>
        </w:rPr>
        <w:t>UC.AB.06 Edycja konta użytkownika przez Administratora Biznesowego</w:t>
      </w:r>
    </w:p>
    <w:p w14:paraId="19E2369D" w14:textId="77777777" w:rsidR="00105B74" w:rsidRDefault="00000000">
      <w:pPr>
        <w:pBdr>
          <w:top w:val="nil"/>
          <w:left w:val="nil"/>
          <w:bottom w:val="nil"/>
          <w:right w:val="nil"/>
          <w:between w:val="nil"/>
        </w:pBdr>
        <w:rPr>
          <w:color w:val="000000"/>
        </w:rPr>
      </w:pPr>
      <w:r>
        <w:rPr>
          <w:color w:val="000000"/>
        </w:rPr>
        <w:t xml:space="preserve">Zgodnie z dokumentem </w:t>
      </w:r>
      <w:r>
        <w:rPr>
          <w:i/>
          <w:color w:val="000000"/>
        </w:rPr>
        <w:t>Analiza funkcjonalna</w:t>
      </w:r>
      <w:r>
        <w:rPr>
          <w:color w:val="000000"/>
        </w:rPr>
        <w:t xml:space="preserve"> przypadek użycia jest realizowany przez standardowe mechanizmy Alfresco.</w:t>
      </w:r>
    </w:p>
    <w:p w14:paraId="1655D3F1" w14:textId="77777777" w:rsidR="00105B74" w:rsidRDefault="00000000">
      <w:pPr>
        <w:keepNext/>
        <w:keepLines/>
        <w:numPr>
          <w:ilvl w:val="2"/>
          <w:numId w:val="44"/>
        </w:numPr>
        <w:pBdr>
          <w:top w:val="nil"/>
          <w:left w:val="nil"/>
          <w:bottom w:val="nil"/>
          <w:right w:val="nil"/>
          <w:between w:val="nil"/>
        </w:pBdr>
        <w:tabs>
          <w:tab w:val="left" w:pos="1134"/>
          <w:tab w:val="left" w:pos="1134"/>
        </w:tabs>
        <w:spacing w:before="240"/>
        <w:rPr>
          <w:color w:val="EB8C00"/>
          <w:sz w:val="22"/>
          <w:szCs w:val="22"/>
        </w:rPr>
      </w:pPr>
      <w:bookmarkStart w:id="57" w:name="_heading=h.111kx3o" w:colFirst="0" w:colLast="0"/>
      <w:bookmarkEnd w:id="57"/>
      <w:r>
        <w:rPr>
          <w:color w:val="EB8C00"/>
          <w:sz w:val="22"/>
          <w:szCs w:val="22"/>
        </w:rPr>
        <w:t>UC.AB.07 Nadawanie uprawnień użytkownika do raportów</w:t>
      </w:r>
    </w:p>
    <w:p w14:paraId="75B09326" w14:textId="77777777" w:rsidR="00105B74" w:rsidRDefault="00000000">
      <w:pPr>
        <w:pBdr>
          <w:top w:val="nil"/>
          <w:left w:val="nil"/>
          <w:bottom w:val="nil"/>
          <w:right w:val="nil"/>
          <w:between w:val="nil"/>
        </w:pBdr>
        <w:rPr>
          <w:color w:val="000000"/>
        </w:rPr>
      </w:pPr>
      <w:r>
        <w:rPr>
          <w:color w:val="000000"/>
        </w:rPr>
        <w:t xml:space="preserve">Zgodnie z dokumentem </w:t>
      </w:r>
      <w:r>
        <w:rPr>
          <w:i/>
          <w:color w:val="000000"/>
        </w:rPr>
        <w:t>Analiza funkcjonalna</w:t>
      </w:r>
      <w:r>
        <w:rPr>
          <w:color w:val="000000"/>
        </w:rPr>
        <w:t xml:space="preserve"> przypadek użycia jest realizowany przez standardowe mechanizmy Alfresco.</w:t>
      </w:r>
    </w:p>
    <w:p w14:paraId="120A0767" w14:textId="77777777" w:rsidR="00105B74" w:rsidRDefault="00000000">
      <w:pPr>
        <w:keepNext/>
        <w:keepLines/>
        <w:numPr>
          <w:ilvl w:val="2"/>
          <w:numId w:val="44"/>
        </w:numPr>
        <w:pBdr>
          <w:top w:val="nil"/>
          <w:left w:val="nil"/>
          <w:bottom w:val="nil"/>
          <w:right w:val="nil"/>
          <w:between w:val="nil"/>
        </w:pBdr>
        <w:tabs>
          <w:tab w:val="left" w:pos="1134"/>
          <w:tab w:val="left" w:pos="1134"/>
        </w:tabs>
        <w:spacing w:before="240"/>
        <w:rPr>
          <w:color w:val="EB8C00"/>
          <w:sz w:val="22"/>
          <w:szCs w:val="22"/>
        </w:rPr>
      </w:pPr>
      <w:bookmarkStart w:id="58" w:name="_heading=h.3l18frh" w:colFirst="0" w:colLast="0"/>
      <w:bookmarkEnd w:id="58"/>
      <w:r>
        <w:rPr>
          <w:color w:val="EB8C00"/>
          <w:sz w:val="22"/>
          <w:szCs w:val="22"/>
        </w:rPr>
        <w:t>UC.AB.08 Nadawanie uprawnień do korzystania z API systemu EI</w:t>
      </w:r>
    </w:p>
    <w:p w14:paraId="25CAB1CB" w14:textId="77777777" w:rsidR="00105B74" w:rsidRDefault="00000000">
      <w:pPr>
        <w:pBdr>
          <w:top w:val="nil"/>
          <w:left w:val="nil"/>
          <w:bottom w:val="nil"/>
          <w:right w:val="nil"/>
          <w:between w:val="nil"/>
        </w:pBdr>
        <w:rPr>
          <w:color w:val="000000"/>
        </w:rPr>
      </w:pPr>
      <w:r>
        <w:rPr>
          <w:color w:val="000000"/>
        </w:rPr>
        <w:t xml:space="preserve">Zgodnie z dokumentem </w:t>
      </w:r>
      <w:r>
        <w:rPr>
          <w:i/>
          <w:color w:val="000000"/>
        </w:rPr>
        <w:t>Analiza funkcjonalna</w:t>
      </w:r>
      <w:r>
        <w:rPr>
          <w:color w:val="000000"/>
        </w:rPr>
        <w:t xml:space="preserve"> przypadek użycia jest realizowany przez standardowe mechanizmy Alfresco.</w:t>
      </w:r>
    </w:p>
    <w:p w14:paraId="6C137523" w14:textId="77777777" w:rsidR="00105B74" w:rsidRDefault="00000000">
      <w:pPr>
        <w:pBdr>
          <w:top w:val="nil"/>
          <w:left w:val="nil"/>
          <w:bottom w:val="nil"/>
          <w:right w:val="nil"/>
          <w:between w:val="nil"/>
        </w:pBdr>
        <w:rPr>
          <w:color w:val="000000"/>
        </w:rPr>
      </w:pPr>
      <w:r>
        <w:rPr>
          <w:color w:val="000000"/>
        </w:rPr>
        <w:t>Nie opracowano dedykowanego uprawnienia do dostępu do API. Zakłada się, że użytkownicy posiadający uprawnienia do generowania raportów (Autorzy raportów) posiad</w:t>
      </w:r>
      <w:r>
        <w:t xml:space="preserve">ają również </w:t>
      </w:r>
      <w:r>
        <w:rPr>
          <w:color w:val="000000"/>
        </w:rPr>
        <w:t>uprawnienia do API systemu EI. System weryfik</w:t>
      </w:r>
      <w:r>
        <w:t>uje</w:t>
      </w:r>
      <w:r>
        <w:rPr>
          <w:color w:val="000000"/>
        </w:rPr>
        <w:t xml:space="preserve"> uprawnienia użytkownika podczas jego dostępu do API. Usługi zostały opisane w rozdziale: 5.3.2.1 Data hub</w:t>
      </w:r>
    </w:p>
    <w:p w14:paraId="4181A8FD" w14:textId="77777777" w:rsidR="00105B74" w:rsidRDefault="00000000">
      <w:pPr>
        <w:keepNext/>
        <w:keepLines/>
        <w:numPr>
          <w:ilvl w:val="2"/>
          <w:numId w:val="44"/>
        </w:numPr>
        <w:pBdr>
          <w:top w:val="nil"/>
          <w:left w:val="nil"/>
          <w:bottom w:val="nil"/>
          <w:right w:val="nil"/>
          <w:between w:val="nil"/>
        </w:pBdr>
        <w:tabs>
          <w:tab w:val="left" w:pos="1134"/>
          <w:tab w:val="left" w:pos="1134"/>
        </w:tabs>
        <w:spacing w:before="240"/>
        <w:rPr>
          <w:color w:val="EB8C00"/>
          <w:sz w:val="22"/>
          <w:szCs w:val="22"/>
        </w:rPr>
      </w:pPr>
      <w:bookmarkStart w:id="59" w:name="_heading=h.206ipza" w:colFirst="0" w:colLast="0"/>
      <w:bookmarkEnd w:id="59"/>
      <w:r>
        <w:rPr>
          <w:color w:val="EB8C00"/>
          <w:sz w:val="22"/>
          <w:szCs w:val="22"/>
        </w:rPr>
        <w:lastRenderedPageBreak/>
        <w:t>UC.AB.09 Monitoruj działanie techniczne systemu</w:t>
      </w:r>
    </w:p>
    <w:p w14:paraId="263CD3B2" w14:textId="77777777" w:rsidR="00105B74" w:rsidRDefault="00000000">
      <w:pPr>
        <w:pBdr>
          <w:top w:val="nil"/>
          <w:left w:val="nil"/>
          <w:bottom w:val="nil"/>
          <w:right w:val="nil"/>
          <w:between w:val="nil"/>
        </w:pBdr>
        <w:rPr>
          <w:color w:val="000000"/>
        </w:rPr>
      </w:pPr>
      <w:r>
        <w:rPr>
          <w:color w:val="000000"/>
        </w:rPr>
        <w:t xml:space="preserve">Zgodnie z dokumentem </w:t>
      </w:r>
      <w:r>
        <w:rPr>
          <w:i/>
          <w:color w:val="000000"/>
        </w:rPr>
        <w:t>Analiza funkcjonalna</w:t>
      </w:r>
      <w:r>
        <w:rPr>
          <w:color w:val="000000"/>
        </w:rPr>
        <w:t xml:space="preserve"> przypadek użycia jest realizowany przez standardowe mechanizmy środowiska uruchomieniowego.</w:t>
      </w:r>
    </w:p>
    <w:p w14:paraId="069208B8" w14:textId="77777777" w:rsidR="00105B74" w:rsidRDefault="00000000">
      <w:pPr>
        <w:keepNext/>
        <w:keepLines/>
        <w:numPr>
          <w:ilvl w:val="2"/>
          <w:numId w:val="44"/>
        </w:numPr>
        <w:pBdr>
          <w:top w:val="nil"/>
          <w:left w:val="nil"/>
          <w:bottom w:val="nil"/>
          <w:right w:val="nil"/>
          <w:between w:val="nil"/>
        </w:pBdr>
        <w:tabs>
          <w:tab w:val="left" w:pos="1134"/>
          <w:tab w:val="left" w:pos="1134"/>
        </w:tabs>
        <w:spacing w:before="240"/>
        <w:rPr>
          <w:color w:val="EB8C00"/>
          <w:sz w:val="22"/>
          <w:szCs w:val="22"/>
        </w:rPr>
      </w:pPr>
      <w:bookmarkStart w:id="60" w:name="_heading=h.4k668n3" w:colFirst="0" w:colLast="0"/>
      <w:bookmarkEnd w:id="60"/>
      <w:r>
        <w:rPr>
          <w:color w:val="EB8C00"/>
          <w:sz w:val="22"/>
          <w:szCs w:val="22"/>
        </w:rPr>
        <w:t>UC.AB.10 Monitoruj aktywność użytkowników</w:t>
      </w:r>
    </w:p>
    <w:p w14:paraId="2B651F09" w14:textId="77777777" w:rsidR="00105B74" w:rsidRDefault="00000000">
      <w:pPr>
        <w:pBdr>
          <w:top w:val="nil"/>
          <w:left w:val="nil"/>
          <w:bottom w:val="nil"/>
          <w:right w:val="nil"/>
          <w:between w:val="nil"/>
        </w:pBdr>
        <w:rPr>
          <w:color w:val="000000"/>
        </w:rPr>
      </w:pPr>
      <w:r>
        <w:rPr>
          <w:color w:val="000000"/>
        </w:rPr>
        <w:t xml:space="preserve">Zgodnie z dokumentem </w:t>
      </w:r>
      <w:r>
        <w:rPr>
          <w:i/>
          <w:color w:val="000000"/>
        </w:rPr>
        <w:t>Analiza funkcjonalna</w:t>
      </w:r>
      <w:r>
        <w:rPr>
          <w:color w:val="000000"/>
        </w:rPr>
        <w:t xml:space="preserve"> przypadek użycia jest realizowany przez odpowiednią konstrukcję dziennika aplikacji (pliki logów). </w:t>
      </w:r>
    </w:p>
    <w:p w14:paraId="61646BD7" w14:textId="77777777" w:rsidR="00105B74" w:rsidRDefault="00000000">
      <w:pPr>
        <w:pBdr>
          <w:top w:val="nil"/>
          <w:left w:val="nil"/>
          <w:bottom w:val="nil"/>
          <w:right w:val="nil"/>
          <w:between w:val="nil"/>
        </w:pBdr>
        <w:rPr>
          <w:color w:val="000000"/>
        </w:rPr>
      </w:pPr>
      <w:r>
        <w:rPr>
          <w:color w:val="000000"/>
        </w:rPr>
        <w:t xml:space="preserve">Oprócz standardowych dzienników dostępu i działania aplikacji system utrzyma business log, w którym </w:t>
      </w:r>
      <w:r>
        <w:t>są</w:t>
      </w:r>
      <w:r>
        <w:rPr>
          <w:color w:val="000000"/>
        </w:rPr>
        <w:t xml:space="preserve"> odkładane zdarzenia biznesowe:</w:t>
      </w:r>
    </w:p>
    <w:p w14:paraId="648A138F" w14:textId="77777777" w:rsidR="00105B74" w:rsidRDefault="00000000">
      <w:pPr>
        <w:numPr>
          <w:ilvl w:val="0"/>
          <w:numId w:val="4"/>
        </w:numPr>
        <w:pBdr>
          <w:top w:val="nil"/>
          <w:left w:val="nil"/>
          <w:bottom w:val="nil"/>
          <w:right w:val="nil"/>
          <w:between w:val="nil"/>
        </w:pBdr>
        <w:spacing w:before="280" w:after="280" w:line="276" w:lineRule="auto"/>
        <w:rPr>
          <w:color w:val="000000"/>
          <w:highlight w:val="white"/>
        </w:rPr>
      </w:pPr>
      <w:r>
        <w:rPr>
          <w:color w:val="000000"/>
          <w:highlight w:val="white"/>
        </w:rPr>
        <w:t>Umieszczenie nowego / edycja szablonu raportu (przez użytkownika)</w:t>
      </w:r>
    </w:p>
    <w:p w14:paraId="201D49D7" w14:textId="77777777" w:rsidR="00105B74" w:rsidRDefault="00000000">
      <w:pPr>
        <w:numPr>
          <w:ilvl w:val="0"/>
          <w:numId w:val="4"/>
        </w:numPr>
        <w:pBdr>
          <w:top w:val="nil"/>
          <w:left w:val="nil"/>
          <w:bottom w:val="nil"/>
          <w:right w:val="nil"/>
          <w:between w:val="nil"/>
        </w:pBdr>
        <w:spacing w:before="280" w:after="280" w:line="276" w:lineRule="auto"/>
        <w:rPr>
          <w:color w:val="000000"/>
          <w:highlight w:val="white"/>
        </w:rPr>
      </w:pPr>
      <w:r>
        <w:rPr>
          <w:color w:val="000000"/>
          <w:highlight w:val="white"/>
        </w:rPr>
        <w:t>Wygenerowanie raportu z szablonu (przez użytkownika)</w:t>
      </w:r>
    </w:p>
    <w:p w14:paraId="1EA67E5F" w14:textId="77777777" w:rsidR="00105B74" w:rsidRDefault="00000000">
      <w:pPr>
        <w:numPr>
          <w:ilvl w:val="0"/>
          <w:numId w:val="4"/>
        </w:numPr>
        <w:pBdr>
          <w:top w:val="nil"/>
          <w:left w:val="nil"/>
          <w:bottom w:val="nil"/>
          <w:right w:val="nil"/>
          <w:between w:val="nil"/>
        </w:pBdr>
        <w:spacing w:before="280" w:after="280" w:line="276" w:lineRule="auto"/>
        <w:rPr>
          <w:color w:val="000000"/>
          <w:highlight w:val="white"/>
        </w:rPr>
      </w:pPr>
      <w:r>
        <w:rPr>
          <w:color w:val="000000"/>
          <w:highlight w:val="white"/>
        </w:rPr>
        <w:t>Umieszczenie nowego / edycja raportu w bibliotece (przez użytkownika)</w:t>
      </w:r>
    </w:p>
    <w:p w14:paraId="744ABE00" w14:textId="77777777" w:rsidR="00105B74" w:rsidRDefault="00000000">
      <w:pPr>
        <w:numPr>
          <w:ilvl w:val="0"/>
          <w:numId w:val="4"/>
        </w:numPr>
        <w:pBdr>
          <w:top w:val="nil"/>
          <w:left w:val="nil"/>
          <w:bottom w:val="nil"/>
          <w:right w:val="nil"/>
          <w:between w:val="nil"/>
        </w:pBdr>
        <w:spacing w:before="280" w:after="280" w:line="276" w:lineRule="auto"/>
        <w:rPr>
          <w:color w:val="000000"/>
          <w:highlight w:val="white"/>
        </w:rPr>
      </w:pPr>
      <w:r>
        <w:rPr>
          <w:color w:val="000000"/>
          <w:highlight w:val="white"/>
        </w:rPr>
        <w:t>Dodanie / edycja wpisów w danych jakościowych: bariery w handlu, uwarunkowania polityczne, kultura biznesowa (przez użytkownika)</w:t>
      </w:r>
    </w:p>
    <w:p w14:paraId="72680EBE" w14:textId="77777777" w:rsidR="00105B74" w:rsidRDefault="00000000">
      <w:pPr>
        <w:numPr>
          <w:ilvl w:val="0"/>
          <w:numId w:val="4"/>
        </w:numPr>
        <w:pBdr>
          <w:top w:val="nil"/>
          <w:left w:val="nil"/>
          <w:bottom w:val="nil"/>
          <w:right w:val="nil"/>
          <w:between w:val="nil"/>
        </w:pBdr>
        <w:spacing w:before="280" w:after="280" w:line="276" w:lineRule="auto"/>
        <w:rPr>
          <w:color w:val="000000"/>
          <w:highlight w:val="white"/>
        </w:rPr>
      </w:pPr>
      <w:r>
        <w:rPr>
          <w:color w:val="000000"/>
          <w:highlight w:val="white"/>
        </w:rPr>
        <w:t>Wykonanie procesu importu źródła danych (przez użytkownika lub automatycznie)</w:t>
      </w:r>
    </w:p>
    <w:p w14:paraId="1D0A7BE6" w14:textId="77777777" w:rsidR="00105B74" w:rsidRDefault="00000000">
      <w:pPr>
        <w:numPr>
          <w:ilvl w:val="0"/>
          <w:numId w:val="4"/>
        </w:numPr>
        <w:pBdr>
          <w:top w:val="nil"/>
          <w:left w:val="nil"/>
          <w:bottom w:val="nil"/>
          <w:right w:val="nil"/>
          <w:between w:val="nil"/>
        </w:pBdr>
        <w:spacing w:before="280" w:after="280" w:line="276" w:lineRule="auto"/>
        <w:rPr>
          <w:color w:val="000000"/>
          <w:highlight w:val="white"/>
        </w:rPr>
      </w:pPr>
      <w:r>
        <w:rPr>
          <w:color w:val="000000"/>
          <w:highlight w:val="white"/>
        </w:rPr>
        <w:t>Pobranie danych przez API (automatycznie)</w:t>
      </w:r>
    </w:p>
    <w:p w14:paraId="363FD72F" w14:textId="77777777" w:rsidR="00105B74" w:rsidRDefault="00105B74">
      <w:pPr>
        <w:pBdr>
          <w:top w:val="nil"/>
          <w:left w:val="nil"/>
          <w:bottom w:val="nil"/>
          <w:right w:val="nil"/>
          <w:between w:val="nil"/>
        </w:pBdr>
        <w:spacing w:before="280" w:after="0" w:line="276" w:lineRule="auto"/>
        <w:ind w:left="284" w:hanging="284"/>
        <w:rPr>
          <w:color w:val="000000"/>
          <w:highlight w:val="white"/>
        </w:rPr>
      </w:pPr>
    </w:p>
    <w:p w14:paraId="4A2EFB7E" w14:textId="77777777" w:rsidR="00105B74" w:rsidRDefault="00000000">
      <w:pPr>
        <w:pBdr>
          <w:top w:val="nil"/>
          <w:left w:val="nil"/>
          <w:bottom w:val="nil"/>
          <w:right w:val="nil"/>
          <w:between w:val="nil"/>
        </w:pBdr>
        <w:spacing w:after="280" w:line="276" w:lineRule="auto"/>
        <w:ind w:left="284" w:hanging="284"/>
        <w:rPr>
          <w:color w:val="000000"/>
          <w:highlight w:val="white"/>
        </w:rPr>
      </w:pPr>
      <w:r>
        <w:rPr>
          <w:color w:val="000000"/>
          <w:highlight w:val="white"/>
        </w:rPr>
        <w:t>Dla każdego z powyższych zdarzeń, w pliku logu odłoży się następujący zestaw atrybutów:</w:t>
      </w:r>
    </w:p>
    <w:p w14:paraId="0772ED50" w14:textId="77777777" w:rsidR="00105B74" w:rsidRDefault="00000000">
      <w:pPr>
        <w:numPr>
          <w:ilvl w:val="0"/>
          <w:numId w:val="4"/>
        </w:numPr>
        <w:pBdr>
          <w:top w:val="nil"/>
          <w:left w:val="nil"/>
          <w:bottom w:val="nil"/>
          <w:right w:val="nil"/>
          <w:between w:val="nil"/>
        </w:pBdr>
        <w:spacing w:before="280" w:after="280" w:line="276" w:lineRule="auto"/>
        <w:rPr>
          <w:color w:val="000000"/>
          <w:highlight w:val="white"/>
        </w:rPr>
      </w:pPr>
      <w:r>
        <w:rPr>
          <w:color w:val="000000"/>
          <w:highlight w:val="white"/>
        </w:rPr>
        <w:t>Data zdarzenia – data rozpoczęcia przetwarzania (np. data rozpoczęcia generowania raportu)</w:t>
      </w:r>
    </w:p>
    <w:p w14:paraId="5F06D60D" w14:textId="77777777" w:rsidR="00105B74" w:rsidRDefault="00000000">
      <w:pPr>
        <w:numPr>
          <w:ilvl w:val="0"/>
          <w:numId w:val="4"/>
        </w:numPr>
        <w:pBdr>
          <w:top w:val="nil"/>
          <w:left w:val="nil"/>
          <w:bottom w:val="nil"/>
          <w:right w:val="nil"/>
          <w:between w:val="nil"/>
        </w:pBdr>
        <w:spacing w:before="280" w:after="280" w:line="276" w:lineRule="auto"/>
        <w:rPr>
          <w:color w:val="000000"/>
          <w:highlight w:val="white"/>
        </w:rPr>
      </w:pPr>
      <w:r>
        <w:rPr>
          <w:color w:val="000000"/>
          <w:highlight w:val="white"/>
        </w:rPr>
        <w:t>Login użytkownika – informacja o użytkowniku, który zainicjował operację (lub „automat” w przypadku jeśli zdarzenie nastąpiło wskutek automatycznego działania systemu)</w:t>
      </w:r>
    </w:p>
    <w:p w14:paraId="244E8F36" w14:textId="77777777" w:rsidR="00105B74" w:rsidRDefault="00000000">
      <w:pPr>
        <w:numPr>
          <w:ilvl w:val="0"/>
          <w:numId w:val="4"/>
        </w:numPr>
        <w:pBdr>
          <w:top w:val="nil"/>
          <w:left w:val="nil"/>
          <w:bottom w:val="nil"/>
          <w:right w:val="nil"/>
          <w:between w:val="nil"/>
        </w:pBdr>
        <w:spacing w:before="280" w:after="280" w:line="276" w:lineRule="auto"/>
        <w:rPr>
          <w:color w:val="000000"/>
          <w:highlight w:val="white"/>
        </w:rPr>
      </w:pPr>
      <w:r>
        <w:rPr>
          <w:color w:val="000000"/>
          <w:highlight w:val="white"/>
        </w:rPr>
        <w:t>Typ zdarzenia – wg słownika:</w:t>
      </w:r>
    </w:p>
    <w:p w14:paraId="74D8BFF7" w14:textId="77777777" w:rsidR="00105B74" w:rsidRDefault="00000000">
      <w:pPr>
        <w:numPr>
          <w:ilvl w:val="1"/>
          <w:numId w:val="4"/>
        </w:numPr>
        <w:pBdr>
          <w:top w:val="nil"/>
          <w:left w:val="nil"/>
          <w:bottom w:val="nil"/>
          <w:right w:val="nil"/>
          <w:between w:val="nil"/>
        </w:pBdr>
        <w:spacing w:before="280" w:after="0" w:line="276" w:lineRule="auto"/>
        <w:rPr>
          <w:color w:val="000000"/>
          <w:highlight w:val="white"/>
        </w:rPr>
      </w:pPr>
      <w:r>
        <w:rPr>
          <w:color w:val="000000"/>
          <w:highlight w:val="white"/>
        </w:rPr>
        <w:t>Edycja szablonu raportu</w:t>
      </w:r>
    </w:p>
    <w:p w14:paraId="3A494D28" w14:textId="77777777" w:rsidR="00105B74" w:rsidRDefault="00000000">
      <w:pPr>
        <w:numPr>
          <w:ilvl w:val="1"/>
          <w:numId w:val="4"/>
        </w:numPr>
        <w:pBdr>
          <w:top w:val="nil"/>
          <w:left w:val="nil"/>
          <w:bottom w:val="nil"/>
          <w:right w:val="nil"/>
          <w:between w:val="nil"/>
        </w:pBdr>
        <w:spacing w:after="0" w:line="276" w:lineRule="auto"/>
        <w:rPr>
          <w:color w:val="000000"/>
          <w:highlight w:val="white"/>
        </w:rPr>
      </w:pPr>
      <w:r>
        <w:rPr>
          <w:color w:val="000000"/>
          <w:highlight w:val="white"/>
        </w:rPr>
        <w:t>Wygenerowanie raportu</w:t>
      </w:r>
    </w:p>
    <w:p w14:paraId="2921DD10" w14:textId="77777777" w:rsidR="00105B74" w:rsidRDefault="00000000">
      <w:pPr>
        <w:numPr>
          <w:ilvl w:val="1"/>
          <w:numId w:val="4"/>
        </w:numPr>
        <w:pBdr>
          <w:top w:val="nil"/>
          <w:left w:val="nil"/>
          <w:bottom w:val="nil"/>
          <w:right w:val="nil"/>
          <w:between w:val="nil"/>
        </w:pBdr>
        <w:spacing w:after="0" w:line="276" w:lineRule="auto"/>
        <w:rPr>
          <w:color w:val="000000"/>
          <w:highlight w:val="white"/>
        </w:rPr>
      </w:pPr>
      <w:r>
        <w:rPr>
          <w:color w:val="000000"/>
          <w:highlight w:val="white"/>
        </w:rPr>
        <w:t>Aktualizacja biblioteki</w:t>
      </w:r>
    </w:p>
    <w:p w14:paraId="132A6703" w14:textId="77777777" w:rsidR="00105B74" w:rsidRDefault="00000000">
      <w:pPr>
        <w:numPr>
          <w:ilvl w:val="1"/>
          <w:numId w:val="4"/>
        </w:numPr>
        <w:pBdr>
          <w:top w:val="nil"/>
          <w:left w:val="nil"/>
          <w:bottom w:val="nil"/>
          <w:right w:val="nil"/>
          <w:between w:val="nil"/>
        </w:pBdr>
        <w:spacing w:after="0" w:line="276" w:lineRule="auto"/>
        <w:rPr>
          <w:color w:val="000000"/>
          <w:highlight w:val="white"/>
        </w:rPr>
      </w:pPr>
      <w:r>
        <w:rPr>
          <w:color w:val="000000"/>
          <w:highlight w:val="white"/>
        </w:rPr>
        <w:t>Edycja danych jakościowych</w:t>
      </w:r>
    </w:p>
    <w:p w14:paraId="5CBE9A68" w14:textId="77777777" w:rsidR="00105B74" w:rsidRDefault="00000000">
      <w:pPr>
        <w:numPr>
          <w:ilvl w:val="1"/>
          <w:numId w:val="4"/>
        </w:numPr>
        <w:pBdr>
          <w:top w:val="nil"/>
          <w:left w:val="nil"/>
          <w:bottom w:val="nil"/>
          <w:right w:val="nil"/>
          <w:between w:val="nil"/>
        </w:pBdr>
        <w:spacing w:after="0" w:line="276" w:lineRule="auto"/>
        <w:rPr>
          <w:color w:val="000000"/>
          <w:highlight w:val="white"/>
        </w:rPr>
      </w:pPr>
      <w:r>
        <w:rPr>
          <w:color w:val="000000"/>
          <w:highlight w:val="white"/>
        </w:rPr>
        <w:t>Import źródła</w:t>
      </w:r>
    </w:p>
    <w:p w14:paraId="17366A17" w14:textId="77777777" w:rsidR="00105B74" w:rsidRDefault="00000000">
      <w:pPr>
        <w:numPr>
          <w:ilvl w:val="1"/>
          <w:numId w:val="4"/>
        </w:numPr>
        <w:pBdr>
          <w:top w:val="nil"/>
          <w:left w:val="nil"/>
          <w:bottom w:val="nil"/>
          <w:right w:val="nil"/>
          <w:between w:val="nil"/>
        </w:pBdr>
        <w:spacing w:after="280" w:line="276" w:lineRule="auto"/>
        <w:rPr>
          <w:color w:val="000000"/>
          <w:highlight w:val="white"/>
        </w:rPr>
      </w:pPr>
      <w:r>
        <w:rPr>
          <w:color w:val="000000"/>
          <w:highlight w:val="white"/>
        </w:rPr>
        <w:t>Pobranie danych przez API</w:t>
      </w:r>
    </w:p>
    <w:p w14:paraId="1D90B3D2" w14:textId="77777777" w:rsidR="00105B74" w:rsidRDefault="00000000">
      <w:pPr>
        <w:numPr>
          <w:ilvl w:val="0"/>
          <w:numId w:val="4"/>
        </w:numPr>
        <w:pBdr>
          <w:top w:val="nil"/>
          <w:left w:val="nil"/>
          <w:bottom w:val="nil"/>
          <w:right w:val="nil"/>
          <w:between w:val="nil"/>
        </w:pBdr>
        <w:spacing w:before="280" w:after="280" w:line="276" w:lineRule="auto"/>
        <w:rPr>
          <w:color w:val="000000"/>
          <w:highlight w:val="white"/>
        </w:rPr>
      </w:pPr>
      <w:r>
        <w:rPr>
          <w:color w:val="000000"/>
          <w:highlight w:val="white"/>
        </w:rPr>
        <w:t xml:space="preserve">Nazwa pliku – nazwa szablonu / raportu / słownika / źródła danych (w zależności od typu zdarzenia) </w:t>
      </w:r>
    </w:p>
    <w:p w14:paraId="534F535C" w14:textId="77777777" w:rsidR="00105B74" w:rsidRDefault="00105B74">
      <w:pPr>
        <w:pBdr>
          <w:top w:val="nil"/>
          <w:left w:val="nil"/>
          <w:bottom w:val="nil"/>
          <w:right w:val="nil"/>
          <w:between w:val="nil"/>
        </w:pBdr>
        <w:rPr>
          <w:color w:val="000000"/>
        </w:rPr>
      </w:pPr>
    </w:p>
    <w:p w14:paraId="253DC29F" w14:textId="77777777" w:rsidR="00105B74" w:rsidRDefault="00000000">
      <w:pPr>
        <w:keepNext/>
        <w:keepLines/>
        <w:numPr>
          <w:ilvl w:val="2"/>
          <w:numId w:val="44"/>
        </w:numPr>
        <w:pBdr>
          <w:top w:val="nil"/>
          <w:left w:val="nil"/>
          <w:bottom w:val="nil"/>
          <w:right w:val="nil"/>
          <w:between w:val="nil"/>
        </w:pBdr>
        <w:tabs>
          <w:tab w:val="left" w:pos="1134"/>
          <w:tab w:val="left" w:pos="1134"/>
        </w:tabs>
        <w:spacing w:before="240"/>
        <w:rPr>
          <w:color w:val="EB8C00"/>
          <w:sz w:val="22"/>
          <w:szCs w:val="22"/>
        </w:rPr>
      </w:pPr>
      <w:bookmarkStart w:id="61" w:name="_heading=h.sqyw64" w:colFirst="0" w:colLast="0"/>
      <w:bookmarkEnd w:id="61"/>
      <w:r>
        <w:rPr>
          <w:color w:val="EB8C00"/>
          <w:sz w:val="22"/>
          <w:szCs w:val="22"/>
        </w:rPr>
        <w:t>UC.AB.11 Generuj masowo raporty</w:t>
      </w:r>
    </w:p>
    <w:p w14:paraId="4D600B34" w14:textId="77777777" w:rsidR="00105B74" w:rsidRDefault="00000000">
      <w:pPr>
        <w:pBdr>
          <w:top w:val="nil"/>
          <w:left w:val="nil"/>
          <w:bottom w:val="nil"/>
          <w:right w:val="nil"/>
          <w:between w:val="nil"/>
        </w:pBdr>
        <w:rPr>
          <w:color w:val="000000"/>
        </w:rPr>
      </w:pPr>
      <w:r>
        <w:rPr>
          <w:color w:val="000000"/>
        </w:rPr>
        <w:t>Generowanie masowe składa się z dwóch obszarów: konfiguracji (wskazania, które raporty mają być automatycznie generowane) i wykonania (faktycznego generowania raportów).</w:t>
      </w:r>
    </w:p>
    <w:p w14:paraId="789AA1A1" w14:textId="77777777" w:rsidR="00105B74" w:rsidRDefault="00000000">
      <w:pPr>
        <w:keepNext/>
        <w:keepLines/>
        <w:numPr>
          <w:ilvl w:val="3"/>
          <w:numId w:val="44"/>
        </w:numPr>
        <w:pBdr>
          <w:top w:val="nil"/>
          <w:left w:val="nil"/>
          <w:bottom w:val="nil"/>
          <w:right w:val="nil"/>
          <w:between w:val="nil"/>
        </w:pBdr>
        <w:tabs>
          <w:tab w:val="left" w:pos="1134"/>
          <w:tab w:val="left" w:pos="1134"/>
        </w:tabs>
        <w:spacing w:before="240"/>
        <w:rPr>
          <w:color w:val="EB8C00"/>
        </w:rPr>
      </w:pPr>
      <w:bookmarkStart w:id="62" w:name="_heading=h.1rvwp1q" w:colFirst="0" w:colLast="0"/>
      <w:bookmarkEnd w:id="62"/>
      <w:r>
        <w:rPr>
          <w:color w:val="EB8C00"/>
        </w:rPr>
        <w:lastRenderedPageBreak/>
        <w:t>Konfiguracja raportów</w:t>
      </w:r>
    </w:p>
    <w:p w14:paraId="5F37923A" w14:textId="77777777" w:rsidR="00105B74" w:rsidRDefault="00000000">
      <w:pPr>
        <w:pBdr>
          <w:top w:val="nil"/>
          <w:left w:val="nil"/>
          <w:bottom w:val="nil"/>
          <w:right w:val="nil"/>
          <w:between w:val="nil"/>
        </w:pBdr>
        <w:rPr>
          <w:color w:val="000000"/>
        </w:rPr>
      </w:pPr>
      <w:r>
        <w:rPr>
          <w:color w:val="000000"/>
        </w:rPr>
        <w:t>Administrator biznesowy w celu skonfigurowania raportów podlegających generowaniu masowego wykorzyst</w:t>
      </w:r>
      <w:r>
        <w:t>uje</w:t>
      </w:r>
      <w:r>
        <w:rPr>
          <w:color w:val="000000"/>
        </w:rPr>
        <w:t xml:space="preserve"> funkcjonalność ustawiania aspektów na wybranych plikach/katalogach dostępną z poziomu systemu Alfresco. </w:t>
      </w:r>
      <w:r>
        <w:rPr>
          <w:color w:val="000000"/>
        </w:rPr>
        <w:br/>
      </w:r>
    </w:p>
    <w:p w14:paraId="71F194E8" w14:textId="77777777" w:rsidR="00105B74" w:rsidRDefault="00000000">
      <w:pPr>
        <w:pBdr>
          <w:top w:val="nil"/>
          <w:left w:val="nil"/>
          <w:bottom w:val="nil"/>
          <w:right w:val="nil"/>
          <w:between w:val="nil"/>
        </w:pBdr>
        <w:rPr>
          <w:color w:val="000000"/>
        </w:rPr>
      </w:pPr>
      <w:r>
        <w:rPr>
          <w:color w:val="000000"/>
        </w:rPr>
        <w:t xml:space="preserve">Ustawiany będzie aspekt: </w:t>
      </w:r>
    </w:p>
    <w:p w14:paraId="5BEA8051" w14:textId="77777777" w:rsidR="00105B74" w:rsidRDefault="00000000">
      <w:pPr>
        <w:numPr>
          <w:ilvl w:val="0"/>
          <w:numId w:val="26"/>
        </w:numPr>
        <w:pBdr>
          <w:top w:val="nil"/>
          <w:left w:val="nil"/>
          <w:bottom w:val="nil"/>
          <w:right w:val="nil"/>
          <w:between w:val="nil"/>
        </w:pBdr>
        <w:spacing w:after="0" w:line="276" w:lineRule="auto"/>
        <w:rPr>
          <w:color w:val="000000"/>
        </w:rPr>
      </w:pPr>
      <w:r>
        <w:rPr>
          <w:color w:val="000000"/>
        </w:rPr>
        <w:t>Ei:mass-generate</w:t>
      </w:r>
    </w:p>
    <w:p w14:paraId="4E497CF7" w14:textId="77777777" w:rsidR="00105B74" w:rsidRDefault="00000000">
      <w:pPr>
        <w:keepNext/>
        <w:keepLines/>
        <w:numPr>
          <w:ilvl w:val="3"/>
          <w:numId w:val="44"/>
        </w:numPr>
        <w:pBdr>
          <w:top w:val="nil"/>
          <w:left w:val="nil"/>
          <w:bottom w:val="nil"/>
          <w:right w:val="nil"/>
          <w:between w:val="nil"/>
        </w:pBdr>
        <w:tabs>
          <w:tab w:val="left" w:pos="1134"/>
          <w:tab w:val="left" w:pos="1134"/>
        </w:tabs>
        <w:spacing w:before="240"/>
        <w:rPr>
          <w:color w:val="EB8C00"/>
        </w:rPr>
      </w:pPr>
      <w:bookmarkStart w:id="63" w:name="_heading=h.4bvk7pj" w:colFirst="0" w:colLast="0"/>
      <w:bookmarkEnd w:id="63"/>
      <w:r>
        <w:rPr>
          <w:color w:val="EB8C00"/>
        </w:rPr>
        <w:t>Generowanie raportów</w:t>
      </w:r>
    </w:p>
    <w:p w14:paraId="744BEBE4" w14:textId="77777777" w:rsidR="00105B74" w:rsidRDefault="00000000">
      <w:pPr>
        <w:pBdr>
          <w:top w:val="nil"/>
          <w:left w:val="nil"/>
          <w:bottom w:val="nil"/>
          <w:right w:val="nil"/>
          <w:between w:val="nil"/>
        </w:pBdr>
        <w:rPr>
          <w:color w:val="000000"/>
        </w:rPr>
      </w:pPr>
      <w:r>
        <w:rPr>
          <w:noProof/>
          <w:color w:val="000000"/>
        </w:rPr>
        <w:drawing>
          <wp:inline distT="0" distB="0" distL="0" distR="0" wp14:anchorId="41C2E863" wp14:editId="6D59EAFD">
            <wp:extent cx="6263640" cy="4258310"/>
            <wp:effectExtent l="0" t="0" r="0" b="0"/>
            <wp:docPr id="31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5"/>
                    <a:srcRect/>
                    <a:stretch>
                      <a:fillRect/>
                    </a:stretch>
                  </pic:blipFill>
                  <pic:spPr>
                    <a:xfrm>
                      <a:off x="0" y="0"/>
                      <a:ext cx="6263640" cy="4258310"/>
                    </a:xfrm>
                    <a:prstGeom prst="rect">
                      <a:avLst/>
                    </a:prstGeom>
                    <a:ln/>
                  </pic:spPr>
                </pic:pic>
              </a:graphicData>
            </a:graphic>
          </wp:inline>
        </w:drawing>
      </w:r>
    </w:p>
    <w:p w14:paraId="1FA573B4" w14:textId="77777777" w:rsidR="00105B74" w:rsidRDefault="00000000">
      <w:pPr>
        <w:keepNext/>
        <w:keepLines/>
        <w:numPr>
          <w:ilvl w:val="2"/>
          <w:numId w:val="44"/>
        </w:numPr>
        <w:pBdr>
          <w:top w:val="nil"/>
          <w:left w:val="nil"/>
          <w:bottom w:val="nil"/>
          <w:right w:val="nil"/>
          <w:between w:val="nil"/>
        </w:pBdr>
        <w:tabs>
          <w:tab w:val="left" w:pos="1134"/>
          <w:tab w:val="left" w:pos="1134"/>
        </w:tabs>
        <w:spacing w:before="240"/>
        <w:rPr>
          <w:color w:val="EB8C00"/>
          <w:sz w:val="22"/>
          <w:szCs w:val="22"/>
        </w:rPr>
      </w:pPr>
      <w:bookmarkStart w:id="64" w:name="_heading=h.2r0uhxc" w:colFirst="0" w:colLast="0"/>
      <w:bookmarkEnd w:id="64"/>
      <w:r>
        <w:rPr>
          <w:color w:val="EB8C00"/>
          <w:sz w:val="22"/>
          <w:szCs w:val="22"/>
        </w:rPr>
        <w:t>UC.AB.12 Publikuj raporty do użytku publicznego</w:t>
      </w:r>
    </w:p>
    <w:p w14:paraId="29548D32" w14:textId="77777777" w:rsidR="00105B74" w:rsidRDefault="00000000">
      <w:pPr>
        <w:pBdr>
          <w:top w:val="nil"/>
          <w:left w:val="nil"/>
          <w:bottom w:val="nil"/>
          <w:right w:val="nil"/>
          <w:between w:val="nil"/>
        </w:pBdr>
        <w:rPr>
          <w:color w:val="000000"/>
        </w:rPr>
      </w:pPr>
      <w:r>
        <w:rPr>
          <w:color w:val="000000"/>
        </w:rPr>
        <w:t>Generowanie masowe składa się z dwóch obszarów: konfiguracji (wskazania, które raporty mają być automatycznie generowane) i wykonania (faktycznego generowania raportów).</w:t>
      </w:r>
    </w:p>
    <w:p w14:paraId="2BB9719C" w14:textId="77777777" w:rsidR="00105B74" w:rsidRDefault="00000000">
      <w:pPr>
        <w:keepNext/>
        <w:keepLines/>
        <w:numPr>
          <w:ilvl w:val="3"/>
          <w:numId w:val="44"/>
        </w:numPr>
        <w:pBdr>
          <w:top w:val="nil"/>
          <w:left w:val="nil"/>
          <w:bottom w:val="nil"/>
          <w:right w:val="nil"/>
          <w:between w:val="nil"/>
        </w:pBdr>
        <w:tabs>
          <w:tab w:val="left" w:pos="1134"/>
          <w:tab w:val="left" w:pos="1134"/>
        </w:tabs>
        <w:spacing w:before="240"/>
        <w:rPr>
          <w:color w:val="EB8C00"/>
        </w:rPr>
      </w:pPr>
      <w:bookmarkStart w:id="65" w:name="_heading=h.1664s55" w:colFirst="0" w:colLast="0"/>
      <w:bookmarkEnd w:id="65"/>
      <w:r>
        <w:rPr>
          <w:color w:val="EB8C00"/>
        </w:rPr>
        <w:t>Konfiguracja raportów</w:t>
      </w:r>
    </w:p>
    <w:p w14:paraId="04483B3A" w14:textId="77777777" w:rsidR="00105B74" w:rsidRDefault="00000000">
      <w:pPr>
        <w:pBdr>
          <w:top w:val="nil"/>
          <w:left w:val="nil"/>
          <w:bottom w:val="nil"/>
          <w:right w:val="nil"/>
          <w:between w:val="nil"/>
        </w:pBdr>
        <w:rPr>
          <w:color w:val="000000"/>
        </w:rPr>
      </w:pPr>
      <w:r>
        <w:rPr>
          <w:color w:val="000000"/>
        </w:rPr>
        <w:t>Administrator biznesowy w celu skonfigurowania raportów podlegających integracji (przekazywaniu do systemu/systemów zewnętrznych) wykorzyst</w:t>
      </w:r>
      <w:r>
        <w:t>uje</w:t>
      </w:r>
      <w:r>
        <w:rPr>
          <w:color w:val="000000"/>
        </w:rPr>
        <w:t xml:space="preserve"> funkcjonalność ustawiania aspektów dostępną z poziomu systemu Alfresco. </w:t>
      </w:r>
    </w:p>
    <w:p w14:paraId="6214D378" w14:textId="77777777" w:rsidR="00105B74" w:rsidRDefault="00000000">
      <w:pPr>
        <w:pBdr>
          <w:top w:val="nil"/>
          <w:left w:val="nil"/>
          <w:bottom w:val="nil"/>
          <w:right w:val="nil"/>
          <w:between w:val="nil"/>
        </w:pBdr>
        <w:rPr>
          <w:color w:val="000000"/>
        </w:rPr>
      </w:pPr>
      <w:r>
        <w:rPr>
          <w:color w:val="000000"/>
        </w:rPr>
        <w:br/>
        <w:t xml:space="preserve">Ustawiany będzie aspekt: </w:t>
      </w:r>
    </w:p>
    <w:p w14:paraId="540193A9" w14:textId="77777777" w:rsidR="00105B74" w:rsidRDefault="00000000">
      <w:pPr>
        <w:numPr>
          <w:ilvl w:val="0"/>
          <w:numId w:val="26"/>
        </w:numPr>
        <w:pBdr>
          <w:top w:val="nil"/>
          <w:left w:val="nil"/>
          <w:bottom w:val="nil"/>
          <w:right w:val="nil"/>
          <w:between w:val="nil"/>
        </w:pBdr>
        <w:spacing w:after="0" w:line="276" w:lineRule="auto"/>
        <w:rPr>
          <w:color w:val="000000"/>
        </w:rPr>
      </w:pPr>
      <w:r>
        <w:rPr>
          <w:color w:val="000000"/>
        </w:rPr>
        <w:t>Ei:integration-location</w:t>
      </w:r>
    </w:p>
    <w:p w14:paraId="5B8A97E7" w14:textId="77777777" w:rsidR="00105B74" w:rsidRDefault="00000000">
      <w:pPr>
        <w:keepNext/>
        <w:keepLines/>
        <w:numPr>
          <w:ilvl w:val="3"/>
          <w:numId w:val="44"/>
        </w:numPr>
        <w:pBdr>
          <w:top w:val="nil"/>
          <w:left w:val="nil"/>
          <w:bottom w:val="nil"/>
          <w:right w:val="nil"/>
          <w:between w:val="nil"/>
        </w:pBdr>
        <w:tabs>
          <w:tab w:val="left" w:pos="1134"/>
          <w:tab w:val="left" w:pos="1134"/>
        </w:tabs>
        <w:spacing w:before="240"/>
        <w:rPr>
          <w:color w:val="EB8C00"/>
        </w:rPr>
      </w:pPr>
      <w:bookmarkStart w:id="66" w:name="_heading=h.kgcv8k" w:colFirst="0" w:colLast="0"/>
      <w:bookmarkEnd w:id="66"/>
      <w:r>
        <w:rPr>
          <w:color w:val="EB8C00"/>
        </w:rPr>
        <w:lastRenderedPageBreak/>
        <w:t>Generowanie raportów</w:t>
      </w:r>
    </w:p>
    <w:p w14:paraId="6EF26D21" w14:textId="77777777" w:rsidR="00105B74" w:rsidRDefault="00000000">
      <w:pPr>
        <w:pBdr>
          <w:top w:val="nil"/>
          <w:left w:val="nil"/>
          <w:bottom w:val="nil"/>
          <w:right w:val="nil"/>
          <w:between w:val="nil"/>
        </w:pBdr>
        <w:rPr>
          <w:color w:val="000000"/>
        </w:rPr>
      </w:pPr>
      <w:r>
        <w:rPr>
          <w:noProof/>
          <w:color w:val="000000"/>
        </w:rPr>
        <w:drawing>
          <wp:inline distT="0" distB="0" distL="0" distR="0" wp14:anchorId="2D98E1A0" wp14:editId="5D147863">
            <wp:extent cx="6263640" cy="4589145"/>
            <wp:effectExtent l="0" t="0" r="0" b="0"/>
            <wp:docPr id="315"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36"/>
                    <a:srcRect/>
                    <a:stretch>
                      <a:fillRect/>
                    </a:stretch>
                  </pic:blipFill>
                  <pic:spPr>
                    <a:xfrm>
                      <a:off x="0" y="0"/>
                      <a:ext cx="6263640" cy="4589145"/>
                    </a:xfrm>
                    <a:prstGeom prst="rect">
                      <a:avLst/>
                    </a:prstGeom>
                    <a:ln/>
                  </pic:spPr>
                </pic:pic>
              </a:graphicData>
            </a:graphic>
          </wp:inline>
        </w:drawing>
      </w:r>
    </w:p>
    <w:p w14:paraId="655180A0" w14:textId="77777777" w:rsidR="00105B74" w:rsidRDefault="00000000">
      <w:pPr>
        <w:keepNext/>
        <w:keepLines/>
        <w:numPr>
          <w:ilvl w:val="1"/>
          <w:numId w:val="44"/>
        </w:numPr>
        <w:pBdr>
          <w:top w:val="nil"/>
          <w:left w:val="nil"/>
          <w:bottom w:val="nil"/>
          <w:right w:val="nil"/>
          <w:between w:val="nil"/>
        </w:pBdr>
        <w:spacing w:before="240"/>
        <w:rPr>
          <w:color w:val="EB8C00"/>
          <w:sz w:val="28"/>
          <w:szCs w:val="28"/>
        </w:rPr>
      </w:pPr>
      <w:bookmarkStart w:id="67" w:name="_heading=h.34g0dwd" w:colFirst="0" w:colLast="0"/>
      <w:bookmarkEnd w:id="67"/>
      <w:r>
        <w:rPr>
          <w:color w:val="EB8C00"/>
          <w:sz w:val="28"/>
          <w:szCs w:val="28"/>
        </w:rPr>
        <w:t>Logiczny model danych</w:t>
      </w:r>
    </w:p>
    <w:p w14:paraId="02C05ADD" w14:textId="77777777" w:rsidR="00105B74" w:rsidRDefault="00000000">
      <w:pPr>
        <w:pBdr>
          <w:top w:val="nil"/>
          <w:left w:val="nil"/>
          <w:bottom w:val="nil"/>
          <w:right w:val="nil"/>
          <w:between w:val="nil"/>
        </w:pBdr>
        <w:rPr>
          <w:color w:val="000000"/>
        </w:rPr>
      </w:pPr>
      <w:r>
        <w:rPr>
          <w:color w:val="000000"/>
        </w:rPr>
        <w:t>Opis modelu danych wykorzystywanego w obszarze hurtowni danych jest opisany w załącznikach dedykowanych dla poszczególnych obszarów:</w:t>
      </w:r>
    </w:p>
    <w:tbl>
      <w:tblPr>
        <w:tblStyle w:val="afffffffffffffffffffffffffffffffffffffffffffffffffffffff5"/>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402"/>
        <w:gridCol w:w="6452"/>
      </w:tblGrid>
      <w:tr w:rsidR="00105B74" w14:paraId="1D89C116" w14:textId="77777777" w:rsidTr="00105B74">
        <w:trPr>
          <w:cnfStyle w:val="100000000000" w:firstRow="1" w:lastRow="0" w:firstColumn="0" w:lastColumn="0" w:oddVBand="0" w:evenVBand="0" w:oddHBand="0" w:evenHBand="0" w:firstRowFirstColumn="0" w:firstRowLastColumn="0" w:lastRowFirstColumn="0" w:lastRowLastColumn="0"/>
        </w:trPr>
        <w:tc>
          <w:tcPr>
            <w:tcW w:w="3402" w:type="dxa"/>
          </w:tcPr>
          <w:p w14:paraId="286A7082" w14:textId="77777777" w:rsidR="00105B74" w:rsidRDefault="00000000">
            <w:pPr>
              <w:pBdr>
                <w:top w:val="nil"/>
                <w:left w:val="nil"/>
                <w:bottom w:val="nil"/>
                <w:right w:val="nil"/>
                <w:between w:val="nil"/>
              </w:pBdr>
              <w:spacing w:before="0" w:after="240"/>
              <w:rPr>
                <w:color w:val="000000"/>
              </w:rPr>
            </w:pPr>
            <w:r>
              <w:rPr>
                <w:b w:val="0"/>
                <w:color w:val="000000"/>
              </w:rPr>
              <w:t>Załącznik</w:t>
            </w:r>
          </w:p>
        </w:tc>
        <w:tc>
          <w:tcPr>
            <w:tcW w:w="6452" w:type="dxa"/>
          </w:tcPr>
          <w:p w14:paraId="166AE2C1" w14:textId="77777777" w:rsidR="00105B74" w:rsidRDefault="00000000">
            <w:pPr>
              <w:pBdr>
                <w:top w:val="nil"/>
                <w:left w:val="nil"/>
                <w:bottom w:val="nil"/>
                <w:right w:val="nil"/>
                <w:between w:val="nil"/>
              </w:pBdr>
              <w:spacing w:before="0" w:after="240"/>
              <w:rPr>
                <w:color w:val="000000"/>
              </w:rPr>
            </w:pPr>
            <w:r>
              <w:rPr>
                <w:b w:val="0"/>
                <w:color w:val="000000"/>
              </w:rPr>
              <w:t>Zawartość</w:t>
            </w:r>
          </w:p>
        </w:tc>
      </w:tr>
      <w:tr w:rsidR="00105B74" w14:paraId="582027D3" w14:textId="77777777" w:rsidTr="00105B74">
        <w:trPr>
          <w:cnfStyle w:val="000000100000" w:firstRow="0" w:lastRow="0" w:firstColumn="0" w:lastColumn="0" w:oddVBand="0" w:evenVBand="0" w:oddHBand="1" w:evenHBand="0" w:firstRowFirstColumn="0" w:firstRowLastColumn="0" w:lastRowFirstColumn="0" w:lastRowLastColumn="0"/>
        </w:trPr>
        <w:tc>
          <w:tcPr>
            <w:tcW w:w="3402" w:type="dxa"/>
          </w:tcPr>
          <w:p w14:paraId="48C11A98" w14:textId="77777777" w:rsidR="00105B74" w:rsidRDefault="00000000">
            <w:pPr>
              <w:pBdr>
                <w:top w:val="nil"/>
                <w:left w:val="nil"/>
                <w:bottom w:val="nil"/>
                <w:right w:val="nil"/>
                <w:between w:val="nil"/>
              </w:pBdr>
              <w:spacing w:before="0" w:after="240"/>
              <w:rPr>
                <w:color w:val="000000"/>
              </w:rPr>
            </w:pPr>
            <w:r>
              <w:rPr>
                <w:color w:val="000000"/>
              </w:rPr>
              <w:t>MREI.eapx</w:t>
            </w:r>
          </w:p>
        </w:tc>
        <w:tc>
          <w:tcPr>
            <w:tcW w:w="6452" w:type="dxa"/>
          </w:tcPr>
          <w:p w14:paraId="33261C80" w14:textId="77777777" w:rsidR="00105B74" w:rsidRDefault="00000000">
            <w:pPr>
              <w:pBdr>
                <w:top w:val="nil"/>
                <w:left w:val="nil"/>
                <w:bottom w:val="nil"/>
                <w:right w:val="nil"/>
                <w:between w:val="nil"/>
              </w:pBdr>
              <w:spacing w:before="0" w:after="240"/>
              <w:rPr>
                <w:color w:val="000000"/>
              </w:rPr>
            </w:pPr>
            <w:r>
              <w:rPr>
                <w:color w:val="000000"/>
              </w:rPr>
              <w:t>Diagramy modeli SRC, STD i DWH w formacie Enterprise Architect</w:t>
            </w:r>
          </w:p>
        </w:tc>
      </w:tr>
      <w:tr w:rsidR="00105B74" w14:paraId="0908A82D" w14:textId="77777777" w:rsidTr="00105B74">
        <w:tc>
          <w:tcPr>
            <w:tcW w:w="3402" w:type="dxa"/>
          </w:tcPr>
          <w:p w14:paraId="64A4B4DF" w14:textId="77777777" w:rsidR="00105B74" w:rsidRDefault="00000000">
            <w:pPr>
              <w:pBdr>
                <w:top w:val="nil"/>
                <w:left w:val="nil"/>
                <w:bottom w:val="nil"/>
                <w:right w:val="nil"/>
                <w:between w:val="nil"/>
              </w:pBdr>
              <w:spacing w:before="0" w:after="240"/>
              <w:rPr>
                <w:color w:val="000000"/>
              </w:rPr>
            </w:pPr>
            <w:r>
              <w:rPr>
                <w:color w:val="000000"/>
              </w:rPr>
              <w:t>EI.Dokumentacja modelu danych - spis tabel i kolumn.v01.xlsx</w:t>
            </w:r>
          </w:p>
          <w:p w14:paraId="1DBBCC72" w14:textId="77777777" w:rsidR="00105B74" w:rsidRDefault="00000000">
            <w:pPr>
              <w:pBdr>
                <w:top w:val="nil"/>
                <w:left w:val="nil"/>
                <w:bottom w:val="nil"/>
                <w:right w:val="nil"/>
                <w:between w:val="nil"/>
              </w:pBdr>
              <w:spacing w:before="0" w:after="240"/>
            </w:pPr>
            <w:r>
              <w:t>MREI - spis źródeł Alfresco.xlsx</w:t>
            </w:r>
          </w:p>
        </w:tc>
        <w:tc>
          <w:tcPr>
            <w:tcW w:w="6452" w:type="dxa"/>
          </w:tcPr>
          <w:p w14:paraId="489EE770" w14:textId="77777777" w:rsidR="00105B74" w:rsidRDefault="00000000">
            <w:pPr>
              <w:pBdr>
                <w:top w:val="nil"/>
                <w:left w:val="nil"/>
                <w:bottom w:val="nil"/>
                <w:right w:val="nil"/>
                <w:between w:val="nil"/>
              </w:pBdr>
              <w:spacing w:before="0" w:after="240"/>
              <w:rPr>
                <w:color w:val="000000"/>
              </w:rPr>
            </w:pPr>
            <w:r>
              <w:rPr>
                <w:color w:val="000000"/>
              </w:rPr>
              <w:t>Opis struktur danych utrzymywanych w systemie</w:t>
            </w:r>
          </w:p>
          <w:p w14:paraId="13218C1B" w14:textId="77777777" w:rsidR="00105B74" w:rsidRDefault="00000000">
            <w:pPr>
              <w:pBdr>
                <w:top w:val="nil"/>
                <w:left w:val="nil"/>
                <w:bottom w:val="nil"/>
                <w:right w:val="nil"/>
                <w:between w:val="nil"/>
              </w:pBdr>
              <w:spacing w:before="0" w:after="240"/>
            </w:pPr>
            <w:r>
              <w:br/>
              <w:t>Opis źródeł danych Alfresco</w:t>
            </w:r>
          </w:p>
        </w:tc>
      </w:tr>
      <w:tr w:rsidR="00105B74" w14:paraId="5D1A2EE6" w14:textId="77777777" w:rsidTr="00105B74">
        <w:trPr>
          <w:cnfStyle w:val="000000100000" w:firstRow="0" w:lastRow="0" w:firstColumn="0" w:lastColumn="0" w:oddVBand="0" w:evenVBand="0" w:oddHBand="1" w:evenHBand="0" w:firstRowFirstColumn="0" w:firstRowLastColumn="0" w:lastRowFirstColumn="0" w:lastRowLastColumn="0"/>
        </w:trPr>
        <w:tc>
          <w:tcPr>
            <w:tcW w:w="3402" w:type="dxa"/>
          </w:tcPr>
          <w:p w14:paraId="2C287AF3" w14:textId="77777777" w:rsidR="00105B74" w:rsidRDefault="00000000">
            <w:pPr>
              <w:pBdr>
                <w:top w:val="nil"/>
                <w:left w:val="nil"/>
                <w:bottom w:val="nil"/>
                <w:right w:val="nil"/>
                <w:between w:val="nil"/>
              </w:pBdr>
              <w:spacing w:before="0" w:after="240"/>
              <w:rPr>
                <w:color w:val="000000"/>
              </w:rPr>
            </w:pPr>
            <w:r>
              <w:rPr>
                <w:color w:val="000000"/>
              </w:rPr>
              <w:t>EI_SRC.docx</w:t>
            </w:r>
          </w:p>
        </w:tc>
        <w:tc>
          <w:tcPr>
            <w:tcW w:w="6452" w:type="dxa"/>
          </w:tcPr>
          <w:p w14:paraId="28018363" w14:textId="77777777" w:rsidR="00105B74" w:rsidRDefault="00000000">
            <w:pPr>
              <w:pBdr>
                <w:top w:val="nil"/>
                <w:left w:val="nil"/>
                <w:bottom w:val="nil"/>
                <w:right w:val="nil"/>
                <w:between w:val="nil"/>
              </w:pBdr>
              <w:spacing w:before="0" w:after="240"/>
              <w:rPr>
                <w:color w:val="000000"/>
              </w:rPr>
            </w:pPr>
            <w:r>
              <w:rPr>
                <w:color w:val="000000"/>
              </w:rPr>
              <w:t>Diagramy pokazujące obszar SRC głównej bazy danych</w:t>
            </w:r>
          </w:p>
        </w:tc>
      </w:tr>
      <w:tr w:rsidR="00105B74" w14:paraId="16B39CF2" w14:textId="77777777" w:rsidTr="00105B74">
        <w:tc>
          <w:tcPr>
            <w:tcW w:w="3402" w:type="dxa"/>
          </w:tcPr>
          <w:p w14:paraId="508627C3" w14:textId="77777777" w:rsidR="00105B74" w:rsidRDefault="00000000">
            <w:pPr>
              <w:pBdr>
                <w:top w:val="nil"/>
                <w:left w:val="nil"/>
                <w:bottom w:val="nil"/>
                <w:right w:val="nil"/>
                <w:between w:val="nil"/>
              </w:pBdr>
              <w:spacing w:before="0" w:after="240"/>
              <w:rPr>
                <w:color w:val="000000"/>
              </w:rPr>
            </w:pPr>
            <w:r>
              <w:rPr>
                <w:color w:val="000000"/>
              </w:rPr>
              <w:t>EI_STD.docx</w:t>
            </w:r>
          </w:p>
        </w:tc>
        <w:tc>
          <w:tcPr>
            <w:tcW w:w="6452" w:type="dxa"/>
          </w:tcPr>
          <w:p w14:paraId="45B0477F" w14:textId="77777777" w:rsidR="00105B74" w:rsidRDefault="00000000">
            <w:pPr>
              <w:pBdr>
                <w:top w:val="nil"/>
                <w:left w:val="nil"/>
                <w:bottom w:val="nil"/>
                <w:right w:val="nil"/>
                <w:between w:val="nil"/>
              </w:pBdr>
              <w:spacing w:before="0" w:after="240"/>
              <w:rPr>
                <w:color w:val="000000"/>
              </w:rPr>
            </w:pPr>
            <w:r>
              <w:rPr>
                <w:color w:val="000000"/>
              </w:rPr>
              <w:t>Diagramy pokazujące obszar STD i DWH głównej bazy danych</w:t>
            </w:r>
          </w:p>
        </w:tc>
      </w:tr>
    </w:tbl>
    <w:p w14:paraId="0398A02C" w14:textId="77777777" w:rsidR="00105B74" w:rsidRDefault="00000000">
      <w:pPr>
        <w:keepNext/>
        <w:keepLines/>
        <w:pageBreakBefore/>
        <w:numPr>
          <w:ilvl w:val="0"/>
          <w:numId w:val="68"/>
        </w:numPr>
        <w:pBdr>
          <w:top w:val="nil"/>
          <w:left w:val="nil"/>
          <w:bottom w:val="nil"/>
          <w:right w:val="nil"/>
          <w:between w:val="nil"/>
        </w:pBdr>
        <w:spacing w:after="480"/>
        <w:rPr>
          <w:rFonts w:ascii="Georgia" w:eastAsia="Georgia" w:hAnsi="Georgia" w:cs="Georgia"/>
          <w:color w:val="D04A02"/>
          <w:sz w:val="40"/>
          <w:szCs w:val="40"/>
        </w:rPr>
      </w:pPr>
      <w:bookmarkStart w:id="68" w:name="_heading=h.49gfa85" w:colFirst="0" w:colLast="0"/>
      <w:bookmarkEnd w:id="68"/>
      <w:r>
        <w:rPr>
          <w:rFonts w:ascii="Georgia" w:eastAsia="Georgia" w:hAnsi="Georgia" w:cs="Georgia"/>
          <w:color w:val="D04A02"/>
          <w:sz w:val="40"/>
          <w:szCs w:val="40"/>
        </w:rPr>
        <w:lastRenderedPageBreak/>
        <w:t>Perspektywa procesowa</w:t>
      </w:r>
    </w:p>
    <w:p w14:paraId="11456A90" w14:textId="77777777" w:rsidR="00105B74" w:rsidRDefault="00000000">
      <w:pPr>
        <w:keepNext/>
        <w:keepLines/>
        <w:numPr>
          <w:ilvl w:val="1"/>
          <w:numId w:val="7"/>
        </w:numPr>
        <w:pBdr>
          <w:top w:val="nil"/>
          <w:left w:val="nil"/>
          <w:bottom w:val="nil"/>
          <w:right w:val="nil"/>
          <w:between w:val="nil"/>
        </w:pBdr>
        <w:spacing w:before="240"/>
        <w:rPr>
          <w:color w:val="EB8C00"/>
          <w:sz w:val="28"/>
          <w:szCs w:val="28"/>
        </w:rPr>
      </w:pPr>
      <w:bookmarkStart w:id="69" w:name="_heading=h.1jlao46" w:colFirst="0" w:colLast="0"/>
      <w:bookmarkEnd w:id="69"/>
      <w:r>
        <w:rPr>
          <w:color w:val="EB8C00"/>
          <w:sz w:val="28"/>
          <w:szCs w:val="28"/>
        </w:rPr>
        <w:t>Sposób realizacji wymagań niefunkcjonalnych</w:t>
      </w:r>
    </w:p>
    <w:p w14:paraId="2F15E118" w14:textId="77777777" w:rsidR="00105B74" w:rsidRDefault="00000000">
      <w:pPr>
        <w:pBdr>
          <w:top w:val="nil"/>
          <w:left w:val="nil"/>
          <w:bottom w:val="nil"/>
          <w:right w:val="nil"/>
          <w:between w:val="nil"/>
        </w:pBdr>
        <w:rPr>
          <w:color w:val="000000"/>
        </w:rPr>
      </w:pPr>
      <w:r>
        <w:rPr>
          <w:color w:val="000000"/>
        </w:rPr>
        <w:t>W rozdziale przedstawiono wymagania niefunkcjonalne adekwatne do zagadnień integracyjnych i ich sposób realizacji. Sposobów realizacji pozostałych wymagań niefunkcjonalnych należy szukać w rozdziale 6.</w:t>
      </w:r>
    </w:p>
    <w:tbl>
      <w:tblPr>
        <w:tblStyle w:val="afffffffffffffffffffffffffffffffffffffffffffffffffffffff6"/>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00" w:firstRow="0" w:lastRow="0" w:firstColumn="0" w:lastColumn="0" w:noHBand="0" w:noVBand="1"/>
      </w:tblPr>
      <w:tblGrid>
        <w:gridCol w:w="1177"/>
        <w:gridCol w:w="1700"/>
        <w:gridCol w:w="6977"/>
      </w:tblGrid>
      <w:tr w:rsidR="00105B74" w14:paraId="70F3F65E" w14:textId="77777777" w:rsidTr="00105B74">
        <w:tc>
          <w:tcPr>
            <w:tcW w:w="1177" w:type="dxa"/>
          </w:tcPr>
          <w:p w14:paraId="756913D5" w14:textId="77777777" w:rsidR="00105B74" w:rsidRDefault="00000000">
            <w:pPr>
              <w:pBdr>
                <w:top w:val="nil"/>
                <w:left w:val="nil"/>
                <w:bottom w:val="nil"/>
                <w:right w:val="nil"/>
                <w:between w:val="nil"/>
              </w:pBdr>
              <w:spacing w:before="0" w:after="240"/>
              <w:jc w:val="center"/>
              <w:rPr>
                <w:b/>
                <w:color w:val="000000"/>
              </w:rPr>
            </w:pPr>
            <w:r>
              <w:rPr>
                <w:b/>
                <w:color w:val="000000"/>
              </w:rPr>
              <w:t>Identyfikator wymagania</w:t>
            </w:r>
          </w:p>
        </w:tc>
        <w:tc>
          <w:tcPr>
            <w:tcW w:w="1700" w:type="dxa"/>
          </w:tcPr>
          <w:p w14:paraId="5B2AC278" w14:textId="77777777" w:rsidR="00105B74" w:rsidRDefault="00000000">
            <w:pPr>
              <w:pBdr>
                <w:top w:val="nil"/>
                <w:left w:val="nil"/>
                <w:bottom w:val="nil"/>
                <w:right w:val="nil"/>
                <w:between w:val="nil"/>
              </w:pBdr>
              <w:spacing w:before="0" w:after="240"/>
              <w:jc w:val="center"/>
              <w:rPr>
                <w:b/>
                <w:color w:val="000000"/>
              </w:rPr>
            </w:pPr>
            <w:r>
              <w:rPr>
                <w:b/>
                <w:color w:val="000000"/>
              </w:rPr>
              <w:t>Nazwa wymagania</w:t>
            </w:r>
          </w:p>
        </w:tc>
        <w:tc>
          <w:tcPr>
            <w:tcW w:w="6977" w:type="dxa"/>
          </w:tcPr>
          <w:p w14:paraId="12736B9C" w14:textId="77777777" w:rsidR="00105B74" w:rsidRDefault="00000000">
            <w:pPr>
              <w:pBdr>
                <w:top w:val="nil"/>
                <w:left w:val="nil"/>
                <w:bottom w:val="nil"/>
                <w:right w:val="nil"/>
                <w:between w:val="nil"/>
              </w:pBdr>
              <w:spacing w:before="0" w:after="240"/>
              <w:jc w:val="center"/>
              <w:rPr>
                <w:b/>
                <w:color w:val="000000"/>
              </w:rPr>
            </w:pPr>
            <w:r>
              <w:rPr>
                <w:b/>
                <w:color w:val="000000"/>
              </w:rPr>
              <w:t>Sposób realizacji</w:t>
            </w:r>
          </w:p>
        </w:tc>
      </w:tr>
      <w:tr w:rsidR="00105B74" w14:paraId="370FC4F8" w14:textId="77777777" w:rsidTr="00105B74">
        <w:tc>
          <w:tcPr>
            <w:tcW w:w="1177" w:type="dxa"/>
          </w:tcPr>
          <w:p w14:paraId="5A3F64EA" w14:textId="77777777" w:rsidR="00105B74" w:rsidRDefault="00000000">
            <w:pPr>
              <w:pBdr>
                <w:top w:val="nil"/>
                <w:left w:val="nil"/>
                <w:bottom w:val="nil"/>
                <w:right w:val="nil"/>
                <w:between w:val="nil"/>
              </w:pBdr>
              <w:spacing w:before="0" w:after="240"/>
              <w:rPr>
                <w:color w:val="000000"/>
              </w:rPr>
            </w:pPr>
            <w:r>
              <w:rPr>
                <w:color w:val="000000"/>
              </w:rPr>
              <w:t>NF.01</w:t>
            </w:r>
          </w:p>
          <w:p w14:paraId="4D0F4D15" w14:textId="77777777" w:rsidR="00105B74" w:rsidRDefault="00000000">
            <w:pPr>
              <w:pBdr>
                <w:top w:val="nil"/>
                <w:left w:val="nil"/>
                <w:bottom w:val="nil"/>
                <w:right w:val="nil"/>
                <w:between w:val="nil"/>
              </w:pBdr>
              <w:spacing w:before="0" w:after="240"/>
              <w:rPr>
                <w:color w:val="000000"/>
              </w:rPr>
            </w:pPr>
            <w:r>
              <w:rPr>
                <w:color w:val="000000"/>
              </w:rPr>
              <w:t>NF.38</w:t>
            </w:r>
          </w:p>
          <w:p w14:paraId="5F0D03EE" w14:textId="77777777" w:rsidR="00105B74" w:rsidRDefault="00000000">
            <w:pPr>
              <w:pBdr>
                <w:top w:val="nil"/>
                <w:left w:val="nil"/>
                <w:bottom w:val="nil"/>
                <w:right w:val="nil"/>
                <w:between w:val="nil"/>
              </w:pBdr>
              <w:spacing w:before="0" w:after="240"/>
              <w:rPr>
                <w:color w:val="000000"/>
              </w:rPr>
            </w:pPr>
            <w:r>
              <w:rPr>
                <w:color w:val="000000"/>
              </w:rPr>
              <w:t>NF.52</w:t>
            </w:r>
          </w:p>
        </w:tc>
        <w:tc>
          <w:tcPr>
            <w:tcW w:w="1700" w:type="dxa"/>
          </w:tcPr>
          <w:p w14:paraId="115CB17B" w14:textId="77777777" w:rsidR="00105B74" w:rsidRDefault="00000000">
            <w:pPr>
              <w:pBdr>
                <w:top w:val="nil"/>
                <w:left w:val="nil"/>
                <w:bottom w:val="nil"/>
                <w:right w:val="nil"/>
                <w:between w:val="nil"/>
              </w:pBdr>
              <w:spacing w:before="0" w:after="240"/>
              <w:rPr>
                <w:color w:val="000000"/>
              </w:rPr>
            </w:pPr>
            <w:r>
              <w:rPr>
                <w:color w:val="000000"/>
              </w:rPr>
              <w:t>Autoryzacja dostępu</w:t>
            </w:r>
          </w:p>
        </w:tc>
        <w:tc>
          <w:tcPr>
            <w:tcW w:w="6977" w:type="dxa"/>
          </w:tcPr>
          <w:p w14:paraId="2C11845E" w14:textId="77777777" w:rsidR="00105B74" w:rsidRDefault="00000000">
            <w:pPr>
              <w:pBdr>
                <w:top w:val="nil"/>
                <w:left w:val="nil"/>
                <w:bottom w:val="nil"/>
                <w:right w:val="nil"/>
                <w:between w:val="nil"/>
              </w:pBdr>
              <w:spacing w:before="0" w:after="240"/>
              <w:rPr>
                <w:color w:val="000000"/>
              </w:rPr>
            </w:pPr>
            <w:r>
              <w:rPr>
                <w:color w:val="000000"/>
              </w:rPr>
              <w:t xml:space="preserve">Dostęp do API udostępnianego użytkownikom wymaga autentykacji tożsamości użytkownika za pomocą metody Basic. </w:t>
            </w:r>
          </w:p>
        </w:tc>
      </w:tr>
      <w:tr w:rsidR="00105B74" w14:paraId="770ED05A" w14:textId="77777777" w:rsidTr="00105B74">
        <w:tc>
          <w:tcPr>
            <w:tcW w:w="1177" w:type="dxa"/>
          </w:tcPr>
          <w:p w14:paraId="7304281F" w14:textId="77777777" w:rsidR="00105B74" w:rsidRDefault="00000000">
            <w:pPr>
              <w:pBdr>
                <w:top w:val="nil"/>
                <w:left w:val="nil"/>
                <w:bottom w:val="nil"/>
                <w:right w:val="nil"/>
                <w:between w:val="nil"/>
              </w:pBdr>
              <w:spacing w:before="0" w:after="240"/>
              <w:rPr>
                <w:color w:val="000000"/>
              </w:rPr>
            </w:pPr>
            <w:r>
              <w:rPr>
                <w:color w:val="000000"/>
              </w:rPr>
              <w:t>NF.12</w:t>
            </w:r>
          </w:p>
        </w:tc>
        <w:tc>
          <w:tcPr>
            <w:tcW w:w="1700" w:type="dxa"/>
          </w:tcPr>
          <w:p w14:paraId="018418CA" w14:textId="77777777" w:rsidR="00105B74" w:rsidRDefault="00000000">
            <w:pPr>
              <w:pBdr>
                <w:top w:val="nil"/>
                <w:left w:val="nil"/>
                <w:bottom w:val="nil"/>
                <w:right w:val="nil"/>
                <w:between w:val="nil"/>
              </w:pBdr>
              <w:spacing w:before="0" w:after="240"/>
              <w:rPr>
                <w:color w:val="000000"/>
              </w:rPr>
            </w:pPr>
            <w:r>
              <w:rPr>
                <w:color w:val="000000"/>
              </w:rPr>
              <w:t>Język systemu</w:t>
            </w:r>
          </w:p>
        </w:tc>
        <w:tc>
          <w:tcPr>
            <w:tcW w:w="6977" w:type="dxa"/>
          </w:tcPr>
          <w:p w14:paraId="43B7A3AC" w14:textId="77777777" w:rsidR="00105B74" w:rsidRDefault="00000000">
            <w:pPr>
              <w:pBdr>
                <w:top w:val="nil"/>
                <w:left w:val="nil"/>
                <w:bottom w:val="nil"/>
                <w:right w:val="nil"/>
                <w:between w:val="nil"/>
              </w:pBdr>
              <w:spacing w:before="0" w:after="240"/>
              <w:rPr>
                <w:color w:val="000000"/>
              </w:rPr>
            </w:pPr>
            <w:r>
              <w:rPr>
                <w:color w:val="000000"/>
              </w:rPr>
              <w:t>API udostępniające dane będzie miało możliwość dostarczania opisów w języku polskim. Opisy będą zależały od konfiguracji systemu.</w:t>
            </w:r>
          </w:p>
        </w:tc>
      </w:tr>
      <w:tr w:rsidR="00105B74" w14:paraId="14AF041A" w14:textId="77777777" w:rsidTr="00105B74">
        <w:tc>
          <w:tcPr>
            <w:tcW w:w="1177" w:type="dxa"/>
          </w:tcPr>
          <w:p w14:paraId="0E5C1452" w14:textId="77777777" w:rsidR="00105B74" w:rsidRDefault="00000000">
            <w:pPr>
              <w:pBdr>
                <w:top w:val="nil"/>
                <w:left w:val="nil"/>
                <w:bottom w:val="nil"/>
                <w:right w:val="nil"/>
                <w:between w:val="nil"/>
              </w:pBdr>
              <w:spacing w:before="0" w:after="240"/>
              <w:rPr>
                <w:color w:val="000000"/>
              </w:rPr>
            </w:pPr>
            <w:r>
              <w:rPr>
                <w:color w:val="000000"/>
              </w:rPr>
              <w:t>NF.13</w:t>
            </w:r>
          </w:p>
        </w:tc>
        <w:tc>
          <w:tcPr>
            <w:tcW w:w="1700" w:type="dxa"/>
          </w:tcPr>
          <w:p w14:paraId="7D843892" w14:textId="77777777" w:rsidR="00105B74" w:rsidRDefault="00000000">
            <w:pPr>
              <w:pBdr>
                <w:top w:val="nil"/>
                <w:left w:val="nil"/>
                <w:bottom w:val="nil"/>
                <w:right w:val="nil"/>
                <w:between w:val="nil"/>
              </w:pBdr>
              <w:spacing w:before="0" w:after="240"/>
              <w:rPr>
                <w:color w:val="000000"/>
              </w:rPr>
            </w:pPr>
            <w:r>
              <w:rPr>
                <w:color w:val="000000"/>
              </w:rPr>
              <w:t>Wolumen użytkowników</w:t>
            </w:r>
          </w:p>
        </w:tc>
        <w:tc>
          <w:tcPr>
            <w:tcW w:w="6977" w:type="dxa"/>
          </w:tcPr>
          <w:p w14:paraId="547B2E60" w14:textId="77777777" w:rsidR="00105B74" w:rsidRDefault="00000000">
            <w:pPr>
              <w:pBdr>
                <w:top w:val="nil"/>
                <w:left w:val="nil"/>
                <w:bottom w:val="nil"/>
                <w:right w:val="nil"/>
                <w:between w:val="nil"/>
              </w:pBdr>
              <w:spacing w:before="0" w:after="240"/>
              <w:rPr>
                <w:color w:val="000000"/>
              </w:rPr>
            </w:pPr>
            <w:r>
              <w:rPr>
                <w:color w:val="000000"/>
              </w:rPr>
              <w:t>Komponent API podlega konteneryzacji. Przed komponentem zostanie ustawiony load balancer dystrybuujący ruch do potencjalnie wielu instancji komponentu API.</w:t>
            </w:r>
          </w:p>
        </w:tc>
      </w:tr>
      <w:tr w:rsidR="00105B74" w14:paraId="099FAEB8" w14:textId="77777777" w:rsidTr="00105B74">
        <w:tc>
          <w:tcPr>
            <w:tcW w:w="1177" w:type="dxa"/>
          </w:tcPr>
          <w:p w14:paraId="193D0A27" w14:textId="77777777" w:rsidR="00105B74" w:rsidRDefault="00000000">
            <w:pPr>
              <w:pBdr>
                <w:top w:val="nil"/>
                <w:left w:val="nil"/>
                <w:bottom w:val="nil"/>
                <w:right w:val="nil"/>
                <w:between w:val="nil"/>
              </w:pBdr>
              <w:spacing w:before="0" w:after="240"/>
              <w:rPr>
                <w:color w:val="000000"/>
              </w:rPr>
            </w:pPr>
            <w:r>
              <w:rPr>
                <w:color w:val="000000"/>
              </w:rPr>
              <w:t>NF.20</w:t>
            </w:r>
          </w:p>
          <w:p w14:paraId="55BB3031" w14:textId="77777777" w:rsidR="00105B74" w:rsidRDefault="00000000">
            <w:pPr>
              <w:pBdr>
                <w:top w:val="nil"/>
                <w:left w:val="nil"/>
                <w:bottom w:val="nil"/>
                <w:right w:val="nil"/>
                <w:between w:val="nil"/>
              </w:pBdr>
              <w:spacing w:before="0" w:after="240"/>
              <w:rPr>
                <w:color w:val="000000"/>
              </w:rPr>
            </w:pPr>
            <w:r>
              <w:rPr>
                <w:color w:val="000000"/>
              </w:rPr>
              <w:t>NF.54</w:t>
            </w:r>
          </w:p>
        </w:tc>
        <w:tc>
          <w:tcPr>
            <w:tcW w:w="1700" w:type="dxa"/>
          </w:tcPr>
          <w:p w14:paraId="0934A038" w14:textId="77777777" w:rsidR="00105B74" w:rsidRDefault="00000000">
            <w:pPr>
              <w:pBdr>
                <w:top w:val="nil"/>
                <w:left w:val="nil"/>
                <w:bottom w:val="nil"/>
                <w:right w:val="nil"/>
                <w:between w:val="nil"/>
              </w:pBdr>
              <w:spacing w:before="0" w:after="240"/>
              <w:rPr>
                <w:color w:val="000000"/>
              </w:rPr>
            </w:pPr>
            <w:r>
              <w:rPr>
                <w:color w:val="000000"/>
              </w:rPr>
              <w:t>Szyfrowana komunikacja</w:t>
            </w:r>
          </w:p>
        </w:tc>
        <w:tc>
          <w:tcPr>
            <w:tcW w:w="6977" w:type="dxa"/>
          </w:tcPr>
          <w:p w14:paraId="42F344B5" w14:textId="77777777" w:rsidR="00105B74" w:rsidRDefault="00000000">
            <w:pPr>
              <w:pBdr>
                <w:top w:val="nil"/>
                <w:left w:val="nil"/>
                <w:bottom w:val="nil"/>
                <w:right w:val="nil"/>
                <w:between w:val="nil"/>
              </w:pBdr>
              <w:spacing w:before="0" w:after="240"/>
              <w:rPr>
                <w:color w:val="000000"/>
              </w:rPr>
            </w:pPr>
            <w:r>
              <w:rPr>
                <w:color w:val="000000"/>
              </w:rPr>
              <w:t>API dostępowe będę udostępnione za pomocą protokołu https</w:t>
            </w:r>
          </w:p>
        </w:tc>
      </w:tr>
      <w:tr w:rsidR="00105B74" w14:paraId="5CF5CE53" w14:textId="77777777" w:rsidTr="00105B74">
        <w:tc>
          <w:tcPr>
            <w:tcW w:w="1177" w:type="dxa"/>
          </w:tcPr>
          <w:p w14:paraId="4DFE8FF3" w14:textId="77777777" w:rsidR="00105B74" w:rsidRDefault="00000000">
            <w:pPr>
              <w:pBdr>
                <w:top w:val="nil"/>
                <w:left w:val="nil"/>
                <w:bottom w:val="nil"/>
                <w:right w:val="nil"/>
                <w:between w:val="nil"/>
              </w:pBdr>
              <w:spacing w:before="0" w:after="240"/>
              <w:rPr>
                <w:color w:val="000000"/>
              </w:rPr>
            </w:pPr>
            <w:r>
              <w:rPr>
                <w:color w:val="000000"/>
              </w:rPr>
              <w:t>NF.26</w:t>
            </w:r>
          </w:p>
        </w:tc>
        <w:tc>
          <w:tcPr>
            <w:tcW w:w="1700" w:type="dxa"/>
          </w:tcPr>
          <w:p w14:paraId="39E54594" w14:textId="77777777" w:rsidR="00105B74" w:rsidRDefault="00000000">
            <w:pPr>
              <w:pBdr>
                <w:top w:val="nil"/>
                <w:left w:val="nil"/>
                <w:bottom w:val="nil"/>
                <w:right w:val="nil"/>
                <w:between w:val="nil"/>
              </w:pBdr>
              <w:spacing w:before="0" w:after="240"/>
              <w:rPr>
                <w:color w:val="000000"/>
              </w:rPr>
            </w:pPr>
            <w:r>
              <w:rPr>
                <w:color w:val="000000"/>
              </w:rPr>
              <w:t>Dokumentacja systemu</w:t>
            </w:r>
          </w:p>
        </w:tc>
        <w:tc>
          <w:tcPr>
            <w:tcW w:w="6977" w:type="dxa"/>
          </w:tcPr>
          <w:p w14:paraId="2BAB129D" w14:textId="77777777" w:rsidR="00105B74" w:rsidRDefault="00000000">
            <w:pPr>
              <w:pBdr>
                <w:top w:val="nil"/>
                <w:left w:val="nil"/>
                <w:bottom w:val="nil"/>
                <w:right w:val="nil"/>
                <w:between w:val="nil"/>
              </w:pBdr>
              <w:spacing w:before="0" w:after="240"/>
              <w:rPr>
                <w:color w:val="000000"/>
              </w:rPr>
            </w:pPr>
            <w:r>
              <w:rPr>
                <w:color w:val="000000"/>
              </w:rPr>
              <w:t>API systemu zostanie udokumentowane w klasycznej formie oraz za pomocą narzędzia Swagger. Zarówno API udostępnione jak również utworzone na potrzeby projektu API wewnętrzne podlegają tej samej dokumentacji.</w:t>
            </w:r>
          </w:p>
        </w:tc>
      </w:tr>
      <w:tr w:rsidR="00105B74" w14:paraId="6538A7FC" w14:textId="77777777" w:rsidTr="00105B74">
        <w:tc>
          <w:tcPr>
            <w:tcW w:w="1177" w:type="dxa"/>
          </w:tcPr>
          <w:p w14:paraId="5CF93652" w14:textId="77777777" w:rsidR="00105B74" w:rsidRDefault="00000000">
            <w:pPr>
              <w:pBdr>
                <w:top w:val="nil"/>
                <w:left w:val="nil"/>
                <w:bottom w:val="nil"/>
                <w:right w:val="nil"/>
                <w:between w:val="nil"/>
              </w:pBdr>
              <w:spacing w:before="0" w:after="240"/>
              <w:rPr>
                <w:color w:val="000000"/>
              </w:rPr>
            </w:pPr>
            <w:r>
              <w:rPr>
                <w:color w:val="000000"/>
              </w:rPr>
              <w:t>NF.30</w:t>
            </w:r>
          </w:p>
        </w:tc>
        <w:tc>
          <w:tcPr>
            <w:tcW w:w="1700" w:type="dxa"/>
          </w:tcPr>
          <w:p w14:paraId="5FA5BE68" w14:textId="77777777" w:rsidR="00105B74" w:rsidRDefault="00000000">
            <w:pPr>
              <w:pBdr>
                <w:top w:val="nil"/>
                <w:left w:val="nil"/>
                <w:bottom w:val="nil"/>
                <w:right w:val="nil"/>
                <w:between w:val="nil"/>
              </w:pBdr>
              <w:spacing w:before="0" w:after="240"/>
              <w:rPr>
                <w:color w:val="000000"/>
              </w:rPr>
            </w:pPr>
            <w:r>
              <w:rPr>
                <w:color w:val="000000"/>
              </w:rPr>
              <w:t>Wykrywanie nieautoryzowanych prób dostępu</w:t>
            </w:r>
          </w:p>
        </w:tc>
        <w:tc>
          <w:tcPr>
            <w:tcW w:w="6977" w:type="dxa"/>
          </w:tcPr>
          <w:p w14:paraId="748674B8" w14:textId="77777777" w:rsidR="00105B74" w:rsidRDefault="00000000">
            <w:pPr>
              <w:pBdr>
                <w:top w:val="nil"/>
                <w:left w:val="nil"/>
                <w:bottom w:val="nil"/>
                <w:right w:val="nil"/>
                <w:between w:val="nil"/>
              </w:pBdr>
              <w:spacing w:before="0" w:after="240"/>
              <w:rPr>
                <w:color w:val="000000"/>
              </w:rPr>
            </w:pPr>
            <w:r>
              <w:rPr>
                <w:color w:val="000000"/>
              </w:rPr>
              <w:t>Dostęp do API, który zostanie odrzucony ze względu na błędne dane autentykacji lub brak uprawnień będzie odnotowywany w dzienniku aplikacji.</w:t>
            </w:r>
          </w:p>
        </w:tc>
      </w:tr>
      <w:tr w:rsidR="00105B74" w14:paraId="6F171ABB" w14:textId="77777777" w:rsidTr="00105B74">
        <w:tc>
          <w:tcPr>
            <w:tcW w:w="1177" w:type="dxa"/>
          </w:tcPr>
          <w:p w14:paraId="4991532D" w14:textId="77777777" w:rsidR="00105B74" w:rsidRDefault="00000000">
            <w:pPr>
              <w:pBdr>
                <w:top w:val="nil"/>
                <w:left w:val="nil"/>
                <w:bottom w:val="nil"/>
                <w:right w:val="nil"/>
                <w:between w:val="nil"/>
              </w:pBdr>
              <w:spacing w:before="0" w:after="240"/>
              <w:rPr>
                <w:color w:val="000000"/>
              </w:rPr>
            </w:pPr>
            <w:r>
              <w:rPr>
                <w:color w:val="000000"/>
              </w:rPr>
              <w:t>NF.21</w:t>
            </w:r>
          </w:p>
        </w:tc>
        <w:tc>
          <w:tcPr>
            <w:tcW w:w="1700" w:type="dxa"/>
            <w:vMerge w:val="restart"/>
          </w:tcPr>
          <w:p w14:paraId="6730BD03" w14:textId="77777777" w:rsidR="00105B74" w:rsidRDefault="00000000">
            <w:pPr>
              <w:pBdr>
                <w:top w:val="nil"/>
                <w:left w:val="nil"/>
                <w:bottom w:val="nil"/>
                <w:right w:val="nil"/>
                <w:between w:val="nil"/>
              </w:pBdr>
              <w:spacing w:before="0" w:after="240"/>
              <w:rPr>
                <w:color w:val="000000"/>
              </w:rPr>
            </w:pPr>
            <w:r>
              <w:rPr>
                <w:color w:val="000000"/>
              </w:rPr>
              <w:t>Zabezpieczenie danych</w:t>
            </w:r>
          </w:p>
        </w:tc>
        <w:tc>
          <w:tcPr>
            <w:tcW w:w="6977" w:type="dxa"/>
            <w:vMerge w:val="restart"/>
          </w:tcPr>
          <w:p w14:paraId="53D009DC" w14:textId="77777777" w:rsidR="00105B74" w:rsidRDefault="00000000">
            <w:pPr>
              <w:pBdr>
                <w:top w:val="nil"/>
                <w:left w:val="nil"/>
                <w:bottom w:val="nil"/>
                <w:right w:val="nil"/>
                <w:between w:val="nil"/>
              </w:pBdr>
              <w:spacing w:before="0" w:after="240"/>
              <w:rPr>
                <w:color w:val="000000"/>
              </w:rPr>
            </w:pPr>
            <w:r>
              <w:rPr>
                <w:color w:val="000000"/>
              </w:rPr>
              <w:t>Co do zasady API udostępnione nie będzie umożliwiało modyfikacji danych. Ograniczenie danych co do ich widoczności nie jest wymagane.</w:t>
            </w:r>
          </w:p>
        </w:tc>
      </w:tr>
      <w:tr w:rsidR="00105B74" w14:paraId="6BC95958" w14:textId="77777777" w:rsidTr="00105B74">
        <w:tc>
          <w:tcPr>
            <w:tcW w:w="1177" w:type="dxa"/>
          </w:tcPr>
          <w:p w14:paraId="646961A8" w14:textId="77777777" w:rsidR="00105B74" w:rsidRDefault="00000000">
            <w:pPr>
              <w:pBdr>
                <w:top w:val="nil"/>
                <w:left w:val="nil"/>
                <w:bottom w:val="nil"/>
                <w:right w:val="nil"/>
                <w:between w:val="nil"/>
              </w:pBdr>
              <w:spacing w:before="0" w:after="240"/>
              <w:rPr>
                <w:color w:val="000000"/>
              </w:rPr>
            </w:pPr>
            <w:r>
              <w:rPr>
                <w:color w:val="000000"/>
              </w:rPr>
              <w:t>NF.39</w:t>
            </w:r>
          </w:p>
        </w:tc>
        <w:tc>
          <w:tcPr>
            <w:tcW w:w="1700" w:type="dxa"/>
            <w:vMerge/>
          </w:tcPr>
          <w:p w14:paraId="39D44F43" w14:textId="77777777" w:rsidR="00105B74" w:rsidRDefault="00105B74">
            <w:pPr>
              <w:widowControl w:val="0"/>
              <w:pBdr>
                <w:top w:val="nil"/>
                <w:left w:val="nil"/>
                <w:bottom w:val="nil"/>
                <w:right w:val="nil"/>
                <w:between w:val="nil"/>
              </w:pBdr>
              <w:spacing w:before="0" w:line="276" w:lineRule="auto"/>
              <w:rPr>
                <w:color w:val="000000"/>
              </w:rPr>
            </w:pPr>
          </w:p>
        </w:tc>
        <w:tc>
          <w:tcPr>
            <w:tcW w:w="6977" w:type="dxa"/>
            <w:vMerge/>
          </w:tcPr>
          <w:p w14:paraId="20F18007" w14:textId="77777777" w:rsidR="00105B74" w:rsidRDefault="00105B74">
            <w:pPr>
              <w:widowControl w:val="0"/>
              <w:pBdr>
                <w:top w:val="nil"/>
                <w:left w:val="nil"/>
                <w:bottom w:val="nil"/>
                <w:right w:val="nil"/>
                <w:between w:val="nil"/>
              </w:pBdr>
              <w:spacing w:before="0" w:line="276" w:lineRule="auto"/>
              <w:rPr>
                <w:color w:val="000000"/>
              </w:rPr>
            </w:pPr>
          </w:p>
        </w:tc>
      </w:tr>
      <w:tr w:rsidR="00105B74" w14:paraId="511A4782" w14:textId="77777777" w:rsidTr="00105B74">
        <w:tc>
          <w:tcPr>
            <w:tcW w:w="1177" w:type="dxa"/>
          </w:tcPr>
          <w:p w14:paraId="267565C7" w14:textId="77777777" w:rsidR="00105B74" w:rsidRDefault="00000000">
            <w:pPr>
              <w:pBdr>
                <w:top w:val="nil"/>
                <w:left w:val="nil"/>
                <w:bottom w:val="nil"/>
                <w:right w:val="nil"/>
                <w:between w:val="nil"/>
              </w:pBdr>
              <w:spacing w:before="0" w:after="240"/>
              <w:rPr>
                <w:color w:val="000000"/>
              </w:rPr>
            </w:pPr>
            <w:r>
              <w:rPr>
                <w:color w:val="000000"/>
              </w:rPr>
              <w:t>NF.43</w:t>
            </w:r>
          </w:p>
        </w:tc>
        <w:tc>
          <w:tcPr>
            <w:tcW w:w="1700" w:type="dxa"/>
          </w:tcPr>
          <w:p w14:paraId="00CE50D9" w14:textId="77777777" w:rsidR="00105B74" w:rsidRDefault="00000000">
            <w:pPr>
              <w:pBdr>
                <w:top w:val="nil"/>
                <w:left w:val="nil"/>
                <w:bottom w:val="nil"/>
                <w:right w:val="nil"/>
                <w:between w:val="nil"/>
              </w:pBdr>
              <w:spacing w:before="0" w:after="240"/>
              <w:rPr>
                <w:color w:val="000000"/>
              </w:rPr>
            </w:pPr>
            <w:r>
              <w:rPr>
                <w:color w:val="000000"/>
              </w:rPr>
              <w:t>Przetwarzanie danych osobowych i wrażliwych</w:t>
            </w:r>
          </w:p>
        </w:tc>
        <w:tc>
          <w:tcPr>
            <w:tcW w:w="6977" w:type="dxa"/>
          </w:tcPr>
          <w:p w14:paraId="0600483D" w14:textId="77777777" w:rsidR="00105B74" w:rsidRDefault="00000000">
            <w:pPr>
              <w:pBdr>
                <w:top w:val="nil"/>
                <w:left w:val="nil"/>
                <w:bottom w:val="nil"/>
                <w:right w:val="nil"/>
                <w:between w:val="nil"/>
              </w:pBdr>
              <w:spacing w:before="0" w:after="240"/>
              <w:rPr>
                <w:color w:val="000000"/>
              </w:rPr>
            </w:pPr>
            <w:r>
              <w:rPr>
                <w:color w:val="000000"/>
              </w:rPr>
              <w:t xml:space="preserve">Jedyna dana osobowa, która może znaleźć się w którymkolwiek API to dane użytkownika, który wykonuje w danej chwili operacje. </w:t>
            </w:r>
          </w:p>
          <w:p w14:paraId="53DFF080" w14:textId="77777777" w:rsidR="00105B74" w:rsidRDefault="00000000">
            <w:pPr>
              <w:pBdr>
                <w:top w:val="nil"/>
                <w:left w:val="nil"/>
                <w:bottom w:val="nil"/>
                <w:right w:val="nil"/>
                <w:between w:val="nil"/>
              </w:pBdr>
              <w:spacing w:before="0" w:after="240"/>
              <w:rPr>
                <w:color w:val="000000"/>
              </w:rPr>
            </w:pPr>
            <w:r>
              <w:rPr>
                <w:color w:val="000000"/>
              </w:rPr>
              <w:t>API udostępnione będzie mogło zwrócić podstawowe dane użytkownika tylko jeżeli konkretnie ten właśnie użytkownik poprawnie potwierdził swoją tożsamość.</w:t>
            </w:r>
          </w:p>
        </w:tc>
      </w:tr>
      <w:tr w:rsidR="00105B74" w14:paraId="589F768C" w14:textId="77777777" w:rsidTr="00105B74">
        <w:tc>
          <w:tcPr>
            <w:tcW w:w="1177" w:type="dxa"/>
          </w:tcPr>
          <w:p w14:paraId="78361B1E" w14:textId="77777777" w:rsidR="00105B74" w:rsidRDefault="00000000">
            <w:pPr>
              <w:pBdr>
                <w:top w:val="nil"/>
                <w:left w:val="nil"/>
                <w:bottom w:val="nil"/>
                <w:right w:val="nil"/>
                <w:between w:val="nil"/>
              </w:pBdr>
              <w:spacing w:before="0" w:after="240"/>
              <w:rPr>
                <w:color w:val="000000"/>
              </w:rPr>
            </w:pPr>
            <w:r>
              <w:rPr>
                <w:color w:val="000000"/>
              </w:rPr>
              <w:t>NF.49</w:t>
            </w:r>
          </w:p>
        </w:tc>
        <w:tc>
          <w:tcPr>
            <w:tcW w:w="1700" w:type="dxa"/>
          </w:tcPr>
          <w:p w14:paraId="4EBB4662" w14:textId="77777777" w:rsidR="00105B74" w:rsidRDefault="00000000">
            <w:pPr>
              <w:pBdr>
                <w:top w:val="nil"/>
                <w:left w:val="nil"/>
                <w:bottom w:val="nil"/>
                <w:right w:val="nil"/>
                <w:between w:val="nil"/>
              </w:pBdr>
              <w:spacing w:before="0" w:after="240"/>
              <w:rPr>
                <w:color w:val="000000"/>
              </w:rPr>
            </w:pPr>
            <w:r>
              <w:rPr>
                <w:color w:val="000000"/>
              </w:rPr>
              <w:t>Zarządzanie uaktualnieniami i zmianami</w:t>
            </w:r>
          </w:p>
        </w:tc>
        <w:tc>
          <w:tcPr>
            <w:tcW w:w="6977" w:type="dxa"/>
          </w:tcPr>
          <w:p w14:paraId="0187FA71" w14:textId="77777777" w:rsidR="00105B74" w:rsidRDefault="00000000">
            <w:pPr>
              <w:pBdr>
                <w:top w:val="nil"/>
                <w:left w:val="nil"/>
                <w:bottom w:val="nil"/>
                <w:right w:val="nil"/>
                <w:between w:val="nil"/>
              </w:pBdr>
              <w:spacing w:before="0" w:after="240"/>
              <w:rPr>
                <w:color w:val="000000"/>
              </w:rPr>
            </w:pPr>
            <w:r>
              <w:rPr>
                <w:color w:val="000000"/>
              </w:rPr>
              <w:t xml:space="preserve">Wdrażanie zmian do komponentów API podlega standardowemu procesowi ciągłej integracji (CI). </w:t>
            </w:r>
          </w:p>
        </w:tc>
      </w:tr>
      <w:tr w:rsidR="00105B74" w14:paraId="39D3A205" w14:textId="77777777" w:rsidTr="00105B74">
        <w:tc>
          <w:tcPr>
            <w:tcW w:w="1177" w:type="dxa"/>
          </w:tcPr>
          <w:p w14:paraId="7893CD39" w14:textId="77777777" w:rsidR="00105B74" w:rsidRDefault="00000000">
            <w:pPr>
              <w:pBdr>
                <w:top w:val="nil"/>
                <w:left w:val="nil"/>
                <w:bottom w:val="nil"/>
                <w:right w:val="nil"/>
                <w:between w:val="nil"/>
              </w:pBdr>
              <w:spacing w:before="0" w:after="240"/>
              <w:rPr>
                <w:color w:val="000000"/>
              </w:rPr>
            </w:pPr>
            <w:r>
              <w:rPr>
                <w:color w:val="000000"/>
              </w:rPr>
              <w:t>NF.50</w:t>
            </w:r>
          </w:p>
        </w:tc>
        <w:tc>
          <w:tcPr>
            <w:tcW w:w="1700" w:type="dxa"/>
          </w:tcPr>
          <w:p w14:paraId="5934EC61" w14:textId="77777777" w:rsidR="00105B74" w:rsidRDefault="00000000">
            <w:pPr>
              <w:pBdr>
                <w:top w:val="nil"/>
                <w:left w:val="nil"/>
                <w:bottom w:val="nil"/>
                <w:right w:val="nil"/>
                <w:between w:val="nil"/>
              </w:pBdr>
              <w:spacing w:before="0" w:after="240"/>
              <w:rPr>
                <w:color w:val="000000"/>
              </w:rPr>
            </w:pPr>
            <w:r>
              <w:rPr>
                <w:color w:val="000000"/>
              </w:rPr>
              <w:t>Architektura trójwarstwowa</w:t>
            </w:r>
          </w:p>
        </w:tc>
        <w:tc>
          <w:tcPr>
            <w:tcW w:w="6977" w:type="dxa"/>
          </w:tcPr>
          <w:p w14:paraId="5E5D3C00" w14:textId="77777777" w:rsidR="00105B74" w:rsidRDefault="00000000">
            <w:pPr>
              <w:pBdr>
                <w:top w:val="nil"/>
                <w:left w:val="nil"/>
                <w:bottom w:val="nil"/>
                <w:right w:val="nil"/>
                <w:between w:val="nil"/>
              </w:pBdr>
              <w:spacing w:before="0" w:after="240"/>
              <w:rPr>
                <w:color w:val="000000"/>
              </w:rPr>
            </w:pPr>
            <w:r>
              <w:rPr>
                <w:color w:val="000000"/>
              </w:rPr>
              <w:t>API jest odseparowanym elementem systemu, który można uważać za warstwę prezentacji dla tego systemu.</w:t>
            </w:r>
          </w:p>
        </w:tc>
      </w:tr>
      <w:tr w:rsidR="00105B74" w14:paraId="7BD95C21" w14:textId="77777777" w:rsidTr="00105B74">
        <w:tc>
          <w:tcPr>
            <w:tcW w:w="1177" w:type="dxa"/>
          </w:tcPr>
          <w:p w14:paraId="06FB6160" w14:textId="77777777" w:rsidR="00105B74" w:rsidRDefault="00000000">
            <w:pPr>
              <w:pBdr>
                <w:top w:val="nil"/>
                <w:left w:val="nil"/>
                <w:bottom w:val="nil"/>
                <w:right w:val="nil"/>
                <w:between w:val="nil"/>
              </w:pBdr>
              <w:spacing w:before="0" w:after="240"/>
              <w:rPr>
                <w:color w:val="000000"/>
              </w:rPr>
            </w:pPr>
            <w:r>
              <w:rPr>
                <w:color w:val="000000"/>
              </w:rPr>
              <w:t>NF.51</w:t>
            </w:r>
          </w:p>
          <w:p w14:paraId="74D36541" w14:textId="77777777" w:rsidR="00105B74" w:rsidRDefault="00000000">
            <w:pPr>
              <w:pBdr>
                <w:top w:val="nil"/>
                <w:left w:val="nil"/>
                <w:bottom w:val="nil"/>
                <w:right w:val="nil"/>
                <w:between w:val="nil"/>
              </w:pBdr>
              <w:spacing w:before="0" w:after="240"/>
              <w:rPr>
                <w:color w:val="000000"/>
              </w:rPr>
            </w:pPr>
            <w:r>
              <w:rPr>
                <w:color w:val="000000"/>
              </w:rPr>
              <w:t>NF.56</w:t>
            </w:r>
          </w:p>
          <w:p w14:paraId="6CE07675" w14:textId="77777777" w:rsidR="00105B74" w:rsidRDefault="00000000">
            <w:pPr>
              <w:pBdr>
                <w:top w:val="nil"/>
                <w:left w:val="nil"/>
                <w:bottom w:val="nil"/>
                <w:right w:val="nil"/>
                <w:between w:val="nil"/>
              </w:pBdr>
              <w:spacing w:before="0" w:after="240"/>
              <w:rPr>
                <w:color w:val="000000"/>
              </w:rPr>
            </w:pPr>
            <w:r>
              <w:rPr>
                <w:color w:val="000000"/>
              </w:rPr>
              <w:lastRenderedPageBreak/>
              <w:t>NF.57</w:t>
            </w:r>
          </w:p>
          <w:p w14:paraId="7A2D4C7A" w14:textId="77777777" w:rsidR="00105B74" w:rsidRDefault="00000000">
            <w:pPr>
              <w:pBdr>
                <w:top w:val="nil"/>
                <w:left w:val="nil"/>
                <w:bottom w:val="nil"/>
                <w:right w:val="nil"/>
                <w:between w:val="nil"/>
              </w:pBdr>
              <w:spacing w:before="0" w:after="240"/>
              <w:rPr>
                <w:color w:val="000000"/>
              </w:rPr>
            </w:pPr>
            <w:r>
              <w:rPr>
                <w:color w:val="000000"/>
              </w:rPr>
              <w:t>NF.58</w:t>
            </w:r>
          </w:p>
          <w:p w14:paraId="36DBECC4" w14:textId="77777777" w:rsidR="00105B74" w:rsidRDefault="00000000">
            <w:pPr>
              <w:pBdr>
                <w:top w:val="nil"/>
                <w:left w:val="nil"/>
                <w:bottom w:val="nil"/>
                <w:right w:val="nil"/>
                <w:between w:val="nil"/>
              </w:pBdr>
              <w:spacing w:before="0" w:after="240"/>
              <w:rPr>
                <w:color w:val="000000"/>
              </w:rPr>
            </w:pPr>
            <w:r>
              <w:rPr>
                <w:color w:val="000000"/>
              </w:rPr>
              <w:t>NF.59</w:t>
            </w:r>
          </w:p>
          <w:p w14:paraId="2E16EC34" w14:textId="77777777" w:rsidR="00105B74" w:rsidRDefault="00000000">
            <w:pPr>
              <w:pBdr>
                <w:top w:val="nil"/>
                <w:left w:val="nil"/>
                <w:bottom w:val="nil"/>
                <w:right w:val="nil"/>
                <w:between w:val="nil"/>
              </w:pBdr>
              <w:spacing w:before="0" w:after="240"/>
              <w:rPr>
                <w:color w:val="000000"/>
              </w:rPr>
            </w:pPr>
            <w:r>
              <w:rPr>
                <w:color w:val="000000"/>
              </w:rPr>
              <w:t>NF.60</w:t>
            </w:r>
          </w:p>
        </w:tc>
        <w:tc>
          <w:tcPr>
            <w:tcW w:w="1700" w:type="dxa"/>
          </w:tcPr>
          <w:p w14:paraId="407047EE" w14:textId="77777777" w:rsidR="00105B74" w:rsidRDefault="00000000">
            <w:pPr>
              <w:pBdr>
                <w:top w:val="nil"/>
                <w:left w:val="nil"/>
                <w:bottom w:val="nil"/>
                <w:right w:val="nil"/>
                <w:between w:val="nil"/>
              </w:pBdr>
              <w:spacing w:before="0" w:after="240"/>
              <w:rPr>
                <w:color w:val="000000"/>
              </w:rPr>
            </w:pPr>
            <w:r>
              <w:rPr>
                <w:color w:val="000000"/>
              </w:rPr>
              <w:lastRenderedPageBreak/>
              <w:t>Ograniczony dostęp do logów systemu</w:t>
            </w:r>
          </w:p>
        </w:tc>
        <w:tc>
          <w:tcPr>
            <w:tcW w:w="6977" w:type="dxa"/>
          </w:tcPr>
          <w:p w14:paraId="2E84426A" w14:textId="77777777" w:rsidR="00105B74" w:rsidRDefault="00000000">
            <w:pPr>
              <w:pBdr>
                <w:top w:val="nil"/>
                <w:left w:val="nil"/>
                <w:bottom w:val="nil"/>
                <w:right w:val="nil"/>
                <w:between w:val="nil"/>
              </w:pBdr>
              <w:spacing w:before="0" w:after="240"/>
              <w:rPr>
                <w:color w:val="000000"/>
              </w:rPr>
            </w:pPr>
            <w:r>
              <w:rPr>
                <w:color w:val="000000"/>
              </w:rPr>
              <w:t>Logi aplikacji w zakresie wykonanych integracji (request log) i prób dostępu (access log) będą chronione ograniczonym dostępem do nich. Prawa odczytu będą posiadać tylko dedykowani użytkownicy. Prawa zapisu tylko wyznaczona grupa administratorów.</w:t>
            </w:r>
          </w:p>
          <w:p w14:paraId="22F4A4E4" w14:textId="77777777" w:rsidR="00105B74" w:rsidRDefault="00000000">
            <w:pPr>
              <w:pBdr>
                <w:top w:val="nil"/>
                <w:left w:val="nil"/>
                <w:bottom w:val="nil"/>
                <w:right w:val="nil"/>
                <w:between w:val="nil"/>
              </w:pBdr>
              <w:spacing w:before="0" w:after="240"/>
              <w:rPr>
                <w:color w:val="000000"/>
              </w:rPr>
            </w:pPr>
            <w:r>
              <w:rPr>
                <w:color w:val="000000"/>
              </w:rPr>
              <w:lastRenderedPageBreak/>
              <w:t xml:space="preserve">Plik </w:t>
            </w:r>
            <w:r>
              <w:rPr>
                <w:b/>
                <w:color w:val="000000"/>
              </w:rPr>
              <w:t>access log</w:t>
            </w:r>
            <w:r>
              <w:rPr>
                <w:color w:val="000000"/>
              </w:rPr>
              <w:t xml:space="preserve"> będzie zawierał informacje o próbie dostępu do zasobu takie jak:</w:t>
            </w:r>
          </w:p>
          <w:p w14:paraId="1E668424" w14:textId="77777777" w:rsidR="00105B74" w:rsidRDefault="00000000">
            <w:pPr>
              <w:numPr>
                <w:ilvl w:val="0"/>
                <w:numId w:val="69"/>
              </w:numPr>
              <w:pBdr>
                <w:top w:val="nil"/>
                <w:left w:val="nil"/>
                <w:bottom w:val="nil"/>
                <w:right w:val="nil"/>
                <w:between w:val="nil"/>
              </w:pBdr>
              <w:spacing w:before="0" w:after="240"/>
            </w:pPr>
            <w:r>
              <w:rPr>
                <w:color w:val="000000"/>
              </w:rPr>
              <w:t>Data i czas</w:t>
            </w:r>
          </w:p>
          <w:p w14:paraId="5DE80D3A" w14:textId="77777777" w:rsidR="00105B74" w:rsidRDefault="00000000">
            <w:pPr>
              <w:numPr>
                <w:ilvl w:val="0"/>
                <w:numId w:val="69"/>
              </w:numPr>
              <w:pBdr>
                <w:top w:val="nil"/>
                <w:left w:val="nil"/>
                <w:bottom w:val="nil"/>
                <w:right w:val="nil"/>
                <w:between w:val="nil"/>
              </w:pBdr>
              <w:spacing w:before="0" w:after="240"/>
            </w:pPr>
            <w:r>
              <w:rPr>
                <w:color w:val="000000"/>
              </w:rPr>
              <w:t>Identyfikator sesji http (jeżeli jest dostępny)</w:t>
            </w:r>
          </w:p>
          <w:p w14:paraId="2A505418" w14:textId="77777777" w:rsidR="00105B74" w:rsidRDefault="00000000">
            <w:pPr>
              <w:numPr>
                <w:ilvl w:val="0"/>
                <w:numId w:val="69"/>
              </w:numPr>
              <w:pBdr>
                <w:top w:val="nil"/>
                <w:left w:val="nil"/>
                <w:bottom w:val="nil"/>
                <w:right w:val="nil"/>
                <w:between w:val="nil"/>
              </w:pBdr>
              <w:spacing w:before="0" w:after="240"/>
            </w:pPr>
            <w:r>
              <w:rPr>
                <w:color w:val="000000"/>
              </w:rPr>
              <w:t>Identyfikator użytkownika (jeżeli jest dostępny na tym etapie przetwarzania)</w:t>
            </w:r>
          </w:p>
          <w:p w14:paraId="66B6F761" w14:textId="77777777" w:rsidR="00105B74" w:rsidRDefault="00000000">
            <w:pPr>
              <w:numPr>
                <w:ilvl w:val="0"/>
                <w:numId w:val="69"/>
              </w:numPr>
              <w:pBdr>
                <w:top w:val="nil"/>
                <w:left w:val="nil"/>
                <w:bottom w:val="nil"/>
                <w:right w:val="nil"/>
                <w:between w:val="nil"/>
              </w:pBdr>
              <w:spacing w:before="0" w:after="240"/>
            </w:pPr>
            <w:r>
              <w:rPr>
                <w:color w:val="000000"/>
              </w:rPr>
              <w:t>Ścieżka akcji http jaka została wywołana</w:t>
            </w:r>
          </w:p>
          <w:p w14:paraId="143D3C34" w14:textId="77777777" w:rsidR="00105B74" w:rsidRDefault="00000000">
            <w:pPr>
              <w:numPr>
                <w:ilvl w:val="0"/>
                <w:numId w:val="69"/>
              </w:numPr>
              <w:pBdr>
                <w:top w:val="nil"/>
                <w:left w:val="nil"/>
                <w:bottom w:val="nil"/>
                <w:right w:val="nil"/>
                <w:between w:val="nil"/>
              </w:pBdr>
              <w:spacing w:before="0" w:after="240"/>
            </w:pPr>
            <w:r>
              <w:rPr>
                <w:color w:val="000000"/>
              </w:rPr>
              <w:t>Kod http odpowiedzi i komunikat odpowiedzi</w:t>
            </w:r>
          </w:p>
          <w:p w14:paraId="0C3B42F4" w14:textId="77777777" w:rsidR="00105B74" w:rsidRDefault="00000000">
            <w:pPr>
              <w:pBdr>
                <w:top w:val="nil"/>
                <w:left w:val="nil"/>
                <w:bottom w:val="nil"/>
                <w:right w:val="nil"/>
                <w:between w:val="nil"/>
              </w:pBdr>
              <w:spacing w:before="0" w:after="240"/>
              <w:rPr>
                <w:color w:val="000000"/>
              </w:rPr>
            </w:pPr>
            <w:r>
              <w:rPr>
                <w:color w:val="000000"/>
              </w:rPr>
              <w:t xml:space="preserve">Plik </w:t>
            </w:r>
            <w:r>
              <w:rPr>
                <w:b/>
                <w:color w:val="000000"/>
              </w:rPr>
              <w:t>request log</w:t>
            </w:r>
            <w:r>
              <w:rPr>
                <w:color w:val="000000"/>
              </w:rPr>
              <w:t xml:space="preserve"> będzie zawierał informacje o zawartości komunikatów żądań i odpowiedzi. Będzie zawierał</w:t>
            </w:r>
          </w:p>
          <w:p w14:paraId="5884369F" w14:textId="77777777" w:rsidR="00105B74" w:rsidRDefault="00000000">
            <w:pPr>
              <w:numPr>
                <w:ilvl w:val="0"/>
                <w:numId w:val="51"/>
              </w:numPr>
              <w:pBdr>
                <w:top w:val="nil"/>
                <w:left w:val="nil"/>
                <w:bottom w:val="nil"/>
                <w:right w:val="nil"/>
                <w:between w:val="nil"/>
              </w:pBdr>
              <w:spacing w:before="0" w:after="240"/>
            </w:pPr>
            <w:r>
              <w:rPr>
                <w:color w:val="000000"/>
              </w:rPr>
              <w:t>Data i czas wystąpienia zdarzenia</w:t>
            </w:r>
          </w:p>
          <w:p w14:paraId="63306380" w14:textId="77777777" w:rsidR="00105B74" w:rsidRDefault="00000000">
            <w:pPr>
              <w:numPr>
                <w:ilvl w:val="0"/>
                <w:numId w:val="51"/>
              </w:numPr>
              <w:pBdr>
                <w:top w:val="nil"/>
                <w:left w:val="nil"/>
                <w:bottom w:val="nil"/>
                <w:right w:val="nil"/>
                <w:between w:val="nil"/>
              </w:pBdr>
              <w:spacing w:before="0" w:after="240"/>
            </w:pPr>
            <w:r>
              <w:rPr>
                <w:color w:val="000000"/>
              </w:rPr>
              <w:t>Request url, Request body</w:t>
            </w:r>
          </w:p>
          <w:p w14:paraId="52661B5D" w14:textId="77777777" w:rsidR="00105B74" w:rsidRDefault="00000000">
            <w:pPr>
              <w:numPr>
                <w:ilvl w:val="0"/>
                <w:numId w:val="51"/>
              </w:numPr>
              <w:pBdr>
                <w:top w:val="nil"/>
                <w:left w:val="nil"/>
                <w:bottom w:val="nil"/>
                <w:right w:val="nil"/>
                <w:between w:val="nil"/>
              </w:pBdr>
              <w:spacing w:before="0" w:after="240"/>
            </w:pPr>
            <w:r>
              <w:rPr>
                <w:color w:val="000000"/>
              </w:rPr>
              <w:t>Response body</w:t>
            </w:r>
          </w:p>
          <w:p w14:paraId="32348DE9" w14:textId="77777777" w:rsidR="00105B74" w:rsidRDefault="00000000">
            <w:pPr>
              <w:numPr>
                <w:ilvl w:val="0"/>
                <w:numId w:val="51"/>
              </w:numPr>
              <w:pBdr>
                <w:top w:val="nil"/>
                <w:left w:val="nil"/>
                <w:bottom w:val="nil"/>
                <w:right w:val="nil"/>
                <w:between w:val="nil"/>
              </w:pBdr>
              <w:spacing w:before="0" w:after="240"/>
            </w:pPr>
            <w:r>
              <w:rPr>
                <w:color w:val="000000"/>
              </w:rPr>
              <w:t>Kod odpowiedzi</w:t>
            </w:r>
          </w:p>
          <w:p w14:paraId="2534F64B" w14:textId="77777777" w:rsidR="00105B74" w:rsidRDefault="00000000">
            <w:pPr>
              <w:numPr>
                <w:ilvl w:val="0"/>
                <w:numId w:val="51"/>
              </w:numPr>
              <w:pBdr>
                <w:top w:val="nil"/>
                <w:left w:val="nil"/>
                <w:bottom w:val="nil"/>
                <w:right w:val="nil"/>
                <w:between w:val="nil"/>
              </w:pBdr>
              <w:spacing w:before="0" w:after="240"/>
            </w:pPr>
            <w:r>
              <w:rPr>
                <w:color w:val="000000"/>
              </w:rPr>
              <w:t>Identyfikator użytkownika</w:t>
            </w:r>
          </w:p>
        </w:tc>
      </w:tr>
      <w:tr w:rsidR="00105B74" w14:paraId="47C703AC" w14:textId="77777777" w:rsidTr="00105B74">
        <w:tc>
          <w:tcPr>
            <w:tcW w:w="1177" w:type="dxa"/>
          </w:tcPr>
          <w:p w14:paraId="5CB069BA" w14:textId="77777777" w:rsidR="00105B74" w:rsidRDefault="00000000">
            <w:pPr>
              <w:pBdr>
                <w:top w:val="nil"/>
                <w:left w:val="nil"/>
                <w:bottom w:val="nil"/>
                <w:right w:val="nil"/>
                <w:between w:val="nil"/>
              </w:pBdr>
              <w:spacing w:before="0" w:after="240"/>
              <w:rPr>
                <w:color w:val="000000"/>
              </w:rPr>
            </w:pPr>
            <w:r>
              <w:rPr>
                <w:color w:val="000000"/>
              </w:rPr>
              <w:lastRenderedPageBreak/>
              <w:t>NF.55</w:t>
            </w:r>
          </w:p>
        </w:tc>
        <w:tc>
          <w:tcPr>
            <w:tcW w:w="1700" w:type="dxa"/>
          </w:tcPr>
          <w:p w14:paraId="76D4FBA1" w14:textId="77777777" w:rsidR="00105B74" w:rsidRDefault="00000000">
            <w:pPr>
              <w:pBdr>
                <w:top w:val="nil"/>
                <w:left w:val="nil"/>
                <w:bottom w:val="nil"/>
                <w:right w:val="nil"/>
                <w:between w:val="nil"/>
              </w:pBdr>
              <w:spacing w:before="0" w:after="240"/>
              <w:rPr>
                <w:color w:val="000000"/>
              </w:rPr>
            </w:pPr>
            <w:r>
              <w:rPr>
                <w:color w:val="000000"/>
              </w:rPr>
              <w:t>Podział na środowiska</w:t>
            </w:r>
          </w:p>
        </w:tc>
        <w:tc>
          <w:tcPr>
            <w:tcW w:w="6977" w:type="dxa"/>
          </w:tcPr>
          <w:p w14:paraId="63C64161" w14:textId="77777777" w:rsidR="00105B74" w:rsidRDefault="00000000">
            <w:pPr>
              <w:pBdr>
                <w:top w:val="nil"/>
                <w:left w:val="nil"/>
                <w:bottom w:val="nil"/>
                <w:right w:val="nil"/>
                <w:between w:val="nil"/>
              </w:pBdr>
              <w:spacing w:before="0" w:after="240"/>
              <w:rPr>
                <w:color w:val="000000"/>
              </w:rPr>
            </w:pPr>
            <w:r>
              <w:rPr>
                <w:color w:val="000000"/>
              </w:rPr>
              <w:t>Każde środowisko będzie posiadało swój dedykowany komponent API (lub zestaw instancji tego komponentu po skalowaniu poziomym)</w:t>
            </w:r>
          </w:p>
        </w:tc>
      </w:tr>
    </w:tbl>
    <w:p w14:paraId="38E4CABB" w14:textId="77777777" w:rsidR="00105B74" w:rsidRDefault="00105B74">
      <w:pPr>
        <w:pBdr>
          <w:top w:val="nil"/>
          <w:left w:val="nil"/>
          <w:bottom w:val="nil"/>
          <w:right w:val="nil"/>
          <w:between w:val="nil"/>
        </w:pBdr>
        <w:rPr>
          <w:color w:val="000000"/>
        </w:rPr>
      </w:pPr>
    </w:p>
    <w:p w14:paraId="3C423B54" w14:textId="77777777" w:rsidR="00105B74" w:rsidRDefault="00000000">
      <w:pPr>
        <w:keepNext/>
        <w:keepLines/>
        <w:numPr>
          <w:ilvl w:val="1"/>
          <w:numId w:val="7"/>
        </w:numPr>
        <w:pBdr>
          <w:top w:val="nil"/>
          <w:left w:val="nil"/>
          <w:bottom w:val="nil"/>
          <w:right w:val="nil"/>
          <w:between w:val="nil"/>
        </w:pBdr>
        <w:spacing w:before="240"/>
        <w:rPr>
          <w:color w:val="EB8C00"/>
          <w:sz w:val="28"/>
          <w:szCs w:val="28"/>
        </w:rPr>
      </w:pPr>
      <w:bookmarkStart w:id="70" w:name="_heading=h.43ky6rz" w:colFirst="0" w:colLast="0"/>
      <w:bookmarkEnd w:id="70"/>
      <w:r>
        <w:rPr>
          <w:color w:val="EB8C00"/>
          <w:sz w:val="28"/>
          <w:szCs w:val="28"/>
        </w:rPr>
        <w:t>Integracje wewnętrzne</w:t>
      </w:r>
    </w:p>
    <w:p w14:paraId="53EAE5B9" w14:textId="77777777" w:rsidR="00105B74" w:rsidRDefault="00000000">
      <w:pPr>
        <w:pBdr>
          <w:top w:val="nil"/>
          <w:left w:val="nil"/>
          <w:bottom w:val="nil"/>
          <w:right w:val="nil"/>
          <w:between w:val="nil"/>
        </w:pBdr>
        <w:rPr>
          <w:color w:val="000000"/>
        </w:rPr>
      </w:pPr>
      <w:r>
        <w:rPr>
          <w:color w:val="000000"/>
        </w:rPr>
        <w:t>Rozdział zawiera opis interfejsów wykorzystywanych przez komponenty systemu w komunikacji wewnętrznej. W przypadku komponentów COTS będą wykorzystywane istniejące interfejsy.</w:t>
      </w:r>
    </w:p>
    <w:p w14:paraId="757BCCBC" w14:textId="77777777" w:rsidR="00105B74" w:rsidRDefault="00000000">
      <w:pPr>
        <w:keepNext/>
        <w:keepLines/>
        <w:numPr>
          <w:ilvl w:val="2"/>
          <w:numId w:val="7"/>
        </w:numPr>
        <w:pBdr>
          <w:top w:val="nil"/>
          <w:left w:val="nil"/>
          <w:bottom w:val="nil"/>
          <w:right w:val="nil"/>
          <w:between w:val="nil"/>
        </w:pBdr>
        <w:tabs>
          <w:tab w:val="left" w:pos="1134"/>
          <w:tab w:val="left" w:pos="1134"/>
        </w:tabs>
        <w:spacing w:before="240"/>
        <w:rPr>
          <w:color w:val="EB8C00"/>
          <w:sz w:val="22"/>
          <w:szCs w:val="22"/>
        </w:rPr>
      </w:pPr>
      <w:bookmarkStart w:id="71" w:name="_heading=h.2iq8gzs" w:colFirst="0" w:colLast="0"/>
      <w:bookmarkEnd w:id="71"/>
      <w:r>
        <w:rPr>
          <w:color w:val="EB8C00"/>
          <w:sz w:val="22"/>
          <w:szCs w:val="22"/>
        </w:rPr>
        <w:t>Repozytorium użytkowników</w:t>
      </w:r>
    </w:p>
    <w:p w14:paraId="296A4308" w14:textId="77777777" w:rsidR="00105B74" w:rsidRDefault="00000000">
      <w:pPr>
        <w:pBdr>
          <w:top w:val="nil"/>
          <w:left w:val="nil"/>
          <w:bottom w:val="nil"/>
          <w:right w:val="nil"/>
          <w:between w:val="nil"/>
        </w:pBdr>
        <w:rPr>
          <w:color w:val="000000"/>
        </w:rPr>
      </w:pPr>
      <w:r>
        <w:rPr>
          <w:color w:val="000000"/>
        </w:rPr>
        <w:t>Błędy poza tymi wyjaśnionymi w określonych usługach są raportowane w uniwersalnej odpowiedzi zawierającej opis błędu:</w:t>
      </w:r>
    </w:p>
    <w:p w14:paraId="6C9A51C3"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w:t>
      </w:r>
    </w:p>
    <w:p w14:paraId="773F8718"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"error": {</w:t>
      </w:r>
    </w:p>
    <w:p w14:paraId="5B2E9B3A"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"errorKey": "string",</w:t>
      </w:r>
    </w:p>
    <w:p w14:paraId="2605F57C"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"statusCode": 0,</w:t>
      </w:r>
    </w:p>
    <w:p w14:paraId="4DA761B9"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"briefSummary": "string",</w:t>
      </w:r>
    </w:p>
    <w:p w14:paraId="295CE195"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"stackTrace": "string",</w:t>
      </w:r>
    </w:p>
    <w:p w14:paraId="6B46CFC4"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"descriptionURL": "string",</w:t>
      </w:r>
    </w:p>
    <w:p w14:paraId="169D8CB7"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"logId": "string"</w:t>
      </w:r>
    </w:p>
    <w:p w14:paraId="352BFB5C"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w:t>
      </w:r>
    </w:p>
    <w:p w14:paraId="7356B8B5" w14:textId="77777777" w:rsidR="00105B74" w:rsidRDefault="00000000">
      <w:pPr>
        <w:pBdr>
          <w:top w:val="nil"/>
          <w:left w:val="nil"/>
          <w:bottom w:val="nil"/>
          <w:right w:val="nil"/>
          <w:between w:val="nil"/>
        </w:pBdr>
        <w:rPr>
          <w:color w:val="000000"/>
        </w:rPr>
      </w:pPr>
      <w:r>
        <w:rPr>
          <w:color w:val="000000"/>
        </w:rPr>
        <w:t>}</w:t>
      </w:r>
    </w:p>
    <w:p w14:paraId="60F8F21C" w14:textId="77777777" w:rsidR="00105B74" w:rsidRDefault="00000000">
      <w:pPr>
        <w:pBdr>
          <w:top w:val="nil"/>
          <w:left w:val="nil"/>
          <w:bottom w:val="nil"/>
          <w:right w:val="nil"/>
          <w:between w:val="nil"/>
        </w:pBdr>
        <w:rPr>
          <w:color w:val="000000"/>
        </w:rPr>
      </w:pPr>
      <w:r>
        <w:rPr>
          <w:color w:val="000000"/>
        </w:rPr>
        <w:t>Struktura przekazuje informacje o wyjątku jaki nastąpił w systemie w przypadku gdy nie posiada dedykowanej obsługi. Sposoby obsługi i interpretacji poszczególnych kodów http zostały opisane dla każdego z interfejsów.</w:t>
      </w:r>
    </w:p>
    <w:p w14:paraId="496D0DD6" w14:textId="77777777" w:rsidR="00105B74" w:rsidRDefault="00000000">
      <w:pPr>
        <w:pBdr>
          <w:top w:val="nil"/>
          <w:left w:val="nil"/>
          <w:bottom w:val="nil"/>
          <w:right w:val="nil"/>
          <w:between w:val="nil"/>
        </w:pBdr>
        <w:rPr>
          <w:color w:val="000000"/>
        </w:rPr>
      </w:pPr>
      <w:r>
        <w:rPr>
          <w:color w:val="000000"/>
        </w:rPr>
        <w:t>Co do zasady obowiązuje schemat nazewniczy dla interfejsów typu REST. Komunikaty wykonane poprawnie są oznaczane kodami http w przestrzeni 2xx (np. 200, 201, 204), błędy biznesowe 4xx (np. 404), błędy wewnętrzne 5xx (np. 503 – Unexpected Internal Exception).</w:t>
      </w:r>
    </w:p>
    <w:p w14:paraId="77B8B9A2" w14:textId="77777777" w:rsidR="00105B74" w:rsidRDefault="00000000">
      <w:pPr>
        <w:keepNext/>
        <w:keepLines/>
        <w:numPr>
          <w:ilvl w:val="3"/>
          <w:numId w:val="7"/>
        </w:numPr>
        <w:pBdr>
          <w:top w:val="nil"/>
          <w:left w:val="nil"/>
          <w:bottom w:val="nil"/>
          <w:right w:val="nil"/>
          <w:between w:val="nil"/>
        </w:pBdr>
        <w:tabs>
          <w:tab w:val="left" w:pos="1134"/>
          <w:tab w:val="left" w:pos="1134"/>
        </w:tabs>
        <w:spacing w:before="240"/>
        <w:rPr>
          <w:color w:val="EB8C00"/>
        </w:rPr>
      </w:pPr>
      <w:bookmarkStart w:id="72" w:name="_heading=h.xvir7l" w:colFirst="0" w:colLast="0"/>
      <w:bookmarkEnd w:id="72"/>
      <w:r>
        <w:rPr>
          <w:color w:val="EB8C00"/>
        </w:rPr>
        <w:t>Zaloguj</w:t>
      </w:r>
    </w:p>
    <w:tbl>
      <w:tblPr>
        <w:tblStyle w:val="afffffffffffffffffffffffffffffffffffffffffffffffffffffff7"/>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2EF2C35C"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04B67577" w14:textId="77777777" w:rsidR="00105B74" w:rsidRDefault="00000000">
            <w:pPr>
              <w:pBdr>
                <w:top w:val="nil"/>
                <w:left w:val="nil"/>
                <w:bottom w:val="nil"/>
                <w:right w:val="nil"/>
                <w:between w:val="nil"/>
              </w:pBdr>
              <w:spacing w:before="0" w:after="240"/>
              <w:rPr>
                <w:color w:val="000000"/>
              </w:rPr>
            </w:pPr>
            <w:r>
              <w:rPr>
                <w:b w:val="0"/>
                <w:color w:val="000000"/>
              </w:rPr>
              <w:t>Komponent dostarczający usługę</w:t>
            </w:r>
          </w:p>
        </w:tc>
        <w:tc>
          <w:tcPr>
            <w:tcW w:w="6735" w:type="dxa"/>
          </w:tcPr>
          <w:p w14:paraId="66C50236" w14:textId="77777777" w:rsidR="00105B74" w:rsidRDefault="00000000">
            <w:pPr>
              <w:pBdr>
                <w:top w:val="nil"/>
                <w:left w:val="nil"/>
                <w:bottom w:val="nil"/>
                <w:right w:val="nil"/>
                <w:between w:val="nil"/>
              </w:pBdr>
              <w:spacing w:before="0" w:after="240"/>
              <w:rPr>
                <w:color w:val="000000"/>
              </w:rPr>
            </w:pPr>
            <w:r>
              <w:rPr>
                <w:b w:val="0"/>
                <w:color w:val="000000"/>
              </w:rPr>
              <w:t>Alfresco content services</w:t>
            </w:r>
          </w:p>
        </w:tc>
      </w:tr>
      <w:tr w:rsidR="00105B74" w14:paraId="4064ED91"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323D6FEC" w14:textId="77777777" w:rsidR="00105B74" w:rsidRDefault="00000000">
            <w:pPr>
              <w:pBdr>
                <w:top w:val="nil"/>
                <w:left w:val="nil"/>
                <w:bottom w:val="nil"/>
                <w:right w:val="nil"/>
                <w:between w:val="nil"/>
              </w:pBdr>
              <w:spacing w:before="0" w:after="240"/>
              <w:rPr>
                <w:color w:val="000000"/>
              </w:rPr>
            </w:pPr>
            <w:r>
              <w:rPr>
                <w:b/>
                <w:color w:val="000000"/>
              </w:rPr>
              <w:lastRenderedPageBreak/>
              <w:t>Nazwa usługi</w:t>
            </w:r>
          </w:p>
        </w:tc>
        <w:tc>
          <w:tcPr>
            <w:tcW w:w="6735" w:type="dxa"/>
          </w:tcPr>
          <w:p w14:paraId="79FB7FDB" w14:textId="77777777" w:rsidR="00105B74" w:rsidRDefault="00000000">
            <w:pPr>
              <w:pBdr>
                <w:top w:val="nil"/>
                <w:left w:val="nil"/>
                <w:bottom w:val="nil"/>
                <w:right w:val="nil"/>
                <w:between w:val="nil"/>
              </w:pBdr>
              <w:spacing w:before="0" w:after="240"/>
              <w:rPr>
                <w:color w:val="000000"/>
              </w:rPr>
            </w:pPr>
            <w:r>
              <w:rPr>
                <w:color w:val="000000"/>
              </w:rPr>
              <w:t>/tickets</w:t>
            </w:r>
          </w:p>
        </w:tc>
      </w:tr>
      <w:tr w:rsidR="00105B74" w14:paraId="09BFB1FD" w14:textId="77777777" w:rsidTr="00105B74">
        <w:tc>
          <w:tcPr>
            <w:tcW w:w="3119" w:type="dxa"/>
          </w:tcPr>
          <w:p w14:paraId="7AFABB00" w14:textId="77777777" w:rsidR="00105B74" w:rsidRDefault="00000000">
            <w:pPr>
              <w:pBdr>
                <w:top w:val="nil"/>
                <w:left w:val="nil"/>
                <w:bottom w:val="nil"/>
                <w:right w:val="nil"/>
                <w:between w:val="nil"/>
              </w:pBdr>
              <w:spacing w:before="0" w:after="240"/>
              <w:rPr>
                <w:color w:val="000000"/>
              </w:rPr>
            </w:pPr>
            <w:r>
              <w:rPr>
                <w:b/>
                <w:color w:val="000000"/>
              </w:rPr>
              <w:t>Protokół</w:t>
            </w:r>
          </w:p>
        </w:tc>
        <w:tc>
          <w:tcPr>
            <w:tcW w:w="6735" w:type="dxa"/>
          </w:tcPr>
          <w:p w14:paraId="7FE4DB58" w14:textId="77777777" w:rsidR="00105B74" w:rsidRDefault="00000000">
            <w:pPr>
              <w:pBdr>
                <w:top w:val="nil"/>
                <w:left w:val="nil"/>
                <w:bottom w:val="nil"/>
                <w:right w:val="nil"/>
                <w:between w:val="nil"/>
              </w:pBdr>
              <w:spacing w:before="0" w:after="240"/>
              <w:rPr>
                <w:color w:val="000000"/>
              </w:rPr>
            </w:pPr>
            <w:r>
              <w:rPr>
                <w:color w:val="000000"/>
              </w:rPr>
              <w:t>POST</w:t>
            </w:r>
          </w:p>
        </w:tc>
      </w:tr>
      <w:tr w:rsidR="00105B74" w14:paraId="1F599DAA"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1A1BE37F" w14:textId="77777777" w:rsidR="00105B74" w:rsidRDefault="00000000">
            <w:pPr>
              <w:pBdr>
                <w:top w:val="nil"/>
                <w:left w:val="nil"/>
                <w:bottom w:val="nil"/>
                <w:right w:val="nil"/>
                <w:between w:val="nil"/>
              </w:pBdr>
              <w:spacing w:before="0" w:after="240"/>
              <w:rPr>
                <w:color w:val="000000"/>
              </w:rPr>
            </w:pPr>
            <w:r>
              <w:rPr>
                <w:b/>
                <w:color w:val="000000"/>
              </w:rPr>
              <w:t>Base URL</w:t>
            </w:r>
          </w:p>
        </w:tc>
        <w:tc>
          <w:tcPr>
            <w:tcW w:w="6735" w:type="dxa"/>
          </w:tcPr>
          <w:p w14:paraId="3AF33589" w14:textId="77777777" w:rsidR="00105B74" w:rsidRDefault="00000000">
            <w:pPr>
              <w:pBdr>
                <w:top w:val="nil"/>
                <w:left w:val="nil"/>
                <w:bottom w:val="nil"/>
                <w:right w:val="nil"/>
                <w:between w:val="nil"/>
              </w:pBdr>
              <w:spacing w:before="0" w:after="240"/>
              <w:rPr>
                <w:color w:val="000000"/>
              </w:rPr>
            </w:pPr>
            <w:r>
              <w:rPr>
                <w:color w:val="000000"/>
              </w:rPr>
              <w:t>/alfresco/api/-default-/public/authentication/versions/1</w:t>
            </w:r>
          </w:p>
        </w:tc>
      </w:tr>
      <w:tr w:rsidR="00105B74" w14:paraId="76DE9B43" w14:textId="77777777" w:rsidTr="00105B74">
        <w:tc>
          <w:tcPr>
            <w:tcW w:w="3119" w:type="dxa"/>
          </w:tcPr>
          <w:p w14:paraId="4C0254E1" w14:textId="77777777" w:rsidR="00105B74" w:rsidRDefault="00000000">
            <w:pPr>
              <w:pBdr>
                <w:top w:val="nil"/>
                <w:left w:val="nil"/>
                <w:bottom w:val="nil"/>
                <w:right w:val="nil"/>
                <w:between w:val="nil"/>
              </w:pBdr>
              <w:spacing w:before="0" w:after="240"/>
              <w:rPr>
                <w:color w:val="000000"/>
              </w:rPr>
            </w:pPr>
            <w:r>
              <w:rPr>
                <w:b/>
                <w:color w:val="000000"/>
              </w:rPr>
              <w:t>Przeznaczenie</w:t>
            </w:r>
          </w:p>
        </w:tc>
        <w:tc>
          <w:tcPr>
            <w:tcW w:w="6735" w:type="dxa"/>
          </w:tcPr>
          <w:p w14:paraId="107F1894" w14:textId="77777777" w:rsidR="00105B74" w:rsidRDefault="00000000">
            <w:pPr>
              <w:pBdr>
                <w:top w:val="nil"/>
                <w:left w:val="nil"/>
                <w:bottom w:val="nil"/>
                <w:right w:val="nil"/>
                <w:between w:val="nil"/>
              </w:pBdr>
              <w:spacing w:before="0" w:after="240"/>
              <w:rPr>
                <w:color w:val="000000"/>
              </w:rPr>
            </w:pPr>
            <w:r>
              <w:rPr>
                <w:color w:val="000000"/>
              </w:rPr>
              <w:t>Zalogowanie użytkownika i zwrócenie numeru autentykacji (ang. ticket)</w:t>
            </w:r>
          </w:p>
        </w:tc>
      </w:tr>
      <w:tr w:rsidR="00105B74" w14:paraId="2B197AFE"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54F74DB4" w14:textId="77777777" w:rsidR="00105B74" w:rsidRDefault="00000000">
            <w:pPr>
              <w:pBdr>
                <w:top w:val="nil"/>
                <w:left w:val="nil"/>
                <w:bottom w:val="nil"/>
                <w:right w:val="nil"/>
                <w:between w:val="nil"/>
              </w:pBdr>
              <w:spacing w:before="0" w:after="240"/>
              <w:rPr>
                <w:color w:val="000000"/>
              </w:rPr>
            </w:pPr>
            <w:r>
              <w:rPr>
                <w:b/>
                <w:color w:val="000000"/>
              </w:rPr>
              <w:t>Struktura wejściowa</w:t>
            </w:r>
          </w:p>
        </w:tc>
        <w:tc>
          <w:tcPr>
            <w:tcW w:w="6735" w:type="dxa"/>
          </w:tcPr>
          <w:p w14:paraId="2E6CCFAE"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w:t>
            </w:r>
          </w:p>
          <w:p w14:paraId="1F67FF29"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"userId": "jbloggs",</w:t>
            </w:r>
          </w:p>
          <w:p w14:paraId="73B47D2A"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"password": "password"</w:t>
            </w:r>
          </w:p>
          <w:p w14:paraId="6E32BA14"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w:t>
            </w:r>
          </w:p>
        </w:tc>
      </w:tr>
      <w:tr w:rsidR="00105B74" w14:paraId="1136308A" w14:textId="77777777" w:rsidTr="00105B74">
        <w:tc>
          <w:tcPr>
            <w:tcW w:w="3119" w:type="dxa"/>
          </w:tcPr>
          <w:p w14:paraId="0B902124" w14:textId="77777777" w:rsidR="00105B74" w:rsidRDefault="00000000">
            <w:pPr>
              <w:pBdr>
                <w:top w:val="nil"/>
                <w:left w:val="nil"/>
                <w:bottom w:val="nil"/>
                <w:right w:val="nil"/>
                <w:between w:val="nil"/>
              </w:pBdr>
              <w:spacing w:before="0" w:after="240"/>
              <w:rPr>
                <w:color w:val="000000"/>
              </w:rPr>
            </w:pPr>
            <w:r>
              <w:rPr>
                <w:b/>
                <w:color w:val="000000"/>
              </w:rPr>
              <w:t>Odpowiedź</w:t>
            </w:r>
          </w:p>
          <w:p w14:paraId="335424C4" w14:textId="77777777" w:rsidR="00105B74" w:rsidRDefault="00000000">
            <w:pPr>
              <w:pBdr>
                <w:top w:val="nil"/>
                <w:left w:val="nil"/>
                <w:bottom w:val="nil"/>
                <w:right w:val="nil"/>
                <w:between w:val="nil"/>
              </w:pBdr>
              <w:spacing w:before="0" w:after="240"/>
              <w:rPr>
                <w:color w:val="000000"/>
              </w:rPr>
            </w:pPr>
            <w:r>
              <w:rPr>
                <w:b/>
                <w:color w:val="000000"/>
              </w:rPr>
              <w:t>Kod błędu</w:t>
            </w:r>
          </w:p>
        </w:tc>
        <w:tc>
          <w:tcPr>
            <w:tcW w:w="6735" w:type="dxa"/>
          </w:tcPr>
          <w:p w14:paraId="3E134001" w14:textId="77777777" w:rsidR="00105B74" w:rsidRDefault="00105B74">
            <w:pPr>
              <w:pBdr>
                <w:top w:val="nil"/>
                <w:left w:val="nil"/>
                <w:bottom w:val="nil"/>
                <w:right w:val="nil"/>
                <w:between w:val="nil"/>
              </w:pBdr>
              <w:spacing w:before="0" w:after="240"/>
              <w:rPr>
                <w:color w:val="000000"/>
              </w:rPr>
            </w:pPr>
          </w:p>
          <w:p w14:paraId="038B472D" w14:textId="77777777" w:rsidR="00105B74" w:rsidRDefault="00000000">
            <w:pPr>
              <w:pBdr>
                <w:top w:val="nil"/>
                <w:left w:val="nil"/>
                <w:bottom w:val="nil"/>
                <w:right w:val="nil"/>
                <w:between w:val="nil"/>
              </w:pBdr>
              <w:spacing w:before="0" w:after="240"/>
              <w:rPr>
                <w:color w:val="000000"/>
              </w:rPr>
            </w:pPr>
            <w:r>
              <w:rPr>
                <w:color w:val="000000"/>
              </w:rPr>
              <w:t>Struktura odpowiedzi</w:t>
            </w:r>
          </w:p>
        </w:tc>
      </w:tr>
      <w:tr w:rsidR="00105B74" w14:paraId="1E9D267C"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66F0D188" w14:textId="77777777" w:rsidR="00105B74" w:rsidRDefault="00000000">
            <w:pPr>
              <w:pBdr>
                <w:top w:val="nil"/>
                <w:left w:val="nil"/>
                <w:bottom w:val="nil"/>
                <w:right w:val="nil"/>
                <w:between w:val="nil"/>
              </w:pBdr>
              <w:spacing w:before="0" w:after="240"/>
              <w:rPr>
                <w:color w:val="000000"/>
              </w:rPr>
            </w:pPr>
            <w:r>
              <w:rPr>
                <w:b/>
                <w:color w:val="000000"/>
              </w:rPr>
              <w:t>201</w:t>
            </w:r>
          </w:p>
        </w:tc>
        <w:tc>
          <w:tcPr>
            <w:tcW w:w="6735" w:type="dxa"/>
          </w:tcPr>
          <w:p w14:paraId="3FA33F79"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w:t>
            </w:r>
          </w:p>
          <w:p w14:paraId="74C6E277"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"entry": {</w:t>
            </w:r>
          </w:p>
          <w:p w14:paraId="0CEAE373"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"id": "string",</w:t>
            </w:r>
          </w:p>
          <w:p w14:paraId="2A245BC4"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"userId": "string"</w:t>
            </w:r>
          </w:p>
          <w:p w14:paraId="4FE12F64"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0CE3EA38"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w:t>
            </w:r>
          </w:p>
        </w:tc>
      </w:tr>
      <w:tr w:rsidR="00105B74" w14:paraId="78E1BEF7" w14:textId="77777777" w:rsidTr="00105B74">
        <w:tc>
          <w:tcPr>
            <w:tcW w:w="3119" w:type="dxa"/>
          </w:tcPr>
          <w:p w14:paraId="0DDA291C" w14:textId="77777777" w:rsidR="00105B74" w:rsidRDefault="00000000">
            <w:pPr>
              <w:pBdr>
                <w:top w:val="nil"/>
                <w:left w:val="nil"/>
                <w:bottom w:val="nil"/>
                <w:right w:val="nil"/>
                <w:between w:val="nil"/>
              </w:pBdr>
              <w:spacing w:before="0" w:after="240"/>
              <w:rPr>
                <w:color w:val="000000"/>
              </w:rPr>
            </w:pPr>
            <w:r>
              <w:rPr>
                <w:b/>
                <w:color w:val="000000"/>
              </w:rPr>
              <w:t>400</w:t>
            </w:r>
          </w:p>
        </w:tc>
        <w:tc>
          <w:tcPr>
            <w:tcW w:w="6735" w:type="dxa"/>
          </w:tcPr>
          <w:p w14:paraId="0567C448" w14:textId="77777777" w:rsidR="00105B74" w:rsidRDefault="00000000">
            <w:pPr>
              <w:pBdr>
                <w:top w:val="nil"/>
                <w:left w:val="nil"/>
                <w:bottom w:val="nil"/>
                <w:right w:val="nil"/>
                <w:between w:val="nil"/>
              </w:pBdr>
              <w:spacing w:before="0" w:after="240"/>
              <w:rPr>
                <w:color w:val="000000"/>
              </w:rPr>
            </w:pPr>
            <w:r>
              <w:rPr>
                <w:color w:val="000000"/>
              </w:rPr>
              <w:t>Brak wymaganych danych wejściowych</w:t>
            </w:r>
          </w:p>
        </w:tc>
      </w:tr>
      <w:tr w:rsidR="00105B74" w14:paraId="50F207DB"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07680E82" w14:textId="77777777" w:rsidR="00105B74" w:rsidRDefault="00000000">
            <w:pPr>
              <w:pBdr>
                <w:top w:val="nil"/>
                <w:left w:val="nil"/>
                <w:bottom w:val="nil"/>
                <w:right w:val="nil"/>
                <w:between w:val="nil"/>
              </w:pBdr>
              <w:spacing w:before="0" w:after="240"/>
              <w:rPr>
                <w:color w:val="000000"/>
              </w:rPr>
            </w:pPr>
            <w:r>
              <w:rPr>
                <w:b/>
                <w:color w:val="000000"/>
              </w:rPr>
              <w:t>403</w:t>
            </w:r>
          </w:p>
        </w:tc>
        <w:tc>
          <w:tcPr>
            <w:tcW w:w="6735" w:type="dxa"/>
          </w:tcPr>
          <w:p w14:paraId="3E013F9C" w14:textId="77777777" w:rsidR="00105B74" w:rsidRDefault="00000000">
            <w:pPr>
              <w:pBdr>
                <w:top w:val="nil"/>
                <w:left w:val="nil"/>
                <w:bottom w:val="nil"/>
                <w:right w:val="nil"/>
                <w:between w:val="nil"/>
              </w:pBdr>
              <w:spacing w:before="0" w:after="240"/>
              <w:rPr>
                <w:color w:val="000000"/>
              </w:rPr>
            </w:pPr>
            <w:r>
              <w:rPr>
                <w:color w:val="000000"/>
              </w:rPr>
              <w:t>Błędne dane logowania</w:t>
            </w:r>
          </w:p>
        </w:tc>
      </w:tr>
      <w:tr w:rsidR="00105B74" w14:paraId="4FC89C8F" w14:textId="77777777" w:rsidTr="00105B74">
        <w:tc>
          <w:tcPr>
            <w:tcW w:w="3119" w:type="dxa"/>
          </w:tcPr>
          <w:p w14:paraId="702441A2" w14:textId="77777777" w:rsidR="00105B74" w:rsidRDefault="00000000">
            <w:pPr>
              <w:pBdr>
                <w:top w:val="nil"/>
                <w:left w:val="nil"/>
                <w:bottom w:val="nil"/>
                <w:right w:val="nil"/>
                <w:between w:val="nil"/>
              </w:pBdr>
              <w:spacing w:before="0" w:after="240"/>
              <w:rPr>
                <w:color w:val="000000"/>
              </w:rPr>
            </w:pPr>
            <w:r>
              <w:rPr>
                <w:b/>
                <w:color w:val="000000"/>
              </w:rPr>
              <w:t>501</w:t>
            </w:r>
          </w:p>
        </w:tc>
        <w:tc>
          <w:tcPr>
            <w:tcW w:w="6735" w:type="dxa"/>
          </w:tcPr>
          <w:p w14:paraId="39F6E554" w14:textId="77777777" w:rsidR="00105B74" w:rsidRDefault="00000000">
            <w:pPr>
              <w:pBdr>
                <w:top w:val="nil"/>
                <w:left w:val="nil"/>
                <w:bottom w:val="nil"/>
                <w:right w:val="nil"/>
                <w:between w:val="nil"/>
              </w:pBdr>
              <w:spacing w:before="0" w:after="240"/>
              <w:rPr>
                <w:color w:val="000000"/>
              </w:rPr>
            </w:pPr>
            <w:r>
              <w:rPr>
                <w:color w:val="000000"/>
              </w:rPr>
              <w:t>SAML uruchomiony</w:t>
            </w:r>
          </w:p>
        </w:tc>
      </w:tr>
      <w:tr w:rsidR="00105B74" w14:paraId="12146D67"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5E2AFA01" w14:textId="77777777" w:rsidR="00105B74" w:rsidRDefault="00000000">
            <w:pPr>
              <w:pBdr>
                <w:top w:val="nil"/>
                <w:left w:val="nil"/>
                <w:bottom w:val="nil"/>
                <w:right w:val="nil"/>
                <w:between w:val="nil"/>
              </w:pBdr>
              <w:spacing w:before="0" w:after="240"/>
              <w:rPr>
                <w:color w:val="000000"/>
              </w:rPr>
            </w:pPr>
            <w:r>
              <w:rPr>
                <w:b/>
                <w:color w:val="000000"/>
              </w:rPr>
              <w:t>Opis</w:t>
            </w:r>
          </w:p>
        </w:tc>
        <w:tc>
          <w:tcPr>
            <w:tcW w:w="6735" w:type="dxa"/>
          </w:tcPr>
          <w:p w14:paraId="31C5F352" w14:textId="77777777" w:rsidR="00105B74" w:rsidRDefault="00000000">
            <w:pPr>
              <w:pBdr>
                <w:top w:val="nil"/>
                <w:left w:val="nil"/>
                <w:bottom w:val="nil"/>
                <w:right w:val="nil"/>
                <w:between w:val="nil"/>
              </w:pBdr>
              <w:spacing w:before="0" w:after="240"/>
              <w:rPr>
                <w:color w:val="000000"/>
              </w:rPr>
            </w:pPr>
            <w:r>
              <w:rPr>
                <w:color w:val="000000"/>
              </w:rPr>
              <w:t>https://api-explorer.alfresco.com/api-explorer/#!/authentication/createTicket</w:t>
            </w:r>
          </w:p>
        </w:tc>
      </w:tr>
    </w:tbl>
    <w:p w14:paraId="34B5CF60" w14:textId="77777777" w:rsidR="00105B74" w:rsidRDefault="00000000">
      <w:pPr>
        <w:keepNext/>
        <w:keepLines/>
        <w:numPr>
          <w:ilvl w:val="3"/>
          <w:numId w:val="7"/>
        </w:numPr>
        <w:pBdr>
          <w:top w:val="nil"/>
          <w:left w:val="nil"/>
          <w:bottom w:val="nil"/>
          <w:right w:val="nil"/>
          <w:between w:val="nil"/>
        </w:pBdr>
        <w:tabs>
          <w:tab w:val="left" w:pos="1134"/>
          <w:tab w:val="left" w:pos="1134"/>
        </w:tabs>
        <w:spacing w:before="240"/>
        <w:rPr>
          <w:color w:val="EB8C00"/>
        </w:rPr>
      </w:pPr>
      <w:bookmarkStart w:id="73" w:name="_heading=h.3hv69ve" w:colFirst="0" w:colLast="0"/>
      <w:bookmarkEnd w:id="73"/>
      <w:r>
        <w:rPr>
          <w:color w:val="EB8C00"/>
        </w:rPr>
        <w:t>Sprawdź sesję</w:t>
      </w:r>
    </w:p>
    <w:tbl>
      <w:tblPr>
        <w:tblStyle w:val="afffffffffffffffffffffffffffffffffffffffffffffffffffffff8"/>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4BC543CB"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3DE1703D" w14:textId="77777777" w:rsidR="00105B74" w:rsidRDefault="00000000">
            <w:pPr>
              <w:pBdr>
                <w:top w:val="nil"/>
                <w:left w:val="nil"/>
                <w:bottom w:val="nil"/>
                <w:right w:val="nil"/>
                <w:between w:val="nil"/>
              </w:pBdr>
              <w:spacing w:before="0" w:after="240"/>
              <w:rPr>
                <w:color w:val="000000"/>
              </w:rPr>
            </w:pPr>
            <w:r>
              <w:rPr>
                <w:b w:val="0"/>
                <w:color w:val="000000"/>
              </w:rPr>
              <w:t>Komponent dostarczający usługę</w:t>
            </w:r>
          </w:p>
        </w:tc>
        <w:tc>
          <w:tcPr>
            <w:tcW w:w="6735" w:type="dxa"/>
          </w:tcPr>
          <w:p w14:paraId="0C9BB040" w14:textId="77777777" w:rsidR="00105B74" w:rsidRDefault="00000000">
            <w:pPr>
              <w:pBdr>
                <w:top w:val="nil"/>
                <w:left w:val="nil"/>
                <w:bottom w:val="nil"/>
                <w:right w:val="nil"/>
                <w:between w:val="nil"/>
              </w:pBdr>
              <w:spacing w:before="0" w:after="240"/>
              <w:rPr>
                <w:color w:val="000000"/>
              </w:rPr>
            </w:pPr>
            <w:r>
              <w:rPr>
                <w:b w:val="0"/>
                <w:color w:val="000000"/>
              </w:rPr>
              <w:t>Alfresco content services</w:t>
            </w:r>
          </w:p>
        </w:tc>
      </w:tr>
      <w:tr w:rsidR="00105B74" w14:paraId="154899C5"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69C69397" w14:textId="77777777" w:rsidR="00105B74" w:rsidRDefault="00000000">
            <w:pPr>
              <w:pBdr>
                <w:top w:val="nil"/>
                <w:left w:val="nil"/>
                <w:bottom w:val="nil"/>
                <w:right w:val="nil"/>
                <w:between w:val="nil"/>
              </w:pBdr>
              <w:spacing w:before="0" w:after="240"/>
              <w:rPr>
                <w:color w:val="000000"/>
              </w:rPr>
            </w:pPr>
            <w:r>
              <w:rPr>
                <w:b/>
                <w:color w:val="000000"/>
              </w:rPr>
              <w:t>Nazwa usługi</w:t>
            </w:r>
          </w:p>
        </w:tc>
        <w:tc>
          <w:tcPr>
            <w:tcW w:w="6735" w:type="dxa"/>
          </w:tcPr>
          <w:p w14:paraId="021907B0" w14:textId="77777777" w:rsidR="00105B74" w:rsidRDefault="00000000">
            <w:pPr>
              <w:pBdr>
                <w:top w:val="nil"/>
                <w:left w:val="nil"/>
                <w:bottom w:val="nil"/>
                <w:right w:val="nil"/>
                <w:between w:val="nil"/>
              </w:pBdr>
              <w:spacing w:before="0" w:after="240"/>
              <w:rPr>
                <w:color w:val="000000"/>
              </w:rPr>
            </w:pPr>
            <w:r>
              <w:rPr>
                <w:color w:val="000000"/>
              </w:rPr>
              <w:t>/tickets/-me-</w:t>
            </w:r>
          </w:p>
        </w:tc>
      </w:tr>
      <w:tr w:rsidR="00105B74" w14:paraId="3CB02F65" w14:textId="77777777" w:rsidTr="00105B74">
        <w:tc>
          <w:tcPr>
            <w:tcW w:w="3119" w:type="dxa"/>
          </w:tcPr>
          <w:p w14:paraId="1D3FE234" w14:textId="77777777" w:rsidR="00105B74" w:rsidRDefault="00000000">
            <w:pPr>
              <w:pBdr>
                <w:top w:val="nil"/>
                <w:left w:val="nil"/>
                <w:bottom w:val="nil"/>
                <w:right w:val="nil"/>
                <w:between w:val="nil"/>
              </w:pBdr>
              <w:spacing w:before="0" w:after="240"/>
              <w:rPr>
                <w:color w:val="000000"/>
              </w:rPr>
            </w:pPr>
            <w:r>
              <w:rPr>
                <w:b/>
                <w:color w:val="000000"/>
              </w:rPr>
              <w:t>Protokół</w:t>
            </w:r>
          </w:p>
        </w:tc>
        <w:tc>
          <w:tcPr>
            <w:tcW w:w="6735" w:type="dxa"/>
          </w:tcPr>
          <w:p w14:paraId="36D5A1E2" w14:textId="77777777" w:rsidR="00105B74" w:rsidRDefault="00000000">
            <w:pPr>
              <w:pBdr>
                <w:top w:val="nil"/>
                <w:left w:val="nil"/>
                <w:bottom w:val="nil"/>
                <w:right w:val="nil"/>
                <w:between w:val="nil"/>
              </w:pBdr>
              <w:spacing w:before="0" w:after="240"/>
              <w:rPr>
                <w:color w:val="000000"/>
              </w:rPr>
            </w:pPr>
            <w:r>
              <w:rPr>
                <w:color w:val="000000"/>
              </w:rPr>
              <w:t>GET</w:t>
            </w:r>
          </w:p>
        </w:tc>
      </w:tr>
      <w:tr w:rsidR="00105B74" w14:paraId="298E5D4E"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4E171CCB" w14:textId="77777777" w:rsidR="00105B74" w:rsidRDefault="00000000">
            <w:pPr>
              <w:pBdr>
                <w:top w:val="nil"/>
                <w:left w:val="nil"/>
                <w:bottom w:val="nil"/>
                <w:right w:val="nil"/>
                <w:between w:val="nil"/>
              </w:pBdr>
              <w:spacing w:before="0" w:after="240"/>
              <w:rPr>
                <w:color w:val="000000"/>
              </w:rPr>
            </w:pPr>
            <w:r>
              <w:rPr>
                <w:b/>
                <w:color w:val="000000"/>
              </w:rPr>
              <w:t>Base URL</w:t>
            </w:r>
          </w:p>
        </w:tc>
        <w:tc>
          <w:tcPr>
            <w:tcW w:w="6735" w:type="dxa"/>
          </w:tcPr>
          <w:p w14:paraId="67B86F2F" w14:textId="77777777" w:rsidR="00105B74" w:rsidRDefault="00000000">
            <w:pPr>
              <w:pBdr>
                <w:top w:val="nil"/>
                <w:left w:val="nil"/>
                <w:bottom w:val="nil"/>
                <w:right w:val="nil"/>
                <w:between w:val="nil"/>
              </w:pBdr>
              <w:spacing w:before="0" w:after="240"/>
              <w:rPr>
                <w:color w:val="000000"/>
              </w:rPr>
            </w:pPr>
            <w:r>
              <w:rPr>
                <w:color w:val="000000"/>
              </w:rPr>
              <w:t>/alfresco/api/-default-/public/authentication/versions/1</w:t>
            </w:r>
          </w:p>
        </w:tc>
      </w:tr>
      <w:tr w:rsidR="00105B74" w14:paraId="3D41785A" w14:textId="77777777" w:rsidTr="00105B74">
        <w:tc>
          <w:tcPr>
            <w:tcW w:w="3119" w:type="dxa"/>
          </w:tcPr>
          <w:p w14:paraId="559E3D25" w14:textId="77777777" w:rsidR="00105B74" w:rsidRDefault="00000000">
            <w:pPr>
              <w:pBdr>
                <w:top w:val="nil"/>
                <w:left w:val="nil"/>
                <w:bottom w:val="nil"/>
                <w:right w:val="nil"/>
                <w:between w:val="nil"/>
              </w:pBdr>
              <w:spacing w:before="0" w:after="240"/>
              <w:rPr>
                <w:color w:val="000000"/>
              </w:rPr>
            </w:pPr>
            <w:r>
              <w:rPr>
                <w:b/>
                <w:color w:val="000000"/>
              </w:rPr>
              <w:t>Przeznaczenie</w:t>
            </w:r>
          </w:p>
        </w:tc>
        <w:tc>
          <w:tcPr>
            <w:tcW w:w="6735" w:type="dxa"/>
          </w:tcPr>
          <w:p w14:paraId="329C9D0B" w14:textId="77777777" w:rsidR="00105B74" w:rsidRDefault="00000000">
            <w:pPr>
              <w:pBdr>
                <w:top w:val="nil"/>
                <w:left w:val="nil"/>
                <w:bottom w:val="nil"/>
                <w:right w:val="nil"/>
                <w:between w:val="nil"/>
              </w:pBdr>
              <w:spacing w:before="0" w:after="240"/>
              <w:rPr>
                <w:color w:val="000000"/>
              </w:rPr>
            </w:pPr>
            <w:r>
              <w:rPr>
                <w:color w:val="000000"/>
              </w:rPr>
              <w:t xml:space="preserve">Sprawdzenie czy sesja użytkownika (na podstawie ticket) nadal istnieje </w:t>
            </w:r>
          </w:p>
        </w:tc>
      </w:tr>
      <w:tr w:rsidR="00105B74" w14:paraId="646A0A3A"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13B2E7DE" w14:textId="77777777" w:rsidR="00105B74" w:rsidRDefault="00000000">
            <w:pPr>
              <w:pBdr>
                <w:top w:val="nil"/>
                <w:left w:val="nil"/>
                <w:bottom w:val="nil"/>
                <w:right w:val="nil"/>
                <w:between w:val="nil"/>
              </w:pBdr>
              <w:spacing w:before="0" w:after="240"/>
              <w:rPr>
                <w:color w:val="000000"/>
              </w:rPr>
            </w:pPr>
            <w:r>
              <w:rPr>
                <w:b/>
                <w:color w:val="000000"/>
              </w:rPr>
              <w:t>Struktura wejściowa</w:t>
            </w:r>
          </w:p>
        </w:tc>
        <w:tc>
          <w:tcPr>
            <w:tcW w:w="6735" w:type="dxa"/>
          </w:tcPr>
          <w:p w14:paraId="5175FAF3"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Request header: </w:t>
            </w:r>
          </w:p>
          <w:p w14:paraId="36292B2C"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request.setRequestHeader ("Authorization", "Basic " + btoa(ticket));</w:t>
            </w:r>
          </w:p>
        </w:tc>
      </w:tr>
      <w:tr w:rsidR="00105B74" w14:paraId="572B7C94" w14:textId="77777777" w:rsidTr="00105B74">
        <w:tc>
          <w:tcPr>
            <w:tcW w:w="3119" w:type="dxa"/>
          </w:tcPr>
          <w:p w14:paraId="53174BB4" w14:textId="77777777" w:rsidR="00105B74" w:rsidRDefault="00000000">
            <w:pPr>
              <w:pBdr>
                <w:top w:val="nil"/>
                <w:left w:val="nil"/>
                <w:bottom w:val="nil"/>
                <w:right w:val="nil"/>
                <w:between w:val="nil"/>
              </w:pBdr>
              <w:spacing w:before="0" w:after="240"/>
              <w:rPr>
                <w:color w:val="000000"/>
              </w:rPr>
            </w:pPr>
            <w:r>
              <w:rPr>
                <w:b/>
                <w:color w:val="000000"/>
              </w:rPr>
              <w:t>Odpowiedź</w:t>
            </w:r>
          </w:p>
          <w:p w14:paraId="3FC0232A" w14:textId="77777777" w:rsidR="00105B74" w:rsidRDefault="00000000">
            <w:pPr>
              <w:pBdr>
                <w:top w:val="nil"/>
                <w:left w:val="nil"/>
                <w:bottom w:val="nil"/>
                <w:right w:val="nil"/>
                <w:between w:val="nil"/>
              </w:pBdr>
              <w:spacing w:before="0" w:after="240"/>
              <w:rPr>
                <w:color w:val="000000"/>
              </w:rPr>
            </w:pPr>
            <w:r>
              <w:rPr>
                <w:b/>
                <w:color w:val="000000"/>
              </w:rPr>
              <w:t>Kod błędu</w:t>
            </w:r>
          </w:p>
        </w:tc>
        <w:tc>
          <w:tcPr>
            <w:tcW w:w="6735" w:type="dxa"/>
          </w:tcPr>
          <w:p w14:paraId="4911D5E1" w14:textId="77777777" w:rsidR="00105B74" w:rsidRDefault="00105B74">
            <w:pPr>
              <w:pBdr>
                <w:top w:val="nil"/>
                <w:left w:val="nil"/>
                <w:bottom w:val="nil"/>
                <w:right w:val="nil"/>
                <w:between w:val="nil"/>
              </w:pBdr>
              <w:spacing w:before="0" w:after="240"/>
              <w:rPr>
                <w:color w:val="000000"/>
              </w:rPr>
            </w:pPr>
          </w:p>
          <w:p w14:paraId="4C46E77D" w14:textId="77777777" w:rsidR="00105B74" w:rsidRDefault="00000000">
            <w:pPr>
              <w:pBdr>
                <w:top w:val="nil"/>
                <w:left w:val="nil"/>
                <w:bottom w:val="nil"/>
                <w:right w:val="nil"/>
                <w:between w:val="nil"/>
              </w:pBdr>
              <w:spacing w:before="0" w:after="240"/>
              <w:rPr>
                <w:color w:val="000000"/>
              </w:rPr>
            </w:pPr>
            <w:r>
              <w:rPr>
                <w:color w:val="000000"/>
              </w:rPr>
              <w:t>Struktura odpowiedzi</w:t>
            </w:r>
          </w:p>
        </w:tc>
      </w:tr>
      <w:tr w:rsidR="00105B74" w14:paraId="6F15596C"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3A570F42" w14:textId="77777777" w:rsidR="00105B74" w:rsidRDefault="00000000">
            <w:pPr>
              <w:pBdr>
                <w:top w:val="nil"/>
                <w:left w:val="nil"/>
                <w:bottom w:val="nil"/>
                <w:right w:val="nil"/>
                <w:between w:val="nil"/>
              </w:pBdr>
              <w:spacing w:before="0" w:after="240"/>
              <w:rPr>
                <w:color w:val="000000"/>
              </w:rPr>
            </w:pPr>
            <w:r>
              <w:rPr>
                <w:b/>
                <w:color w:val="000000"/>
              </w:rPr>
              <w:t>200</w:t>
            </w:r>
          </w:p>
        </w:tc>
        <w:tc>
          <w:tcPr>
            <w:tcW w:w="6735" w:type="dxa"/>
          </w:tcPr>
          <w:p w14:paraId="38F13A7B"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w:t>
            </w:r>
          </w:p>
          <w:p w14:paraId="195D62EB"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"entry": {</w:t>
            </w:r>
          </w:p>
          <w:p w14:paraId="2EA889DE"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"id": "string"</w:t>
            </w:r>
          </w:p>
          <w:p w14:paraId="12BDE1D8"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198DC6EE"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w:t>
            </w:r>
          </w:p>
        </w:tc>
      </w:tr>
      <w:tr w:rsidR="00105B74" w14:paraId="4D695B87" w14:textId="77777777" w:rsidTr="00105B74">
        <w:tc>
          <w:tcPr>
            <w:tcW w:w="3119" w:type="dxa"/>
          </w:tcPr>
          <w:p w14:paraId="21147095" w14:textId="77777777" w:rsidR="00105B74" w:rsidRDefault="00000000">
            <w:pPr>
              <w:pBdr>
                <w:top w:val="nil"/>
                <w:left w:val="nil"/>
                <w:bottom w:val="nil"/>
                <w:right w:val="nil"/>
                <w:between w:val="nil"/>
              </w:pBdr>
              <w:spacing w:before="0" w:after="240"/>
              <w:rPr>
                <w:color w:val="000000"/>
              </w:rPr>
            </w:pPr>
            <w:r>
              <w:rPr>
                <w:b/>
                <w:color w:val="000000"/>
              </w:rPr>
              <w:t>401</w:t>
            </w:r>
          </w:p>
        </w:tc>
        <w:tc>
          <w:tcPr>
            <w:tcW w:w="6735" w:type="dxa"/>
          </w:tcPr>
          <w:p w14:paraId="282FD0C8" w14:textId="77777777" w:rsidR="00105B74" w:rsidRDefault="00000000">
            <w:pPr>
              <w:pBdr>
                <w:top w:val="nil"/>
                <w:left w:val="nil"/>
                <w:bottom w:val="nil"/>
                <w:right w:val="nil"/>
                <w:between w:val="nil"/>
              </w:pBdr>
              <w:spacing w:before="0" w:after="240"/>
              <w:rPr>
                <w:color w:val="000000"/>
              </w:rPr>
            </w:pPr>
            <w:r>
              <w:rPr>
                <w:color w:val="000000"/>
              </w:rPr>
              <w:t>Błąd autentykacji</w:t>
            </w:r>
          </w:p>
        </w:tc>
      </w:tr>
      <w:tr w:rsidR="00105B74" w14:paraId="1E233D3A"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5DE91FD6" w14:textId="77777777" w:rsidR="00105B74" w:rsidRDefault="00000000">
            <w:pPr>
              <w:pBdr>
                <w:top w:val="nil"/>
                <w:left w:val="nil"/>
                <w:bottom w:val="nil"/>
                <w:right w:val="nil"/>
                <w:between w:val="nil"/>
              </w:pBdr>
              <w:spacing w:before="0" w:after="240"/>
              <w:rPr>
                <w:color w:val="000000"/>
              </w:rPr>
            </w:pPr>
            <w:r>
              <w:rPr>
                <w:b/>
                <w:color w:val="000000"/>
              </w:rPr>
              <w:lastRenderedPageBreak/>
              <w:t>404</w:t>
            </w:r>
          </w:p>
        </w:tc>
        <w:tc>
          <w:tcPr>
            <w:tcW w:w="6735" w:type="dxa"/>
          </w:tcPr>
          <w:p w14:paraId="53772DC2" w14:textId="77777777" w:rsidR="00105B74" w:rsidRDefault="00000000">
            <w:pPr>
              <w:pBdr>
                <w:top w:val="nil"/>
                <w:left w:val="nil"/>
                <w:bottom w:val="nil"/>
                <w:right w:val="nil"/>
                <w:between w:val="nil"/>
              </w:pBdr>
              <w:spacing w:before="0" w:after="240"/>
              <w:rPr>
                <w:color w:val="000000"/>
              </w:rPr>
            </w:pPr>
            <w:r>
              <w:rPr>
                <w:color w:val="000000"/>
              </w:rPr>
              <w:t>Ticket jest nieaktywny lub użytkownik zablokowany</w:t>
            </w:r>
          </w:p>
        </w:tc>
      </w:tr>
      <w:tr w:rsidR="00105B74" w14:paraId="0496084A" w14:textId="77777777" w:rsidTr="00105B74">
        <w:tc>
          <w:tcPr>
            <w:tcW w:w="3119" w:type="dxa"/>
          </w:tcPr>
          <w:p w14:paraId="48F09411" w14:textId="77777777" w:rsidR="00105B74" w:rsidRDefault="00000000">
            <w:pPr>
              <w:pBdr>
                <w:top w:val="nil"/>
                <w:left w:val="nil"/>
                <w:bottom w:val="nil"/>
                <w:right w:val="nil"/>
                <w:between w:val="nil"/>
              </w:pBdr>
              <w:spacing w:before="0" w:after="240"/>
              <w:rPr>
                <w:color w:val="000000"/>
              </w:rPr>
            </w:pPr>
            <w:r>
              <w:rPr>
                <w:b/>
                <w:color w:val="000000"/>
              </w:rPr>
              <w:t>Opis</w:t>
            </w:r>
          </w:p>
        </w:tc>
        <w:tc>
          <w:tcPr>
            <w:tcW w:w="6735" w:type="dxa"/>
          </w:tcPr>
          <w:p w14:paraId="506D1A47" w14:textId="77777777" w:rsidR="00105B74" w:rsidRDefault="00000000">
            <w:pPr>
              <w:pBdr>
                <w:top w:val="nil"/>
                <w:left w:val="nil"/>
                <w:bottom w:val="nil"/>
                <w:right w:val="nil"/>
                <w:between w:val="nil"/>
              </w:pBdr>
              <w:spacing w:before="0" w:after="240"/>
              <w:rPr>
                <w:color w:val="000000"/>
              </w:rPr>
            </w:pPr>
            <w:r>
              <w:rPr>
                <w:color w:val="000000"/>
              </w:rPr>
              <w:t>https://api-explorer.alfresco.com/api-explorer/#!/authentication/validateTicket</w:t>
            </w:r>
          </w:p>
        </w:tc>
      </w:tr>
    </w:tbl>
    <w:p w14:paraId="0AC8A0FB" w14:textId="77777777" w:rsidR="00105B74" w:rsidRDefault="00105B74">
      <w:pPr>
        <w:pBdr>
          <w:top w:val="nil"/>
          <w:left w:val="nil"/>
          <w:bottom w:val="nil"/>
          <w:right w:val="nil"/>
          <w:between w:val="nil"/>
        </w:pBdr>
        <w:rPr>
          <w:color w:val="000000"/>
        </w:rPr>
      </w:pPr>
    </w:p>
    <w:p w14:paraId="4DD46319" w14:textId="77777777" w:rsidR="00105B74" w:rsidRDefault="00000000">
      <w:pPr>
        <w:keepNext/>
        <w:keepLines/>
        <w:numPr>
          <w:ilvl w:val="3"/>
          <w:numId w:val="7"/>
        </w:numPr>
        <w:pBdr>
          <w:top w:val="nil"/>
          <w:left w:val="nil"/>
          <w:bottom w:val="nil"/>
          <w:right w:val="nil"/>
          <w:between w:val="nil"/>
        </w:pBdr>
        <w:tabs>
          <w:tab w:val="left" w:pos="1134"/>
          <w:tab w:val="left" w:pos="1134"/>
        </w:tabs>
        <w:spacing w:before="240"/>
        <w:rPr>
          <w:color w:val="EB8C00"/>
        </w:rPr>
      </w:pPr>
      <w:bookmarkStart w:id="74" w:name="_heading=h.1x0gk37" w:colFirst="0" w:colLast="0"/>
      <w:bookmarkEnd w:id="74"/>
      <w:r>
        <w:rPr>
          <w:color w:val="EB8C00"/>
        </w:rPr>
        <w:t>Wyloguj / Usuń sesję</w:t>
      </w:r>
    </w:p>
    <w:tbl>
      <w:tblPr>
        <w:tblStyle w:val="afffffffffffffffffffffffffffffffffffffffffffffffffffffff9"/>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45ADC233"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67EA8C79" w14:textId="77777777" w:rsidR="00105B74" w:rsidRDefault="00000000">
            <w:pPr>
              <w:pBdr>
                <w:top w:val="nil"/>
                <w:left w:val="nil"/>
                <w:bottom w:val="nil"/>
                <w:right w:val="nil"/>
                <w:between w:val="nil"/>
              </w:pBdr>
              <w:spacing w:before="0" w:after="240"/>
              <w:rPr>
                <w:color w:val="000000"/>
              </w:rPr>
            </w:pPr>
            <w:r>
              <w:rPr>
                <w:b w:val="0"/>
                <w:color w:val="000000"/>
              </w:rPr>
              <w:t>Komponent dostarczający usługę</w:t>
            </w:r>
          </w:p>
        </w:tc>
        <w:tc>
          <w:tcPr>
            <w:tcW w:w="6735" w:type="dxa"/>
          </w:tcPr>
          <w:p w14:paraId="2C1BE85B" w14:textId="77777777" w:rsidR="00105B74" w:rsidRDefault="00000000">
            <w:pPr>
              <w:pBdr>
                <w:top w:val="nil"/>
                <w:left w:val="nil"/>
                <w:bottom w:val="nil"/>
                <w:right w:val="nil"/>
                <w:between w:val="nil"/>
              </w:pBdr>
              <w:spacing w:before="0" w:after="240"/>
              <w:rPr>
                <w:color w:val="000000"/>
              </w:rPr>
            </w:pPr>
            <w:r>
              <w:rPr>
                <w:b w:val="0"/>
                <w:color w:val="000000"/>
              </w:rPr>
              <w:t>Alfresco content services</w:t>
            </w:r>
          </w:p>
        </w:tc>
      </w:tr>
      <w:tr w:rsidR="00105B74" w14:paraId="0F3C7CCC"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360001E2" w14:textId="77777777" w:rsidR="00105B74" w:rsidRDefault="00000000">
            <w:pPr>
              <w:pBdr>
                <w:top w:val="nil"/>
                <w:left w:val="nil"/>
                <w:bottom w:val="nil"/>
                <w:right w:val="nil"/>
                <w:between w:val="nil"/>
              </w:pBdr>
              <w:spacing w:before="0" w:after="240"/>
              <w:rPr>
                <w:color w:val="000000"/>
              </w:rPr>
            </w:pPr>
            <w:r>
              <w:rPr>
                <w:b/>
                <w:color w:val="000000"/>
              </w:rPr>
              <w:t>Nazwa usługi</w:t>
            </w:r>
          </w:p>
        </w:tc>
        <w:tc>
          <w:tcPr>
            <w:tcW w:w="6735" w:type="dxa"/>
          </w:tcPr>
          <w:p w14:paraId="39550F66" w14:textId="77777777" w:rsidR="00105B74" w:rsidRDefault="00000000">
            <w:pPr>
              <w:pBdr>
                <w:top w:val="nil"/>
                <w:left w:val="nil"/>
                <w:bottom w:val="nil"/>
                <w:right w:val="nil"/>
                <w:between w:val="nil"/>
              </w:pBdr>
              <w:spacing w:before="0" w:after="240"/>
              <w:rPr>
                <w:color w:val="000000"/>
              </w:rPr>
            </w:pPr>
            <w:r>
              <w:rPr>
                <w:color w:val="000000"/>
              </w:rPr>
              <w:t>/tickets/-me-</w:t>
            </w:r>
          </w:p>
        </w:tc>
      </w:tr>
      <w:tr w:rsidR="00105B74" w14:paraId="6E591D25" w14:textId="77777777" w:rsidTr="00105B74">
        <w:tc>
          <w:tcPr>
            <w:tcW w:w="3119" w:type="dxa"/>
          </w:tcPr>
          <w:p w14:paraId="1E8C4F31" w14:textId="77777777" w:rsidR="00105B74" w:rsidRDefault="00000000">
            <w:pPr>
              <w:pBdr>
                <w:top w:val="nil"/>
                <w:left w:val="nil"/>
                <w:bottom w:val="nil"/>
                <w:right w:val="nil"/>
                <w:between w:val="nil"/>
              </w:pBdr>
              <w:spacing w:before="0" w:after="240"/>
              <w:rPr>
                <w:color w:val="000000"/>
              </w:rPr>
            </w:pPr>
            <w:r>
              <w:rPr>
                <w:b/>
                <w:color w:val="000000"/>
              </w:rPr>
              <w:t>Protokół</w:t>
            </w:r>
          </w:p>
        </w:tc>
        <w:tc>
          <w:tcPr>
            <w:tcW w:w="6735" w:type="dxa"/>
          </w:tcPr>
          <w:p w14:paraId="07C6BD4E" w14:textId="77777777" w:rsidR="00105B74" w:rsidRDefault="00000000">
            <w:pPr>
              <w:pBdr>
                <w:top w:val="nil"/>
                <w:left w:val="nil"/>
                <w:bottom w:val="nil"/>
                <w:right w:val="nil"/>
                <w:between w:val="nil"/>
              </w:pBdr>
              <w:spacing w:before="0" w:after="240"/>
              <w:rPr>
                <w:color w:val="000000"/>
              </w:rPr>
            </w:pPr>
            <w:r>
              <w:rPr>
                <w:color w:val="000000"/>
              </w:rPr>
              <w:t>DELETE</w:t>
            </w:r>
          </w:p>
        </w:tc>
      </w:tr>
      <w:tr w:rsidR="00105B74" w14:paraId="2E5947F1"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6BBFFD0A" w14:textId="77777777" w:rsidR="00105B74" w:rsidRDefault="00000000">
            <w:pPr>
              <w:pBdr>
                <w:top w:val="nil"/>
                <w:left w:val="nil"/>
                <w:bottom w:val="nil"/>
                <w:right w:val="nil"/>
                <w:between w:val="nil"/>
              </w:pBdr>
              <w:spacing w:before="0" w:after="240"/>
              <w:rPr>
                <w:color w:val="000000"/>
              </w:rPr>
            </w:pPr>
            <w:r>
              <w:rPr>
                <w:b/>
                <w:color w:val="000000"/>
              </w:rPr>
              <w:t>Base URL</w:t>
            </w:r>
          </w:p>
        </w:tc>
        <w:tc>
          <w:tcPr>
            <w:tcW w:w="6735" w:type="dxa"/>
          </w:tcPr>
          <w:p w14:paraId="3F5B585A" w14:textId="77777777" w:rsidR="00105B74" w:rsidRDefault="00000000">
            <w:pPr>
              <w:pBdr>
                <w:top w:val="nil"/>
                <w:left w:val="nil"/>
                <w:bottom w:val="nil"/>
                <w:right w:val="nil"/>
                <w:between w:val="nil"/>
              </w:pBdr>
              <w:spacing w:before="0" w:after="240"/>
              <w:rPr>
                <w:color w:val="000000"/>
              </w:rPr>
            </w:pPr>
            <w:r>
              <w:rPr>
                <w:color w:val="000000"/>
              </w:rPr>
              <w:t>/alfresco/api/-default-/public/authentication/versions/1</w:t>
            </w:r>
          </w:p>
        </w:tc>
      </w:tr>
      <w:tr w:rsidR="00105B74" w14:paraId="07F63A70" w14:textId="77777777" w:rsidTr="00105B74">
        <w:tc>
          <w:tcPr>
            <w:tcW w:w="3119" w:type="dxa"/>
          </w:tcPr>
          <w:p w14:paraId="3229BAD3" w14:textId="77777777" w:rsidR="00105B74" w:rsidRDefault="00000000">
            <w:pPr>
              <w:pBdr>
                <w:top w:val="nil"/>
                <w:left w:val="nil"/>
                <w:bottom w:val="nil"/>
                <w:right w:val="nil"/>
                <w:between w:val="nil"/>
              </w:pBdr>
              <w:spacing w:before="0" w:after="240"/>
              <w:rPr>
                <w:color w:val="000000"/>
              </w:rPr>
            </w:pPr>
            <w:r>
              <w:rPr>
                <w:b/>
                <w:color w:val="000000"/>
              </w:rPr>
              <w:t>Przeznaczenie</w:t>
            </w:r>
          </w:p>
        </w:tc>
        <w:tc>
          <w:tcPr>
            <w:tcW w:w="6735" w:type="dxa"/>
          </w:tcPr>
          <w:p w14:paraId="05F0F511" w14:textId="77777777" w:rsidR="00105B74" w:rsidRDefault="00000000">
            <w:pPr>
              <w:pBdr>
                <w:top w:val="nil"/>
                <w:left w:val="nil"/>
                <w:bottom w:val="nil"/>
                <w:right w:val="nil"/>
                <w:between w:val="nil"/>
              </w:pBdr>
              <w:spacing w:before="0" w:after="240"/>
              <w:rPr>
                <w:color w:val="000000"/>
              </w:rPr>
            </w:pPr>
            <w:r>
              <w:rPr>
                <w:color w:val="000000"/>
              </w:rPr>
              <w:t>Usunięcie sesji użytkownika (wylogowanie użytkownika)</w:t>
            </w:r>
          </w:p>
        </w:tc>
      </w:tr>
      <w:tr w:rsidR="00105B74" w14:paraId="1E9C746A"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0C2C8314" w14:textId="77777777" w:rsidR="00105B74" w:rsidRDefault="00000000">
            <w:pPr>
              <w:pBdr>
                <w:top w:val="nil"/>
                <w:left w:val="nil"/>
                <w:bottom w:val="nil"/>
                <w:right w:val="nil"/>
                <w:between w:val="nil"/>
              </w:pBdr>
              <w:spacing w:before="0" w:after="240"/>
              <w:rPr>
                <w:color w:val="000000"/>
              </w:rPr>
            </w:pPr>
            <w:r>
              <w:rPr>
                <w:b/>
                <w:color w:val="000000"/>
              </w:rPr>
              <w:t>Struktura wejściowa</w:t>
            </w:r>
          </w:p>
        </w:tc>
        <w:tc>
          <w:tcPr>
            <w:tcW w:w="6735" w:type="dxa"/>
          </w:tcPr>
          <w:p w14:paraId="22AD4612"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Request header:</w:t>
            </w:r>
          </w:p>
          <w:p w14:paraId="6C65F608"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request.setRequestHeader ("Authorization", "Basic " + btoa(ticket));</w:t>
            </w:r>
          </w:p>
        </w:tc>
      </w:tr>
      <w:tr w:rsidR="00105B74" w14:paraId="7775968A" w14:textId="77777777" w:rsidTr="00105B74">
        <w:tc>
          <w:tcPr>
            <w:tcW w:w="3119" w:type="dxa"/>
          </w:tcPr>
          <w:p w14:paraId="732AC25F" w14:textId="77777777" w:rsidR="00105B74" w:rsidRDefault="00000000">
            <w:pPr>
              <w:pBdr>
                <w:top w:val="nil"/>
                <w:left w:val="nil"/>
                <w:bottom w:val="nil"/>
                <w:right w:val="nil"/>
                <w:between w:val="nil"/>
              </w:pBdr>
              <w:spacing w:before="0" w:after="240"/>
              <w:rPr>
                <w:color w:val="000000"/>
              </w:rPr>
            </w:pPr>
            <w:r>
              <w:rPr>
                <w:b/>
                <w:color w:val="000000"/>
              </w:rPr>
              <w:t>Odpowiedź</w:t>
            </w:r>
          </w:p>
          <w:p w14:paraId="4A6FBBBC" w14:textId="77777777" w:rsidR="00105B74" w:rsidRDefault="00000000">
            <w:pPr>
              <w:pBdr>
                <w:top w:val="nil"/>
                <w:left w:val="nil"/>
                <w:bottom w:val="nil"/>
                <w:right w:val="nil"/>
                <w:between w:val="nil"/>
              </w:pBdr>
              <w:spacing w:before="0" w:after="240"/>
              <w:rPr>
                <w:color w:val="000000"/>
              </w:rPr>
            </w:pPr>
            <w:r>
              <w:rPr>
                <w:b/>
                <w:color w:val="000000"/>
              </w:rPr>
              <w:t>Kod HTTP</w:t>
            </w:r>
          </w:p>
        </w:tc>
        <w:tc>
          <w:tcPr>
            <w:tcW w:w="6735" w:type="dxa"/>
          </w:tcPr>
          <w:p w14:paraId="3B81F3A3" w14:textId="77777777" w:rsidR="00105B74" w:rsidRDefault="00105B74">
            <w:pPr>
              <w:pBdr>
                <w:top w:val="nil"/>
                <w:left w:val="nil"/>
                <w:bottom w:val="nil"/>
                <w:right w:val="nil"/>
                <w:between w:val="nil"/>
              </w:pBdr>
              <w:spacing w:before="0" w:after="240"/>
              <w:rPr>
                <w:color w:val="000000"/>
              </w:rPr>
            </w:pPr>
          </w:p>
          <w:p w14:paraId="036C93FA" w14:textId="77777777" w:rsidR="00105B74" w:rsidRDefault="00000000">
            <w:pPr>
              <w:pBdr>
                <w:top w:val="nil"/>
                <w:left w:val="nil"/>
                <w:bottom w:val="nil"/>
                <w:right w:val="nil"/>
                <w:between w:val="nil"/>
              </w:pBdr>
              <w:spacing w:before="0" w:after="240"/>
              <w:rPr>
                <w:color w:val="000000"/>
              </w:rPr>
            </w:pPr>
            <w:r>
              <w:rPr>
                <w:color w:val="000000"/>
              </w:rPr>
              <w:t>Struktura odpowiedzi</w:t>
            </w:r>
          </w:p>
        </w:tc>
      </w:tr>
      <w:tr w:rsidR="00105B74" w14:paraId="3D7E605B"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751D193A" w14:textId="77777777" w:rsidR="00105B74" w:rsidRDefault="00000000">
            <w:pPr>
              <w:pBdr>
                <w:top w:val="nil"/>
                <w:left w:val="nil"/>
                <w:bottom w:val="nil"/>
                <w:right w:val="nil"/>
                <w:between w:val="nil"/>
              </w:pBdr>
              <w:spacing w:before="0" w:after="240"/>
              <w:rPr>
                <w:color w:val="000000"/>
              </w:rPr>
            </w:pPr>
            <w:r>
              <w:rPr>
                <w:b/>
                <w:color w:val="000000"/>
              </w:rPr>
              <w:t>204</w:t>
            </w:r>
          </w:p>
        </w:tc>
        <w:tc>
          <w:tcPr>
            <w:tcW w:w="6735" w:type="dxa"/>
          </w:tcPr>
          <w:p w14:paraId="785DB1E4" w14:textId="77777777" w:rsidR="00105B74" w:rsidRDefault="00000000">
            <w:pPr>
              <w:pBdr>
                <w:top w:val="nil"/>
                <w:left w:val="nil"/>
                <w:bottom w:val="nil"/>
                <w:right w:val="nil"/>
                <w:between w:val="nil"/>
              </w:pBdr>
              <w:spacing w:before="0"/>
              <w:rPr>
                <w:color w:val="000000"/>
              </w:rPr>
            </w:pPr>
            <w:r>
              <w:rPr>
                <w:color w:val="000000"/>
              </w:rPr>
              <w:t>Wykonano poprawnie</w:t>
            </w:r>
          </w:p>
        </w:tc>
      </w:tr>
      <w:tr w:rsidR="00105B74" w14:paraId="02173D94" w14:textId="77777777" w:rsidTr="00105B74">
        <w:tc>
          <w:tcPr>
            <w:tcW w:w="3119" w:type="dxa"/>
          </w:tcPr>
          <w:p w14:paraId="34434585" w14:textId="77777777" w:rsidR="00105B74" w:rsidRDefault="00000000">
            <w:pPr>
              <w:pBdr>
                <w:top w:val="nil"/>
                <w:left w:val="nil"/>
                <w:bottom w:val="nil"/>
                <w:right w:val="nil"/>
                <w:between w:val="nil"/>
              </w:pBdr>
              <w:spacing w:before="0" w:after="240"/>
              <w:rPr>
                <w:color w:val="000000"/>
              </w:rPr>
            </w:pPr>
            <w:r>
              <w:rPr>
                <w:b/>
                <w:color w:val="000000"/>
              </w:rPr>
              <w:t>400</w:t>
            </w:r>
          </w:p>
        </w:tc>
        <w:tc>
          <w:tcPr>
            <w:tcW w:w="6735" w:type="dxa"/>
          </w:tcPr>
          <w:p w14:paraId="13CEDD94" w14:textId="77777777" w:rsidR="00105B74" w:rsidRDefault="00000000">
            <w:pPr>
              <w:pBdr>
                <w:top w:val="nil"/>
                <w:left w:val="nil"/>
                <w:bottom w:val="nil"/>
                <w:right w:val="nil"/>
                <w:between w:val="nil"/>
              </w:pBdr>
              <w:spacing w:before="0" w:after="240"/>
              <w:rPr>
                <w:color w:val="000000"/>
              </w:rPr>
            </w:pPr>
            <w:r>
              <w:rPr>
                <w:color w:val="000000"/>
              </w:rPr>
              <w:t>Brak wymaganych danych wejściowych</w:t>
            </w:r>
          </w:p>
        </w:tc>
      </w:tr>
      <w:tr w:rsidR="00105B74" w14:paraId="05A46A22"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50A1FCD4" w14:textId="77777777" w:rsidR="00105B74" w:rsidRDefault="00000000">
            <w:pPr>
              <w:pBdr>
                <w:top w:val="nil"/>
                <w:left w:val="nil"/>
                <w:bottom w:val="nil"/>
                <w:right w:val="nil"/>
                <w:between w:val="nil"/>
              </w:pBdr>
              <w:spacing w:before="0" w:after="240"/>
              <w:rPr>
                <w:color w:val="000000"/>
              </w:rPr>
            </w:pPr>
            <w:r>
              <w:rPr>
                <w:b/>
                <w:color w:val="000000"/>
              </w:rPr>
              <w:t>404</w:t>
            </w:r>
          </w:p>
        </w:tc>
        <w:tc>
          <w:tcPr>
            <w:tcW w:w="6735" w:type="dxa"/>
          </w:tcPr>
          <w:p w14:paraId="716D3558" w14:textId="77777777" w:rsidR="00105B74" w:rsidRDefault="00000000">
            <w:pPr>
              <w:pBdr>
                <w:top w:val="nil"/>
                <w:left w:val="nil"/>
                <w:bottom w:val="nil"/>
                <w:right w:val="nil"/>
                <w:between w:val="nil"/>
              </w:pBdr>
              <w:spacing w:before="0" w:after="240"/>
              <w:rPr>
                <w:color w:val="000000"/>
              </w:rPr>
            </w:pPr>
            <w:r>
              <w:rPr>
                <w:color w:val="000000"/>
              </w:rPr>
              <w:t>Status użytkownika został już zmieniony i nie można ponownie usunąć sesji.</w:t>
            </w:r>
          </w:p>
        </w:tc>
      </w:tr>
      <w:tr w:rsidR="00105B74" w14:paraId="7A52C849" w14:textId="77777777" w:rsidTr="00105B74">
        <w:tc>
          <w:tcPr>
            <w:tcW w:w="3119" w:type="dxa"/>
          </w:tcPr>
          <w:p w14:paraId="0F8842E4" w14:textId="77777777" w:rsidR="00105B74" w:rsidRDefault="00000000">
            <w:pPr>
              <w:pBdr>
                <w:top w:val="nil"/>
                <w:left w:val="nil"/>
                <w:bottom w:val="nil"/>
                <w:right w:val="nil"/>
                <w:between w:val="nil"/>
              </w:pBdr>
              <w:spacing w:before="0" w:after="240"/>
              <w:rPr>
                <w:color w:val="000000"/>
              </w:rPr>
            </w:pPr>
            <w:r>
              <w:rPr>
                <w:b/>
                <w:color w:val="000000"/>
              </w:rPr>
              <w:t>Opis</w:t>
            </w:r>
          </w:p>
        </w:tc>
        <w:tc>
          <w:tcPr>
            <w:tcW w:w="6735" w:type="dxa"/>
          </w:tcPr>
          <w:p w14:paraId="797AE291" w14:textId="77777777" w:rsidR="00105B74" w:rsidRDefault="00000000">
            <w:pPr>
              <w:pBdr>
                <w:top w:val="nil"/>
                <w:left w:val="nil"/>
                <w:bottom w:val="nil"/>
                <w:right w:val="nil"/>
                <w:between w:val="nil"/>
              </w:pBdr>
              <w:spacing w:before="0" w:after="240"/>
              <w:rPr>
                <w:color w:val="000000"/>
              </w:rPr>
            </w:pPr>
            <w:r>
              <w:rPr>
                <w:color w:val="000000"/>
              </w:rPr>
              <w:t>https://api-explorer.alfresco.com/api-explorer/#!/authentication/deleteTicket</w:t>
            </w:r>
          </w:p>
        </w:tc>
      </w:tr>
    </w:tbl>
    <w:p w14:paraId="54DAA336" w14:textId="77777777" w:rsidR="00105B74" w:rsidRDefault="00105B74">
      <w:pPr>
        <w:pBdr>
          <w:top w:val="nil"/>
          <w:left w:val="nil"/>
          <w:bottom w:val="nil"/>
          <w:right w:val="nil"/>
          <w:between w:val="nil"/>
        </w:pBdr>
        <w:rPr>
          <w:color w:val="000000"/>
        </w:rPr>
      </w:pPr>
    </w:p>
    <w:p w14:paraId="62B430D9" w14:textId="77777777" w:rsidR="00105B74" w:rsidRDefault="00000000">
      <w:pPr>
        <w:keepNext/>
        <w:keepLines/>
        <w:numPr>
          <w:ilvl w:val="3"/>
          <w:numId w:val="7"/>
        </w:numPr>
        <w:pBdr>
          <w:top w:val="nil"/>
          <w:left w:val="nil"/>
          <w:bottom w:val="nil"/>
          <w:right w:val="nil"/>
          <w:between w:val="nil"/>
        </w:pBdr>
        <w:tabs>
          <w:tab w:val="left" w:pos="1134"/>
          <w:tab w:val="left" w:pos="1134"/>
        </w:tabs>
        <w:spacing w:before="240"/>
        <w:rPr>
          <w:color w:val="EB8C00"/>
        </w:rPr>
      </w:pPr>
      <w:bookmarkStart w:id="75" w:name="_heading=h.4h042r0" w:colFirst="0" w:colLast="0"/>
      <w:bookmarkEnd w:id="75"/>
      <w:r>
        <w:rPr>
          <w:color w:val="EB8C00"/>
        </w:rPr>
        <w:t>Utwórz użytkownika</w:t>
      </w:r>
    </w:p>
    <w:tbl>
      <w:tblPr>
        <w:tblStyle w:val="afffffffffffffffffffffffffffffffffffffffffffffffffffffffa"/>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491F8498"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35C2D3B1" w14:textId="77777777" w:rsidR="00105B74" w:rsidRDefault="00000000">
            <w:pPr>
              <w:pBdr>
                <w:top w:val="nil"/>
                <w:left w:val="nil"/>
                <w:bottom w:val="nil"/>
                <w:right w:val="nil"/>
                <w:between w:val="nil"/>
              </w:pBdr>
              <w:spacing w:before="0" w:after="240"/>
              <w:rPr>
                <w:color w:val="000000"/>
              </w:rPr>
            </w:pPr>
            <w:r>
              <w:rPr>
                <w:b w:val="0"/>
                <w:color w:val="000000"/>
              </w:rPr>
              <w:t>Komponent dostarczający usługę</w:t>
            </w:r>
          </w:p>
        </w:tc>
        <w:tc>
          <w:tcPr>
            <w:tcW w:w="6735" w:type="dxa"/>
          </w:tcPr>
          <w:p w14:paraId="0E40057F" w14:textId="77777777" w:rsidR="00105B74" w:rsidRDefault="00000000">
            <w:pPr>
              <w:pBdr>
                <w:top w:val="nil"/>
                <w:left w:val="nil"/>
                <w:bottom w:val="nil"/>
                <w:right w:val="nil"/>
                <w:between w:val="nil"/>
              </w:pBdr>
              <w:spacing w:before="0" w:after="240"/>
              <w:rPr>
                <w:color w:val="000000"/>
              </w:rPr>
            </w:pPr>
            <w:r>
              <w:rPr>
                <w:b w:val="0"/>
                <w:color w:val="000000"/>
              </w:rPr>
              <w:t>Alfresco Core API</w:t>
            </w:r>
          </w:p>
        </w:tc>
      </w:tr>
      <w:tr w:rsidR="00105B74" w14:paraId="4A271CF8"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592EA28B" w14:textId="77777777" w:rsidR="00105B74" w:rsidRDefault="00000000">
            <w:pPr>
              <w:pBdr>
                <w:top w:val="nil"/>
                <w:left w:val="nil"/>
                <w:bottom w:val="nil"/>
                <w:right w:val="nil"/>
                <w:between w:val="nil"/>
              </w:pBdr>
              <w:spacing w:before="0" w:after="240"/>
              <w:rPr>
                <w:color w:val="000000"/>
              </w:rPr>
            </w:pPr>
            <w:r>
              <w:rPr>
                <w:b/>
                <w:color w:val="000000"/>
              </w:rPr>
              <w:t>Nazwa usługi</w:t>
            </w:r>
          </w:p>
        </w:tc>
        <w:tc>
          <w:tcPr>
            <w:tcW w:w="6735" w:type="dxa"/>
          </w:tcPr>
          <w:p w14:paraId="6D1E9AD7" w14:textId="77777777" w:rsidR="00105B74" w:rsidRDefault="00000000">
            <w:pPr>
              <w:pBdr>
                <w:top w:val="nil"/>
                <w:left w:val="nil"/>
                <w:bottom w:val="nil"/>
                <w:right w:val="nil"/>
                <w:between w:val="nil"/>
              </w:pBdr>
              <w:spacing w:before="0" w:after="240"/>
              <w:rPr>
                <w:color w:val="000000"/>
              </w:rPr>
            </w:pPr>
            <w:r>
              <w:rPr>
                <w:color w:val="000000"/>
              </w:rPr>
              <w:t>/people</w:t>
            </w:r>
          </w:p>
        </w:tc>
      </w:tr>
      <w:tr w:rsidR="00105B74" w14:paraId="18526CF2" w14:textId="77777777" w:rsidTr="00105B74">
        <w:tc>
          <w:tcPr>
            <w:tcW w:w="3119" w:type="dxa"/>
          </w:tcPr>
          <w:p w14:paraId="598F4177" w14:textId="77777777" w:rsidR="00105B74" w:rsidRDefault="00000000">
            <w:pPr>
              <w:pBdr>
                <w:top w:val="nil"/>
                <w:left w:val="nil"/>
                <w:bottom w:val="nil"/>
                <w:right w:val="nil"/>
                <w:between w:val="nil"/>
              </w:pBdr>
              <w:spacing w:before="0" w:after="240"/>
              <w:rPr>
                <w:color w:val="000000"/>
              </w:rPr>
            </w:pPr>
            <w:r>
              <w:rPr>
                <w:b/>
                <w:color w:val="000000"/>
              </w:rPr>
              <w:t>Protokół</w:t>
            </w:r>
          </w:p>
        </w:tc>
        <w:tc>
          <w:tcPr>
            <w:tcW w:w="6735" w:type="dxa"/>
          </w:tcPr>
          <w:p w14:paraId="67CF573B" w14:textId="77777777" w:rsidR="00105B74" w:rsidRDefault="00000000">
            <w:pPr>
              <w:pBdr>
                <w:top w:val="nil"/>
                <w:left w:val="nil"/>
                <w:bottom w:val="nil"/>
                <w:right w:val="nil"/>
                <w:between w:val="nil"/>
              </w:pBdr>
              <w:spacing w:before="0" w:after="240"/>
              <w:rPr>
                <w:color w:val="000000"/>
              </w:rPr>
            </w:pPr>
            <w:r>
              <w:rPr>
                <w:color w:val="000000"/>
              </w:rPr>
              <w:t>POST</w:t>
            </w:r>
          </w:p>
        </w:tc>
      </w:tr>
      <w:tr w:rsidR="00105B74" w14:paraId="5F0A015F"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2D2A32B8" w14:textId="77777777" w:rsidR="00105B74" w:rsidRDefault="00000000">
            <w:pPr>
              <w:pBdr>
                <w:top w:val="nil"/>
                <w:left w:val="nil"/>
                <w:bottom w:val="nil"/>
                <w:right w:val="nil"/>
                <w:between w:val="nil"/>
              </w:pBdr>
              <w:spacing w:before="0" w:after="240"/>
              <w:rPr>
                <w:color w:val="000000"/>
              </w:rPr>
            </w:pPr>
            <w:r>
              <w:rPr>
                <w:b/>
                <w:color w:val="000000"/>
              </w:rPr>
              <w:t>Base URL</w:t>
            </w:r>
          </w:p>
        </w:tc>
        <w:tc>
          <w:tcPr>
            <w:tcW w:w="6735" w:type="dxa"/>
          </w:tcPr>
          <w:p w14:paraId="46E8762A" w14:textId="77777777" w:rsidR="00105B74" w:rsidRDefault="00000000">
            <w:pPr>
              <w:pBdr>
                <w:top w:val="nil"/>
                <w:left w:val="nil"/>
                <w:bottom w:val="nil"/>
                <w:right w:val="nil"/>
                <w:between w:val="nil"/>
              </w:pBdr>
              <w:spacing w:before="0" w:after="240"/>
              <w:rPr>
                <w:color w:val="000000"/>
              </w:rPr>
            </w:pPr>
            <w:r>
              <w:rPr>
                <w:color w:val="000000"/>
              </w:rPr>
              <w:t>/alfresco/api/-default-/public/alfresco/versions/1</w:t>
            </w:r>
          </w:p>
        </w:tc>
      </w:tr>
      <w:tr w:rsidR="00105B74" w14:paraId="718A9E6C" w14:textId="77777777" w:rsidTr="00105B74">
        <w:tc>
          <w:tcPr>
            <w:tcW w:w="3119" w:type="dxa"/>
          </w:tcPr>
          <w:p w14:paraId="1DE38ABB" w14:textId="77777777" w:rsidR="00105B74" w:rsidRDefault="00000000">
            <w:pPr>
              <w:pBdr>
                <w:top w:val="nil"/>
                <w:left w:val="nil"/>
                <w:bottom w:val="nil"/>
                <w:right w:val="nil"/>
                <w:between w:val="nil"/>
              </w:pBdr>
              <w:spacing w:before="0" w:after="240"/>
              <w:rPr>
                <w:color w:val="000000"/>
              </w:rPr>
            </w:pPr>
            <w:r>
              <w:rPr>
                <w:b/>
                <w:color w:val="000000"/>
              </w:rPr>
              <w:t>Przeznaczenie</w:t>
            </w:r>
          </w:p>
        </w:tc>
        <w:tc>
          <w:tcPr>
            <w:tcW w:w="6735" w:type="dxa"/>
          </w:tcPr>
          <w:p w14:paraId="3D4DED05" w14:textId="77777777" w:rsidR="00105B74" w:rsidRDefault="00000000">
            <w:pPr>
              <w:pBdr>
                <w:top w:val="nil"/>
                <w:left w:val="nil"/>
                <w:bottom w:val="nil"/>
                <w:right w:val="nil"/>
                <w:between w:val="nil"/>
              </w:pBdr>
              <w:spacing w:before="0" w:after="240"/>
              <w:rPr>
                <w:color w:val="000000"/>
              </w:rPr>
            </w:pPr>
            <w:r>
              <w:rPr>
                <w:color w:val="000000"/>
              </w:rPr>
              <w:t>Utworzenie użytkownika</w:t>
            </w:r>
          </w:p>
        </w:tc>
      </w:tr>
      <w:tr w:rsidR="00105B74" w14:paraId="47A2DE7D"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6DEC8B9E" w14:textId="77777777" w:rsidR="00105B74" w:rsidRDefault="00000000">
            <w:pPr>
              <w:pBdr>
                <w:top w:val="nil"/>
                <w:left w:val="nil"/>
                <w:bottom w:val="nil"/>
                <w:right w:val="nil"/>
                <w:between w:val="nil"/>
              </w:pBdr>
              <w:spacing w:before="0" w:after="240"/>
              <w:rPr>
                <w:color w:val="000000"/>
              </w:rPr>
            </w:pPr>
            <w:r>
              <w:rPr>
                <w:b/>
                <w:color w:val="000000"/>
              </w:rPr>
              <w:t>Struktura wejściowa</w:t>
            </w:r>
          </w:p>
        </w:tc>
        <w:tc>
          <w:tcPr>
            <w:tcW w:w="6735" w:type="dxa"/>
          </w:tcPr>
          <w:p w14:paraId="26B52C4E"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w:t>
            </w:r>
          </w:p>
          <w:p w14:paraId="0F71623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"id": "abeecher",</w:t>
            </w:r>
          </w:p>
          <w:p w14:paraId="0BD17C19"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"firstName": "Alice",</w:t>
            </w:r>
          </w:p>
          <w:p w14:paraId="7E9293AF"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"lastName": "Beecher",</w:t>
            </w:r>
          </w:p>
          <w:p w14:paraId="5838A12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"displayName": "Alice Beecher",</w:t>
            </w:r>
          </w:p>
          <w:p w14:paraId="0F8B2352"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"email": "abeecher@example.com",</w:t>
            </w:r>
          </w:p>
          <w:p w14:paraId="67D6C592"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"password": "secret",</w:t>
            </w:r>
          </w:p>
          <w:p w14:paraId="35666880"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"properties":</w:t>
            </w:r>
          </w:p>
          <w:p w14:paraId="34C3D702"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581C3FC4"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"mr:organization": "MR"</w:t>
            </w:r>
          </w:p>
          <w:p w14:paraId="4EC72C73"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lastRenderedPageBreak/>
              <w:t xml:space="preserve">  }</w:t>
            </w:r>
          </w:p>
          <w:p w14:paraId="4A012758"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w:t>
            </w:r>
          </w:p>
          <w:p w14:paraId="294F4691" w14:textId="77777777" w:rsidR="00105B74" w:rsidRDefault="00105B74">
            <w:pPr>
              <w:pBdr>
                <w:top w:val="nil"/>
                <w:left w:val="nil"/>
                <w:bottom w:val="nil"/>
                <w:right w:val="nil"/>
                <w:between w:val="nil"/>
              </w:pBdr>
              <w:spacing w:before="0"/>
              <w:rPr>
                <w:rFonts w:ascii="Courier New" w:eastAsia="Courier New" w:hAnsi="Courier New" w:cs="Courier New"/>
                <w:color w:val="000000"/>
              </w:rPr>
            </w:pPr>
          </w:p>
          <w:p w14:paraId="6152FC38" w14:textId="77777777" w:rsidR="00105B74" w:rsidRDefault="00000000">
            <w:pPr>
              <w:pBdr>
                <w:top w:val="nil"/>
                <w:left w:val="nil"/>
                <w:bottom w:val="nil"/>
                <w:right w:val="nil"/>
                <w:between w:val="nil"/>
              </w:pBdr>
              <w:spacing w:before="0"/>
              <w:rPr>
                <w:color w:val="000000"/>
              </w:rPr>
            </w:pPr>
            <w:r>
              <w:rPr>
                <w:color w:val="000000"/>
              </w:rPr>
              <w:t>Interfejs ma standardową strukturę poza dodatkowym parametrem: „mr:properties” gdzie będzie ustawiany kod organizacji, do której należy użytkownik.</w:t>
            </w:r>
          </w:p>
        </w:tc>
      </w:tr>
      <w:tr w:rsidR="00105B74" w14:paraId="3ABE7A2A" w14:textId="77777777" w:rsidTr="00105B74">
        <w:tc>
          <w:tcPr>
            <w:tcW w:w="3119" w:type="dxa"/>
          </w:tcPr>
          <w:p w14:paraId="4E3E3BB3" w14:textId="77777777" w:rsidR="00105B74" w:rsidRDefault="00000000">
            <w:pPr>
              <w:pBdr>
                <w:top w:val="nil"/>
                <w:left w:val="nil"/>
                <w:bottom w:val="nil"/>
                <w:right w:val="nil"/>
                <w:between w:val="nil"/>
              </w:pBdr>
              <w:spacing w:before="0" w:after="240"/>
              <w:rPr>
                <w:color w:val="000000"/>
              </w:rPr>
            </w:pPr>
            <w:r>
              <w:rPr>
                <w:b/>
                <w:color w:val="000000"/>
              </w:rPr>
              <w:lastRenderedPageBreak/>
              <w:t>Odpowiedź</w:t>
            </w:r>
          </w:p>
          <w:p w14:paraId="44851725" w14:textId="77777777" w:rsidR="00105B74" w:rsidRDefault="00000000">
            <w:pPr>
              <w:pBdr>
                <w:top w:val="nil"/>
                <w:left w:val="nil"/>
                <w:bottom w:val="nil"/>
                <w:right w:val="nil"/>
                <w:between w:val="nil"/>
              </w:pBdr>
              <w:spacing w:before="0" w:after="240"/>
              <w:rPr>
                <w:color w:val="000000"/>
              </w:rPr>
            </w:pPr>
            <w:r>
              <w:rPr>
                <w:b/>
                <w:color w:val="000000"/>
              </w:rPr>
              <w:t>Kod HTTP</w:t>
            </w:r>
          </w:p>
        </w:tc>
        <w:tc>
          <w:tcPr>
            <w:tcW w:w="6735" w:type="dxa"/>
          </w:tcPr>
          <w:p w14:paraId="40D5CD78" w14:textId="77777777" w:rsidR="00105B74" w:rsidRDefault="00105B74">
            <w:pPr>
              <w:pBdr>
                <w:top w:val="nil"/>
                <w:left w:val="nil"/>
                <w:bottom w:val="nil"/>
                <w:right w:val="nil"/>
                <w:between w:val="nil"/>
              </w:pBdr>
              <w:spacing w:before="0" w:after="240"/>
              <w:rPr>
                <w:color w:val="000000"/>
              </w:rPr>
            </w:pPr>
          </w:p>
          <w:p w14:paraId="65384511" w14:textId="77777777" w:rsidR="00105B74" w:rsidRDefault="00000000">
            <w:pPr>
              <w:pBdr>
                <w:top w:val="nil"/>
                <w:left w:val="nil"/>
                <w:bottom w:val="nil"/>
                <w:right w:val="nil"/>
                <w:between w:val="nil"/>
              </w:pBdr>
              <w:spacing w:before="0" w:after="240"/>
              <w:rPr>
                <w:color w:val="000000"/>
              </w:rPr>
            </w:pPr>
            <w:r>
              <w:rPr>
                <w:color w:val="000000"/>
              </w:rPr>
              <w:t>Struktura odpowiedzi</w:t>
            </w:r>
          </w:p>
        </w:tc>
      </w:tr>
      <w:tr w:rsidR="00105B74" w14:paraId="2A92545D"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386160B2" w14:textId="77777777" w:rsidR="00105B74" w:rsidRDefault="00000000">
            <w:pPr>
              <w:pBdr>
                <w:top w:val="nil"/>
                <w:left w:val="nil"/>
                <w:bottom w:val="nil"/>
                <w:right w:val="nil"/>
                <w:between w:val="nil"/>
              </w:pBdr>
              <w:spacing w:before="0" w:after="240"/>
              <w:rPr>
                <w:color w:val="000000"/>
              </w:rPr>
            </w:pPr>
            <w:r>
              <w:rPr>
                <w:b/>
                <w:color w:val="000000"/>
              </w:rPr>
              <w:t>201</w:t>
            </w:r>
          </w:p>
        </w:tc>
        <w:tc>
          <w:tcPr>
            <w:tcW w:w="6735" w:type="dxa"/>
          </w:tcPr>
          <w:p w14:paraId="0AC7526D" w14:textId="77777777" w:rsidR="00105B74" w:rsidRDefault="00000000">
            <w:pPr>
              <w:pBdr>
                <w:top w:val="nil"/>
                <w:left w:val="nil"/>
                <w:bottom w:val="nil"/>
                <w:right w:val="nil"/>
                <w:between w:val="nil"/>
              </w:pBdr>
              <w:spacing w:before="0"/>
              <w:rPr>
                <w:color w:val="000000"/>
              </w:rPr>
            </w:pPr>
            <w:r>
              <w:rPr>
                <w:color w:val="000000"/>
              </w:rPr>
              <w:t>Wykonano poprawnie</w:t>
            </w:r>
          </w:p>
          <w:p w14:paraId="1BB1D732" w14:textId="77777777" w:rsidR="00105B74" w:rsidRDefault="00105B74">
            <w:pPr>
              <w:pBdr>
                <w:top w:val="nil"/>
                <w:left w:val="nil"/>
                <w:bottom w:val="nil"/>
                <w:right w:val="nil"/>
                <w:between w:val="nil"/>
              </w:pBdr>
              <w:spacing w:before="0"/>
              <w:rPr>
                <w:color w:val="000000"/>
              </w:rPr>
            </w:pPr>
          </w:p>
          <w:p w14:paraId="10996A77"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w:t>
            </w:r>
          </w:p>
          <w:p w14:paraId="68960DC7"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"entry": {</w:t>
            </w:r>
          </w:p>
          <w:p w14:paraId="5F9B6E1F"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"id": "string",</w:t>
            </w:r>
          </w:p>
          <w:p w14:paraId="68DC8B81"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"firstName": "string",</w:t>
            </w:r>
          </w:p>
          <w:p w14:paraId="6FE0B172"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"lastName": "string",</w:t>
            </w:r>
          </w:p>
          <w:p w14:paraId="1A045D99"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"displayName": "string",</w:t>
            </w:r>
          </w:p>
          <w:p w14:paraId="348781BC"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"description": "string",</w:t>
            </w:r>
          </w:p>
          <w:p w14:paraId="4D88EA41"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"avatarId": "string",</w:t>
            </w:r>
          </w:p>
          <w:p w14:paraId="188F9B1A"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"email": "string",</w:t>
            </w:r>
          </w:p>
          <w:p w14:paraId="583E05F7"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"skypeId": "string",</w:t>
            </w:r>
          </w:p>
          <w:p w14:paraId="5E77C68C"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"googleId": "string",</w:t>
            </w:r>
          </w:p>
          <w:p w14:paraId="3408BF54"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"instantMessageId": "string",</w:t>
            </w:r>
          </w:p>
          <w:p w14:paraId="4EA0C485"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"jobTitle": "string",</w:t>
            </w:r>
          </w:p>
          <w:p w14:paraId="089FF557"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"location": "string",</w:t>
            </w:r>
          </w:p>
          <w:p w14:paraId="7B93C7F8"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"company": {</w:t>
            </w:r>
          </w:p>
          <w:p w14:paraId="6F6B6C3A"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"organization": "string",</w:t>
            </w:r>
          </w:p>
          <w:p w14:paraId="0723E615"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"address1": "string",</w:t>
            </w:r>
          </w:p>
          <w:p w14:paraId="073E7498"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"address2": "string",</w:t>
            </w:r>
          </w:p>
          <w:p w14:paraId="020BB135"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"address3": "string",</w:t>
            </w:r>
          </w:p>
          <w:p w14:paraId="1599E465"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"postcode": "string",</w:t>
            </w:r>
          </w:p>
          <w:p w14:paraId="4BDBBBA1"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"telephone": "string",</w:t>
            </w:r>
          </w:p>
          <w:p w14:paraId="47B9DE2A"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"fax": "string",</w:t>
            </w:r>
          </w:p>
          <w:p w14:paraId="408CC075"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"email": "string"</w:t>
            </w:r>
          </w:p>
          <w:p w14:paraId="72C0221E"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4FE9BC07"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"mobile": "string",</w:t>
            </w:r>
          </w:p>
          <w:p w14:paraId="54DF3E5F"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"telephone": "string",</w:t>
            </w:r>
          </w:p>
          <w:p w14:paraId="1368969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"statusUpdatedAt": "2020-09-24T12:11:26.361Z",</w:t>
            </w:r>
          </w:p>
          <w:p w14:paraId="2E65A454"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"userStatus": "string",</w:t>
            </w:r>
          </w:p>
          <w:p w14:paraId="0C5DE7F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"enabled": true,</w:t>
            </w:r>
          </w:p>
          <w:p w14:paraId="099879C0"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"emailNotificationsEnabled": true,</w:t>
            </w:r>
          </w:p>
          <w:p w14:paraId="398362C3"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"aspectNames": [</w:t>
            </w:r>
          </w:p>
          <w:p w14:paraId="0070AC89"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"string"</w:t>
            </w:r>
          </w:p>
          <w:p w14:paraId="7D97A123"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3D0DC3B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"properties": {},</w:t>
            </w:r>
          </w:p>
          <w:p w14:paraId="5419F635"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"capabilities": {}</w:t>
            </w:r>
          </w:p>
          <w:p w14:paraId="030727F9"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44953155" w14:textId="77777777" w:rsidR="00105B74" w:rsidRDefault="00000000">
            <w:pPr>
              <w:pBdr>
                <w:top w:val="nil"/>
                <w:left w:val="nil"/>
                <w:bottom w:val="nil"/>
                <w:right w:val="nil"/>
                <w:between w:val="nil"/>
              </w:pBdr>
              <w:spacing w:before="0"/>
              <w:rPr>
                <w:color w:val="000000"/>
              </w:rPr>
            </w:pPr>
            <w:r>
              <w:rPr>
                <w:rFonts w:ascii="Courier New" w:eastAsia="Courier New" w:hAnsi="Courier New" w:cs="Courier New"/>
                <w:color w:val="000000"/>
              </w:rPr>
              <w:t>}</w:t>
            </w:r>
          </w:p>
        </w:tc>
      </w:tr>
      <w:tr w:rsidR="00105B74" w14:paraId="73EDB10F" w14:textId="77777777" w:rsidTr="00105B74">
        <w:tc>
          <w:tcPr>
            <w:tcW w:w="3119" w:type="dxa"/>
          </w:tcPr>
          <w:p w14:paraId="4ABB2D08" w14:textId="77777777" w:rsidR="00105B74" w:rsidRDefault="00000000">
            <w:pPr>
              <w:pBdr>
                <w:top w:val="nil"/>
                <w:left w:val="nil"/>
                <w:bottom w:val="nil"/>
                <w:right w:val="nil"/>
                <w:between w:val="nil"/>
              </w:pBdr>
              <w:spacing w:before="0" w:after="240"/>
              <w:rPr>
                <w:color w:val="000000"/>
              </w:rPr>
            </w:pPr>
            <w:r>
              <w:rPr>
                <w:b/>
                <w:color w:val="000000"/>
              </w:rPr>
              <w:t>400</w:t>
            </w:r>
          </w:p>
        </w:tc>
        <w:tc>
          <w:tcPr>
            <w:tcW w:w="6735" w:type="dxa"/>
          </w:tcPr>
          <w:p w14:paraId="09BB5D0F" w14:textId="77777777" w:rsidR="00105B74" w:rsidRDefault="00000000">
            <w:pPr>
              <w:pBdr>
                <w:top w:val="nil"/>
                <w:left w:val="nil"/>
                <w:bottom w:val="nil"/>
                <w:right w:val="nil"/>
                <w:between w:val="nil"/>
              </w:pBdr>
              <w:spacing w:before="0" w:after="240"/>
              <w:rPr>
                <w:color w:val="000000"/>
              </w:rPr>
            </w:pPr>
            <w:r>
              <w:rPr>
                <w:color w:val="000000"/>
              </w:rPr>
              <w:t>Brak wymaganych danych wejściowych</w:t>
            </w:r>
          </w:p>
        </w:tc>
      </w:tr>
      <w:tr w:rsidR="00105B74" w14:paraId="76C381B2"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00AE7787" w14:textId="77777777" w:rsidR="00105B74" w:rsidRDefault="00000000">
            <w:pPr>
              <w:pBdr>
                <w:top w:val="nil"/>
                <w:left w:val="nil"/>
                <w:bottom w:val="nil"/>
                <w:right w:val="nil"/>
                <w:between w:val="nil"/>
              </w:pBdr>
              <w:spacing w:before="0" w:after="240"/>
              <w:rPr>
                <w:color w:val="000000"/>
              </w:rPr>
            </w:pPr>
            <w:r>
              <w:rPr>
                <w:b/>
                <w:color w:val="000000"/>
              </w:rPr>
              <w:t>401</w:t>
            </w:r>
          </w:p>
        </w:tc>
        <w:tc>
          <w:tcPr>
            <w:tcW w:w="6735" w:type="dxa"/>
          </w:tcPr>
          <w:p w14:paraId="402C18E3" w14:textId="77777777" w:rsidR="00105B74" w:rsidRDefault="00000000">
            <w:pPr>
              <w:pBdr>
                <w:top w:val="nil"/>
                <w:left w:val="nil"/>
                <w:bottom w:val="nil"/>
                <w:right w:val="nil"/>
                <w:between w:val="nil"/>
              </w:pBdr>
              <w:spacing w:before="0" w:after="240"/>
              <w:rPr>
                <w:color w:val="000000"/>
              </w:rPr>
            </w:pPr>
            <w:r>
              <w:rPr>
                <w:color w:val="000000"/>
              </w:rPr>
              <w:t>Błąd autentykacji użytkownika</w:t>
            </w:r>
          </w:p>
        </w:tc>
      </w:tr>
      <w:tr w:rsidR="00105B74" w14:paraId="5CD13CA2" w14:textId="77777777" w:rsidTr="00105B74">
        <w:tc>
          <w:tcPr>
            <w:tcW w:w="3119" w:type="dxa"/>
          </w:tcPr>
          <w:p w14:paraId="45538F09" w14:textId="77777777" w:rsidR="00105B74" w:rsidRDefault="00000000">
            <w:pPr>
              <w:pBdr>
                <w:top w:val="nil"/>
                <w:left w:val="nil"/>
                <w:bottom w:val="nil"/>
                <w:right w:val="nil"/>
                <w:between w:val="nil"/>
              </w:pBdr>
              <w:spacing w:before="0" w:after="240"/>
              <w:rPr>
                <w:color w:val="000000"/>
              </w:rPr>
            </w:pPr>
            <w:r>
              <w:rPr>
                <w:b/>
                <w:color w:val="000000"/>
              </w:rPr>
              <w:t>403</w:t>
            </w:r>
          </w:p>
        </w:tc>
        <w:tc>
          <w:tcPr>
            <w:tcW w:w="6735" w:type="dxa"/>
          </w:tcPr>
          <w:p w14:paraId="31A33266" w14:textId="77777777" w:rsidR="00105B74" w:rsidRDefault="00000000">
            <w:pPr>
              <w:pBdr>
                <w:top w:val="nil"/>
                <w:left w:val="nil"/>
                <w:bottom w:val="nil"/>
                <w:right w:val="nil"/>
                <w:between w:val="nil"/>
              </w:pBdr>
              <w:spacing w:before="0" w:after="240"/>
              <w:rPr>
                <w:color w:val="000000"/>
              </w:rPr>
            </w:pPr>
            <w:r>
              <w:rPr>
                <w:color w:val="000000"/>
              </w:rPr>
              <w:t>Bieżący użytkownik nie ma uprawnień do tworzenia innych użytkowników</w:t>
            </w:r>
          </w:p>
        </w:tc>
      </w:tr>
      <w:tr w:rsidR="00105B74" w14:paraId="7B65A812"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620FFAED" w14:textId="77777777" w:rsidR="00105B74" w:rsidRDefault="00000000">
            <w:pPr>
              <w:pBdr>
                <w:top w:val="nil"/>
                <w:left w:val="nil"/>
                <w:bottom w:val="nil"/>
                <w:right w:val="nil"/>
                <w:between w:val="nil"/>
              </w:pBdr>
              <w:spacing w:before="0" w:after="240"/>
              <w:rPr>
                <w:color w:val="000000"/>
              </w:rPr>
            </w:pPr>
            <w:r>
              <w:rPr>
                <w:b/>
                <w:color w:val="000000"/>
              </w:rPr>
              <w:t>409</w:t>
            </w:r>
          </w:p>
        </w:tc>
        <w:tc>
          <w:tcPr>
            <w:tcW w:w="6735" w:type="dxa"/>
          </w:tcPr>
          <w:p w14:paraId="1A1A3B67" w14:textId="77777777" w:rsidR="00105B74" w:rsidRDefault="00000000">
            <w:pPr>
              <w:pBdr>
                <w:top w:val="nil"/>
                <w:left w:val="nil"/>
                <w:bottom w:val="nil"/>
                <w:right w:val="nil"/>
                <w:between w:val="nil"/>
              </w:pBdr>
              <w:spacing w:before="0" w:after="240"/>
              <w:rPr>
                <w:color w:val="000000"/>
              </w:rPr>
            </w:pPr>
            <w:r>
              <w:rPr>
                <w:color w:val="000000"/>
              </w:rPr>
              <w:t>Użytkownik o podanym identyfikatorze istnieje</w:t>
            </w:r>
          </w:p>
        </w:tc>
      </w:tr>
      <w:tr w:rsidR="00105B74" w14:paraId="652578D5" w14:textId="77777777" w:rsidTr="00105B74">
        <w:tc>
          <w:tcPr>
            <w:tcW w:w="3119" w:type="dxa"/>
          </w:tcPr>
          <w:p w14:paraId="05EDA996" w14:textId="77777777" w:rsidR="00105B74" w:rsidRDefault="00000000">
            <w:pPr>
              <w:pBdr>
                <w:top w:val="nil"/>
                <w:left w:val="nil"/>
                <w:bottom w:val="nil"/>
                <w:right w:val="nil"/>
                <w:between w:val="nil"/>
              </w:pBdr>
              <w:spacing w:before="0" w:after="240"/>
              <w:rPr>
                <w:color w:val="000000"/>
              </w:rPr>
            </w:pPr>
            <w:r>
              <w:rPr>
                <w:b/>
                <w:color w:val="000000"/>
              </w:rPr>
              <w:t>422</w:t>
            </w:r>
          </w:p>
        </w:tc>
        <w:tc>
          <w:tcPr>
            <w:tcW w:w="6735" w:type="dxa"/>
          </w:tcPr>
          <w:p w14:paraId="098F9A77" w14:textId="77777777" w:rsidR="00105B74" w:rsidRDefault="00000000">
            <w:pPr>
              <w:pBdr>
                <w:top w:val="nil"/>
                <w:left w:val="nil"/>
                <w:bottom w:val="nil"/>
                <w:right w:val="nil"/>
                <w:between w:val="nil"/>
              </w:pBdr>
              <w:spacing w:before="0" w:after="240"/>
              <w:rPr>
                <w:color w:val="000000"/>
              </w:rPr>
            </w:pPr>
            <w:r>
              <w:rPr>
                <w:color w:val="000000"/>
              </w:rPr>
              <w:t>Wyjątek integralności danych</w:t>
            </w:r>
          </w:p>
        </w:tc>
      </w:tr>
      <w:tr w:rsidR="00105B74" w14:paraId="64813410"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699966A8" w14:textId="77777777" w:rsidR="00105B74" w:rsidRDefault="00000000">
            <w:pPr>
              <w:pBdr>
                <w:top w:val="nil"/>
                <w:left w:val="nil"/>
                <w:bottom w:val="nil"/>
                <w:right w:val="nil"/>
                <w:between w:val="nil"/>
              </w:pBdr>
              <w:spacing w:before="0" w:after="240"/>
              <w:rPr>
                <w:color w:val="000000"/>
              </w:rPr>
            </w:pPr>
            <w:r>
              <w:rPr>
                <w:b/>
                <w:color w:val="000000"/>
              </w:rPr>
              <w:t>Opis</w:t>
            </w:r>
          </w:p>
        </w:tc>
        <w:tc>
          <w:tcPr>
            <w:tcW w:w="6735" w:type="dxa"/>
          </w:tcPr>
          <w:p w14:paraId="3D042EB9" w14:textId="77777777" w:rsidR="00105B74" w:rsidRDefault="00000000">
            <w:pPr>
              <w:pBdr>
                <w:top w:val="nil"/>
                <w:left w:val="nil"/>
                <w:bottom w:val="nil"/>
                <w:right w:val="nil"/>
                <w:between w:val="nil"/>
              </w:pBdr>
              <w:spacing w:before="0" w:after="240"/>
              <w:rPr>
                <w:color w:val="000000"/>
              </w:rPr>
            </w:pPr>
            <w:r>
              <w:rPr>
                <w:color w:val="000000"/>
              </w:rPr>
              <w:t>https://api-explorer.alfresco.com/api-explorer/#!/people/createPerson</w:t>
            </w:r>
          </w:p>
        </w:tc>
      </w:tr>
    </w:tbl>
    <w:p w14:paraId="4BB7473E" w14:textId="77777777" w:rsidR="00105B74" w:rsidRDefault="00105B74">
      <w:pPr>
        <w:pBdr>
          <w:top w:val="nil"/>
          <w:left w:val="nil"/>
          <w:bottom w:val="nil"/>
          <w:right w:val="nil"/>
          <w:between w:val="nil"/>
        </w:pBdr>
        <w:rPr>
          <w:color w:val="000000"/>
        </w:rPr>
      </w:pPr>
    </w:p>
    <w:p w14:paraId="5134F1E9" w14:textId="77777777" w:rsidR="00105B74" w:rsidRDefault="00000000">
      <w:pPr>
        <w:keepNext/>
        <w:keepLines/>
        <w:numPr>
          <w:ilvl w:val="3"/>
          <w:numId w:val="7"/>
        </w:numPr>
        <w:pBdr>
          <w:top w:val="nil"/>
          <w:left w:val="nil"/>
          <w:bottom w:val="nil"/>
          <w:right w:val="nil"/>
          <w:between w:val="nil"/>
        </w:pBdr>
        <w:tabs>
          <w:tab w:val="left" w:pos="1134"/>
          <w:tab w:val="left" w:pos="1134"/>
        </w:tabs>
        <w:spacing w:before="240"/>
        <w:rPr>
          <w:color w:val="EB8C00"/>
        </w:rPr>
      </w:pPr>
      <w:bookmarkStart w:id="76" w:name="_heading=h.2w5ecyt" w:colFirst="0" w:colLast="0"/>
      <w:bookmarkEnd w:id="76"/>
      <w:r>
        <w:rPr>
          <w:color w:val="EB8C00"/>
        </w:rPr>
        <w:lastRenderedPageBreak/>
        <w:t>Zapisz profil</w:t>
      </w:r>
    </w:p>
    <w:tbl>
      <w:tblPr>
        <w:tblStyle w:val="afffffffffffffffffffffffffffffffffffffffffffffffffffffffb"/>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5D003762"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7731500F" w14:textId="77777777" w:rsidR="00105B74" w:rsidRDefault="00000000">
            <w:pPr>
              <w:pBdr>
                <w:top w:val="nil"/>
                <w:left w:val="nil"/>
                <w:bottom w:val="nil"/>
                <w:right w:val="nil"/>
                <w:between w:val="nil"/>
              </w:pBdr>
              <w:spacing w:before="0" w:after="240"/>
              <w:rPr>
                <w:color w:val="000000"/>
              </w:rPr>
            </w:pPr>
            <w:r>
              <w:rPr>
                <w:b w:val="0"/>
                <w:color w:val="000000"/>
              </w:rPr>
              <w:t>Komponent dostarczający usługę</w:t>
            </w:r>
          </w:p>
        </w:tc>
        <w:tc>
          <w:tcPr>
            <w:tcW w:w="6735" w:type="dxa"/>
          </w:tcPr>
          <w:p w14:paraId="39D9362D" w14:textId="77777777" w:rsidR="00105B74" w:rsidRDefault="00000000">
            <w:pPr>
              <w:pBdr>
                <w:top w:val="nil"/>
                <w:left w:val="nil"/>
                <w:bottom w:val="nil"/>
                <w:right w:val="nil"/>
                <w:between w:val="nil"/>
              </w:pBdr>
              <w:spacing w:before="0" w:after="240"/>
              <w:rPr>
                <w:color w:val="000000"/>
              </w:rPr>
            </w:pPr>
            <w:r>
              <w:rPr>
                <w:b w:val="0"/>
                <w:color w:val="000000"/>
              </w:rPr>
              <w:t>Alfresco Core API</w:t>
            </w:r>
          </w:p>
        </w:tc>
      </w:tr>
      <w:tr w:rsidR="00105B74" w14:paraId="6FD8CDDB"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6C599F0A" w14:textId="77777777" w:rsidR="00105B74" w:rsidRDefault="00000000">
            <w:pPr>
              <w:pBdr>
                <w:top w:val="nil"/>
                <w:left w:val="nil"/>
                <w:bottom w:val="nil"/>
                <w:right w:val="nil"/>
                <w:between w:val="nil"/>
              </w:pBdr>
              <w:spacing w:before="0" w:after="240"/>
              <w:rPr>
                <w:color w:val="000000"/>
              </w:rPr>
            </w:pPr>
            <w:r>
              <w:rPr>
                <w:b/>
                <w:color w:val="000000"/>
              </w:rPr>
              <w:t>Nazwa usługi</w:t>
            </w:r>
          </w:p>
        </w:tc>
        <w:tc>
          <w:tcPr>
            <w:tcW w:w="6735" w:type="dxa"/>
          </w:tcPr>
          <w:p w14:paraId="453726D0" w14:textId="77777777" w:rsidR="00105B74" w:rsidRDefault="00000000">
            <w:pPr>
              <w:pBdr>
                <w:top w:val="nil"/>
                <w:left w:val="nil"/>
                <w:bottom w:val="nil"/>
                <w:right w:val="nil"/>
                <w:between w:val="nil"/>
              </w:pBdr>
              <w:spacing w:before="0" w:after="240"/>
              <w:rPr>
                <w:color w:val="000000"/>
              </w:rPr>
            </w:pPr>
            <w:r>
              <w:rPr>
                <w:color w:val="000000"/>
              </w:rPr>
              <w:t>/people/{personId}</w:t>
            </w:r>
          </w:p>
        </w:tc>
      </w:tr>
      <w:tr w:rsidR="00105B74" w14:paraId="0867A5B0" w14:textId="77777777" w:rsidTr="00105B74">
        <w:tc>
          <w:tcPr>
            <w:tcW w:w="3119" w:type="dxa"/>
          </w:tcPr>
          <w:p w14:paraId="6B5E31A8" w14:textId="77777777" w:rsidR="00105B74" w:rsidRDefault="00000000">
            <w:pPr>
              <w:pBdr>
                <w:top w:val="nil"/>
                <w:left w:val="nil"/>
                <w:bottom w:val="nil"/>
                <w:right w:val="nil"/>
                <w:between w:val="nil"/>
              </w:pBdr>
              <w:spacing w:before="0" w:after="240"/>
              <w:rPr>
                <w:color w:val="000000"/>
              </w:rPr>
            </w:pPr>
            <w:r>
              <w:rPr>
                <w:b/>
                <w:color w:val="000000"/>
              </w:rPr>
              <w:t>Protokół</w:t>
            </w:r>
          </w:p>
        </w:tc>
        <w:tc>
          <w:tcPr>
            <w:tcW w:w="6735" w:type="dxa"/>
          </w:tcPr>
          <w:p w14:paraId="17A3F7D7" w14:textId="77777777" w:rsidR="00105B74" w:rsidRDefault="00000000">
            <w:pPr>
              <w:pBdr>
                <w:top w:val="nil"/>
                <w:left w:val="nil"/>
                <w:bottom w:val="nil"/>
                <w:right w:val="nil"/>
                <w:between w:val="nil"/>
              </w:pBdr>
              <w:spacing w:before="0" w:after="240"/>
              <w:rPr>
                <w:color w:val="000000"/>
              </w:rPr>
            </w:pPr>
            <w:r>
              <w:rPr>
                <w:color w:val="000000"/>
              </w:rPr>
              <w:t>PUT</w:t>
            </w:r>
          </w:p>
        </w:tc>
      </w:tr>
      <w:tr w:rsidR="00105B74" w14:paraId="1B932214"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0B4BF55B" w14:textId="77777777" w:rsidR="00105B74" w:rsidRDefault="00000000">
            <w:pPr>
              <w:pBdr>
                <w:top w:val="nil"/>
                <w:left w:val="nil"/>
                <w:bottom w:val="nil"/>
                <w:right w:val="nil"/>
                <w:between w:val="nil"/>
              </w:pBdr>
              <w:spacing w:before="0" w:after="240"/>
              <w:rPr>
                <w:color w:val="000000"/>
              </w:rPr>
            </w:pPr>
            <w:r>
              <w:rPr>
                <w:b/>
                <w:color w:val="000000"/>
              </w:rPr>
              <w:t>Base URL</w:t>
            </w:r>
          </w:p>
        </w:tc>
        <w:tc>
          <w:tcPr>
            <w:tcW w:w="6735" w:type="dxa"/>
          </w:tcPr>
          <w:p w14:paraId="7C10622C" w14:textId="77777777" w:rsidR="00105B74" w:rsidRDefault="00000000">
            <w:pPr>
              <w:pBdr>
                <w:top w:val="nil"/>
                <w:left w:val="nil"/>
                <w:bottom w:val="nil"/>
                <w:right w:val="nil"/>
                <w:between w:val="nil"/>
              </w:pBdr>
              <w:spacing w:before="0" w:after="240"/>
              <w:rPr>
                <w:color w:val="000000"/>
              </w:rPr>
            </w:pPr>
            <w:r>
              <w:rPr>
                <w:color w:val="000000"/>
              </w:rPr>
              <w:t>/alfresco/api/-default-/public/alfresco/versions/1</w:t>
            </w:r>
          </w:p>
        </w:tc>
      </w:tr>
      <w:tr w:rsidR="00105B74" w14:paraId="37BB5B18" w14:textId="77777777" w:rsidTr="00105B74">
        <w:tc>
          <w:tcPr>
            <w:tcW w:w="3119" w:type="dxa"/>
          </w:tcPr>
          <w:p w14:paraId="768F28E9" w14:textId="77777777" w:rsidR="00105B74" w:rsidRDefault="00000000">
            <w:pPr>
              <w:pBdr>
                <w:top w:val="nil"/>
                <w:left w:val="nil"/>
                <w:bottom w:val="nil"/>
                <w:right w:val="nil"/>
                <w:between w:val="nil"/>
              </w:pBdr>
              <w:spacing w:before="0" w:after="240"/>
              <w:rPr>
                <w:color w:val="000000"/>
              </w:rPr>
            </w:pPr>
            <w:r>
              <w:rPr>
                <w:b/>
                <w:color w:val="000000"/>
              </w:rPr>
              <w:t>Przeznaczenie</w:t>
            </w:r>
          </w:p>
        </w:tc>
        <w:tc>
          <w:tcPr>
            <w:tcW w:w="6735" w:type="dxa"/>
          </w:tcPr>
          <w:p w14:paraId="6D217611" w14:textId="77777777" w:rsidR="00105B74" w:rsidRDefault="00000000">
            <w:pPr>
              <w:pBdr>
                <w:top w:val="nil"/>
                <w:left w:val="nil"/>
                <w:bottom w:val="nil"/>
                <w:right w:val="nil"/>
                <w:between w:val="nil"/>
              </w:pBdr>
              <w:spacing w:before="0" w:after="240"/>
              <w:rPr>
                <w:color w:val="000000"/>
              </w:rPr>
            </w:pPr>
            <w:r>
              <w:rPr>
                <w:color w:val="000000"/>
              </w:rPr>
              <w:t>Zaktualizowanie profilu użytkownika</w:t>
            </w:r>
          </w:p>
        </w:tc>
      </w:tr>
      <w:tr w:rsidR="00105B74" w14:paraId="5F5B9805"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29A2775F" w14:textId="77777777" w:rsidR="00105B74" w:rsidRDefault="00000000">
            <w:pPr>
              <w:pBdr>
                <w:top w:val="nil"/>
                <w:left w:val="nil"/>
                <w:bottom w:val="nil"/>
                <w:right w:val="nil"/>
                <w:between w:val="nil"/>
              </w:pBdr>
              <w:spacing w:before="0" w:after="240"/>
              <w:rPr>
                <w:color w:val="000000"/>
              </w:rPr>
            </w:pPr>
            <w:r>
              <w:rPr>
                <w:b/>
                <w:color w:val="000000"/>
              </w:rPr>
              <w:t>Struktura wejściowa</w:t>
            </w:r>
          </w:p>
        </w:tc>
        <w:tc>
          <w:tcPr>
            <w:tcW w:w="6735" w:type="dxa"/>
          </w:tcPr>
          <w:p w14:paraId="58CA2E35"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Struktura wejściowa jest analogiczna jak podczas tworzenia użytkownika (z wyłączeniem id).</w:t>
            </w:r>
          </w:p>
        </w:tc>
      </w:tr>
      <w:tr w:rsidR="00105B74" w14:paraId="386C1198" w14:textId="77777777" w:rsidTr="00105B74">
        <w:tc>
          <w:tcPr>
            <w:tcW w:w="3119" w:type="dxa"/>
          </w:tcPr>
          <w:p w14:paraId="57E3DFD1" w14:textId="77777777" w:rsidR="00105B74" w:rsidRDefault="00000000">
            <w:pPr>
              <w:pBdr>
                <w:top w:val="nil"/>
                <w:left w:val="nil"/>
                <w:bottom w:val="nil"/>
                <w:right w:val="nil"/>
                <w:between w:val="nil"/>
              </w:pBdr>
              <w:spacing w:before="0" w:after="240"/>
              <w:rPr>
                <w:color w:val="000000"/>
              </w:rPr>
            </w:pPr>
            <w:r>
              <w:rPr>
                <w:b/>
                <w:color w:val="000000"/>
              </w:rPr>
              <w:t>Odpowiedź</w:t>
            </w:r>
          </w:p>
          <w:p w14:paraId="5C0E3342" w14:textId="77777777" w:rsidR="00105B74" w:rsidRDefault="00000000">
            <w:pPr>
              <w:pBdr>
                <w:top w:val="nil"/>
                <w:left w:val="nil"/>
                <w:bottom w:val="nil"/>
                <w:right w:val="nil"/>
                <w:between w:val="nil"/>
              </w:pBdr>
              <w:spacing w:before="0" w:after="240"/>
              <w:rPr>
                <w:color w:val="000000"/>
              </w:rPr>
            </w:pPr>
            <w:r>
              <w:rPr>
                <w:b/>
                <w:color w:val="000000"/>
              </w:rPr>
              <w:t>Kod HTTP</w:t>
            </w:r>
          </w:p>
        </w:tc>
        <w:tc>
          <w:tcPr>
            <w:tcW w:w="6735" w:type="dxa"/>
          </w:tcPr>
          <w:p w14:paraId="27D15F1E" w14:textId="77777777" w:rsidR="00105B74" w:rsidRDefault="00105B74">
            <w:pPr>
              <w:pBdr>
                <w:top w:val="nil"/>
                <w:left w:val="nil"/>
                <w:bottom w:val="nil"/>
                <w:right w:val="nil"/>
                <w:between w:val="nil"/>
              </w:pBdr>
              <w:spacing w:before="0" w:after="240"/>
              <w:rPr>
                <w:color w:val="000000"/>
              </w:rPr>
            </w:pPr>
          </w:p>
          <w:p w14:paraId="263ACA35" w14:textId="77777777" w:rsidR="00105B74" w:rsidRDefault="00000000">
            <w:pPr>
              <w:pBdr>
                <w:top w:val="nil"/>
                <w:left w:val="nil"/>
                <w:bottom w:val="nil"/>
                <w:right w:val="nil"/>
                <w:between w:val="nil"/>
              </w:pBdr>
              <w:spacing w:before="0" w:after="240"/>
              <w:rPr>
                <w:color w:val="000000"/>
              </w:rPr>
            </w:pPr>
            <w:r>
              <w:rPr>
                <w:color w:val="000000"/>
              </w:rPr>
              <w:t>Struktura odpowiedzi</w:t>
            </w:r>
          </w:p>
        </w:tc>
      </w:tr>
      <w:tr w:rsidR="00105B74" w14:paraId="4E5C54B0"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24EBD2DB" w14:textId="77777777" w:rsidR="00105B74" w:rsidRDefault="00000000">
            <w:pPr>
              <w:pBdr>
                <w:top w:val="nil"/>
                <w:left w:val="nil"/>
                <w:bottom w:val="nil"/>
                <w:right w:val="nil"/>
                <w:between w:val="nil"/>
              </w:pBdr>
              <w:spacing w:before="0" w:after="240"/>
              <w:rPr>
                <w:color w:val="000000"/>
              </w:rPr>
            </w:pPr>
            <w:r>
              <w:rPr>
                <w:b/>
                <w:color w:val="000000"/>
              </w:rPr>
              <w:t>200</w:t>
            </w:r>
          </w:p>
        </w:tc>
        <w:tc>
          <w:tcPr>
            <w:tcW w:w="6735" w:type="dxa"/>
          </w:tcPr>
          <w:p w14:paraId="0604DED9"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w:t>
            </w:r>
          </w:p>
          <w:p w14:paraId="03E5E2A8"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"entry": {</w:t>
            </w:r>
          </w:p>
          <w:p w14:paraId="253506DF"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"id": "string",</w:t>
            </w:r>
          </w:p>
          <w:p w14:paraId="7E55698E"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"firstName": "string",</w:t>
            </w:r>
          </w:p>
          <w:p w14:paraId="2DBF76E8"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"lastName": "string",</w:t>
            </w:r>
          </w:p>
          <w:p w14:paraId="254161BF"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"displayName": "string",</w:t>
            </w:r>
          </w:p>
          <w:p w14:paraId="584FB075"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"description": "string",</w:t>
            </w:r>
          </w:p>
          <w:p w14:paraId="04314AB4"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"avatarId": "string",</w:t>
            </w:r>
          </w:p>
          <w:p w14:paraId="720B98D4"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"email": "string",</w:t>
            </w:r>
          </w:p>
          <w:p w14:paraId="41F2FB1F"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"skypeId": "string",</w:t>
            </w:r>
          </w:p>
          <w:p w14:paraId="2198A2B7"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"googleId": "string",</w:t>
            </w:r>
          </w:p>
          <w:p w14:paraId="77A700C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"instantMessageId": "string",</w:t>
            </w:r>
          </w:p>
          <w:p w14:paraId="5CD591E8"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"jobTitle": "string",</w:t>
            </w:r>
          </w:p>
          <w:p w14:paraId="084B535E"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"location": "string",</w:t>
            </w:r>
          </w:p>
          <w:p w14:paraId="4CC9E7B5"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"company": {</w:t>
            </w:r>
          </w:p>
          <w:p w14:paraId="78CAEB2F"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"organization": "string",</w:t>
            </w:r>
          </w:p>
          <w:p w14:paraId="1BAD6183"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"address1": "string",</w:t>
            </w:r>
          </w:p>
          <w:p w14:paraId="6582A6BE"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"address2": "string",</w:t>
            </w:r>
          </w:p>
          <w:p w14:paraId="6043C427"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"address3": "string",</w:t>
            </w:r>
          </w:p>
          <w:p w14:paraId="22C8F30C"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"postcode": "string",</w:t>
            </w:r>
          </w:p>
          <w:p w14:paraId="1220D5E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"telephone": "string",</w:t>
            </w:r>
          </w:p>
          <w:p w14:paraId="10BA976C"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"fax": "string",</w:t>
            </w:r>
          </w:p>
          <w:p w14:paraId="614FCCEB"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"email": "string"</w:t>
            </w:r>
          </w:p>
          <w:p w14:paraId="4D754689"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271FD694"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"mobile": "string",</w:t>
            </w:r>
          </w:p>
          <w:p w14:paraId="0B77B952"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"telephone": "string",</w:t>
            </w:r>
          </w:p>
          <w:p w14:paraId="0B0D3232"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"statusUpdatedAt": "2020-09-24T12:11:26.373Z",</w:t>
            </w:r>
          </w:p>
          <w:p w14:paraId="144B4C82"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"userStatus": "string",</w:t>
            </w:r>
          </w:p>
          <w:p w14:paraId="27C2CE60"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"enabled": true,</w:t>
            </w:r>
          </w:p>
          <w:p w14:paraId="777406B9"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"emailNotificationsEnabled": true,</w:t>
            </w:r>
          </w:p>
          <w:p w14:paraId="3932DCD8"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"aspectNames": [</w:t>
            </w:r>
          </w:p>
          <w:p w14:paraId="6F4F2B33"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"string"</w:t>
            </w:r>
          </w:p>
          <w:p w14:paraId="4B393079"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6C056FFD"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"properties": {},</w:t>
            </w:r>
          </w:p>
          <w:p w14:paraId="27A63B8A"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"capabilities": {}</w:t>
            </w:r>
          </w:p>
          <w:p w14:paraId="2F46F613"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505B01AE"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w:t>
            </w:r>
          </w:p>
        </w:tc>
      </w:tr>
      <w:tr w:rsidR="00105B74" w14:paraId="70E052A5" w14:textId="77777777" w:rsidTr="00105B74">
        <w:tc>
          <w:tcPr>
            <w:tcW w:w="3119" w:type="dxa"/>
          </w:tcPr>
          <w:p w14:paraId="4729D408" w14:textId="77777777" w:rsidR="00105B74" w:rsidRDefault="00000000">
            <w:pPr>
              <w:pBdr>
                <w:top w:val="nil"/>
                <w:left w:val="nil"/>
                <w:bottom w:val="nil"/>
                <w:right w:val="nil"/>
                <w:between w:val="nil"/>
              </w:pBdr>
              <w:spacing w:before="0" w:after="240"/>
              <w:rPr>
                <w:color w:val="000000"/>
              </w:rPr>
            </w:pPr>
            <w:r>
              <w:rPr>
                <w:b/>
                <w:color w:val="000000"/>
              </w:rPr>
              <w:t>400</w:t>
            </w:r>
          </w:p>
        </w:tc>
        <w:tc>
          <w:tcPr>
            <w:tcW w:w="6735" w:type="dxa"/>
          </w:tcPr>
          <w:p w14:paraId="2AB8068F" w14:textId="77777777" w:rsidR="00105B74" w:rsidRDefault="00000000">
            <w:pPr>
              <w:pBdr>
                <w:top w:val="nil"/>
                <w:left w:val="nil"/>
                <w:bottom w:val="nil"/>
                <w:right w:val="nil"/>
                <w:between w:val="nil"/>
              </w:pBdr>
              <w:spacing w:before="0" w:after="240"/>
              <w:rPr>
                <w:color w:val="000000"/>
              </w:rPr>
            </w:pPr>
            <w:r>
              <w:rPr>
                <w:color w:val="000000"/>
              </w:rPr>
              <w:t>Błędna struktura request body lub niepoprawny identyfikator użytkownika</w:t>
            </w:r>
          </w:p>
        </w:tc>
      </w:tr>
      <w:tr w:rsidR="00105B74" w14:paraId="69474951"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68CF74B5" w14:textId="77777777" w:rsidR="00105B74" w:rsidRDefault="00000000">
            <w:pPr>
              <w:pBdr>
                <w:top w:val="nil"/>
                <w:left w:val="nil"/>
                <w:bottom w:val="nil"/>
                <w:right w:val="nil"/>
                <w:between w:val="nil"/>
              </w:pBdr>
              <w:spacing w:before="0" w:after="240"/>
              <w:rPr>
                <w:color w:val="000000"/>
              </w:rPr>
            </w:pPr>
            <w:r>
              <w:rPr>
                <w:b/>
                <w:color w:val="000000"/>
              </w:rPr>
              <w:t>401</w:t>
            </w:r>
          </w:p>
        </w:tc>
        <w:tc>
          <w:tcPr>
            <w:tcW w:w="6735" w:type="dxa"/>
          </w:tcPr>
          <w:p w14:paraId="79BD2BD3" w14:textId="77777777" w:rsidR="00105B74" w:rsidRDefault="00000000">
            <w:pPr>
              <w:pBdr>
                <w:top w:val="nil"/>
                <w:left w:val="nil"/>
                <w:bottom w:val="nil"/>
                <w:right w:val="nil"/>
                <w:between w:val="nil"/>
              </w:pBdr>
              <w:spacing w:before="0" w:after="240"/>
              <w:rPr>
                <w:color w:val="000000"/>
              </w:rPr>
            </w:pPr>
            <w:r>
              <w:rPr>
                <w:color w:val="000000"/>
              </w:rPr>
              <w:t>Błąd autentykacji</w:t>
            </w:r>
          </w:p>
        </w:tc>
      </w:tr>
      <w:tr w:rsidR="00105B74" w14:paraId="4501780D" w14:textId="77777777" w:rsidTr="00105B74">
        <w:tc>
          <w:tcPr>
            <w:tcW w:w="3119" w:type="dxa"/>
          </w:tcPr>
          <w:p w14:paraId="6ED49871" w14:textId="77777777" w:rsidR="00105B74" w:rsidRDefault="00000000">
            <w:pPr>
              <w:pBdr>
                <w:top w:val="nil"/>
                <w:left w:val="nil"/>
                <w:bottom w:val="nil"/>
                <w:right w:val="nil"/>
                <w:between w:val="nil"/>
              </w:pBdr>
              <w:spacing w:before="0" w:after="240"/>
              <w:rPr>
                <w:color w:val="000000"/>
              </w:rPr>
            </w:pPr>
            <w:r>
              <w:rPr>
                <w:b/>
                <w:color w:val="000000"/>
              </w:rPr>
              <w:t>403</w:t>
            </w:r>
          </w:p>
        </w:tc>
        <w:tc>
          <w:tcPr>
            <w:tcW w:w="6735" w:type="dxa"/>
          </w:tcPr>
          <w:p w14:paraId="6CE91618" w14:textId="77777777" w:rsidR="00105B74" w:rsidRDefault="00000000">
            <w:pPr>
              <w:pBdr>
                <w:top w:val="nil"/>
                <w:left w:val="nil"/>
                <w:bottom w:val="nil"/>
                <w:right w:val="nil"/>
                <w:between w:val="nil"/>
              </w:pBdr>
              <w:spacing w:before="0" w:after="240"/>
              <w:rPr>
                <w:color w:val="000000"/>
              </w:rPr>
            </w:pPr>
            <w:r>
              <w:rPr>
                <w:color w:val="000000"/>
              </w:rPr>
              <w:t>Bieżący użytkownik nie posiada uprawnień do wykonania tej akcji</w:t>
            </w:r>
          </w:p>
        </w:tc>
      </w:tr>
      <w:tr w:rsidR="00105B74" w14:paraId="0116E491"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646762C3" w14:textId="77777777" w:rsidR="00105B74" w:rsidRDefault="00000000">
            <w:pPr>
              <w:pBdr>
                <w:top w:val="nil"/>
                <w:left w:val="nil"/>
                <w:bottom w:val="nil"/>
                <w:right w:val="nil"/>
                <w:between w:val="nil"/>
              </w:pBdr>
              <w:spacing w:before="0" w:after="240"/>
              <w:rPr>
                <w:color w:val="000000"/>
              </w:rPr>
            </w:pPr>
            <w:r>
              <w:rPr>
                <w:b/>
                <w:color w:val="000000"/>
              </w:rPr>
              <w:t>404</w:t>
            </w:r>
          </w:p>
        </w:tc>
        <w:tc>
          <w:tcPr>
            <w:tcW w:w="6735" w:type="dxa"/>
          </w:tcPr>
          <w:p w14:paraId="6D44BD16" w14:textId="77777777" w:rsidR="00105B74" w:rsidRDefault="00000000">
            <w:pPr>
              <w:pBdr>
                <w:top w:val="nil"/>
                <w:left w:val="nil"/>
                <w:bottom w:val="nil"/>
                <w:right w:val="nil"/>
                <w:between w:val="nil"/>
              </w:pBdr>
              <w:spacing w:before="0" w:after="240"/>
              <w:rPr>
                <w:color w:val="000000"/>
              </w:rPr>
            </w:pPr>
            <w:r>
              <w:rPr>
                <w:color w:val="000000"/>
              </w:rPr>
              <w:t>Użytkownik o podanym personId nie istnieje</w:t>
            </w:r>
          </w:p>
        </w:tc>
      </w:tr>
      <w:tr w:rsidR="00105B74" w14:paraId="4D7DFDEB" w14:textId="77777777" w:rsidTr="00105B74">
        <w:tc>
          <w:tcPr>
            <w:tcW w:w="3119" w:type="dxa"/>
          </w:tcPr>
          <w:p w14:paraId="664B2D9F" w14:textId="77777777" w:rsidR="00105B74" w:rsidRDefault="00000000">
            <w:pPr>
              <w:pBdr>
                <w:top w:val="nil"/>
                <w:left w:val="nil"/>
                <w:bottom w:val="nil"/>
                <w:right w:val="nil"/>
                <w:between w:val="nil"/>
              </w:pBdr>
              <w:spacing w:before="0" w:after="240"/>
              <w:rPr>
                <w:color w:val="000000"/>
              </w:rPr>
            </w:pPr>
            <w:r>
              <w:rPr>
                <w:b/>
                <w:color w:val="000000"/>
              </w:rPr>
              <w:lastRenderedPageBreak/>
              <w:t>422</w:t>
            </w:r>
          </w:p>
        </w:tc>
        <w:tc>
          <w:tcPr>
            <w:tcW w:w="6735" w:type="dxa"/>
          </w:tcPr>
          <w:p w14:paraId="6D220746" w14:textId="77777777" w:rsidR="00105B74" w:rsidRDefault="00000000">
            <w:pPr>
              <w:pBdr>
                <w:top w:val="nil"/>
                <w:left w:val="nil"/>
                <w:bottom w:val="nil"/>
                <w:right w:val="nil"/>
                <w:between w:val="nil"/>
              </w:pBdr>
              <w:spacing w:before="0" w:after="240"/>
              <w:rPr>
                <w:color w:val="000000"/>
              </w:rPr>
            </w:pPr>
            <w:r>
              <w:rPr>
                <w:color w:val="000000"/>
              </w:rPr>
              <w:t>Błąd integralności danych</w:t>
            </w:r>
          </w:p>
        </w:tc>
      </w:tr>
      <w:tr w:rsidR="00105B74" w14:paraId="2E4729EB"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7582F304" w14:textId="77777777" w:rsidR="00105B74" w:rsidRDefault="00000000">
            <w:pPr>
              <w:pBdr>
                <w:top w:val="nil"/>
                <w:left w:val="nil"/>
                <w:bottom w:val="nil"/>
                <w:right w:val="nil"/>
                <w:between w:val="nil"/>
              </w:pBdr>
              <w:spacing w:before="0" w:after="240"/>
              <w:rPr>
                <w:color w:val="000000"/>
              </w:rPr>
            </w:pPr>
            <w:r>
              <w:rPr>
                <w:b/>
                <w:color w:val="000000"/>
              </w:rPr>
              <w:t>Opis</w:t>
            </w:r>
          </w:p>
        </w:tc>
        <w:tc>
          <w:tcPr>
            <w:tcW w:w="6735" w:type="dxa"/>
          </w:tcPr>
          <w:p w14:paraId="3BB1C7B4" w14:textId="77777777" w:rsidR="00105B74" w:rsidRDefault="00000000">
            <w:pPr>
              <w:pBdr>
                <w:top w:val="nil"/>
                <w:left w:val="nil"/>
                <w:bottom w:val="nil"/>
                <w:right w:val="nil"/>
                <w:between w:val="nil"/>
              </w:pBdr>
              <w:spacing w:before="0" w:after="240"/>
              <w:rPr>
                <w:color w:val="000000"/>
              </w:rPr>
            </w:pPr>
            <w:r>
              <w:rPr>
                <w:color w:val="000000"/>
              </w:rPr>
              <w:t>https://api-explorer.alfresco.com/api-explorer/#!/people/updatePerson</w:t>
            </w:r>
          </w:p>
        </w:tc>
      </w:tr>
    </w:tbl>
    <w:p w14:paraId="7B1FFAED" w14:textId="77777777" w:rsidR="00105B74" w:rsidRDefault="00105B74">
      <w:pPr>
        <w:pBdr>
          <w:top w:val="nil"/>
          <w:left w:val="nil"/>
          <w:bottom w:val="nil"/>
          <w:right w:val="nil"/>
          <w:between w:val="nil"/>
        </w:pBdr>
        <w:rPr>
          <w:color w:val="000000"/>
        </w:rPr>
      </w:pPr>
    </w:p>
    <w:p w14:paraId="14EA5F25" w14:textId="77777777" w:rsidR="00105B74" w:rsidRDefault="00000000">
      <w:pPr>
        <w:keepNext/>
        <w:keepLines/>
        <w:numPr>
          <w:ilvl w:val="3"/>
          <w:numId w:val="7"/>
        </w:numPr>
        <w:pBdr>
          <w:top w:val="nil"/>
          <w:left w:val="nil"/>
          <w:bottom w:val="nil"/>
          <w:right w:val="nil"/>
          <w:between w:val="nil"/>
        </w:pBdr>
        <w:tabs>
          <w:tab w:val="left" w:pos="1134"/>
          <w:tab w:val="left" w:pos="1134"/>
        </w:tabs>
        <w:spacing w:before="240"/>
        <w:rPr>
          <w:color w:val="EB8C00"/>
        </w:rPr>
      </w:pPr>
      <w:bookmarkStart w:id="77" w:name="_heading=h.pkwqa1" w:colFirst="0" w:colLast="0"/>
      <w:bookmarkEnd w:id="77"/>
      <w:r>
        <w:rPr>
          <w:color w:val="EB8C00"/>
        </w:rPr>
        <w:t>Pobierz listę użytkowników</w:t>
      </w:r>
    </w:p>
    <w:tbl>
      <w:tblPr>
        <w:tblStyle w:val="afffffffffffffffffffffffffffffffffffffffffffffffffffffffc"/>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031774ED"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7E50CA75" w14:textId="77777777" w:rsidR="00105B74" w:rsidRDefault="00000000">
            <w:pPr>
              <w:pBdr>
                <w:top w:val="nil"/>
                <w:left w:val="nil"/>
                <w:bottom w:val="nil"/>
                <w:right w:val="nil"/>
                <w:between w:val="nil"/>
              </w:pBdr>
              <w:spacing w:before="0" w:after="240"/>
              <w:rPr>
                <w:color w:val="000000"/>
              </w:rPr>
            </w:pPr>
            <w:r>
              <w:rPr>
                <w:b w:val="0"/>
                <w:color w:val="000000"/>
              </w:rPr>
              <w:t>Komponent dostarczający usługę</w:t>
            </w:r>
          </w:p>
        </w:tc>
        <w:tc>
          <w:tcPr>
            <w:tcW w:w="6735" w:type="dxa"/>
          </w:tcPr>
          <w:p w14:paraId="7C73D74C" w14:textId="77777777" w:rsidR="00105B74" w:rsidRDefault="00000000">
            <w:pPr>
              <w:pBdr>
                <w:top w:val="nil"/>
                <w:left w:val="nil"/>
                <w:bottom w:val="nil"/>
                <w:right w:val="nil"/>
                <w:between w:val="nil"/>
              </w:pBdr>
              <w:spacing w:before="0" w:after="240"/>
              <w:rPr>
                <w:color w:val="000000"/>
              </w:rPr>
            </w:pPr>
            <w:r>
              <w:rPr>
                <w:b w:val="0"/>
                <w:color w:val="000000"/>
              </w:rPr>
              <w:t>Alfresco Core API</w:t>
            </w:r>
          </w:p>
        </w:tc>
      </w:tr>
      <w:tr w:rsidR="00105B74" w14:paraId="41125BCB"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35ED5462" w14:textId="77777777" w:rsidR="00105B74" w:rsidRDefault="00000000">
            <w:pPr>
              <w:pBdr>
                <w:top w:val="nil"/>
                <w:left w:val="nil"/>
                <w:bottom w:val="nil"/>
                <w:right w:val="nil"/>
                <w:between w:val="nil"/>
              </w:pBdr>
              <w:spacing w:before="0" w:after="240"/>
              <w:rPr>
                <w:color w:val="000000"/>
              </w:rPr>
            </w:pPr>
            <w:r>
              <w:rPr>
                <w:b/>
                <w:color w:val="000000"/>
              </w:rPr>
              <w:t>Nazwa usługi</w:t>
            </w:r>
          </w:p>
        </w:tc>
        <w:tc>
          <w:tcPr>
            <w:tcW w:w="6735" w:type="dxa"/>
          </w:tcPr>
          <w:p w14:paraId="6CCAF47D" w14:textId="77777777" w:rsidR="00105B74" w:rsidRDefault="00000000">
            <w:pPr>
              <w:pBdr>
                <w:top w:val="nil"/>
                <w:left w:val="nil"/>
                <w:bottom w:val="nil"/>
                <w:right w:val="nil"/>
                <w:between w:val="nil"/>
              </w:pBdr>
              <w:spacing w:before="0" w:after="240"/>
              <w:rPr>
                <w:color w:val="000000"/>
              </w:rPr>
            </w:pPr>
            <w:r>
              <w:rPr>
                <w:color w:val="000000"/>
              </w:rPr>
              <w:t>/people</w:t>
            </w:r>
          </w:p>
        </w:tc>
      </w:tr>
      <w:tr w:rsidR="00105B74" w14:paraId="786EC779" w14:textId="77777777" w:rsidTr="00105B74">
        <w:tc>
          <w:tcPr>
            <w:tcW w:w="3119" w:type="dxa"/>
          </w:tcPr>
          <w:p w14:paraId="7858424D" w14:textId="77777777" w:rsidR="00105B74" w:rsidRDefault="00000000">
            <w:pPr>
              <w:pBdr>
                <w:top w:val="nil"/>
                <w:left w:val="nil"/>
                <w:bottom w:val="nil"/>
                <w:right w:val="nil"/>
                <w:between w:val="nil"/>
              </w:pBdr>
              <w:spacing w:before="0" w:after="240"/>
              <w:rPr>
                <w:color w:val="000000"/>
              </w:rPr>
            </w:pPr>
            <w:r>
              <w:rPr>
                <w:b/>
                <w:color w:val="000000"/>
              </w:rPr>
              <w:t>Protokół</w:t>
            </w:r>
          </w:p>
        </w:tc>
        <w:tc>
          <w:tcPr>
            <w:tcW w:w="6735" w:type="dxa"/>
          </w:tcPr>
          <w:p w14:paraId="6CF46FB8" w14:textId="77777777" w:rsidR="00105B74" w:rsidRDefault="00000000">
            <w:pPr>
              <w:pBdr>
                <w:top w:val="nil"/>
                <w:left w:val="nil"/>
                <w:bottom w:val="nil"/>
                <w:right w:val="nil"/>
                <w:between w:val="nil"/>
              </w:pBdr>
              <w:spacing w:before="0" w:after="240"/>
              <w:rPr>
                <w:color w:val="000000"/>
              </w:rPr>
            </w:pPr>
            <w:r>
              <w:rPr>
                <w:color w:val="000000"/>
              </w:rPr>
              <w:t>GET</w:t>
            </w:r>
          </w:p>
        </w:tc>
      </w:tr>
      <w:tr w:rsidR="00105B74" w14:paraId="2C9E90DE"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4CE760DF" w14:textId="77777777" w:rsidR="00105B74" w:rsidRDefault="00000000">
            <w:pPr>
              <w:pBdr>
                <w:top w:val="nil"/>
                <w:left w:val="nil"/>
                <w:bottom w:val="nil"/>
                <w:right w:val="nil"/>
                <w:between w:val="nil"/>
              </w:pBdr>
              <w:spacing w:before="0" w:after="240"/>
              <w:rPr>
                <w:color w:val="000000"/>
              </w:rPr>
            </w:pPr>
            <w:r>
              <w:rPr>
                <w:b/>
                <w:color w:val="000000"/>
              </w:rPr>
              <w:t>Base URL</w:t>
            </w:r>
          </w:p>
        </w:tc>
        <w:tc>
          <w:tcPr>
            <w:tcW w:w="6735" w:type="dxa"/>
          </w:tcPr>
          <w:p w14:paraId="637C24D9" w14:textId="77777777" w:rsidR="00105B74" w:rsidRDefault="00000000">
            <w:pPr>
              <w:pBdr>
                <w:top w:val="nil"/>
                <w:left w:val="nil"/>
                <w:bottom w:val="nil"/>
                <w:right w:val="nil"/>
                <w:between w:val="nil"/>
              </w:pBdr>
              <w:spacing w:before="0" w:after="240"/>
              <w:rPr>
                <w:color w:val="000000"/>
              </w:rPr>
            </w:pPr>
            <w:r>
              <w:rPr>
                <w:color w:val="000000"/>
              </w:rPr>
              <w:t>/alfresco/api/-default-/public/alfresco/versions/1</w:t>
            </w:r>
          </w:p>
        </w:tc>
      </w:tr>
      <w:tr w:rsidR="00105B74" w14:paraId="43C21AAD" w14:textId="77777777" w:rsidTr="00105B74">
        <w:tc>
          <w:tcPr>
            <w:tcW w:w="3119" w:type="dxa"/>
          </w:tcPr>
          <w:p w14:paraId="5A286E09" w14:textId="77777777" w:rsidR="00105B74" w:rsidRDefault="00000000">
            <w:pPr>
              <w:pBdr>
                <w:top w:val="nil"/>
                <w:left w:val="nil"/>
                <w:bottom w:val="nil"/>
                <w:right w:val="nil"/>
                <w:between w:val="nil"/>
              </w:pBdr>
              <w:spacing w:before="0" w:after="240"/>
              <w:rPr>
                <w:color w:val="000000"/>
              </w:rPr>
            </w:pPr>
            <w:r>
              <w:rPr>
                <w:b/>
                <w:color w:val="000000"/>
              </w:rPr>
              <w:t>Przeznaczenie</w:t>
            </w:r>
          </w:p>
        </w:tc>
        <w:tc>
          <w:tcPr>
            <w:tcW w:w="6735" w:type="dxa"/>
          </w:tcPr>
          <w:p w14:paraId="5C1243DB" w14:textId="77777777" w:rsidR="00105B74" w:rsidRDefault="00000000">
            <w:pPr>
              <w:pBdr>
                <w:top w:val="nil"/>
                <w:left w:val="nil"/>
                <w:bottom w:val="nil"/>
                <w:right w:val="nil"/>
                <w:between w:val="nil"/>
              </w:pBdr>
              <w:spacing w:before="0" w:after="240"/>
              <w:rPr>
                <w:color w:val="000000"/>
              </w:rPr>
            </w:pPr>
            <w:r>
              <w:rPr>
                <w:color w:val="000000"/>
              </w:rPr>
              <w:t>Pobranie listy użytkowników</w:t>
            </w:r>
          </w:p>
        </w:tc>
      </w:tr>
      <w:tr w:rsidR="00105B74" w14:paraId="1EAA00DA"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08862AD4" w14:textId="77777777" w:rsidR="00105B74" w:rsidRDefault="00000000">
            <w:pPr>
              <w:pBdr>
                <w:top w:val="nil"/>
                <w:left w:val="nil"/>
                <w:bottom w:val="nil"/>
                <w:right w:val="nil"/>
                <w:between w:val="nil"/>
              </w:pBdr>
              <w:spacing w:before="0" w:after="240"/>
              <w:rPr>
                <w:color w:val="000000"/>
              </w:rPr>
            </w:pPr>
            <w:r>
              <w:rPr>
                <w:b/>
                <w:color w:val="000000"/>
              </w:rPr>
              <w:t>Struktura wejściowa</w:t>
            </w:r>
          </w:p>
        </w:tc>
        <w:tc>
          <w:tcPr>
            <w:tcW w:w="6735" w:type="dxa"/>
          </w:tcPr>
          <w:p w14:paraId="1E25C189" w14:textId="77777777" w:rsidR="00105B74" w:rsidRDefault="00000000">
            <w:r>
              <w:t>Struktura wejściowa nie ma obowiązkowych parametrów wejściowych, ale posiada serię opcjonalnych:</w:t>
            </w:r>
          </w:p>
          <w:p w14:paraId="297E794A" w14:textId="77777777" w:rsidR="00105B74" w:rsidRDefault="00000000">
            <w:pPr>
              <w:numPr>
                <w:ilvl w:val="0"/>
                <w:numId w:val="67"/>
              </w:numPr>
              <w:pBdr>
                <w:top w:val="nil"/>
                <w:left w:val="nil"/>
                <w:bottom w:val="nil"/>
                <w:right w:val="nil"/>
                <w:between w:val="nil"/>
              </w:pBdr>
              <w:spacing w:before="0"/>
              <w:rPr>
                <w:color w:val="000000"/>
              </w:rPr>
            </w:pPr>
            <w:r>
              <w:rPr>
                <w:color w:val="000000"/>
              </w:rPr>
              <w:t>skipCount</w:t>
            </w:r>
          </w:p>
          <w:p w14:paraId="73FFE186" w14:textId="77777777" w:rsidR="00105B74" w:rsidRDefault="00000000">
            <w:pPr>
              <w:numPr>
                <w:ilvl w:val="0"/>
                <w:numId w:val="67"/>
              </w:numPr>
              <w:pBdr>
                <w:top w:val="nil"/>
                <w:left w:val="nil"/>
                <w:bottom w:val="nil"/>
                <w:right w:val="nil"/>
                <w:between w:val="nil"/>
              </w:pBdr>
              <w:spacing w:before="0"/>
              <w:rPr>
                <w:color w:val="000000"/>
              </w:rPr>
            </w:pPr>
            <w:r>
              <w:rPr>
                <w:color w:val="000000"/>
              </w:rPr>
              <w:t>maxItems</w:t>
            </w:r>
          </w:p>
          <w:p w14:paraId="3A7BC31F" w14:textId="77777777" w:rsidR="00105B74" w:rsidRDefault="00000000">
            <w:pPr>
              <w:numPr>
                <w:ilvl w:val="0"/>
                <w:numId w:val="67"/>
              </w:numPr>
              <w:pBdr>
                <w:top w:val="nil"/>
                <w:left w:val="nil"/>
                <w:bottom w:val="nil"/>
                <w:right w:val="nil"/>
                <w:between w:val="nil"/>
              </w:pBdr>
              <w:spacing w:before="0"/>
              <w:rPr>
                <w:color w:val="000000"/>
              </w:rPr>
            </w:pPr>
            <w:r>
              <w:rPr>
                <w:color w:val="000000"/>
              </w:rPr>
              <w:t>orderBy</w:t>
            </w:r>
          </w:p>
          <w:p w14:paraId="38F95667" w14:textId="77777777" w:rsidR="00105B74" w:rsidRDefault="00000000">
            <w:pPr>
              <w:numPr>
                <w:ilvl w:val="0"/>
                <w:numId w:val="67"/>
              </w:numPr>
              <w:pBdr>
                <w:top w:val="nil"/>
                <w:left w:val="nil"/>
                <w:bottom w:val="nil"/>
                <w:right w:val="nil"/>
                <w:between w:val="nil"/>
              </w:pBdr>
              <w:spacing w:before="0"/>
              <w:rPr>
                <w:color w:val="000000"/>
              </w:rPr>
            </w:pPr>
            <w:r>
              <w:rPr>
                <w:color w:val="000000"/>
              </w:rPr>
              <w:t>include</w:t>
            </w:r>
          </w:p>
          <w:p w14:paraId="50747499" w14:textId="77777777" w:rsidR="00105B74" w:rsidRDefault="00000000">
            <w:pPr>
              <w:numPr>
                <w:ilvl w:val="0"/>
                <w:numId w:val="67"/>
              </w:numPr>
              <w:pBdr>
                <w:top w:val="nil"/>
                <w:left w:val="nil"/>
                <w:bottom w:val="nil"/>
                <w:right w:val="nil"/>
                <w:between w:val="nil"/>
              </w:pBdr>
              <w:spacing w:before="0"/>
              <w:rPr>
                <w:color w:val="000000"/>
              </w:rPr>
            </w:pPr>
            <w:r>
              <w:rPr>
                <w:color w:val="000000"/>
              </w:rPr>
              <w:t>fields</w:t>
            </w:r>
          </w:p>
        </w:tc>
      </w:tr>
      <w:tr w:rsidR="00105B74" w14:paraId="497B6145" w14:textId="77777777" w:rsidTr="00105B74">
        <w:tc>
          <w:tcPr>
            <w:tcW w:w="3119" w:type="dxa"/>
          </w:tcPr>
          <w:p w14:paraId="7AEF7AEA" w14:textId="77777777" w:rsidR="00105B74" w:rsidRDefault="00000000">
            <w:pPr>
              <w:pBdr>
                <w:top w:val="nil"/>
                <w:left w:val="nil"/>
                <w:bottom w:val="nil"/>
                <w:right w:val="nil"/>
                <w:between w:val="nil"/>
              </w:pBdr>
              <w:spacing w:before="0" w:after="240"/>
              <w:rPr>
                <w:color w:val="000000"/>
              </w:rPr>
            </w:pPr>
            <w:r>
              <w:rPr>
                <w:b/>
                <w:color w:val="000000"/>
              </w:rPr>
              <w:t>Odpowiedź</w:t>
            </w:r>
          </w:p>
          <w:p w14:paraId="504B6D66" w14:textId="77777777" w:rsidR="00105B74" w:rsidRDefault="00000000">
            <w:pPr>
              <w:pBdr>
                <w:top w:val="nil"/>
                <w:left w:val="nil"/>
                <w:bottom w:val="nil"/>
                <w:right w:val="nil"/>
                <w:between w:val="nil"/>
              </w:pBdr>
              <w:spacing w:before="0" w:after="240"/>
              <w:rPr>
                <w:color w:val="000000"/>
              </w:rPr>
            </w:pPr>
            <w:r>
              <w:rPr>
                <w:b/>
                <w:color w:val="000000"/>
              </w:rPr>
              <w:t>Kod HTTP</w:t>
            </w:r>
          </w:p>
        </w:tc>
        <w:tc>
          <w:tcPr>
            <w:tcW w:w="6735" w:type="dxa"/>
          </w:tcPr>
          <w:p w14:paraId="78B0CEC6" w14:textId="77777777" w:rsidR="00105B74" w:rsidRDefault="00105B74">
            <w:pPr>
              <w:pBdr>
                <w:top w:val="nil"/>
                <w:left w:val="nil"/>
                <w:bottom w:val="nil"/>
                <w:right w:val="nil"/>
                <w:between w:val="nil"/>
              </w:pBdr>
              <w:spacing w:before="0" w:after="240"/>
              <w:rPr>
                <w:color w:val="000000"/>
              </w:rPr>
            </w:pPr>
          </w:p>
          <w:p w14:paraId="31F97146" w14:textId="77777777" w:rsidR="00105B74" w:rsidRDefault="00000000">
            <w:pPr>
              <w:pBdr>
                <w:top w:val="nil"/>
                <w:left w:val="nil"/>
                <w:bottom w:val="nil"/>
                <w:right w:val="nil"/>
                <w:between w:val="nil"/>
              </w:pBdr>
              <w:spacing w:before="0" w:after="240"/>
              <w:rPr>
                <w:color w:val="000000"/>
              </w:rPr>
            </w:pPr>
            <w:r>
              <w:rPr>
                <w:color w:val="000000"/>
              </w:rPr>
              <w:t>Struktura odpowiedzi</w:t>
            </w:r>
          </w:p>
        </w:tc>
      </w:tr>
      <w:tr w:rsidR="00105B74" w14:paraId="08DE90D7"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1D4F81EA" w14:textId="77777777" w:rsidR="00105B74" w:rsidRDefault="00000000">
            <w:pPr>
              <w:pBdr>
                <w:top w:val="nil"/>
                <w:left w:val="nil"/>
                <w:bottom w:val="nil"/>
                <w:right w:val="nil"/>
                <w:between w:val="nil"/>
              </w:pBdr>
              <w:spacing w:before="0" w:after="240"/>
              <w:rPr>
                <w:color w:val="000000"/>
              </w:rPr>
            </w:pPr>
            <w:r>
              <w:rPr>
                <w:b/>
                <w:color w:val="000000"/>
              </w:rPr>
              <w:t>200</w:t>
            </w:r>
          </w:p>
        </w:tc>
        <w:tc>
          <w:tcPr>
            <w:tcW w:w="6735" w:type="dxa"/>
          </w:tcPr>
          <w:p w14:paraId="0E37AC6D" w14:textId="77777777" w:rsidR="00105B74" w:rsidRDefault="00000000">
            <w:r>
              <w:t>Lista użytkowników w standardowej strukturze odpowiedzi</w:t>
            </w:r>
          </w:p>
        </w:tc>
      </w:tr>
      <w:tr w:rsidR="00105B74" w14:paraId="72F2DCCE" w14:textId="77777777" w:rsidTr="00105B74">
        <w:tc>
          <w:tcPr>
            <w:tcW w:w="3119" w:type="dxa"/>
          </w:tcPr>
          <w:p w14:paraId="5D674745" w14:textId="77777777" w:rsidR="00105B74" w:rsidRDefault="00000000">
            <w:pPr>
              <w:pBdr>
                <w:top w:val="nil"/>
                <w:left w:val="nil"/>
                <w:bottom w:val="nil"/>
                <w:right w:val="nil"/>
                <w:between w:val="nil"/>
              </w:pBdr>
              <w:spacing w:before="0" w:after="240"/>
              <w:rPr>
                <w:color w:val="000000"/>
              </w:rPr>
            </w:pPr>
            <w:r>
              <w:rPr>
                <w:b/>
                <w:color w:val="000000"/>
              </w:rPr>
              <w:t>400</w:t>
            </w:r>
          </w:p>
        </w:tc>
        <w:tc>
          <w:tcPr>
            <w:tcW w:w="6735" w:type="dxa"/>
          </w:tcPr>
          <w:p w14:paraId="5E2600A0" w14:textId="77777777" w:rsidR="00105B74" w:rsidRDefault="00000000">
            <w:pPr>
              <w:pBdr>
                <w:top w:val="nil"/>
                <w:left w:val="nil"/>
                <w:bottom w:val="nil"/>
                <w:right w:val="nil"/>
                <w:between w:val="nil"/>
              </w:pBdr>
              <w:spacing w:before="0" w:after="240"/>
              <w:rPr>
                <w:color w:val="000000"/>
              </w:rPr>
            </w:pPr>
            <w:r>
              <w:rPr>
                <w:color w:val="000000"/>
              </w:rPr>
              <w:t>Błędna struktura request body lub niepoprawny identyfikator użytkownika</w:t>
            </w:r>
          </w:p>
        </w:tc>
      </w:tr>
      <w:tr w:rsidR="00105B74" w14:paraId="18464F5B"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6A0DAD24" w14:textId="77777777" w:rsidR="00105B74" w:rsidRDefault="00000000">
            <w:pPr>
              <w:pBdr>
                <w:top w:val="nil"/>
                <w:left w:val="nil"/>
                <w:bottom w:val="nil"/>
                <w:right w:val="nil"/>
                <w:between w:val="nil"/>
              </w:pBdr>
              <w:spacing w:before="0" w:after="240"/>
              <w:rPr>
                <w:color w:val="000000"/>
              </w:rPr>
            </w:pPr>
            <w:r>
              <w:rPr>
                <w:b/>
                <w:color w:val="000000"/>
              </w:rPr>
              <w:t>401</w:t>
            </w:r>
          </w:p>
        </w:tc>
        <w:tc>
          <w:tcPr>
            <w:tcW w:w="6735" w:type="dxa"/>
          </w:tcPr>
          <w:p w14:paraId="29B823E8" w14:textId="77777777" w:rsidR="00105B74" w:rsidRDefault="00000000">
            <w:pPr>
              <w:pBdr>
                <w:top w:val="nil"/>
                <w:left w:val="nil"/>
                <w:bottom w:val="nil"/>
                <w:right w:val="nil"/>
                <w:between w:val="nil"/>
              </w:pBdr>
              <w:spacing w:before="0" w:after="240"/>
              <w:rPr>
                <w:color w:val="000000"/>
              </w:rPr>
            </w:pPr>
            <w:r>
              <w:rPr>
                <w:color w:val="000000"/>
              </w:rPr>
              <w:t>Błąd autentykacji</w:t>
            </w:r>
          </w:p>
        </w:tc>
      </w:tr>
      <w:tr w:rsidR="00105B74" w14:paraId="60A5FD97" w14:textId="77777777" w:rsidTr="00105B74">
        <w:tc>
          <w:tcPr>
            <w:tcW w:w="3119" w:type="dxa"/>
          </w:tcPr>
          <w:p w14:paraId="5C5F01E4" w14:textId="77777777" w:rsidR="00105B74" w:rsidRDefault="00000000">
            <w:pPr>
              <w:pBdr>
                <w:top w:val="nil"/>
                <w:left w:val="nil"/>
                <w:bottom w:val="nil"/>
                <w:right w:val="nil"/>
                <w:between w:val="nil"/>
              </w:pBdr>
              <w:spacing w:before="0" w:after="240"/>
              <w:rPr>
                <w:color w:val="000000"/>
              </w:rPr>
            </w:pPr>
            <w:r>
              <w:rPr>
                <w:b/>
                <w:color w:val="000000"/>
              </w:rPr>
              <w:t>Opis</w:t>
            </w:r>
          </w:p>
        </w:tc>
        <w:tc>
          <w:tcPr>
            <w:tcW w:w="6735" w:type="dxa"/>
          </w:tcPr>
          <w:p w14:paraId="43D86BA2" w14:textId="77777777" w:rsidR="00105B74" w:rsidRDefault="00000000">
            <w:pPr>
              <w:pBdr>
                <w:top w:val="nil"/>
                <w:left w:val="nil"/>
                <w:bottom w:val="nil"/>
                <w:right w:val="nil"/>
                <w:between w:val="nil"/>
              </w:pBdr>
              <w:spacing w:before="0" w:after="240"/>
              <w:rPr>
                <w:color w:val="000000"/>
              </w:rPr>
            </w:pPr>
            <w:r>
              <w:rPr>
                <w:color w:val="000000"/>
              </w:rPr>
              <w:t>https://api-explorer.alfresco.com/api-explorer/#!/people/listPeople</w:t>
            </w:r>
          </w:p>
        </w:tc>
      </w:tr>
    </w:tbl>
    <w:p w14:paraId="5AFE7E98" w14:textId="77777777" w:rsidR="00105B74" w:rsidRDefault="00105B74">
      <w:pPr>
        <w:pBdr>
          <w:top w:val="nil"/>
          <w:left w:val="nil"/>
          <w:bottom w:val="nil"/>
          <w:right w:val="nil"/>
          <w:between w:val="nil"/>
        </w:pBdr>
        <w:rPr>
          <w:color w:val="000000"/>
        </w:rPr>
      </w:pPr>
    </w:p>
    <w:p w14:paraId="704B66E8" w14:textId="77777777" w:rsidR="00105B74" w:rsidRDefault="00000000">
      <w:pPr>
        <w:keepNext/>
        <w:keepLines/>
        <w:numPr>
          <w:ilvl w:val="3"/>
          <w:numId w:val="7"/>
        </w:numPr>
        <w:pBdr>
          <w:top w:val="nil"/>
          <w:left w:val="nil"/>
          <w:bottom w:val="nil"/>
          <w:right w:val="nil"/>
          <w:between w:val="nil"/>
        </w:pBdr>
        <w:tabs>
          <w:tab w:val="left" w:pos="1134"/>
          <w:tab w:val="left" w:pos="1134"/>
        </w:tabs>
        <w:spacing w:before="240"/>
        <w:rPr>
          <w:color w:val="EB8C00"/>
        </w:rPr>
      </w:pPr>
      <w:bookmarkStart w:id="78" w:name="_heading=h.39kk8xu" w:colFirst="0" w:colLast="0"/>
      <w:bookmarkEnd w:id="78"/>
      <w:r>
        <w:rPr>
          <w:color w:val="EB8C00"/>
        </w:rPr>
        <w:t>Pobierz profil</w:t>
      </w:r>
    </w:p>
    <w:tbl>
      <w:tblPr>
        <w:tblStyle w:val="afffffffffffffffffffffffffffffffffffffffffffffffffffffffd"/>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0EEE567E"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17B7BC62" w14:textId="77777777" w:rsidR="00105B74" w:rsidRDefault="00000000">
            <w:pPr>
              <w:pBdr>
                <w:top w:val="nil"/>
                <w:left w:val="nil"/>
                <w:bottom w:val="nil"/>
                <w:right w:val="nil"/>
                <w:between w:val="nil"/>
              </w:pBdr>
              <w:spacing w:before="0" w:after="240"/>
              <w:rPr>
                <w:color w:val="000000"/>
              </w:rPr>
            </w:pPr>
            <w:r>
              <w:rPr>
                <w:b w:val="0"/>
                <w:color w:val="000000"/>
              </w:rPr>
              <w:t>Komponent dostarczający usługę</w:t>
            </w:r>
          </w:p>
        </w:tc>
        <w:tc>
          <w:tcPr>
            <w:tcW w:w="6735" w:type="dxa"/>
          </w:tcPr>
          <w:p w14:paraId="7EC2B6DE" w14:textId="77777777" w:rsidR="00105B74" w:rsidRDefault="00000000">
            <w:pPr>
              <w:pBdr>
                <w:top w:val="nil"/>
                <w:left w:val="nil"/>
                <w:bottom w:val="nil"/>
                <w:right w:val="nil"/>
                <w:between w:val="nil"/>
              </w:pBdr>
              <w:spacing w:before="0" w:after="240"/>
              <w:rPr>
                <w:color w:val="000000"/>
              </w:rPr>
            </w:pPr>
            <w:r>
              <w:rPr>
                <w:b w:val="0"/>
                <w:color w:val="000000"/>
              </w:rPr>
              <w:t>Alfresco Core API</w:t>
            </w:r>
          </w:p>
        </w:tc>
      </w:tr>
      <w:tr w:rsidR="00105B74" w14:paraId="4C1A9C2F"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6878CC5B" w14:textId="77777777" w:rsidR="00105B74" w:rsidRDefault="00000000">
            <w:pPr>
              <w:pBdr>
                <w:top w:val="nil"/>
                <w:left w:val="nil"/>
                <w:bottom w:val="nil"/>
                <w:right w:val="nil"/>
                <w:between w:val="nil"/>
              </w:pBdr>
              <w:spacing w:before="0" w:after="240"/>
              <w:rPr>
                <w:color w:val="000000"/>
              </w:rPr>
            </w:pPr>
            <w:r>
              <w:rPr>
                <w:b/>
                <w:color w:val="000000"/>
              </w:rPr>
              <w:t>Nazwa usługi</w:t>
            </w:r>
          </w:p>
        </w:tc>
        <w:tc>
          <w:tcPr>
            <w:tcW w:w="6735" w:type="dxa"/>
          </w:tcPr>
          <w:p w14:paraId="7D449BD1" w14:textId="77777777" w:rsidR="00105B74" w:rsidRDefault="00000000">
            <w:pPr>
              <w:pBdr>
                <w:top w:val="nil"/>
                <w:left w:val="nil"/>
                <w:bottom w:val="nil"/>
                <w:right w:val="nil"/>
                <w:between w:val="nil"/>
              </w:pBdr>
              <w:spacing w:before="0" w:after="240"/>
              <w:rPr>
                <w:color w:val="000000"/>
              </w:rPr>
            </w:pPr>
            <w:r>
              <w:rPr>
                <w:color w:val="000000"/>
              </w:rPr>
              <w:t>/people/{personId}</w:t>
            </w:r>
          </w:p>
        </w:tc>
      </w:tr>
      <w:tr w:rsidR="00105B74" w14:paraId="0F60E5C2" w14:textId="77777777" w:rsidTr="00105B74">
        <w:tc>
          <w:tcPr>
            <w:tcW w:w="3119" w:type="dxa"/>
          </w:tcPr>
          <w:p w14:paraId="33E68946" w14:textId="77777777" w:rsidR="00105B74" w:rsidRDefault="00000000">
            <w:pPr>
              <w:pBdr>
                <w:top w:val="nil"/>
                <w:left w:val="nil"/>
                <w:bottom w:val="nil"/>
                <w:right w:val="nil"/>
                <w:between w:val="nil"/>
              </w:pBdr>
              <w:spacing w:before="0" w:after="240"/>
              <w:rPr>
                <w:color w:val="000000"/>
              </w:rPr>
            </w:pPr>
            <w:r>
              <w:rPr>
                <w:b/>
                <w:color w:val="000000"/>
              </w:rPr>
              <w:t>Protokół</w:t>
            </w:r>
          </w:p>
        </w:tc>
        <w:tc>
          <w:tcPr>
            <w:tcW w:w="6735" w:type="dxa"/>
          </w:tcPr>
          <w:p w14:paraId="2E2CFFDF" w14:textId="77777777" w:rsidR="00105B74" w:rsidRDefault="00000000">
            <w:pPr>
              <w:pBdr>
                <w:top w:val="nil"/>
                <w:left w:val="nil"/>
                <w:bottom w:val="nil"/>
                <w:right w:val="nil"/>
                <w:between w:val="nil"/>
              </w:pBdr>
              <w:spacing w:before="0" w:after="240"/>
              <w:rPr>
                <w:color w:val="000000"/>
              </w:rPr>
            </w:pPr>
            <w:r>
              <w:rPr>
                <w:color w:val="000000"/>
              </w:rPr>
              <w:t>GET</w:t>
            </w:r>
          </w:p>
        </w:tc>
      </w:tr>
      <w:tr w:rsidR="00105B74" w14:paraId="4C894D2E"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135AEB7E" w14:textId="77777777" w:rsidR="00105B74" w:rsidRDefault="00000000">
            <w:pPr>
              <w:pBdr>
                <w:top w:val="nil"/>
                <w:left w:val="nil"/>
                <w:bottom w:val="nil"/>
                <w:right w:val="nil"/>
                <w:between w:val="nil"/>
              </w:pBdr>
              <w:spacing w:before="0" w:after="240"/>
              <w:rPr>
                <w:color w:val="000000"/>
              </w:rPr>
            </w:pPr>
            <w:r>
              <w:rPr>
                <w:b/>
                <w:color w:val="000000"/>
              </w:rPr>
              <w:t>Base URL</w:t>
            </w:r>
          </w:p>
        </w:tc>
        <w:tc>
          <w:tcPr>
            <w:tcW w:w="6735" w:type="dxa"/>
          </w:tcPr>
          <w:p w14:paraId="2208F41A" w14:textId="77777777" w:rsidR="00105B74" w:rsidRDefault="00000000">
            <w:pPr>
              <w:pBdr>
                <w:top w:val="nil"/>
                <w:left w:val="nil"/>
                <w:bottom w:val="nil"/>
                <w:right w:val="nil"/>
                <w:between w:val="nil"/>
              </w:pBdr>
              <w:spacing w:before="0" w:after="240"/>
              <w:rPr>
                <w:color w:val="000000"/>
              </w:rPr>
            </w:pPr>
            <w:r>
              <w:rPr>
                <w:color w:val="000000"/>
              </w:rPr>
              <w:t>/alfresco/api/-default-/public/alfresco/versions/1</w:t>
            </w:r>
          </w:p>
        </w:tc>
      </w:tr>
      <w:tr w:rsidR="00105B74" w14:paraId="1EA7C836" w14:textId="77777777" w:rsidTr="00105B74">
        <w:tc>
          <w:tcPr>
            <w:tcW w:w="3119" w:type="dxa"/>
          </w:tcPr>
          <w:p w14:paraId="4A62BF58" w14:textId="77777777" w:rsidR="00105B74" w:rsidRDefault="00000000">
            <w:pPr>
              <w:pBdr>
                <w:top w:val="nil"/>
                <w:left w:val="nil"/>
                <w:bottom w:val="nil"/>
                <w:right w:val="nil"/>
                <w:between w:val="nil"/>
              </w:pBdr>
              <w:spacing w:before="0" w:after="240"/>
              <w:rPr>
                <w:color w:val="000000"/>
              </w:rPr>
            </w:pPr>
            <w:r>
              <w:rPr>
                <w:b/>
                <w:color w:val="000000"/>
              </w:rPr>
              <w:t>Przeznaczenie</w:t>
            </w:r>
          </w:p>
        </w:tc>
        <w:tc>
          <w:tcPr>
            <w:tcW w:w="6735" w:type="dxa"/>
          </w:tcPr>
          <w:p w14:paraId="49536072" w14:textId="77777777" w:rsidR="00105B74" w:rsidRDefault="00000000">
            <w:pPr>
              <w:pBdr>
                <w:top w:val="nil"/>
                <w:left w:val="nil"/>
                <w:bottom w:val="nil"/>
                <w:right w:val="nil"/>
                <w:between w:val="nil"/>
              </w:pBdr>
              <w:spacing w:before="0" w:after="240"/>
              <w:rPr>
                <w:color w:val="000000"/>
              </w:rPr>
            </w:pPr>
            <w:r>
              <w:rPr>
                <w:color w:val="000000"/>
              </w:rPr>
              <w:t>Pobranie profilu użytkownika o podanym identyfikatorze</w:t>
            </w:r>
          </w:p>
        </w:tc>
      </w:tr>
      <w:tr w:rsidR="00105B74" w14:paraId="31EC9CD0"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25B88E72" w14:textId="77777777" w:rsidR="00105B74" w:rsidRDefault="00000000">
            <w:pPr>
              <w:pBdr>
                <w:top w:val="nil"/>
                <w:left w:val="nil"/>
                <w:bottom w:val="nil"/>
                <w:right w:val="nil"/>
                <w:between w:val="nil"/>
              </w:pBdr>
              <w:spacing w:before="0" w:after="240"/>
              <w:rPr>
                <w:color w:val="000000"/>
              </w:rPr>
            </w:pPr>
            <w:r>
              <w:rPr>
                <w:b/>
                <w:color w:val="000000"/>
              </w:rPr>
              <w:t>Struktura wejściowa</w:t>
            </w:r>
          </w:p>
        </w:tc>
        <w:tc>
          <w:tcPr>
            <w:tcW w:w="6735" w:type="dxa"/>
          </w:tcPr>
          <w:p w14:paraId="343D6230"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/people/{personId}</w:t>
            </w:r>
          </w:p>
        </w:tc>
      </w:tr>
      <w:tr w:rsidR="00105B74" w14:paraId="2067BDF8" w14:textId="77777777" w:rsidTr="00105B74">
        <w:tc>
          <w:tcPr>
            <w:tcW w:w="3119" w:type="dxa"/>
          </w:tcPr>
          <w:p w14:paraId="5D489514" w14:textId="77777777" w:rsidR="00105B74" w:rsidRDefault="00000000">
            <w:pPr>
              <w:pBdr>
                <w:top w:val="nil"/>
                <w:left w:val="nil"/>
                <w:bottom w:val="nil"/>
                <w:right w:val="nil"/>
                <w:between w:val="nil"/>
              </w:pBdr>
              <w:spacing w:before="0" w:after="240"/>
              <w:rPr>
                <w:color w:val="000000"/>
              </w:rPr>
            </w:pPr>
            <w:r>
              <w:rPr>
                <w:b/>
                <w:color w:val="000000"/>
              </w:rPr>
              <w:t>Odpowiedź</w:t>
            </w:r>
          </w:p>
          <w:p w14:paraId="448BFEFA" w14:textId="77777777" w:rsidR="00105B74" w:rsidRDefault="00000000">
            <w:pPr>
              <w:pBdr>
                <w:top w:val="nil"/>
                <w:left w:val="nil"/>
                <w:bottom w:val="nil"/>
                <w:right w:val="nil"/>
                <w:between w:val="nil"/>
              </w:pBdr>
              <w:spacing w:before="0" w:after="240"/>
              <w:rPr>
                <w:color w:val="000000"/>
              </w:rPr>
            </w:pPr>
            <w:r>
              <w:rPr>
                <w:b/>
                <w:color w:val="000000"/>
              </w:rPr>
              <w:lastRenderedPageBreak/>
              <w:t>Kod HTTP</w:t>
            </w:r>
          </w:p>
        </w:tc>
        <w:tc>
          <w:tcPr>
            <w:tcW w:w="6735" w:type="dxa"/>
          </w:tcPr>
          <w:p w14:paraId="49C18713" w14:textId="77777777" w:rsidR="00105B74" w:rsidRDefault="00105B74">
            <w:pPr>
              <w:pBdr>
                <w:top w:val="nil"/>
                <w:left w:val="nil"/>
                <w:bottom w:val="nil"/>
                <w:right w:val="nil"/>
                <w:between w:val="nil"/>
              </w:pBdr>
              <w:spacing w:before="0" w:after="240"/>
              <w:rPr>
                <w:color w:val="000000"/>
              </w:rPr>
            </w:pPr>
          </w:p>
        </w:tc>
      </w:tr>
      <w:tr w:rsidR="00105B74" w14:paraId="7AAE6131"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46EF934F" w14:textId="77777777" w:rsidR="00105B74" w:rsidRDefault="00000000">
            <w:pPr>
              <w:pBdr>
                <w:top w:val="nil"/>
                <w:left w:val="nil"/>
                <w:bottom w:val="nil"/>
                <w:right w:val="nil"/>
                <w:between w:val="nil"/>
              </w:pBdr>
              <w:spacing w:before="0" w:after="240"/>
              <w:rPr>
                <w:color w:val="000000"/>
              </w:rPr>
            </w:pPr>
            <w:r>
              <w:rPr>
                <w:b/>
                <w:color w:val="000000"/>
              </w:rPr>
              <w:t>200</w:t>
            </w:r>
          </w:p>
        </w:tc>
        <w:tc>
          <w:tcPr>
            <w:tcW w:w="6735" w:type="dxa"/>
          </w:tcPr>
          <w:p w14:paraId="6FF30AB9"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w:t>
            </w:r>
          </w:p>
          <w:p w14:paraId="59EF50EB"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"entry": {</w:t>
            </w:r>
          </w:p>
          <w:p w14:paraId="4D002EFF"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"id": "string",</w:t>
            </w:r>
          </w:p>
          <w:p w14:paraId="1B17CE7F"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"firstName": "string",</w:t>
            </w:r>
          </w:p>
          <w:p w14:paraId="7B599A27"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"lastName": "string",</w:t>
            </w:r>
          </w:p>
          <w:p w14:paraId="377BB6F7"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"displayName": "string",</w:t>
            </w:r>
          </w:p>
          <w:p w14:paraId="2026F1AE"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"description": "string",</w:t>
            </w:r>
          </w:p>
          <w:p w14:paraId="111272C9"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"avatarId": "string",</w:t>
            </w:r>
          </w:p>
          <w:p w14:paraId="0BCA42F1"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"email": "string",</w:t>
            </w:r>
          </w:p>
          <w:p w14:paraId="6976DAAF"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"skypeId": "string",</w:t>
            </w:r>
          </w:p>
          <w:p w14:paraId="0FB06230"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"googleId": "string",</w:t>
            </w:r>
          </w:p>
          <w:p w14:paraId="7CB39384"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"instantMessageId": "string",</w:t>
            </w:r>
          </w:p>
          <w:p w14:paraId="102F251E"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"jobTitle": "string",</w:t>
            </w:r>
          </w:p>
          <w:p w14:paraId="7BAFB49B"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"location": "string",</w:t>
            </w:r>
          </w:p>
          <w:p w14:paraId="1EB08DCE"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"company": {</w:t>
            </w:r>
          </w:p>
          <w:p w14:paraId="763CD619"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"organization": "string",</w:t>
            </w:r>
          </w:p>
          <w:p w14:paraId="16EE7B1D"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"address1": "string",</w:t>
            </w:r>
          </w:p>
          <w:p w14:paraId="55F5CF17"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"address2": "string",</w:t>
            </w:r>
          </w:p>
          <w:p w14:paraId="5216911A"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"address3": "string",</w:t>
            </w:r>
          </w:p>
          <w:p w14:paraId="46C973ED"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"postcode": "string",</w:t>
            </w:r>
          </w:p>
          <w:p w14:paraId="39713100"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"telephone": "string",</w:t>
            </w:r>
          </w:p>
          <w:p w14:paraId="4671A80A"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"fax": "string",</w:t>
            </w:r>
          </w:p>
          <w:p w14:paraId="114855B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"email": "string"</w:t>
            </w:r>
          </w:p>
          <w:p w14:paraId="1F0CE4EF"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4CB7790B"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"mobile": "string",</w:t>
            </w:r>
          </w:p>
          <w:p w14:paraId="35AB7B21"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"telephone": "string",</w:t>
            </w:r>
          </w:p>
          <w:p w14:paraId="0E9F7C8E"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"statusUpdatedAt": "2020-09-24T12:11:26.368Z",</w:t>
            </w:r>
          </w:p>
          <w:p w14:paraId="177A05B7"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"userStatus": "string",</w:t>
            </w:r>
          </w:p>
          <w:p w14:paraId="3F3A04D0"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"enabled": true,</w:t>
            </w:r>
          </w:p>
          <w:p w14:paraId="2FD77668"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"emailNotificationsEnabled": true,</w:t>
            </w:r>
          </w:p>
          <w:p w14:paraId="77E63B42"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"aspectNames": [</w:t>
            </w:r>
          </w:p>
          <w:p w14:paraId="567C5E1E"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"string"</w:t>
            </w:r>
          </w:p>
          <w:p w14:paraId="7C338A93"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605815E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"properties": {},</w:t>
            </w:r>
          </w:p>
          <w:p w14:paraId="2E4CF2FF"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"capabilities": {}</w:t>
            </w:r>
          </w:p>
          <w:p w14:paraId="5912DD54"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43C1BE4D" w14:textId="77777777" w:rsidR="00105B74" w:rsidRDefault="00000000">
            <w:pPr>
              <w:pBdr>
                <w:top w:val="nil"/>
                <w:left w:val="nil"/>
                <w:bottom w:val="nil"/>
                <w:right w:val="nil"/>
                <w:between w:val="nil"/>
              </w:pBdr>
              <w:spacing w:before="0"/>
              <w:rPr>
                <w:color w:val="000000"/>
              </w:rPr>
            </w:pPr>
            <w:r>
              <w:rPr>
                <w:rFonts w:ascii="Courier New" w:eastAsia="Courier New" w:hAnsi="Courier New" w:cs="Courier New"/>
                <w:color w:val="000000"/>
              </w:rPr>
              <w:t>}</w:t>
            </w:r>
          </w:p>
        </w:tc>
      </w:tr>
      <w:tr w:rsidR="00105B74" w14:paraId="796AA536" w14:textId="77777777" w:rsidTr="00105B74">
        <w:tc>
          <w:tcPr>
            <w:tcW w:w="3119" w:type="dxa"/>
          </w:tcPr>
          <w:p w14:paraId="0ED3911C" w14:textId="77777777" w:rsidR="00105B74" w:rsidRDefault="00000000">
            <w:pPr>
              <w:pBdr>
                <w:top w:val="nil"/>
                <w:left w:val="nil"/>
                <w:bottom w:val="nil"/>
                <w:right w:val="nil"/>
                <w:between w:val="nil"/>
              </w:pBdr>
              <w:spacing w:before="0" w:after="240"/>
              <w:rPr>
                <w:color w:val="000000"/>
              </w:rPr>
            </w:pPr>
            <w:r>
              <w:rPr>
                <w:b/>
                <w:color w:val="000000"/>
              </w:rPr>
              <w:t>401</w:t>
            </w:r>
          </w:p>
        </w:tc>
        <w:tc>
          <w:tcPr>
            <w:tcW w:w="6735" w:type="dxa"/>
          </w:tcPr>
          <w:p w14:paraId="65729FD5" w14:textId="77777777" w:rsidR="00105B74" w:rsidRDefault="00000000">
            <w:pPr>
              <w:pBdr>
                <w:top w:val="nil"/>
                <w:left w:val="nil"/>
                <w:bottom w:val="nil"/>
                <w:right w:val="nil"/>
                <w:between w:val="nil"/>
              </w:pBdr>
              <w:spacing w:before="0" w:after="240"/>
              <w:rPr>
                <w:color w:val="000000"/>
              </w:rPr>
            </w:pPr>
            <w:r>
              <w:rPr>
                <w:color w:val="000000"/>
              </w:rPr>
              <w:t>Błąd autentykacji</w:t>
            </w:r>
          </w:p>
        </w:tc>
      </w:tr>
      <w:tr w:rsidR="00105B74" w14:paraId="5235C309"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0B510BF8" w14:textId="77777777" w:rsidR="00105B74" w:rsidRDefault="00000000">
            <w:pPr>
              <w:pBdr>
                <w:top w:val="nil"/>
                <w:left w:val="nil"/>
                <w:bottom w:val="nil"/>
                <w:right w:val="nil"/>
                <w:between w:val="nil"/>
              </w:pBdr>
              <w:spacing w:before="0" w:after="240"/>
              <w:rPr>
                <w:color w:val="000000"/>
              </w:rPr>
            </w:pPr>
            <w:r>
              <w:rPr>
                <w:b/>
                <w:color w:val="000000"/>
              </w:rPr>
              <w:t>404</w:t>
            </w:r>
          </w:p>
        </w:tc>
        <w:tc>
          <w:tcPr>
            <w:tcW w:w="6735" w:type="dxa"/>
          </w:tcPr>
          <w:p w14:paraId="3F44EC9B" w14:textId="77777777" w:rsidR="00105B74" w:rsidRDefault="00000000">
            <w:pPr>
              <w:pBdr>
                <w:top w:val="nil"/>
                <w:left w:val="nil"/>
                <w:bottom w:val="nil"/>
                <w:right w:val="nil"/>
                <w:between w:val="nil"/>
              </w:pBdr>
              <w:spacing w:before="0" w:after="240"/>
              <w:rPr>
                <w:color w:val="000000"/>
              </w:rPr>
            </w:pPr>
            <w:r>
              <w:rPr>
                <w:color w:val="000000"/>
              </w:rPr>
              <w:t>Użytkownik o podanym personId nie istnieje</w:t>
            </w:r>
          </w:p>
        </w:tc>
      </w:tr>
      <w:tr w:rsidR="00105B74" w14:paraId="11FF2903" w14:textId="77777777" w:rsidTr="00105B74">
        <w:tc>
          <w:tcPr>
            <w:tcW w:w="3119" w:type="dxa"/>
          </w:tcPr>
          <w:p w14:paraId="73880A1B" w14:textId="77777777" w:rsidR="00105B74" w:rsidRDefault="00000000">
            <w:pPr>
              <w:pBdr>
                <w:top w:val="nil"/>
                <w:left w:val="nil"/>
                <w:bottom w:val="nil"/>
                <w:right w:val="nil"/>
                <w:between w:val="nil"/>
              </w:pBdr>
              <w:spacing w:before="0" w:after="240"/>
              <w:rPr>
                <w:color w:val="000000"/>
              </w:rPr>
            </w:pPr>
            <w:r>
              <w:rPr>
                <w:b/>
                <w:color w:val="000000"/>
              </w:rPr>
              <w:t>Opis</w:t>
            </w:r>
          </w:p>
        </w:tc>
        <w:tc>
          <w:tcPr>
            <w:tcW w:w="6735" w:type="dxa"/>
          </w:tcPr>
          <w:p w14:paraId="44F8A5D8" w14:textId="77777777" w:rsidR="00105B74" w:rsidRDefault="00000000">
            <w:pPr>
              <w:pBdr>
                <w:top w:val="nil"/>
                <w:left w:val="nil"/>
                <w:bottom w:val="nil"/>
                <w:right w:val="nil"/>
                <w:between w:val="nil"/>
              </w:pBdr>
              <w:spacing w:before="0" w:after="240"/>
              <w:rPr>
                <w:color w:val="000000"/>
              </w:rPr>
            </w:pPr>
            <w:r>
              <w:rPr>
                <w:color w:val="000000"/>
              </w:rPr>
              <w:t>https://api-explorer.alfresco.com/api-explorer/#!/people/getPerson</w:t>
            </w:r>
          </w:p>
        </w:tc>
      </w:tr>
    </w:tbl>
    <w:p w14:paraId="04D50DE4" w14:textId="77777777" w:rsidR="00105B74" w:rsidRDefault="00105B74">
      <w:pPr>
        <w:pBdr>
          <w:top w:val="nil"/>
          <w:left w:val="nil"/>
          <w:bottom w:val="nil"/>
          <w:right w:val="nil"/>
          <w:between w:val="nil"/>
        </w:pBdr>
        <w:rPr>
          <w:color w:val="000000"/>
        </w:rPr>
      </w:pPr>
    </w:p>
    <w:p w14:paraId="7C82A756" w14:textId="77777777" w:rsidR="00105B74" w:rsidRDefault="00000000">
      <w:pPr>
        <w:keepNext/>
        <w:keepLines/>
        <w:numPr>
          <w:ilvl w:val="3"/>
          <w:numId w:val="7"/>
        </w:numPr>
        <w:pBdr>
          <w:top w:val="nil"/>
          <w:left w:val="nil"/>
          <w:bottom w:val="nil"/>
          <w:right w:val="nil"/>
          <w:between w:val="nil"/>
        </w:pBdr>
        <w:tabs>
          <w:tab w:val="left" w:pos="1134"/>
          <w:tab w:val="left" w:pos="1134"/>
        </w:tabs>
        <w:spacing w:before="240"/>
        <w:rPr>
          <w:color w:val="EB8C00"/>
        </w:rPr>
      </w:pPr>
      <w:bookmarkStart w:id="79" w:name="_heading=h.2nusc19" w:colFirst="0" w:colLast="0"/>
      <w:bookmarkEnd w:id="79"/>
      <w:r>
        <w:rPr>
          <w:color w:val="EB8C00"/>
        </w:rPr>
        <w:t>Zresetuj hasło (użytkownik)</w:t>
      </w:r>
    </w:p>
    <w:tbl>
      <w:tblPr>
        <w:tblStyle w:val="afffffffffffffffffffffffffffffffffffffffffffffffffffffffe"/>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6A042B83"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3B5A8155" w14:textId="77777777" w:rsidR="00105B74" w:rsidRDefault="00000000">
            <w:pPr>
              <w:pBdr>
                <w:top w:val="nil"/>
                <w:left w:val="nil"/>
                <w:bottom w:val="nil"/>
                <w:right w:val="nil"/>
                <w:between w:val="nil"/>
              </w:pBdr>
              <w:spacing w:before="0" w:after="240"/>
              <w:rPr>
                <w:color w:val="000000"/>
              </w:rPr>
            </w:pPr>
            <w:r>
              <w:rPr>
                <w:b w:val="0"/>
                <w:color w:val="000000"/>
              </w:rPr>
              <w:t>Komponent dostarczający usługę</w:t>
            </w:r>
          </w:p>
        </w:tc>
        <w:tc>
          <w:tcPr>
            <w:tcW w:w="6735" w:type="dxa"/>
          </w:tcPr>
          <w:p w14:paraId="1A2073B8" w14:textId="77777777" w:rsidR="00105B74" w:rsidRDefault="00000000">
            <w:pPr>
              <w:pBdr>
                <w:top w:val="nil"/>
                <w:left w:val="nil"/>
                <w:bottom w:val="nil"/>
                <w:right w:val="nil"/>
                <w:between w:val="nil"/>
              </w:pBdr>
              <w:spacing w:before="0" w:after="240"/>
              <w:rPr>
                <w:color w:val="000000"/>
              </w:rPr>
            </w:pPr>
            <w:r>
              <w:rPr>
                <w:b w:val="0"/>
                <w:color w:val="000000"/>
              </w:rPr>
              <w:t>Alfresco Core API</w:t>
            </w:r>
          </w:p>
        </w:tc>
      </w:tr>
      <w:tr w:rsidR="00105B74" w14:paraId="1661CFEB"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3D064058" w14:textId="77777777" w:rsidR="00105B74" w:rsidRDefault="00000000">
            <w:pPr>
              <w:pBdr>
                <w:top w:val="nil"/>
                <w:left w:val="nil"/>
                <w:bottom w:val="nil"/>
                <w:right w:val="nil"/>
                <w:between w:val="nil"/>
              </w:pBdr>
              <w:spacing w:before="0" w:after="240"/>
              <w:rPr>
                <w:color w:val="000000"/>
              </w:rPr>
            </w:pPr>
            <w:r>
              <w:rPr>
                <w:b/>
                <w:color w:val="000000"/>
              </w:rPr>
              <w:t>Nazwa usługi</w:t>
            </w:r>
          </w:p>
        </w:tc>
        <w:tc>
          <w:tcPr>
            <w:tcW w:w="6735" w:type="dxa"/>
          </w:tcPr>
          <w:p w14:paraId="33DF3E32" w14:textId="77777777" w:rsidR="00105B74" w:rsidRDefault="00000000">
            <w:pPr>
              <w:pBdr>
                <w:top w:val="nil"/>
                <w:left w:val="nil"/>
                <w:bottom w:val="nil"/>
                <w:right w:val="nil"/>
                <w:between w:val="nil"/>
              </w:pBdr>
              <w:spacing w:before="0" w:after="240"/>
              <w:rPr>
                <w:color w:val="000000"/>
              </w:rPr>
            </w:pPr>
            <w:r>
              <w:rPr>
                <w:color w:val="000000"/>
              </w:rPr>
              <w:t>/people/{personId}/request-password-reset</w:t>
            </w:r>
          </w:p>
        </w:tc>
      </w:tr>
      <w:tr w:rsidR="00105B74" w14:paraId="564F7380" w14:textId="77777777" w:rsidTr="00105B74">
        <w:tc>
          <w:tcPr>
            <w:tcW w:w="3119" w:type="dxa"/>
          </w:tcPr>
          <w:p w14:paraId="41723659" w14:textId="77777777" w:rsidR="00105B74" w:rsidRDefault="00000000">
            <w:pPr>
              <w:pBdr>
                <w:top w:val="nil"/>
                <w:left w:val="nil"/>
                <w:bottom w:val="nil"/>
                <w:right w:val="nil"/>
                <w:between w:val="nil"/>
              </w:pBdr>
              <w:spacing w:before="0" w:after="240"/>
              <w:rPr>
                <w:color w:val="000000"/>
              </w:rPr>
            </w:pPr>
            <w:r>
              <w:rPr>
                <w:b/>
                <w:color w:val="000000"/>
              </w:rPr>
              <w:t>Protokół</w:t>
            </w:r>
          </w:p>
        </w:tc>
        <w:tc>
          <w:tcPr>
            <w:tcW w:w="6735" w:type="dxa"/>
          </w:tcPr>
          <w:p w14:paraId="559BD537" w14:textId="77777777" w:rsidR="00105B74" w:rsidRDefault="00000000">
            <w:pPr>
              <w:pBdr>
                <w:top w:val="nil"/>
                <w:left w:val="nil"/>
                <w:bottom w:val="nil"/>
                <w:right w:val="nil"/>
                <w:between w:val="nil"/>
              </w:pBdr>
              <w:spacing w:before="0" w:after="240"/>
              <w:rPr>
                <w:color w:val="000000"/>
              </w:rPr>
            </w:pPr>
            <w:r>
              <w:rPr>
                <w:color w:val="000000"/>
              </w:rPr>
              <w:t>POST</w:t>
            </w:r>
          </w:p>
        </w:tc>
      </w:tr>
      <w:tr w:rsidR="00105B74" w14:paraId="1F0A694F"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410ECB25" w14:textId="77777777" w:rsidR="00105B74" w:rsidRDefault="00000000">
            <w:pPr>
              <w:pBdr>
                <w:top w:val="nil"/>
                <w:left w:val="nil"/>
                <w:bottom w:val="nil"/>
                <w:right w:val="nil"/>
                <w:between w:val="nil"/>
              </w:pBdr>
              <w:spacing w:before="0" w:after="240"/>
              <w:rPr>
                <w:color w:val="000000"/>
              </w:rPr>
            </w:pPr>
            <w:r>
              <w:rPr>
                <w:b/>
                <w:color w:val="000000"/>
              </w:rPr>
              <w:t>Base URL</w:t>
            </w:r>
          </w:p>
        </w:tc>
        <w:tc>
          <w:tcPr>
            <w:tcW w:w="6735" w:type="dxa"/>
          </w:tcPr>
          <w:p w14:paraId="6F941584" w14:textId="77777777" w:rsidR="00105B74" w:rsidRDefault="00000000">
            <w:pPr>
              <w:pBdr>
                <w:top w:val="nil"/>
                <w:left w:val="nil"/>
                <w:bottom w:val="nil"/>
                <w:right w:val="nil"/>
                <w:between w:val="nil"/>
              </w:pBdr>
              <w:spacing w:before="0" w:after="240"/>
              <w:rPr>
                <w:color w:val="000000"/>
              </w:rPr>
            </w:pPr>
            <w:r>
              <w:rPr>
                <w:color w:val="000000"/>
              </w:rPr>
              <w:t>/alfresco/api/-default-/public/alfresco/versions/1</w:t>
            </w:r>
          </w:p>
        </w:tc>
      </w:tr>
      <w:tr w:rsidR="00105B74" w14:paraId="145F93AE" w14:textId="77777777" w:rsidTr="00105B74">
        <w:tc>
          <w:tcPr>
            <w:tcW w:w="3119" w:type="dxa"/>
          </w:tcPr>
          <w:p w14:paraId="6D76B504" w14:textId="77777777" w:rsidR="00105B74" w:rsidRDefault="00000000">
            <w:pPr>
              <w:pBdr>
                <w:top w:val="nil"/>
                <w:left w:val="nil"/>
                <w:bottom w:val="nil"/>
                <w:right w:val="nil"/>
                <w:between w:val="nil"/>
              </w:pBdr>
              <w:spacing w:before="0" w:after="240"/>
              <w:rPr>
                <w:color w:val="000000"/>
              </w:rPr>
            </w:pPr>
            <w:r>
              <w:rPr>
                <w:b/>
                <w:color w:val="000000"/>
              </w:rPr>
              <w:t>Przeznaczenie</w:t>
            </w:r>
          </w:p>
        </w:tc>
        <w:tc>
          <w:tcPr>
            <w:tcW w:w="6735" w:type="dxa"/>
          </w:tcPr>
          <w:p w14:paraId="7E0B58EE" w14:textId="77777777" w:rsidR="00105B74" w:rsidRDefault="00000000">
            <w:pPr>
              <w:pBdr>
                <w:top w:val="nil"/>
                <w:left w:val="nil"/>
                <w:bottom w:val="nil"/>
                <w:right w:val="nil"/>
                <w:between w:val="nil"/>
              </w:pBdr>
              <w:spacing w:before="0" w:after="240"/>
              <w:rPr>
                <w:color w:val="000000"/>
              </w:rPr>
            </w:pPr>
            <w:r>
              <w:rPr>
                <w:color w:val="000000"/>
              </w:rPr>
              <w:t>Uruchomienie workflow odzyskiwania hasła</w:t>
            </w:r>
          </w:p>
        </w:tc>
      </w:tr>
      <w:tr w:rsidR="00105B74" w14:paraId="721CF316"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31B13F5F" w14:textId="77777777" w:rsidR="00105B74" w:rsidRDefault="00000000">
            <w:pPr>
              <w:pBdr>
                <w:top w:val="nil"/>
                <w:left w:val="nil"/>
                <w:bottom w:val="nil"/>
                <w:right w:val="nil"/>
                <w:between w:val="nil"/>
              </w:pBdr>
              <w:spacing w:before="0" w:after="240"/>
              <w:rPr>
                <w:color w:val="000000"/>
              </w:rPr>
            </w:pPr>
            <w:r>
              <w:rPr>
                <w:b/>
                <w:color w:val="000000"/>
              </w:rPr>
              <w:t>Struktura wejściowa</w:t>
            </w:r>
          </w:p>
        </w:tc>
        <w:tc>
          <w:tcPr>
            <w:tcW w:w="6735" w:type="dxa"/>
          </w:tcPr>
          <w:p w14:paraId="77D8EC1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w:t>
            </w:r>
          </w:p>
          <w:p w14:paraId="57E5FA42"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"client": "share"</w:t>
            </w:r>
          </w:p>
          <w:p w14:paraId="2CBE8FF8"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w:t>
            </w:r>
          </w:p>
          <w:p w14:paraId="25A5D657" w14:textId="77777777" w:rsidR="00105B74" w:rsidRDefault="00105B74">
            <w:pPr>
              <w:pBdr>
                <w:top w:val="nil"/>
                <w:left w:val="nil"/>
                <w:bottom w:val="nil"/>
                <w:right w:val="nil"/>
                <w:between w:val="nil"/>
              </w:pBdr>
              <w:spacing w:before="0"/>
              <w:rPr>
                <w:rFonts w:ascii="Courier New" w:eastAsia="Courier New" w:hAnsi="Courier New" w:cs="Courier New"/>
                <w:color w:val="000000"/>
              </w:rPr>
            </w:pPr>
          </w:p>
          <w:p w14:paraId="661C98C0" w14:textId="77777777" w:rsidR="00105B74" w:rsidRDefault="00000000">
            <w:pPr>
              <w:pBdr>
                <w:top w:val="nil"/>
                <w:left w:val="nil"/>
                <w:bottom w:val="nil"/>
                <w:right w:val="nil"/>
                <w:between w:val="nil"/>
              </w:pBdr>
              <w:spacing w:before="0"/>
              <w:rPr>
                <w:color w:val="000000"/>
              </w:rPr>
            </w:pPr>
            <w:r>
              <w:rPr>
                <w:color w:val="000000"/>
              </w:rPr>
              <w:lastRenderedPageBreak/>
              <w:t>Client to nazwa aplikacji, która będzie odpowiadała za udostępnienie formularza zmiany hasła użytkownika. Domyślnie jest widoczna dokładnie jedna taka aplikacja: alfresco-share oznaczona jako „share” tak jak w przykładzie.</w:t>
            </w:r>
          </w:p>
        </w:tc>
      </w:tr>
      <w:tr w:rsidR="00105B74" w14:paraId="39D93C4A" w14:textId="77777777" w:rsidTr="00105B74">
        <w:tc>
          <w:tcPr>
            <w:tcW w:w="3119" w:type="dxa"/>
          </w:tcPr>
          <w:p w14:paraId="5BA67E10" w14:textId="77777777" w:rsidR="00105B74" w:rsidRDefault="00000000">
            <w:pPr>
              <w:pBdr>
                <w:top w:val="nil"/>
                <w:left w:val="nil"/>
                <w:bottom w:val="nil"/>
                <w:right w:val="nil"/>
                <w:between w:val="nil"/>
              </w:pBdr>
              <w:spacing w:before="0" w:after="240"/>
              <w:rPr>
                <w:color w:val="000000"/>
              </w:rPr>
            </w:pPr>
            <w:r>
              <w:rPr>
                <w:b/>
                <w:color w:val="000000"/>
              </w:rPr>
              <w:lastRenderedPageBreak/>
              <w:t>Odpowiedź</w:t>
            </w:r>
          </w:p>
          <w:p w14:paraId="1D3F1B62" w14:textId="77777777" w:rsidR="00105B74" w:rsidRDefault="00000000">
            <w:pPr>
              <w:pBdr>
                <w:top w:val="nil"/>
                <w:left w:val="nil"/>
                <w:bottom w:val="nil"/>
                <w:right w:val="nil"/>
                <w:between w:val="nil"/>
              </w:pBdr>
              <w:spacing w:before="0" w:after="240"/>
              <w:rPr>
                <w:color w:val="000000"/>
              </w:rPr>
            </w:pPr>
            <w:r>
              <w:rPr>
                <w:b/>
                <w:color w:val="000000"/>
              </w:rPr>
              <w:t>Kod HTTP</w:t>
            </w:r>
          </w:p>
        </w:tc>
        <w:tc>
          <w:tcPr>
            <w:tcW w:w="6735" w:type="dxa"/>
          </w:tcPr>
          <w:p w14:paraId="190A43D7" w14:textId="77777777" w:rsidR="00105B74" w:rsidRDefault="00105B74">
            <w:pPr>
              <w:pBdr>
                <w:top w:val="nil"/>
                <w:left w:val="nil"/>
                <w:bottom w:val="nil"/>
                <w:right w:val="nil"/>
                <w:between w:val="nil"/>
              </w:pBdr>
              <w:spacing w:before="0" w:after="240"/>
              <w:rPr>
                <w:color w:val="000000"/>
              </w:rPr>
            </w:pPr>
          </w:p>
        </w:tc>
      </w:tr>
      <w:tr w:rsidR="00105B74" w14:paraId="7B349F7A"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5DEAAAAA" w14:textId="77777777" w:rsidR="00105B74" w:rsidRDefault="00000000">
            <w:pPr>
              <w:pBdr>
                <w:top w:val="nil"/>
                <w:left w:val="nil"/>
                <w:bottom w:val="nil"/>
                <w:right w:val="nil"/>
                <w:between w:val="nil"/>
              </w:pBdr>
              <w:spacing w:before="0" w:after="240"/>
              <w:rPr>
                <w:color w:val="000000"/>
              </w:rPr>
            </w:pPr>
            <w:r>
              <w:rPr>
                <w:b/>
                <w:color w:val="000000"/>
              </w:rPr>
              <w:t>202</w:t>
            </w:r>
          </w:p>
        </w:tc>
        <w:tc>
          <w:tcPr>
            <w:tcW w:w="6735" w:type="dxa"/>
          </w:tcPr>
          <w:p w14:paraId="0EA2160D" w14:textId="77777777" w:rsidR="00105B74" w:rsidRDefault="00000000">
            <w:pPr>
              <w:pBdr>
                <w:top w:val="nil"/>
                <w:left w:val="nil"/>
                <w:bottom w:val="nil"/>
                <w:right w:val="nil"/>
                <w:between w:val="nil"/>
              </w:pBdr>
              <w:spacing w:before="0"/>
              <w:rPr>
                <w:color w:val="000000"/>
              </w:rPr>
            </w:pPr>
            <w:r>
              <w:rPr>
                <w:color w:val="000000"/>
              </w:rPr>
              <w:t>Wykonano poprawnie lub użytkownik o wskazanym personId nie istnieje lub został zablokowany</w:t>
            </w:r>
          </w:p>
        </w:tc>
      </w:tr>
      <w:tr w:rsidR="00105B74" w14:paraId="48C06BB1" w14:textId="77777777" w:rsidTr="00105B74">
        <w:tc>
          <w:tcPr>
            <w:tcW w:w="3119" w:type="dxa"/>
          </w:tcPr>
          <w:p w14:paraId="2CD6F259" w14:textId="77777777" w:rsidR="00105B74" w:rsidRDefault="00000000">
            <w:pPr>
              <w:pBdr>
                <w:top w:val="nil"/>
                <w:left w:val="nil"/>
                <w:bottom w:val="nil"/>
                <w:right w:val="nil"/>
                <w:between w:val="nil"/>
              </w:pBdr>
              <w:spacing w:before="0" w:after="240"/>
              <w:rPr>
                <w:color w:val="000000"/>
              </w:rPr>
            </w:pPr>
            <w:r>
              <w:rPr>
                <w:b/>
                <w:color w:val="000000"/>
              </w:rPr>
              <w:t>404</w:t>
            </w:r>
          </w:p>
        </w:tc>
        <w:tc>
          <w:tcPr>
            <w:tcW w:w="6735" w:type="dxa"/>
          </w:tcPr>
          <w:p w14:paraId="4D1C10E1" w14:textId="77777777" w:rsidR="00105B74" w:rsidRDefault="00000000">
            <w:pPr>
              <w:pBdr>
                <w:top w:val="nil"/>
                <w:left w:val="nil"/>
                <w:bottom w:val="nil"/>
                <w:right w:val="nil"/>
                <w:between w:val="nil"/>
              </w:pBdr>
              <w:spacing w:before="0" w:after="240"/>
              <w:rPr>
                <w:color w:val="000000"/>
              </w:rPr>
            </w:pPr>
            <w:r>
              <w:rPr>
                <w:color w:val="000000"/>
              </w:rPr>
              <w:t>Client nie został zarejestrowany. Nie można wysłać wiadomości.</w:t>
            </w:r>
          </w:p>
        </w:tc>
      </w:tr>
      <w:tr w:rsidR="00105B74" w14:paraId="28650EDE"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18F04AFB" w14:textId="77777777" w:rsidR="00105B74" w:rsidRDefault="00000000">
            <w:pPr>
              <w:pBdr>
                <w:top w:val="nil"/>
                <w:left w:val="nil"/>
                <w:bottom w:val="nil"/>
                <w:right w:val="nil"/>
                <w:between w:val="nil"/>
              </w:pBdr>
              <w:spacing w:before="0" w:after="240"/>
              <w:rPr>
                <w:color w:val="000000"/>
              </w:rPr>
            </w:pPr>
            <w:r>
              <w:rPr>
                <w:b/>
                <w:color w:val="000000"/>
              </w:rPr>
              <w:t>Opis</w:t>
            </w:r>
          </w:p>
        </w:tc>
        <w:tc>
          <w:tcPr>
            <w:tcW w:w="6735" w:type="dxa"/>
          </w:tcPr>
          <w:p w14:paraId="55794551" w14:textId="77777777" w:rsidR="00105B74" w:rsidRDefault="00000000">
            <w:pPr>
              <w:pBdr>
                <w:top w:val="nil"/>
                <w:left w:val="nil"/>
                <w:bottom w:val="nil"/>
                <w:right w:val="nil"/>
                <w:between w:val="nil"/>
              </w:pBdr>
              <w:spacing w:before="0" w:after="240"/>
              <w:rPr>
                <w:color w:val="000000"/>
              </w:rPr>
            </w:pPr>
            <w:r>
              <w:rPr>
                <w:color w:val="000000"/>
              </w:rPr>
              <w:t>https://api-explorer.alfresco.com/api-explorer/#!/people/getPerson</w:t>
            </w:r>
          </w:p>
        </w:tc>
      </w:tr>
    </w:tbl>
    <w:p w14:paraId="47F81757" w14:textId="77777777" w:rsidR="00105B74" w:rsidRDefault="00105B74">
      <w:pPr>
        <w:pBdr>
          <w:top w:val="nil"/>
          <w:left w:val="nil"/>
          <w:bottom w:val="nil"/>
          <w:right w:val="nil"/>
          <w:between w:val="nil"/>
        </w:pBdr>
        <w:rPr>
          <w:color w:val="000000"/>
        </w:rPr>
      </w:pPr>
    </w:p>
    <w:p w14:paraId="13A44365" w14:textId="77777777" w:rsidR="00105B74" w:rsidRDefault="00000000">
      <w:pPr>
        <w:keepNext/>
        <w:keepLines/>
        <w:numPr>
          <w:ilvl w:val="2"/>
          <w:numId w:val="7"/>
        </w:numPr>
        <w:pBdr>
          <w:top w:val="nil"/>
          <w:left w:val="nil"/>
          <w:bottom w:val="nil"/>
          <w:right w:val="nil"/>
          <w:between w:val="nil"/>
        </w:pBdr>
        <w:tabs>
          <w:tab w:val="left" w:pos="1134"/>
          <w:tab w:val="left" w:pos="1134"/>
        </w:tabs>
        <w:spacing w:before="240"/>
        <w:rPr>
          <w:color w:val="EB8C00"/>
          <w:sz w:val="22"/>
          <w:szCs w:val="22"/>
        </w:rPr>
      </w:pPr>
      <w:bookmarkStart w:id="80" w:name="_heading=h.1302m92" w:colFirst="0" w:colLast="0"/>
      <w:bookmarkEnd w:id="80"/>
      <w:r>
        <w:rPr>
          <w:color w:val="EB8C00"/>
          <w:sz w:val="22"/>
          <w:szCs w:val="22"/>
        </w:rPr>
        <w:t>Repozytorium plików</w:t>
      </w:r>
    </w:p>
    <w:p w14:paraId="1FBA248D" w14:textId="77777777" w:rsidR="00105B74" w:rsidRDefault="00000000">
      <w:pPr>
        <w:pBdr>
          <w:top w:val="nil"/>
          <w:left w:val="nil"/>
          <w:bottom w:val="nil"/>
          <w:right w:val="nil"/>
          <w:between w:val="nil"/>
        </w:pBdr>
        <w:rPr>
          <w:color w:val="000000"/>
        </w:rPr>
      </w:pPr>
      <w:r>
        <w:rPr>
          <w:color w:val="000000"/>
        </w:rPr>
        <w:t xml:space="preserve">Obsługa repozytorium plików wymaga zmian w typach obiektów, które </w:t>
      </w:r>
      <w:r>
        <w:t xml:space="preserve">są </w:t>
      </w:r>
      <w:r>
        <w:rPr>
          <w:color w:val="000000"/>
        </w:rPr>
        <w:t xml:space="preserve">w nim przechowywane. Opis typów danych znajduje się w rozdziale: 6.3.4. Struktura repozytorium plików jest co do zasady budowana na zasadzie drzewa (szczególny typ grafu) stąd nomenklatura interfejsów mówi nie o plikach a o węzłach (ang. nodes). Węzłem może być katalog lub plik. Aby ułatwić komunikację system Alfresco dostarcza przygotowane skróty lokalizacji wybranych węzłów – dzięki czemu nie jest konieczne posługiwanie się ich identyfikatorami. </w:t>
      </w:r>
    </w:p>
    <w:tbl>
      <w:tblPr>
        <w:tblStyle w:val="affffffffffffffffffffffffffffffffffffffffffffffffffffffff"/>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256"/>
        <w:gridCol w:w="6598"/>
      </w:tblGrid>
      <w:tr w:rsidR="00105B74" w14:paraId="2B42AE20" w14:textId="77777777" w:rsidTr="00105B74">
        <w:trPr>
          <w:cnfStyle w:val="100000000000" w:firstRow="1" w:lastRow="0" w:firstColumn="0" w:lastColumn="0" w:oddVBand="0" w:evenVBand="0" w:oddHBand="0" w:evenHBand="0" w:firstRowFirstColumn="0" w:firstRowLastColumn="0" w:lastRowFirstColumn="0" w:lastRowLastColumn="0"/>
        </w:trPr>
        <w:tc>
          <w:tcPr>
            <w:tcW w:w="3256" w:type="dxa"/>
          </w:tcPr>
          <w:p w14:paraId="43190B2A" w14:textId="77777777" w:rsidR="00105B74" w:rsidRDefault="00000000">
            <w:pPr>
              <w:pBdr>
                <w:top w:val="nil"/>
                <w:left w:val="nil"/>
                <w:bottom w:val="nil"/>
                <w:right w:val="nil"/>
                <w:between w:val="nil"/>
              </w:pBdr>
              <w:spacing w:before="0" w:after="240"/>
              <w:rPr>
                <w:color w:val="000000"/>
              </w:rPr>
            </w:pPr>
            <w:r>
              <w:rPr>
                <w:b w:val="0"/>
                <w:color w:val="000000"/>
              </w:rPr>
              <w:t>Identyfikator zasobu (węzła)</w:t>
            </w:r>
          </w:p>
        </w:tc>
        <w:tc>
          <w:tcPr>
            <w:tcW w:w="6598" w:type="dxa"/>
          </w:tcPr>
          <w:p w14:paraId="32CE3136" w14:textId="77777777" w:rsidR="00105B74" w:rsidRDefault="00000000">
            <w:pPr>
              <w:pBdr>
                <w:top w:val="nil"/>
                <w:left w:val="nil"/>
                <w:bottom w:val="nil"/>
                <w:right w:val="nil"/>
                <w:between w:val="nil"/>
              </w:pBdr>
              <w:spacing w:before="0" w:after="240"/>
              <w:rPr>
                <w:color w:val="000000"/>
              </w:rPr>
            </w:pPr>
            <w:r>
              <w:rPr>
                <w:b w:val="0"/>
                <w:color w:val="000000"/>
              </w:rPr>
              <w:t>Opis</w:t>
            </w:r>
          </w:p>
        </w:tc>
      </w:tr>
      <w:tr w:rsidR="00105B74" w14:paraId="7AB90FAE" w14:textId="77777777" w:rsidTr="00105B74">
        <w:tc>
          <w:tcPr>
            <w:tcW w:w="3256" w:type="dxa"/>
          </w:tcPr>
          <w:p w14:paraId="381EBC5F" w14:textId="77777777" w:rsidR="00105B74" w:rsidRDefault="00000000">
            <w:pPr>
              <w:pBdr>
                <w:top w:val="nil"/>
                <w:left w:val="nil"/>
                <w:bottom w:val="nil"/>
                <w:right w:val="nil"/>
                <w:between w:val="nil"/>
              </w:pBdr>
              <w:spacing w:before="0" w:after="240"/>
              <w:rPr>
                <w:color w:val="000000"/>
              </w:rPr>
            </w:pPr>
            <w:r>
              <w:rPr>
                <w:b/>
                <w:color w:val="000000"/>
              </w:rPr>
              <w:t>-my-</w:t>
            </w:r>
          </w:p>
        </w:tc>
        <w:tc>
          <w:tcPr>
            <w:tcW w:w="6598" w:type="dxa"/>
          </w:tcPr>
          <w:p w14:paraId="0E2D4B93" w14:textId="77777777" w:rsidR="00105B74" w:rsidRDefault="00000000">
            <w:pPr>
              <w:pBdr>
                <w:top w:val="nil"/>
                <w:left w:val="nil"/>
                <w:bottom w:val="nil"/>
                <w:right w:val="nil"/>
                <w:between w:val="nil"/>
              </w:pBdr>
              <w:spacing w:before="0" w:after="240"/>
              <w:rPr>
                <w:color w:val="000000"/>
              </w:rPr>
            </w:pPr>
            <w:r>
              <w:rPr>
                <w:color w:val="000000"/>
              </w:rPr>
              <w:t xml:space="preserve">Katalog domowy użytkownika systemu. </w:t>
            </w:r>
          </w:p>
        </w:tc>
      </w:tr>
      <w:tr w:rsidR="00105B74" w14:paraId="7F36EFDE" w14:textId="77777777" w:rsidTr="00105B74">
        <w:tc>
          <w:tcPr>
            <w:tcW w:w="3256" w:type="dxa"/>
          </w:tcPr>
          <w:p w14:paraId="289B78C7" w14:textId="77777777" w:rsidR="00105B74" w:rsidRDefault="00000000">
            <w:pPr>
              <w:pBdr>
                <w:top w:val="nil"/>
                <w:left w:val="nil"/>
                <w:bottom w:val="nil"/>
                <w:right w:val="nil"/>
                <w:between w:val="nil"/>
              </w:pBdr>
              <w:spacing w:before="0" w:after="240"/>
              <w:rPr>
                <w:color w:val="000000"/>
              </w:rPr>
            </w:pPr>
            <w:r>
              <w:rPr>
                <w:b/>
                <w:color w:val="000000"/>
              </w:rPr>
              <w:t>-shared-</w:t>
            </w:r>
          </w:p>
        </w:tc>
        <w:tc>
          <w:tcPr>
            <w:tcW w:w="6598" w:type="dxa"/>
          </w:tcPr>
          <w:p w14:paraId="6F7539CA" w14:textId="77777777" w:rsidR="00105B74" w:rsidRDefault="00000000">
            <w:pPr>
              <w:pBdr>
                <w:top w:val="nil"/>
                <w:left w:val="nil"/>
                <w:bottom w:val="nil"/>
                <w:right w:val="nil"/>
                <w:between w:val="nil"/>
              </w:pBdr>
              <w:spacing w:before="0" w:after="240"/>
              <w:rPr>
                <w:color w:val="000000"/>
              </w:rPr>
            </w:pPr>
            <w:r>
              <w:rPr>
                <w:color w:val="000000"/>
              </w:rPr>
              <w:t xml:space="preserve">Skrót do współdzielonych katalogów repozytorium. </w:t>
            </w:r>
          </w:p>
        </w:tc>
      </w:tr>
      <w:tr w:rsidR="00105B74" w14:paraId="0009637C" w14:textId="77777777" w:rsidTr="00105B74">
        <w:tc>
          <w:tcPr>
            <w:tcW w:w="3256" w:type="dxa"/>
          </w:tcPr>
          <w:p w14:paraId="799D10A8" w14:textId="77777777" w:rsidR="00105B74" w:rsidRDefault="00000000">
            <w:pPr>
              <w:pBdr>
                <w:top w:val="nil"/>
                <w:left w:val="nil"/>
                <w:bottom w:val="nil"/>
                <w:right w:val="nil"/>
                <w:between w:val="nil"/>
              </w:pBdr>
              <w:spacing w:before="0" w:after="240"/>
              <w:rPr>
                <w:color w:val="000000"/>
              </w:rPr>
            </w:pPr>
            <w:r>
              <w:rPr>
                <w:b/>
                <w:color w:val="000000"/>
              </w:rPr>
              <w:t>-root-</w:t>
            </w:r>
          </w:p>
        </w:tc>
        <w:tc>
          <w:tcPr>
            <w:tcW w:w="6598" w:type="dxa"/>
          </w:tcPr>
          <w:p w14:paraId="1994E45C" w14:textId="77777777" w:rsidR="00105B74" w:rsidRDefault="00000000">
            <w:pPr>
              <w:pBdr>
                <w:top w:val="nil"/>
                <w:left w:val="nil"/>
                <w:bottom w:val="nil"/>
                <w:right w:val="nil"/>
                <w:between w:val="nil"/>
              </w:pBdr>
              <w:spacing w:before="0" w:after="240"/>
              <w:rPr>
                <w:color w:val="000000"/>
              </w:rPr>
            </w:pPr>
            <w:r>
              <w:rPr>
                <w:color w:val="000000"/>
              </w:rPr>
              <w:t>Skrót do podstawowej gałęzi repozytorium, w której znajdują się wszystkie pozostałe katalogi</w:t>
            </w:r>
          </w:p>
        </w:tc>
      </w:tr>
    </w:tbl>
    <w:p w14:paraId="033A3928" w14:textId="77777777" w:rsidR="00105B74" w:rsidRDefault="00105B74">
      <w:pPr>
        <w:pBdr>
          <w:top w:val="nil"/>
          <w:left w:val="nil"/>
          <w:bottom w:val="nil"/>
          <w:right w:val="nil"/>
          <w:between w:val="nil"/>
        </w:pBdr>
        <w:rPr>
          <w:color w:val="000000"/>
        </w:rPr>
      </w:pPr>
    </w:p>
    <w:p w14:paraId="6BAF7458" w14:textId="77777777" w:rsidR="00105B74" w:rsidRDefault="00000000">
      <w:pPr>
        <w:pBdr>
          <w:top w:val="nil"/>
          <w:left w:val="nil"/>
          <w:bottom w:val="nil"/>
          <w:right w:val="nil"/>
          <w:between w:val="nil"/>
        </w:pBdr>
        <w:rPr>
          <w:color w:val="000000"/>
        </w:rPr>
      </w:pPr>
      <w:r>
        <w:rPr>
          <w:color w:val="000000"/>
        </w:rPr>
        <w:t>Komunikaty wysyłane do repozytorium plików wymagają aby przekazywać w nagłówku http informację o tokenie autoryzującym:</w:t>
      </w:r>
    </w:p>
    <w:p w14:paraId="450F4009"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request.setRequestHeader ("Authorization", "Basic " + btoa(ticket));</w:t>
      </w:r>
    </w:p>
    <w:p w14:paraId="75186877" w14:textId="77777777" w:rsidR="00105B74" w:rsidRDefault="00105B74">
      <w:pPr>
        <w:pBdr>
          <w:top w:val="nil"/>
          <w:left w:val="nil"/>
          <w:bottom w:val="nil"/>
          <w:right w:val="nil"/>
          <w:between w:val="nil"/>
        </w:pBdr>
        <w:spacing w:after="0"/>
        <w:rPr>
          <w:rFonts w:ascii="Courier New" w:eastAsia="Courier New" w:hAnsi="Courier New" w:cs="Courier New"/>
          <w:color w:val="000000"/>
        </w:rPr>
      </w:pPr>
    </w:p>
    <w:p w14:paraId="446C9D35" w14:textId="77777777" w:rsidR="00105B74" w:rsidRDefault="00000000">
      <w:pPr>
        <w:pBdr>
          <w:top w:val="nil"/>
          <w:left w:val="nil"/>
          <w:bottom w:val="nil"/>
          <w:right w:val="nil"/>
          <w:between w:val="nil"/>
        </w:pBdr>
        <w:rPr>
          <w:color w:val="000000"/>
        </w:rPr>
      </w:pPr>
      <w:r>
        <w:rPr>
          <w:color w:val="000000"/>
        </w:rPr>
        <w:t>Token jest pozyskiwany podczas logowania do systemu.</w:t>
      </w:r>
    </w:p>
    <w:p w14:paraId="15D7DD63" w14:textId="77777777" w:rsidR="00105B74" w:rsidRDefault="00000000">
      <w:pPr>
        <w:pBdr>
          <w:top w:val="nil"/>
          <w:left w:val="nil"/>
          <w:bottom w:val="nil"/>
          <w:right w:val="nil"/>
          <w:between w:val="nil"/>
        </w:pBdr>
        <w:rPr>
          <w:color w:val="000000"/>
        </w:rPr>
      </w:pPr>
      <w:r>
        <w:rPr>
          <w:color w:val="000000"/>
        </w:rPr>
        <w:t>Parametry zapytań oznaczone gwiazdką (*) oznaczają parametry wymagane do spełnienia żądania. Pozostałe nie są wymagane.</w:t>
      </w:r>
    </w:p>
    <w:p w14:paraId="1554DE5B" w14:textId="77777777" w:rsidR="00105B74" w:rsidRDefault="00000000">
      <w:pPr>
        <w:pBdr>
          <w:top w:val="nil"/>
          <w:left w:val="nil"/>
          <w:bottom w:val="nil"/>
          <w:right w:val="nil"/>
          <w:between w:val="nil"/>
        </w:pBdr>
        <w:rPr>
          <w:color w:val="000000"/>
        </w:rPr>
      </w:pPr>
      <w:r>
        <w:rPr>
          <w:color w:val="000000"/>
        </w:rPr>
        <w:t>Kody błędów http co do zasady działają według tej samej zasady co w rozdziale 5.2.1. Interfejsy służące do pobierania danych posiadają sekcje umożliwiające poszerzenie domyślnego zakresu zwracanych atrybutów. Do tych sekcji należą:</w:t>
      </w:r>
    </w:p>
    <w:p w14:paraId="73E31628" w14:textId="77777777" w:rsidR="00105B74" w:rsidRDefault="00000000">
      <w:pPr>
        <w:numPr>
          <w:ilvl w:val="0"/>
          <w:numId w:val="65"/>
        </w:numPr>
        <w:pBdr>
          <w:top w:val="nil"/>
          <w:left w:val="nil"/>
          <w:bottom w:val="nil"/>
          <w:right w:val="nil"/>
          <w:between w:val="nil"/>
        </w:pBdr>
        <w:rPr>
          <w:color w:val="000000"/>
        </w:rPr>
      </w:pPr>
      <w:r>
        <w:rPr>
          <w:color w:val="000000"/>
        </w:rPr>
        <w:t>Include – parametry systemowe np. isLink, associations</w:t>
      </w:r>
    </w:p>
    <w:p w14:paraId="69D5F936" w14:textId="77777777" w:rsidR="00105B74" w:rsidRDefault="00000000">
      <w:pPr>
        <w:numPr>
          <w:ilvl w:val="0"/>
          <w:numId w:val="65"/>
        </w:numPr>
        <w:pBdr>
          <w:top w:val="nil"/>
          <w:left w:val="nil"/>
          <w:bottom w:val="nil"/>
          <w:right w:val="nil"/>
          <w:between w:val="nil"/>
        </w:pBdr>
      </w:pPr>
      <w:r>
        <w:rPr>
          <w:color w:val="000000"/>
        </w:rPr>
        <w:t>Fields – pozostałe pola w tym te pochodzące z typów dodatkowych</w:t>
      </w:r>
    </w:p>
    <w:p w14:paraId="50C6700C" w14:textId="77777777" w:rsidR="00105B74" w:rsidRDefault="00000000">
      <w:pPr>
        <w:numPr>
          <w:ilvl w:val="0"/>
          <w:numId w:val="65"/>
        </w:numPr>
        <w:pBdr>
          <w:top w:val="nil"/>
          <w:left w:val="nil"/>
          <w:bottom w:val="nil"/>
          <w:right w:val="nil"/>
          <w:between w:val="nil"/>
        </w:pBdr>
      </w:pPr>
      <w:r>
        <w:rPr>
          <w:color w:val="000000"/>
        </w:rPr>
        <w:t>Paging – stronnicowanie, paczkowanie wyników</w:t>
      </w:r>
    </w:p>
    <w:p w14:paraId="67C5579F" w14:textId="77777777" w:rsidR="00105B74" w:rsidRDefault="00000000">
      <w:pPr>
        <w:numPr>
          <w:ilvl w:val="1"/>
          <w:numId w:val="65"/>
        </w:numPr>
        <w:pBdr>
          <w:top w:val="nil"/>
          <w:left w:val="nil"/>
          <w:bottom w:val="nil"/>
          <w:right w:val="nil"/>
          <w:between w:val="nil"/>
        </w:pBdr>
      </w:pPr>
      <w:r>
        <w:rPr>
          <w:color w:val="000000"/>
        </w:rPr>
        <w:t>maxItems – liczba elementów w paczce na raz (w przypadku niestosowania stronnicowania wyników w paczce przekazywanych jest domyślnie 100 elementów)</w:t>
      </w:r>
    </w:p>
    <w:p w14:paraId="18BF51BF" w14:textId="77777777" w:rsidR="00105B74" w:rsidRDefault="00000000">
      <w:pPr>
        <w:numPr>
          <w:ilvl w:val="1"/>
          <w:numId w:val="65"/>
        </w:numPr>
        <w:pBdr>
          <w:top w:val="nil"/>
          <w:left w:val="nil"/>
          <w:bottom w:val="nil"/>
          <w:right w:val="nil"/>
          <w:between w:val="nil"/>
        </w:pBdr>
      </w:pPr>
      <w:r>
        <w:rPr>
          <w:color w:val="000000"/>
        </w:rPr>
        <w:t>skipCount – przesunięcie w paczce liczone w liczbie wyników, domyślnie 0 oznacza brak przesunięcia</w:t>
      </w:r>
    </w:p>
    <w:p w14:paraId="7EAFBDD6" w14:textId="77777777" w:rsidR="00105B74" w:rsidRDefault="00000000">
      <w:pPr>
        <w:numPr>
          <w:ilvl w:val="0"/>
          <w:numId w:val="65"/>
        </w:numPr>
        <w:pBdr>
          <w:top w:val="nil"/>
          <w:left w:val="nil"/>
          <w:bottom w:val="nil"/>
          <w:right w:val="nil"/>
          <w:between w:val="nil"/>
        </w:pBdr>
      </w:pPr>
      <w:r>
        <w:rPr>
          <w:color w:val="000000"/>
        </w:rPr>
        <w:t>limits – alternatywny mechanizm ograniczania wyników</w:t>
      </w:r>
    </w:p>
    <w:p w14:paraId="3712B673" w14:textId="77777777" w:rsidR="00105B74" w:rsidRDefault="00000000">
      <w:pPr>
        <w:numPr>
          <w:ilvl w:val="1"/>
          <w:numId w:val="65"/>
        </w:numPr>
        <w:pBdr>
          <w:top w:val="nil"/>
          <w:left w:val="nil"/>
          <w:bottom w:val="nil"/>
          <w:right w:val="nil"/>
          <w:between w:val="nil"/>
        </w:pBdr>
      </w:pPr>
      <w:r>
        <w:rPr>
          <w:color w:val="000000"/>
        </w:rPr>
        <w:t>permissionEvaluationTime – czas ewaluacji dokumentu</w:t>
      </w:r>
    </w:p>
    <w:p w14:paraId="63EE2F6B" w14:textId="77777777" w:rsidR="00105B74" w:rsidRDefault="00000000">
      <w:pPr>
        <w:numPr>
          <w:ilvl w:val="1"/>
          <w:numId w:val="65"/>
        </w:numPr>
        <w:pBdr>
          <w:top w:val="nil"/>
          <w:left w:val="nil"/>
          <w:bottom w:val="nil"/>
          <w:right w:val="nil"/>
          <w:between w:val="nil"/>
        </w:pBdr>
      </w:pPr>
      <w:r>
        <w:rPr>
          <w:color w:val="000000"/>
        </w:rPr>
        <w:lastRenderedPageBreak/>
        <w:t>permissionEvaluationCount – liczba elementów w dokumencie</w:t>
      </w:r>
    </w:p>
    <w:p w14:paraId="439E0D50" w14:textId="77777777" w:rsidR="00105B74" w:rsidRDefault="00000000">
      <w:pPr>
        <w:numPr>
          <w:ilvl w:val="0"/>
          <w:numId w:val="65"/>
        </w:numPr>
        <w:pBdr>
          <w:top w:val="nil"/>
          <w:left w:val="nil"/>
          <w:bottom w:val="nil"/>
          <w:right w:val="nil"/>
          <w:between w:val="nil"/>
        </w:pBdr>
      </w:pPr>
      <w:r>
        <w:rPr>
          <w:color w:val="000000"/>
        </w:rPr>
        <w:t>sort – mechanizm sortowania, określający</w:t>
      </w:r>
    </w:p>
    <w:p w14:paraId="2171900E" w14:textId="77777777" w:rsidR="00105B74" w:rsidRDefault="00000000">
      <w:pPr>
        <w:numPr>
          <w:ilvl w:val="1"/>
          <w:numId w:val="65"/>
        </w:numPr>
        <w:pBdr>
          <w:top w:val="nil"/>
          <w:left w:val="nil"/>
          <w:bottom w:val="nil"/>
          <w:right w:val="nil"/>
          <w:between w:val="nil"/>
        </w:pBdr>
      </w:pPr>
      <w:r>
        <w:rPr>
          <w:color w:val="000000"/>
        </w:rPr>
        <w:t>type – typ sortowania np. FIELD</w:t>
      </w:r>
    </w:p>
    <w:p w14:paraId="1CB02255" w14:textId="77777777" w:rsidR="00105B74" w:rsidRDefault="00000000">
      <w:pPr>
        <w:numPr>
          <w:ilvl w:val="1"/>
          <w:numId w:val="65"/>
        </w:numPr>
        <w:pBdr>
          <w:top w:val="nil"/>
          <w:left w:val="nil"/>
          <w:bottom w:val="nil"/>
          <w:right w:val="nil"/>
          <w:between w:val="nil"/>
        </w:pBdr>
      </w:pPr>
      <w:r>
        <w:rPr>
          <w:color w:val="000000"/>
        </w:rPr>
        <w:t>field – nazwa pola po którym następuje sortowanie</w:t>
      </w:r>
    </w:p>
    <w:p w14:paraId="2C21E807" w14:textId="77777777" w:rsidR="00105B74" w:rsidRDefault="00000000">
      <w:pPr>
        <w:numPr>
          <w:ilvl w:val="1"/>
          <w:numId w:val="65"/>
        </w:numPr>
        <w:pBdr>
          <w:top w:val="nil"/>
          <w:left w:val="nil"/>
          <w:bottom w:val="nil"/>
          <w:right w:val="nil"/>
          <w:between w:val="nil"/>
        </w:pBdr>
      </w:pPr>
      <w:r>
        <w:rPr>
          <w:color w:val="000000"/>
        </w:rPr>
        <w:t>ascending – kierunek sortowania (wartość true oznacza kierunek rosnący)</w:t>
      </w:r>
    </w:p>
    <w:p w14:paraId="2BCF2385" w14:textId="77777777" w:rsidR="00105B74" w:rsidRDefault="00000000">
      <w:pPr>
        <w:pBdr>
          <w:top w:val="nil"/>
          <w:left w:val="nil"/>
          <w:bottom w:val="nil"/>
          <w:right w:val="nil"/>
          <w:between w:val="nil"/>
        </w:pBdr>
        <w:rPr>
          <w:color w:val="000000"/>
        </w:rPr>
      </w:pPr>
      <w:r>
        <w:rPr>
          <w:color w:val="000000"/>
        </w:rPr>
        <w:t xml:space="preserve">Znaczenie pól o powyższych nazwach nie </w:t>
      </w:r>
      <w:r>
        <w:t xml:space="preserve">jest </w:t>
      </w:r>
      <w:r>
        <w:rPr>
          <w:color w:val="000000"/>
        </w:rPr>
        <w:t>dalej wyjaśniane w niniejszym rozdziale.</w:t>
      </w:r>
    </w:p>
    <w:p w14:paraId="44926A07" w14:textId="77777777" w:rsidR="00105B74" w:rsidRDefault="00000000">
      <w:pPr>
        <w:keepNext/>
        <w:keepLines/>
        <w:numPr>
          <w:ilvl w:val="3"/>
          <w:numId w:val="7"/>
        </w:numPr>
        <w:pBdr>
          <w:top w:val="nil"/>
          <w:left w:val="nil"/>
          <w:bottom w:val="nil"/>
          <w:right w:val="nil"/>
          <w:between w:val="nil"/>
        </w:pBdr>
        <w:tabs>
          <w:tab w:val="left" w:pos="1134"/>
          <w:tab w:val="left" w:pos="1134"/>
        </w:tabs>
        <w:spacing w:before="240"/>
        <w:rPr>
          <w:color w:val="EB8C00"/>
        </w:rPr>
      </w:pPr>
      <w:bookmarkStart w:id="81" w:name="_heading=h.3mzq4wv" w:colFirst="0" w:colLast="0"/>
      <w:bookmarkEnd w:id="81"/>
      <w:r>
        <w:rPr>
          <w:color w:val="EB8C00"/>
        </w:rPr>
        <w:t>Zarejestruj metadane</w:t>
      </w:r>
    </w:p>
    <w:tbl>
      <w:tblPr>
        <w:tblStyle w:val="affffffffffffffffffffffffffffffffffffffffffffffffffffffff0"/>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2C489E34"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3FFA57AC" w14:textId="77777777" w:rsidR="00105B74" w:rsidRDefault="00000000">
            <w:pPr>
              <w:pBdr>
                <w:top w:val="nil"/>
                <w:left w:val="nil"/>
                <w:bottom w:val="nil"/>
                <w:right w:val="nil"/>
                <w:between w:val="nil"/>
              </w:pBdr>
              <w:spacing w:before="0" w:after="240"/>
              <w:rPr>
                <w:color w:val="000000"/>
              </w:rPr>
            </w:pPr>
            <w:r>
              <w:rPr>
                <w:b w:val="0"/>
                <w:color w:val="000000"/>
              </w:rPr>
              <w:t>Komponent dostarczający usługę</w:t>
            </w:r>
          </w:p>
        </w:tc>
        <w:tc>
          <w:tcPr>
            <w:tcW w:w="6735" w:type="dxa"/>
          </w:tcPr>
          <w:p w14:paraId="0202461E" w14:textId="77777777" w:rsidR="00105B74" w:rsidRDefault="00000000">
            <w:pPr>
              <w:pBdr>
                <w:top w:val="nil"/>
                <w:left w:val="nil"/>
                <w:bottom w:val="nil"/>
                <w:right w:val="nil"/>
                <w:between w:val="nil"/>
              </w:pBdr>
              <w:spacing w:before="0" w:after="240"/>
              <w:rPr>
                <w:color w:val="000000"/>
              </w:rPr>
            </w:pPr>
            <w:r>
              <w:rPr>
                <w:b w:val="0"/>
                <w:color w:val="000000"/>
              </w:rPr>
              <w:t>Alfresco Core API</w:t>
            </w:r>
          </w:p>
        </w:tc>
      </w:tr>
      <w:tr w:rsidR="00105B74" w14:paraId="43D0BFF8"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78E9F84C" w14:textId="77777777" w:rsidR="00105B74" w:rsidRDefault="00000000">
            <w:pPr>
              <w:pBdr>
                <w:top w:val="nil"/>
                <w:left w:val="nil"/>
                <w:bottom w:val="nil"/>
                <w:right w:val="nil"/>
                <w:between w:val="nil"/>
              </w:pBdr>
              <w:spacing w:before="0" w:after="240"/>
              <w:rPr>
                <w:color w:val="000000"/>
              </w:rPr>
            </w:pPr>
            <w:r>
              <w:rPr>
                <w:b/>
                <w:color w:val="000000"/>
              </w:rPr>
              <w:t>Nazwa usługi</w:t>
            </w:r>
          </w:p>
        </w:tc>
        <w:tc>
          <w:tcPr>
            <w:tcW w:w="6735" w:type="dxa"/>
          </w:tcPr>
          <w:p w14:paraId="42E7706C" w14:textId="77777777" w:rsidR="00105B74" w:rsidRDefault="00000000">
            <w:pPr>
              <w:pBdr>
                <w:top w:val="nil"/>
                <w:left w:val="nil"/>
                <w:bottom w:val="nil"/>
                <w:right w:val="nil"/>
                <w:between w:val="nil"/>
              </w:pBdr>
              <w:spacing w:before="0" w:after="240"/>
              <w:rPr>
                <w:color w:val="000000"/>
              </w:rPr>
            </w:pPr>
            <w:r>
              <w:rPr>
                <w:color w:val="000000"/>
              </w:rPr>
              <w:t>/nodes/{nodeId}/children</w:t>
            </w:r>
          </w:p>
        </w:tc>
      </w:tr>
      <w:tr w:rsidR="00105B74" w14:paraId="57ED83A0" w14:textId="77777777" w:rsidTr="00105B74">
        <w:tc>
          <w:tcPr>
            <w:tcW w:w="3119" w:type="dxa"/>
          </w:tcPr>
          <w:p w14:paraId="3A6153AD" w14:textId="77777777" w:rsidR="00105B74" w:rsidRDefault="00000000">
            <w:pPr>
              <w:pBdr>
                <w:top w:val="nil"/>
                <w:left w:val="nil"/>
                <w:bottom w:val="nil"/>
                <w:right w:val="nil"/>
                <w:between w:val="nil"/>
              </w:pBdr>
              <w:spacing w:before="0" w:after="240"/>
              <w:rPr>
                <w:color w:val="000000"/>
              </w:rPr>
            </w:pPr>
            <w:r>
              <w:rPr>
                <w:b/>
                <w:color w:val="000000"/>
              </w:rPr>
              <w:t>Protokół</w:t>
            </w:r>
          </w:p>
        </w:tc>
        <w:tc>
          <w:tcPr>
            <w:tcW w:w="6735" w:type="dxa"/>
          </w:tcPr>
          <w:p w14:paraId="42D3F1BC" w14:textId="77777777" w:rsidR="00105B74" w:rsidRDefault="00000000">
            <w:pPr>
              <w:pBdr>
                <w:top w:val="nil"/>
                <w:left w:val="nil"/>
                <w:bottom w:val="nil"/>
                <w:right w:val="nil"/>
                <w:between w:val="nil"/>
              </w:pBdr>
              <w:spacing w:before="0" w:after="240"/>
              <w:rPr>
                <w:color w:val="000000"/>
              </w:rPr>
            </w:pPr>
            <w:r>
              <w:rPr>
                <w:color w:val="000000"/>
              </w:rPr>
              <w:t>POST</w:t>
            </w:r>
          </w:p>
        </w:tc>
      </w:tr>
      <w:tr w:rsidR="00105B74" w14:paraId="67E8994F"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4DDF7228" w14:textId="77777777" w:rsidR="00105B74" w:rsidRDefault="00000000">
            <w:pPr>
              <w:pBdr>
                <w:top w:val="nil"/>
                <w:left w:val="nil"/>
                <w:bottom w:val="nil"/>
                <w:right w:val="nil"/>
                <w:between w:val="nil"/>
              </w:pBdr>
              <w:spacing w:before="0" w:after="240"/>
              <w:rPr>
                <w:color w:val="000000"/>
              </w:rPr>
            </w:pPr>
            <w:r>
              <w:rPr>
                <w:b/>
                <w:color w:val="000000"/>
              </w:rPr>
              <w:t>Base URL</w:t>
            </w:r>
          </w:p>
        </w:tc>
        <w:tc>
          <w:tcPr>
            <w:tcW w:w="6735" w:type="dxa"/>
          </w:tcPr>
          <w:p w14:paraId="102B4AFE" w14:textId="77777777" w:rsidR="00105B74" w:rsidRDefault="00000000">
            <w:pPr>
              <w:pBdr>
                <w:top w:val="nil"/>
                <w:left w:val="nil"/>
                <w:bottom w:val="nil"/>
                <w:right w:val="nil"/>
                <w:between w:val="nil"/>
              </w:pBdr>
              <w:spacing w:before="0" w:after="240"/>
              <w:rPr>
                <w:color w:val="000000"/>
              </w:rPr>
            </w:pPr>
            <w:r>
              <w:rPr>
                <w:color w:val="000000"/>
              </w:rPr>
              <w:t>/alfresco/api/-default-/public/alfresco/versions/1</w:t>
            </w:r>
          </w:p>
        </w:tc>
      </w:tr>
      <w:tr w:rsidR="00105B74" w14:paraId="18FA76B2" w14:textId="77777777" w:rsidTr="00105B74">
        <w:tc>
          <w:tcPr>
            <w:tcW w:w="3119" w:type="dxa"/>
          </w:tcPr>
          <w:p w14:paraId="614E5DE3" w14:textId="77777777" w:rsidR="00105B74" w:rsidRDefault="00000000">
            <w:pPr>
              <w:pBdr>
                <w:top w:val="nil"/>
                <w:left w:val="nil"/>
                <w:bottom w:val="nil"/>
                <w:right w:val="nil"/>
                <w:between w:val="nil"/>
              </w:pBdr>
              <w:spacing w:before="0" w:after="240"/>
              <w:rPr>
                <w:color w:val="000000"/>
              </w:rPr>
            </w:pPr>
            <w:r>
              <w:rPr>
                <w:b/>
                <w:color w:val="000000"/>
              </w:rPr>
              <w:t>Przeznaczenie</w:t>
            </w:r>
          </w:p>
        </w:tc>
        <w:tc>
          <w:tcPr>
            <w:tcW w:w="6735" w:type="dxa"/>
          </w:tcPr>
          <w:p w14:paraId="1674C6C7" w14:textId="77777777" w:rsidR="00105B74" w:rsidRDefault="00000000">
            <w:pPr>
              <w:pBdr>
                <w:top w:val="nil"/>
                <w:left w:val="nil"/>
                <w:bottom w:val="nil"/>
                <w:right w:val="nil"/>
                <w:between w:val="nil"/>
              </w:pBdr>
              <w:spacing w:before="0" w:after="240"/>
              <w:rPr>
                <w:color w:val="000000"/>
              </w:rPr>
            </w:pPr>
            <w:r>
              <w:rPr>
                <w:color w:val="000000"/>
              </w:rPr>
              <w:t>Dodanie zasobu pod wskazany węzeł rodzica {nodeId}. Dodanie zasobu polega na zarejestrowaniu go w repozytorium. Fizyczne dane binarne są przesyłane w osobnym komunikacie.</w:t>
            </w:r>
          </w:p>
        </w:tc>
      </w:tr>
      <w:tr w:rsidR="00105B74" w14:paraId="406C97AC"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5BA83931" w14:textId="77777777" w:rsidR="00105B74" w:rsidRDefault="00000000">
            <w:pPr>
              <w:pBdr>
                <w:top w:val="nil"/>
                <w:left w:val="nil"/>
                <w:bottom w:val="nil"/>
                <w:right w:val="nil"/>
                <w:between w:val="nil"/>
              </w:pBdr>
              <w:spacing w:before="0" w:after="240"/>
              <w:rPr>
                <w:color w:val="000000"/>
              </w:rPr>
            </w:pPr>
            <w:r>
              <w:rPr>
                <w:b/>
                <w:color w:val="000000"/>
              </w:rPr>
              <w:t>Struktura wejściowa</w:t>
            </w:r>
          </w:p>
        </w:tc>
        <w:tc>
          <w:tcPr>
            <w:tcW w:w="6735" w:type="dxa"/>
          </w:tcPr>
          <w:p w14:paraId="5FA70549" w14:textId="77777777" w:rsidR="00105B74" w:rsidRDefault="00000000">
            <w:pPr>
              <w:pBdr>
                <w:top w:val="nil"/>
                <w:left w:val="nil"/>
                <w:bottom w:val="nil"/>
                <w:right w:val="nil"/>
                <w:between w:val="nil"/>
              </w:pBdr>
              <w:spacing w:before="0"/>
              <w:rPr>
                <w:color w:val="000000"/>
              </w:rPr>
            </w:pPr>
            <w:r>
              <w:rPr>
                <w:color w:val="000000"/>
              </w:rPr>
              <w:t>Parametry zapytania</w:t>
            </w:r>
          </w:p>
          <w:p w14:paraId="25829E5C" w14:textId="77777777" w:rsidR="00105B74" w:rsidRDefault="00000000">
            <w:pPr>
              <w:numPr>
                <w:ilvl w:val="0"/>
                <w:numId w:val="21"/>
              </w:numPr>
              <w:pBdr>
                <w:top w:val="nil"/>
                <w:left w:val="nil"/>
                <w:bottom w:val="nil"/>
                <w:right w:val="nil"/>
                <w:between w:val="nil"/>
              </w:pBdr>
              <w:spacing w:before="0"/>
              <w:rPr>
                <w:color w:val="000000"/>
              </w:rPr>
            </w:pPr>
            <w:r>
              <w:rPr>
                <w:color w:val="000000"/>
              </w:rPr>
              <w:t>*nodeId – identyfikator węzła rodzica</w:t>
            </w:r>
          </w:p>
          <w:p w14:paraId="1F01E4EC" w14:textId="77777777" w:rsidR="00105B74" w:rsidRDefault="00000000">
            <w:pPr>
              <w:numPr>
                <w:ilvl w:val="0"/>
                <w:numId w:val="21"/>
              </w:numPr>
              <w:pBdr>
                <w:top w:val="nil"/>
                <w:left w:val="nil"/>
                <w:bottom w:val="nil"/>
                <w:right w:val="nil"/>
                <w:between w:val="nil"/>
              </w:pBdr>
              <w:spacing w:before="0"/>
              <w:rPr>
                <w:color w:val="000000"/>
              </w:rPr>
            </w:pPr>
            <w:r>
              <w:rPr>
                <w:color w:val="000000"/>
              </w:rPr>
              <w:t>autoRename – podjęcie próby zmiany nazwy pliku w przypadku kolizji</w:t>
            </w:r>
          </w:p>
          <w:p w14:paraId="26B7FFBD" w14:textId="77777777" w:rsidR="00105B74" w:rsidRDefault="00000000">
            <w:pPr>
              <w:numPr>
                <w:ilvl w:val="0"/>
                <w:numId w:val="21"/>
              </w:numPr>
              <w:pBdr>
                <w:top w:val="nil"/>
                <w:left w:val="nil"/>
                <w:bottom w:val="nil"/>
                <w:right w:val="nil"/>
                <w:between w:val="nil"/>
              </w:pBdr>
              <w:spacing w:before="0"/>
              <w:rPr>
                <w:color w:val="000000"/>
              </w:rPr>
            </w:pPr>
            <w:r>
              <w:rPr>
                <w:color w:val="000000"/>
              </w:rPr>
              <w:t>include – parametry jakie mają znaleźć się w odpowiedzi usługi (np. isLink, associations)</w:t>
            </w:r>
          </w:p>
          <w:p w14:paraId="7BDAAC81" w14:textId="77777777" w:rsidR="00105B74" w:rsidRDefault="00000000">
            <w:pPr>
              <w:numPr>
                <w:ilvl w:val="0"/>
                <w:numId w:val="21"/>
              </w:numPr>
              <w:pBdr>
                <w:top w:val="nil"/>
                <w:left w:val="nil"/>
                <w:bottom w:val="nil"/>
                <w:right w:val="nil"/>
                <w:between w:val="nil"/>
              </w:pBdr>
              <w:spacing w:before="0"/>
              <w:rPr>
                <w:color w:val="000000"/>
              </w:rPr>
            </w:pPr>
            <w:r>
              <w:rPr>
                <w:color w:val="000000"/>
              </w:rPr>
              <w:t>fields – pola jakie mają znaleźć się w odpowiedzi usługi</w:t>
            </w:r>
          </w:p>
          <w:p w14:paraId="0F18CF92" w14:textId="77777777" w:rsidR="00105B74" w:rsidRDefault="00105B74">
            <w:pPr>
              <w:pBdr>
                <w:top w:val="nil"/>
                <w:left w:val="nil"/>
                <w:bottom w:val="nil"/>
                <w:right w:val="nil"/>
                <w:between w:val="nil"/>
              </w:pBdr>
              <w:spacing w:before="0"/>
              <w:rPr>
                <w:rFonts w:ascii="Courier New" w:eastAsia="Courier New" w:hAnsi="Courier New" w:cs="Courier New"/>
                <w:color w:val="000000"/>
              </w:rPr>
            </w:pPr>
          </w:p>
          <w:p w14:paraId="45DFCD82" w14:textId="77777777" w:rsidR="00105B74" w:rsidRDefault="00000000">
            <w:pPr>
              <w:pBdr>
                <w:top w:val="nil"/>
                <w:left w:val="nil"/>
                <w:bottom w:val="nil"/>
                <w:right w:val="nil"/>
                <w:between w:val="nil"/>
              </w:pBdr>
              <w:spacing w:before="0"/>
              <w:rPr>
                <w:color w:val="000000"/>
              </w:rPr>
            </w:pPr>
            <w:r>
              <w:rPr>
                <w:color w:val="000000"/>
              </w:rPr>
              <w:t>Request body</w:t>
            </w:r>
          </w:p>
          <w:p w14:paraId="35DBDA48"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w:t>
            </w:r>
          </w:p>
          <w:p w14:paraId="4E51BEC4"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"name":"plik.docx",</w:t>
            </w:r>
          </w:p>
          <w:p w14:paraId="31105167"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"nodeType":"mr:report",</w:t>
            </w:r>
          </w:p>
          <w:p w14:paraId="5A0F9AFB"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"properties":</w:t>
            </w:r>
          </w:p>
          <w:p w14:paraId="23B982BA"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1ED8D07F"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"cm:title":"Tytuł dokumentu",</w:t>
            </w:r>
          </w:p>
          <w:p w14:paraId="7EC35114"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"cm:description":"Opis dokumentu",</w:t>
            </w:r>
          </w:p>
          <w:p w14:paraId="260A6E45"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"mr:reporting_country": "PL",</w:t>
            </w:r>
          </w:p>
          <w:p w14:paraId="7935063C"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023D1C58"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"permissions":</w:t>
            </w:r>
          </w:p>
          <w:p w14:paraId="7D7508D9"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0DE16579"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"isInheritanceEnabled": false,</w:t>
            </w:r>
          </w:p>
          <w:p w14:paraId="1AFE8815"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"locallySet":</w:t>
            </w:r>
          </w:p>
          <w:p w14:paraId="31B75F27"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62CA269E"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{"authorityId": "GROUP_special", "name": "Read", "accessStatus":"DENIED"},</w:t>
            </w:r>
          </w:p>
          <w:p w14:paraId="0038783C"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{"authorityId": "testuser", "name": "Contributor", "accessStatus":"ALLOWED"}</w:t>
            </w:r>
          </w:p>
          <w:p w14:paraId="11693A71"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0CF3ADB7"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7B5BEAD9"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w:t>
            </w:r>
          </w:p>
          <w:p w14:paraId="104D8106" w14:textId="77777777" w:rsidR="00105B74" w:rsidRDefault="00105B74">
            <w:pPr>
              <w:pBdr>
                <w:top w:val="nil"/>
                <w:left w:val="nil"/>
                <w:bottom w:val="nil"/>
                <w:right w:val="nil"/>
                <w:between w:val="nil"/>
              </w:pBdr>
              <w:spacing w:before="0"/>
              <w:rPr>
                <w:rFonts w:ascii="Courier New" w:eastAsia="Courier New" w:hAnsi="Courier New" w:cs="Courier New"/>
                <w:color w:val="000000"/>
              </w:rPr>
            </w:pPr>
          </w:p>
          <w:p w14:paraId="085B8858" w14:textId="77777777" w:rsidR="00105B74" w:rsidRDefault="00000000">
            <w:pPr>
              <w:pBdr>
                <w:top w:val="nil"/>
                <w:left w:val="nil"/>
                <w:bottom w:val="nil"/>
                <w:right w:val="nil"/>
                <w:between w:val="nil"/>
              </w:pBdr>
              <w:spacing w:before="0"/>
              <w:rPr>
                <w:color w:val="000000"/>
              </w:rPr>
            </w:pPr>
            <w:r>
              <w:rPr>
                <w:color w:val="000000"/>
              </w:rPr>
              <w:t>Najważniejszymi elementami komunikatu są sekcje:</w:t>
            </w:r>
          </w:p>
          <w:p w14:paraId="3A8A3E2F" w14:textId="77777777" w:rsidR="00105B74" w:rsidRDefault="00000000">
            <w:pPr>
              <w:numPr>
                <w:ilvl w:val="0"/>
                <w:numId w:val="54"/>
              </w:numPr>
              <w:pBdr>
                <w:top w:val="nil"/>
                <w:left w:val="nil"/>
                <w:bottom w:val="nil"/>
                <w:right w:val="nil"/>
                <w:between w:val="nil"/>
              </w:pBdr>
              <w:spacing w:before="0"/>
              <w:rPr>
                <w:color w:val="000000"/>
              </w:rPr>
            </w:pPr>
            <w:r>
              <w:rPr>
                <w:color w:val="000000"/>
              </w:rPr>
              <w:t>Name – nazwa węzła</w:t>
            </w:r>
          </w:p>
          <w:p w14:paraId="64805CFA" w14:textId="77777777" w:rsidR="00105B74" w:rsidRDefault="00000000">
            <w:pPr>
              <w:numPr>
                <w:ilvl w:val="0"/>
                <w:numId w:val="54"/>
              </w:numPr>
              <w:pBdr>
                <w:top w:val="nil"/>
                <w:left w:val="nil"/>
                <w:bottom w:val="nil"/>
                <w:right w:val="nil"/>
                <w:between w:val="nil"/>
              </w:pBdr>
              <w:spacing w:before="0"/>
              <w:rPr>
                <w:color w:val="000000"/>
              </w:rPr>
            </w:pPr>
            <w:r>
              <w:rPr>
                <w:color w:val="000000"/>
              </w:rPr>
              <w:t>nodeType – tym metadanych. Domyślnie byłby to d:content ale na potrzeby projektu zostaną utworzone niestandardowe typy:</w:t>
            </w:r>
          </w:p>
          <w:p w14:paraId="2B7BBCBC" w14:textId="77777777" w:rsidR="00105B74" w:rsidRDefault="00000000">
            <w:pPr>
              <w:numPr>
                <w:ilvl w:val="1"/>
                <w:numId w:val="54"/>
              </w:numPr>
              <w:pBdr>
                <w:top w:val="nil"/>
                <w:left w:val="nil"/>
                <w:bottom w:val="nil"/>
                <w:right w:val="nil"/>
                <w:between w:val="nil"/>
              </w:pBdr>
              <w:spacing w:before="0"/>
              <w:rPr>
                <w:color w:val="000000"/>
              </w:rPr>
            </w:pPr>
            <w:r>
              <w:rPr>
                <w:color w:val="000000"/>
              </w:rPr>
              <w:t>Raport i szablony raportów</w:t>
            </w:r>
          </w:p>
          <w:p w14:paraId="450450F0" w14:textId="77777777" w:rsidR="00105B74" w:rsidRDefault="00000000">
            <w:pPr>
              <w:numPr>
                <w:ilvl w:val="2"/>
                <w:numId w:val="54"/>
              </w:numPr>
              <w:pBdr>
                <w:top w:val="nil"/>
                <w:left w:val="nil"/>
                <w:bottom w:val="nil"/>
                <w:right w:val="nil"/>
                <w:between w:val="nil"/>
              </w:pBdr>
              <w:spacing w:before="0"/>
              <w:rPr>
                <w:color w:val="000000"/>
              </w:rPr>
            </w:pPr>
            <w:r>
              <w:rPr>
                <w:color w:val="000000"/>
              </w:rPr>
              <w:t>mr:report</w:t>
            </w:r>
          </w:p>
          <w:p w14:paraId="51A1DC75" w14:textId="77777777" w:rsidR="00105B74" w:rsidRDefault="00000000">
            <w:pPr>
              <w:numPr>
                <w:ilvl w:val="2"/>
                <w:numId w:val="54"/>
              </w:numPr>
              <w:pBdr>
                <w:top w:val="nil"/>
                <w:left w:val="nil"/>
                <w:bottom w:val="nil"/>
                <w:right w:val="nil"/>
                <w:between w:val="nil"/>
              </w:pBdr>
              <w:spacing w:before="0"/>
              <w:rPr>
                <w:color w:val="000000"/>
              </w:rPr>
            </w:pPr>
            <w:r>
              <w:rPr>
                <w:color w:val="000000"/>
              </w:rPr>
              <w:t>mr:report-template</w:t>
            </w:r>
          </w:p>
          <w:p w14:paraId="4993431A" w14:textId="77777777" w:rsidR="00105B74" w:rsidRDefault="00000000">
            <w:pPr>
              <w:numPr>
                <w:ilvl w:val="1"/>
                <w:numId w:val="54"/>
              </w:numPr>
              <w:pBdr>
                <w:top w:val="nil"/>
                <w:left w:val="nil"/>
                <w:bottom w:val="nil"/>
                <w:right w:val="nil"/>
                <w:between w:val="nil"/>
              </w:pBdr>
              <w:spacing w:before="0"/>
              <w:rPr>
                <w:color w:val="000000"/>
              </w:rPr>
            </w:pPr>
            <w:r>
              <w:rPr>
                <w:color w:val="000000"/>
              </w:rPr>
              <w:t>Dane jakościowe</w:t>
            </w:r>
          </w:p>
          <w:p w14:paraId="31822B0A" w14:textId="77777777" w:rsidR="00105B74" w:rsidRDefault="00000000">
            <w:pPr>
              <w:numPr>
                <w:ilvl w:val="2"/>
                <w:numId w:val="54"/>
              </w:numPr>
              <w:pBdr>
                <w:top w:val="nil"/>
                <w:left w:val="nil"/>
                <w:bottom w:val="nil"/>
                <w:right w:val="nil"/>
                <w:between w:val="nil"/>
              </w:pBdr>
              <w:spacing w:before="0"/>
              <w:rPr>
                <w:color w:val="000000"/>
              </w:rPr>
            </w:pPr>
            <w:r>
              <w:rPr>
                <w:color w:val="000000"/>
              </w:rPr>
              <w:t>mr:qcontent-trade-barriers</w:t>
            </w:r>
          </w:p>
          <w:p w14:paraId="69B9FC5E" w14:textId="77777777" w:rsidR="00105B74" w:rsidRDefault="00000000">
            <w:pPr>
              <w:numPr>
                <w:ilvl w:val="2"/>
                <w:numId w:val="54"/>
              </w:numPr>
              <w:pBdr>
                <w:top w:val="nil"/>
                <w:left w:val="nil"/>
                <w:bottom w:val="nil"/>
                <w:right w:val="nil"/>
                <w:between w:val="nil"/>
              </w:pBdr>
              <w:spacing w:before="0"/>
              <w:rPr>
                <w:color w:val="000000"/>
              </w:rPr>
            </w:pPr>
            <w:r>
              <w:rPr>
                <w:color w:val="000000"/>
              </w:rPr>
              <w:lastRenderedPageBreak/>
              <w:t>mr:qcontent-business-culture</w:t>
            </w:r>
          </w:p>
          <w:p w14:paraId="1F1384E8" w14:textId="77777777" w:rsidR="00105B74" w:rsidRDefault="00000000">
            <w:pPr>
              <w:numPr>
                <w:ilvl w:val="2"/>
                <w:numId w:val="54"/>
              </w:numPr>
              <w:pBdr>
                <w:top w:val="nil"/>
                <w:left w:val="nil"/>
                <w:bottom w:val="nil"/>
                <w:right w:val="nil"/>
                <w:between w:val="nil"/>
              </w:pBdr>
              <w:spacing w:before="0"/>
              <w:rPr>
                <w:color w:val="000000"/>
              </w:rPr>
            </w:pPr>
            <w:r>
              <w:rPr>
                <w:color w:val="000000"/>
              </w:rPr>
              <w:t>mr:qcontent-political-conditions</w:t>
            </w:r>
          </w:p>
          <w:p w14:paraId="4ADE7B31" w14:textId="77777777" w:rsidR="00105B74" w:rsidRDefault="00000000">
            <w:pPr>
              <w:numPr>
                <w:ilvl w:val="0"/>
                <w:numId w:val="54"/>
              </w:numPr>
              <w:pBdr>
                <w:top w:val="nil"/>
                <w:left w:val="nil"/>
                <w:bottom w:val="nil"/>
                <w:right w:val="nil"/>
                <w:between w:val="nil"/>
              </w:pBdr>
              <w:spacing w:before="0"/>
              <w:rPr>
                <w:color w:val="000000"/>
              </w:rPr>
            </w:pPr>
            <w:r>
              <w:rPr>
                <w:color w:val="000000"/>
              </w:rPr>
              <w:t>properties – sekcja atrybutów, w niej można ustawiać również atrybuty wynikające z dodatkowych typów danych</w:t>
            </w:r>
          </w:p>
          <w:p w14:paraId="5428E882" w14:textId="77777777" w:rsidR="00105B74" w:rsidRDefault="00000000">
            <w:pPr>
              <w:numPr>
                <w:ilvl w:val="0"/>
                <w:numId w:val="54"/>
              </w:numPr>
              <w:pBdr>
                <w:top w:val="nil"/>
                <w:left w:val="nil"/>
                <w:bottom w:val="nil"/>
                <w:right w:val="nil"/>
                <w:between w:val="nil"/>
              </w:pBdr>
              <w:spacing w:before="0"/>
              <w:rPr>
                <w:color w:val="000000"/>
              </w:rPr>
            </w:pPr>
            <w:r>
              <w:rPr>
                <w:color w:val="000000"/>
              </w:rPr>
              <w:t>permissions – sekcja konfiguracji uprawnień do zasobu. Na potrzeby projektu zakładamy, że sekcja nie będzie wykorzystywana podczas tworzenia nowego pliku, a uprawnienia będą dziedziczone po docelowym katalogu</w:t>
            </w:r>
          </w:p>
        </w:tc>
      </w:tr>
      <w:tr w:rsidR="00105B74" w14:paraId="5195CE02" w14:textId="77777777" w:rsidTr="00105B74">
        <w:tc>
          <w:tcPr>
            <w:tcW w:w="3119" w:type="dxa"/>
          </w:tcPr>
          <w:p w14:paraId="21037029" w14:textId="77777777" w:rsidR="00105B74" w:rsidRDefault="00000000">
            <w:pPr>
              <w:pBdr>
                <w:top w:val="nil"/>
                <w:left w:val="nil"/>
                <w:bottom w:val="nil"/>
                <w:right w:val="nil"/>
                <w:between w:val="nil"/>
              </w:pBdr>
              <w:spacing w:before="0" w:after="240"/>
              <w:rPr>
                <w:color w:val="000000"/>
              </w:rPr>
            </w:pPr>
            <w:r>
              <w:rPr>
                <w:b/>
                <w:color w:val="000000"/>
              </w:rPr>
              <w:lastRenderedPageBreak/>
              <w:t>Odpowiedź</w:t>
            </w:r>
          </w:p>
          <w:p w14:paraId="1BF2A419" w14:textId="77777777" w:rsidR="00105B74" w:rsidRDefault="00000000">
            <w:pPr>
              <w:pBdr>
                <w:top w:val="nil"/>
                <w:left w:val="nil"/>
                <w:bottom w:val="nil"/>
                <w:right w:val="nil"/>
                <w:between w:val="nil"/>
              </w:pBdr>
              <w:spacing w:before="0" w:after="240"/>
              <w:rPr>
                <w:color w:val="000000"/>
              </w:rPr>
            </w:pPr>
            <w:r>
              <w:rPr>
                <w:b/>
                <w:color w:val="000000"/>
              </w:rPr>
              <w:t>Kod HTTP</w:t>
            </w:r>
          </w:p>
        </w:tc>
        <w:tc>
          <w:tcPr>
            <w:tcW w:w="6735" w:type="dxa"/>
          </w:tcPr>
          <w:p w14:paraId="468E0655" w14:textId="77777777" w:rsidR="00105B74" w:rsidRDefault="00105B74">
            <w:pPr>
              <w:pBdr>
                <w:top w:val="nil"/>
                <w:left w:val="nil"/>
                <w:bottom w:val="nil"/>
                <w:right w:val="nil"/>
                <w:between w:val="nil"/>
              </w:pBdr>
              <w:spacing w:before="0" w:after="240"/>
              <w:rPr>
                <w:color w:val="000000"/>
              </w:rPr>
            </w:pPr>
          </w:p>
        </w:tc>
      </w:tr>
      <w:tr w:rsidR="00105B74" w14:paraId="55D7C264"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7B0D087A" w14:textId="77777777" w:rsidR="00105B74" w:rsidRDefault="00000000">
            <w:pPr>
              <w:pBdr>
                <w:top w:val="nil"/>
                <w:left w:val="nil"/>
                <w:bottom w:val="nil"/>
                <w:right w:val="nil"/>
                <w:between w:val="nil"/>
              </w:pBdr>
              <w:spacing w:before="0" w:after="240"/>
              <w:rPr>
                <w:color w:val="000000"/>
              </w:rPr>
            </w:pPr>
            <w:r>
              <w:rPr>
                <w:b/>
                <w:color w:val="000000"/>
              </w:rPr>
              <w:t>201</w:t>
            </w:r>
          </w:p>
        </w:tc>
        <w:tc>
          <w:tcPr>
            <w:tcW w:w="6735" w:type="dxa"/>
          </w:tcPr>
          <w:p w14:paraId="3E0B23C9"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w:t>
            </w:r>
          </w:p>
          <w:p w14:paraId="4C68AC69"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"entry": {</w:t>
            </w:r>
          </w:p>
          <w:p w14:paraId="66AB228A"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"id": "string",</w:t>
            </w:r>
          </w:p>
          <w:p w14:paraId="4E5905A3"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"name": "string",</w:t>
            </w:r>
          </w:p>
          <w:p w14:paraId="483A2192"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"nodeType": "string",</w:t>
            </w:r>
          </w:p>
          <w:p w14:paraId="7926B255"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"isFolder": true,</w:t>
            </w:r>
          </w:p>
          <w:p w14:paraId="5C944DFB"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"isFile": true,</w:t>
            </w:r>
          </w:p>
          <w:p w14:paraId="40806DA0"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"isLocked": false,</w:t>
            </w:r>
          </w:p>
          <w:p w14:paraId="19FA6BFE"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"modifiedAt": "2020-09-24T16:01:36.480Z",</w:t>
            </w:r>
          </w:p>
          <w:p w14:paraId="370DB31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"modifiedByUser": {</w:t>
            </w:r>
          </w:p>
          <w:p w14:paraId="239C153B"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"displayName": "string",</w:t>
            </w:r>
          </w:p>
          <w:p w14:paraId="35E741CA"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"id": "string"</w:t>
            </w:r>
          </w:p>
          <w:p w14:paraId="03D3B58F"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6BE8D3E3"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"createdAt": "2020-09-24T16:01:36.480Z",</w:t>
            </w:r>
          </w:p>
          <w:p w14:paraId="5E159A5B"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"createdByUser": {</w:t>
            </w:r>
          </w:p>
          <w:p w14:paraId="7DCF8EAA"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"displayName": "string",</w:t>
            </w:r>
          </w:p>
          <w:p w14:paraId="1EA10865"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"id": "string"</w:t>
            </w:r>
          </w:p>
          <w:p w14:paraId="22CBCF41"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7FDAABCE"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"parentId": "string",</w:t>
            </w:r>
          </w:p>
          <w:p w14:paraId="02FDEAB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"isLink": true,</w:t>
            </w:r>
          </w:p>
          <w:p w14:paraId="6221F8BE"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"isFavorite": true,</w:t>
            </w:r>
          </w:p>
          <w:p w14:paraId="4C508CCF"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"content": {</w:t>
            </w:r>
          </w:p>
          <w:p w14:paraId="4936AE60"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"mimeType": "string",</w:t>
            </w:r>
          </w:p>
          <w:p w14:paraId="51CC7629"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"mimeTypeName": "string",</w:t>
            </w:r>
          </w:p>
          <w:p w14:paraId="2BDDE234"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"sizeInBytes": 0,</w:t>
            </w:r>
          </w:p>
          <w:p w14:paraId="7A3BC08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"encoding": "string"</w:t>
            </w:r>
          </w:p>
          <w:p w14:paraId="6155DA80"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35AC4A3A"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"aspectNames": [</w:t>
            </w:r>
          </w:p>
          <w:p w14:paraId="2DA851DD"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"string"</w:t>
            </w:r>
          </w:p>
          <w:p w14:paraId="2D594701"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5505C249"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"properties": {},</w:t>
            </w:r>
          </w:p>
          <w:p w14:paraId="58FB4AF3"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"allowableOperations": [</w:t>
            </w:r>
          </w:p>
          <w:p w14:paraId="3B7743B7"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"string"</w:t>
            </w:r>
          </w:p>
          <w:p w14:paraId="696D8B7C"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2A8D033E"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"path": {</w:t>
            </w:r>
          </w:p>
          <w:p w14:paraId="7EC22A4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"elements": [</w:t>
            </w:r>
          </w:p>
          <w:p w14:paraId="79DCCDF1"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26D582F9"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"id": "string",</w:t>
            </w:r>
          </w:p>
          <w:p w14:paraId="680E5E00"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"name": "string",</w:t>
            </w:r>
          </w:p>
          <w:p w14:paraId="0A39142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"nodeType": "string",</w:t>
            </w:r>
          </w:p>
          <w:p w14:paraId="4AC6A9BB"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"aspectNames": [</w:t>
            </w:r>
          </w:p>
          <w:p w14:paraId="426A400D"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"string"</w:t>
            </w:r>
          </w:p>
          <w:p w14:paraId="012819C1"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7A70AB38"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4F6586B2"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04ED29B8"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"name": "string",</w:t>
            </w:r>
          </w:p>
          <w:p w14:paraId="19661D29"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"isComplete": true</w:t>
            </w:r>
          </w:p>
          <w:p w14:paraId="7D7972E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3739ECEC"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"permissions": {</w:t>
            </w:r>
          </w:p>
          <w:p w14:paraId="4442EDE1"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"isInheritanceEnabled": true,</w:t>
            </w:r>
          </w:p>
          <w:p w14:paraId="56ACA9E7"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"inherited": [</w:t>
            </w:r>
          </w:p>
          <w:p w14:paraId="38FEE29A"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25480610"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"authorityId": "string",</w:t>
            </w:r>
          </w:p>
          <w:p w14:paraId="571D5EAA"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"name": "string",</w:t>
            </w:r>
          </w:p>
          <w:p w14:paraId="1CC58B35"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"accessStatus": "ALLOWED"</w:t>
            </w:r>
          </w:p>
          <w:p w14:paraId="617A35DC"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28712F4F"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1930C33E"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"locallySet": [</w:t>
            </w:r>
          </w:p>
          <w:p w14:paraId="7EBED752"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7A574EA9"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lastRenderedPageBreak/>
              <w:t xml:space="preserve">          "authorityId": "string",</w:t>
            </w:r>
          </w:p>
          <w:p w14:paraId="02719C90"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"name": "string",</w:t>
            </w:r>
          </w:p>
          <w:p w14:paraId="5B8FFAD5"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"accessStatus": "ALLOWED"</w:t>
            </w:r>
          </w:p>
          <w:p w14:paraId="3D9691E7"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54681133"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3768B9E7"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"settable": [</w:t>
            </w:r>
          </w:p>
          <w:p w14:paraId="47B0ADBB"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"string"</w:t>
            </w:r>
          </w:p>
          <w:p w14:paraId="6005BE77"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5768CBC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6A5E3E0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3C7E56E1"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w:t>
            </w:r>
          </w:p>
        </w:tc>
      </w:tr>
      <w:tr w:rsidR="00105B74" w14:paraId="6014C5CD" w14:textId="77777777" w:rsidTr="00105B74">
        <w:tc>
          <w:tcPr>
            <w:tcW w:w="3119" w:type="dxa"/>
          </w:tcPr>
          <w:p w14:paraId="51494933" w14:textId="77777777" w:rsidR="00105B74" w:rsidRDefault="00000000">
            <w:pPr>
              <w:pBdr>
                <w:top w:val="nil"/>
                <w:left w:val="nil"/>
                <w:bottom w:val="nil"/>
                <w:right w:val="nil"/>
                <w:between w:val="nil"/>
              </w:pBdr>
              <w:spacing w:before="0" w:after="240"/>
              <w:rPr>
                <w:color w:val="000000"/>
              </w:rPr>
            </w:pPr>
            <w:r>
              <w:rPr>
                <w:b/>
                <w:color w:val="000000"/>
              </w:rPr>
              <w:lastRenderedPageBreak/>
              <w:t>400</w:t>
            </w:r>
          </w:p>
        </w:tc>
        <w:tc>
          <w:tcPr>
            <w:tcW w:w="6735" w:type="dxa"/>
          </w:tcPr>
          <w:p w14:paraId="0389FF53" w14:textId="77777777" w:rsidR="00105B74" w:rsidRDefault="00000000">
            <w:pPr>
              <w:pBdr>
                <w:top w:val="nil"/>
                <w:left w:val="nil"/>
                <w:bottom w:val="nil"/>
                <w:right w:val="nil"/>
                <w:between w:val="nil"/>
              </w:pBdr>
              <w:spacing w:before="0"/>
              <w:rPr>
                <w:color w:val="000000"/>
              </w:rPr>
            </w:pPr>
            <w:r>
              <w:rPr>
                <w:color w:val="000000"/>
              </w:rPr>
              <w:t>Nieporawne dane wejściowe</w:t>
            </w:r>
          </w:p>
        </w:tc>
      </w:tr>
      <w:tr w:rsidR="00105B74" w14:paraId="102E7284"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17F54196" w14:textId="77777777" w:rsidR="00105B74" w:rsidRDefault="00000000">
            <w:pPr>
              <w:pBdr>
                <w:top w:val="nil"/>
                <w:left w:val="nil"/>
                <w:bottom w:val="nil"/>
                <w:right w:val="nil"/>
                <w:between w:val="nil"/>
              </w:pBdr>
              <w:spacing w:before="0" w:after="240"/>
              <w:rPr>
                <w:color w:val="000000"/>
              </w:rPr>
            </w:pPr>
            <w:r>
              <w:rPr>
                <w:b/>
                <w:color w:val="000000"/>
              </w:rPr>
              <w:t>401</w:t>
            </w:r>
          </w:p>
        </w:tc>
        <w:tc>
          <w:tcPr>
            <w:tcW w:w="6735" w:type="dxa"/>
          </w:tcPr>
          <w:p w14:paraId="36E1D17D" w14:textId="77777777" w:rsidR="00105B74" w:rsidRDefault="00000000">
            <w:pPr>
              <w:pBdr>
                <w:top w:val="nil"/>
                <w:left w:val="nil"/>
                <w:bottom w:val="nil"/>
                <w:right w:val="nil"/>
                <w:between w:val="nil"/>
              </w:pBdr>
              <w:spacing w:before="0"/>
              <w:rPr>
                <w:color w:val="000000"/>
              </w:rPr>
            </w:pPr>
            <w:r>
              <w:rPr>
                <w:color w:val="000000"/>
              </w:rPr>
              <w:t>Błąd autentykacji</w:t>
            </w:r>
          </w:p>
        </w:tc>
      </w:tr>
      <w:tr w:rsidR="00105B74" w14:paraId="22FDFC45" w14:textId="77777777" w:rsidTr="00105B74">
        <w:tc>
          <w:tcPr>
            <w:tcW w:w="3119" w:type="dxa"/>
          </w:tcPr>
          <w:p w14:paraId="60EBFE14" w14:textId="77777777" w:rsidR="00105B74" w:rsidRDefault="00000000">
            <w:pPr>
              <w:pBdr>
                <w:top w:val="nil"/>
                <w:left w:val="nil"/>
                <w:bottom w:val="nil"/>
                <w:right w:val="nil"/>
                <w:between w:val="nil"/>
              </w:pBdr>
              <w:spacing w:before="0" w:after="240"/>
              <w:rPr>
                <w:color w:val="000000"/>
              </w:rPr>
            </w:pPr>
            <w:r>
              <w:rPr>
                <w:b/>
                <w:color w:val="000000"/>
              </w:rPr>
              <w:t>403</w:t>
            </w:r>
          </w:p>
        </w:tc>
        <w:tc>
          <w:tcPr>
            <w:tcW w:w="6735" w:type="dxa"/>
          </w:tcPr>
          <w:p w14:paraId="587F3415" w14:textId="77777777" w:rsidR="00105B74" w:rsidRDefault="00000000">
            <w:pPr>
              <w:pBdr>
                <w:top w:val="nil"/>
                <w:left w:val="nil"/>
                <w:bottom w:val="nil"/>
                <w:right w:val="nil"/>
                <w:between w:val="nil"/>
              </w:pBdr>
              <w:spacing w:before="0"/>
              <w:rPr>
                <w:color w:val="000000"/>
              </w:rPr>
            </w:pPr>
            <w:r>
              <w:rPr>
                <w:color w:val="000000"/>
              </w:rPr>
              <w:t>Użytkownik nie ma uprawnień do tworzenia dokumentów</w:t>
            </w:r>
          </w:p>
        </w:tc>
      </w:tr>
      <w:tr w:rsidR="00105B74" w14:paraId="3E6C200F"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04C3B976" w14:textId="77777777" w:rsidR="00105B74" w:rsidRDefault="00000000">
            <w:pPr>
              <w:pBdr>
                <w:top w:val="nil"/>
                <w:left w:val="nil"/>
                <w:bottom w:val="nil"/>
                <w:right w:val="nil"/>
                <w:between w:val="nil"/>
              </w:pBdr>
              <w:spacing w:before="0" w:after="240"/>
              <w:rPr>
                <w:color w:val="000000"/>
              </w:rPr>
            </w:pPr>
            <w:r>
              <w:rPr>
                <w:b/>
                <w:color w:val="000000"/>
              </w:rPr>
              <w:t>404</w:t>
            </w:r>
          </w:p>
        </w:tc>
        <w:tc>
          <w:tcPr>
            <w:tcW w:w="6735" w:type="dxa"/>
          </w:tcPr>
          <w:p w14:paraId="63AEA7E6" w14:textId="77777777" w:rsidR="00105B74" w:rsidRDefault="00000000">
            <w:pPr>
              <w:pBdr>
                <w:top w:val="nil"/>
                <w:left w:val="nil"/>
                <w:bottom w:val="nil"/>
                <w:right w:val="nil"/>
                <w:between w:val="nil"/>
              </w:pBdr>
              <w:spacing w:before="0"/>
              <w:rPr>
                <w:color w:val="000000"/>
              </w:rPr>
            </w:pPr>
            <w:r>
              <w:rPr>
                <w:color w:val="000000"/>
              </w:rPr>
              <w:t>Wskazany węzeł nie istnieje</w:t>
            </w:r>
          </w:p>
        </w:tc>
      </w:tr>
      <w:tr w:rsidR="00105B74" w14:paraId="509C3217" w14:textId="77777777" w:rsidTr="00105B74">
        <w:tc>
          <w:tcPr>
            <w:tcW w:w="3119" w:type="dxa"/>
          </w:tcPr>
          <w:p w14:paraId="5516C2CE" w14:textId="77777777" w:rsidR="00105B74" w:rsidRDefault="00000000">
            <w:pPr>
              <w:pBdr>
                <w:top w:val="nil"/>
                <w:left w:val="nil"/>
                <w:bottom w:val="nil"/>
                <w:right w:val="nil"/>
                <w:between w:val="nil"/>
              </w:pBdr>
              <w:spacing w:before="0" w:after="240"/>
              <w:rPr>
                <w:color w:val="000000"/>
              </w:rPr>
            </w:pPr>
            <w:r>
              <w:rPr>
                <w:b/>
                <w:color w:val="000000"/>
              </w:rPr>
              <w:t>409</w:t>
            </w:r>
          </w:p>
        </w:tc>
        <w:tc>
          <w:tcPr>
            <w:tcW w:w="6735" w:type="dxa"/>
          </w:tcPr>
          <w:p w14:paraId="653C2D21" w14:textId="77777777" w:rsidR="00105B74" w:rsidRDefault="00000000">
            <w:pPr>
              <w:pBdr>
                <w:top w:val="nil"/>
                <w:left w:val="nil"/>
                <w:bottom w:val="nil"/>
                <w:right w:val="nil"/>
                <w:between w:val="nil"/>
              </w:pBdr>
              <w:spacing w:before="0" w:after="240"/>
              <w:rPr>
                <w:color w:val="000000"/>
              </w:rPr>
            </w:pPr>
            <w:r>
              <w:rPr>
                <w:color w:val="000000"/>
              </w:rPr>
              <w:t>Konflikt nazw</w:t>
            </w:r>
          </w:p>
        </w:tc>
      </w:tr>
      <w:tr w:rsidR="00105B74" w14:paraId="787F07A1"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133A73CD" w14:textId="77777777" w:rsidR="00105B74" w:rsidRDefault="00000000">
            <w:pPr>
              <w:pBdr>
                <w:top w:val="nil"/>
                <w:left w:val="nil"/>
                <w:bottom w:val="nil"/>
                <w:right w:val="nil"/>
                <w:between w:val="nil"/>
              </w:pBdr>
              <w:spacing w:before="0" w:after="240"/>
              <w:rPr>
                <w:color w:val="000000"/>
              </w:rPr>
            </w:pPr>
            <w:r>
              <w:rPr>
                <w:b/>
                <w:color w:val="000000"/>
              </w:rPr>
              <w:t>413</w:t>
            </w:r>
          </w:p>
        </w:tc>
        <w:tc>
          <w:tcPr>
            <w:tcW w:w="6735" w:type="dxa"/>
          </w:tcPr>
          <w:p w14:paraId="447931F9" w14:textId="77777777" w:rsidR="00105B74" w:rsidRDefault="00000000">
            <w:pPr>
              <w:pBdr>
                <w:top w:val="nil"/>
                <w:left w:val="nil"/>
                <w:bottom w:val="nil"/>
                <w:right w:val="nil"/>
                <w:between w:val="nil"/>
              </w:pBdr>
              <w:spacing w:before="0" w:after="240"/>
              <w:rPr>
                <w:color w:val="000000"/>
              </w:rPr>
            </w:pPr>
            <w:r>
              <w:rPr>
                <w:color w:val="000000"/>
              </w:rPr>
              <w:t>Rozmiar pliku jest większy niż dopuszczalny</w:t>
            </w:r>
          </w:p>
        </w:tc>
      </w:tr>
      <w:tr w:rsidR="00105B74" w14:paraId="147BBC4A" w14:textId="77777777" w:rsidTr="00105B74">
        <w:tc>
          <w:tcPr>
            <w:tcW w:w="3119" w:type="dxa"/>
          </w:tcPr>
          <w:p w14:paraId="3C549417" w14:textId="77777777" w:rsidR="00105B74" w:rsidRDefault="00000000">
            <w:pPr>
              <w:pBdr>
                <w:top w:val="nil"/>
                <w:left w:val="nil"/>
                <w:bottom w:val="nil"/>
                <w:right w:val="nil"/>
                <w:between w:val="nil"/>
              </w:pBdr>
              <w:spacing w:before="0" w:after="240"/>
              <w:rPr>
                <w:color w:val="000000"/>
              </w:rPr>
            </w:pPr>
            <w:r>
              <w:rPr>
                <w:b/>
                <w:color w:val="000000"/>
              </w:rPr>
              <w:t>415</w:t>
            </w:r>
          </w:p>
        </w:tc>
        <w:tc>
          <w:tcPr>
            <w:tcW w:w="6735" w:type="dxa"/>
          </w:tcPr>
          <w:p w14:paraId="13C1FFB7" w14:textId="77777777" w:rsidR="00105B74" w:rsidRDefault="00000000">
            <w:pPr>
              <w:pBdr>
                <w:top w:val="nil"/>
                <w:left w:val="nil"/>
                <w:bottom w:val="nil"/>
                <w:right w:val="nil"/>
                <w:between w:val="nil"/>
              </w:pBdr>
              <w:spacing w:before="0" w:after="240"/>
              <w:rPr>
                <w:color w:val="000000"/>
              </w:rPr>
            </w:pPr>
            <w:r>
              <w:rPr>
                <w:color w:val="000000"/>
              </w:rPr>
              <w:t>Rodzaj zawartości (nodeType) nie jest wspierany</w:t>
            </w:r>
          </w:p>
        </w:tc>
      </w:tr>
      <w:tr w:rsidR="00105B74" w14:paraId="734E9056"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69F32E2F" w14:textId="77777777" w:rsidR="00105B74" w:rsidRDefault="00000000">
            <w:pPr>
              <w:pBdr>
                <w:top w:val="nil"/>
                <w:left w:val="nil"/>
                <w:bottom w:val="nil"/>
                <w:right w:val="nil"/>
                <w:between w:val="nil"/>
              </w:pBdr>
              <w:spacing w:before="0" w:after="240"/>
              <w:rPr>
                <w:color w:val="000000"/>
              </w:rPr>
            </w:pPr>
            <w:r>
              <w:rPr>
                <w:b/>
                <w:color w:val="000000"/>
              </w:rPr>
              <w:t>422</w:t>
            </w:r>
          </w:p>
        </w:tc>
        <w:tc>
          <w:tcPr>
            <w:tcW w:w="6735" w:type="dxa"/>
          </w:tcPr>
          <w:p w14:paraId="313FAFF8" w14:textId="77777777" w:rsidR="00105B74" w:rsidRDefault="00000000">
            <w:pPr>
              <w:pBdr>
                <w:top w:val="nil"/>
                <w:left w:val="nil"/>
                <w:bottom w:val="nil"/>
                <w:right w:val="nil"/>
                <w:between w:val="nil"/>
              </w:pBdr>
              <w:spacing w:before="0" w:after="240"/>
              <w:rPr>
                <w:color w:val="000000"/>
              </w:rPr>
            </w:pPr>
            <w:r>
              <w:rPr>
                <w:color w:val="000000"/>
              </w:rPr>
              <w:t>Błąd integralności danych</w:t>
            </w:r>
          </w:p>
        </w:tc>
      </w:tr>
      <w:tr w:rsidR="00105B74" w14:paraId="7568142A" w14:textId="77777777" w:rsidTr="00105B74">
        <w:tc>
          <w:tcPr>
            <w:tcW w:w="3119" w:type="dxa"/>
          </w:tcPr>
          <w:p w14:paraId="28042BE1" w14:textId="77777777" w:rsidR="00105B74" w:rsidRDefault="00000000">
            <w:pPr>
              <w:pBdr>
                <w:top w:val="nil"/>
                <w:left w:val="nil"/>
                <w:bottom w:val="nil"/>
                <w:right w:val="nil"/>
                <w:between w:val="nil"/>
              </w:pBdr>
              <w:spacing w:before="0" w:after="240"/>
              <w:rPr>
                <w:color w:val="000000"/>
              </w:rPr>
            </w:pPr>
            <w:r>
              <w:rPr>
                <w:b/>
                <w:color w:val="000000"/>
              </w:rPr>
              <w:t>507</w:t>
            </w:r>
          </w:p>
        </w:tc>
        <w:tc>
          <w:tcPr>
            <w:tcW w:w="6735" w:type="dxa"/>
          </w:tcPr>
          <w:p w14:paraId="43141B4C" w14:textId="77777777" w:rsidR="00105B74" w:rsidRDefault="00000000">
            <w:pPr>
              <w:pBdr>
                <w:top w:val="nil"/>
                <w:left w:val="nil"/>
                <w:bottom w:val="nil"/>
                <w:right w:val="nil"/>
                <w:between w:val="nil"/>
              </w:pBdr>
              <w:spacing w:before="0" w:after="240"/>
              <w:rPr>
                <w:color w:val="000000"/>
              </w:rPr>
            </w:pPr>
            <w:r>
              <w:rPr>
                <w:color w:val="000000"/>
              </w:rPr>
              <w:t>Zawartość przekracza limit powierzchni przewidziany dla użytkownika</w:t>
            </w:r>
          </w:p>
        </w:tc>
      </w:tr>
      <w:tr w:rsidR="00105B74" w14:paraId="656F769A"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34DA7C21" w14:textId="77777777" w:rsidR="00105B74" w:rsidRDefault="00000000">
            <w:pPr>
              <w:pBdr>
                <w:top w:val="nil"/>
                <w:left w:val="nil"/>
                <w:bottom w:val="nil"/>
                <w:right w:val="nil"/>
                <w:between w:val="nil"/>
              </w:pBdr>
              <w:spacing w:before="0" w:after="240"/>
              <w:rPr>
                <w:color w:val="000000"/>
              </w:rPr>
            </w:pPr>
            <w:r>
              <w:rPr>
                <w:b/>
                <w:color w:val="000000"/>
              </w:rPr>
              <w:t>Opis</w:t>
            </w:r>
          </w:p>
        </w:tc>
        <w:tc>
          <w:tcPr>
            <w:tcW w:w="6735" w:type="dxa"/>
          </w:tcPr>
          <w:p w14:paraId="3CD8D4FB" w14:textId="77777777" w:rsidR="00105B74" w:rsidRDefault="00000000">
            <w:pPr>
              <w:pBdr>
                <w:top w:val="nil"/>
                <w:left w:val="nil"/>
                <w:bottom w:val="nil"/>
                <w:right w:val="nil"/>
                <w:between w:val="nil"/>
              </w:pBdr>
              <w:spacing w:before="0" w:after="240"/>
              <w:rPr>
                <w:color w:val="000000"/>
              </w:rPr>
            </w:pPr>
            <w:r>
              <w:rPr>
                <w:color w:val="000000"/>
              </w:rPr>
              <w:t>https://api-explorer.alfresco.com/api-explorer/#!/nodes/createNode</w:t>
            </w:r>
          </w:p>
        </w:tc>
      </w:tr>
    </w:tbl>
    <w:p w14:paraId="0025CE7C" w14:textId="77777777" w:rsidR="00105B74" w:rsidRDefault="00105B74">
      <w:pPr>
        <w:pBdr>
          <w:top w:val="nil"/>
          <w:left w:val="nil"/>
          <w:bottom w:val="nil"/>
          <w:right w:val="nil"/>
          <w:between w:val="nil"/>
        </w:pBdr>
        <w:rPr>
          <w:color w:val="000000"/>
        </w:rPr>
      </w:pPr>
    </w:p>
    <w:p w14:paraId="456F2B09" w14:textId="77777777" w:rsidR="00105B74" w:rsidRDefault="00000000">
      <w:pPr>
        <w:keepNext/>
        <w:keepLines/>
        <w:numPr>
          <w:ilvl w:val="3"/>
          <w:numId w:val="7"/>
        </w:numPr>
        <w:pBdr>
          <w:top w:val="nil"/>
          <w:left w:val="nil"/>
          <w:bottom w:val="nil"/>
          <w:right w:val="nil"/>
          <w:between w:val="nil"/>
        </w:pBdr>
        <w:tabs>
          <w:tab w:val="left" w:pos="1134"/>
          <w:tab w:val="left" w:pos="1134"/>
        </w:tabs>
        <w:spacing w:before="240"/>
        <w:rPr>
          <w:color w:val="EB8C00"/>
        </w:rPr>
      </w:pPr>
      <w:bookmarkStart w:id="82" w:name="_heading=h.2250f4o" w:colFirst="0" w:colLast="0"/>
      <w:bookmarkEnd w:id="82"/>
      <w:r>
        <w:rPr>
          <w:color w:val="EB8C00"/>
        </w:rPr>
        <w:t>Aktualizuj metadane</w:t>
      </w:r>
    </w:p>
    <w:tbl>
      <w:tblPr>
        <w:tblStyle w:val="affffffffffffffffffffffffffffffffffffffffffffffffffffffff1"/>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1A93BD40"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54D2D6C1" w14:textId="77777777" w:rsidR="00105B74" w:rsidRDefault="00000000">
            <w:pPr>
              <w:pBdr>
                <w:top w:val="nil"/>
                <w:left w:val="nil"/>
                <w:bottom w:val="nil"/>
                <w:right w:val="nil"/>
                <w:between w:val="nil"/>
              </w:pBdr>
              <w:spacing w:before="0" w:after="240"/>
              <w:rPr>
                <w:color w:val="000000"/>
              </w:rPr>
            </w:pPr>
            <w:r>
              <w:rPr>
                <w:b w:val="0"/>
                <w:color w:val="000000"/>
              </w:rPr>
              <w:t>Komponent dostarczający usługę</w:t>
            </w:r>
          </w:p>
        </w:tc>
        <w:tc>
          <w:tcPr>
            <w:tcW w:w="6735" w:type="dxa"/>
          </w:tcPr>
          <w:p w14:paraId="37859436" w14:textId="77777777" w:rsidR="00105B74" w:rsidRDefault="00000000">
            <w:pPr>
              <w:pBdr>
                <w:top w:val="nil"/>
                <w:left w:val="nil"/>
                <w:bottom w:val="nil"/>
                <w:right w:val="nil"/>
                <w:between w:val="nil"/>
              </w:pBdr>
              <w:spacing w:before="0" w:after="240"/>
              <w:rPr>
                <w:color w:val="000000"/>
              </w:rPr>
            </w:pPr>
            <w:r>
              <w:rPr>
                <w:b w:val="0"/>
                <w:color w:val="000000"/>
              </w:rPr>
              <w:t>Alfresco Core API</w:t>
            </w:r>
          </w:p>
        </w:tc>
      </w:tr>
      <w:tr w:rsidR="00105B74" w14:paraId="2342C3FA"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30D00DBA" w14:textId="77777777" w:rsidR="00105B74" w:rsidRDefault="00000000">
            <w:pPr>
              <w:pBdr>
                <w:top w:val="nil"/>
                <w:left w:val="nil"/>
                <w:bottom w:val="nil"/>
                <w:right w:val="nil"/>
                <w:between w:val="nil"/>
              </w:pBdr>
              <w:spacing w:before="0" w:after="240"/>
              <w:rPr>
                <w:color w:val="000000"/>
              </w:rPr>
            </w:pPr>
            <w:r>
              <w:rPr>
                <w:b/>
                <w:color w:val="000000"/>
              </w:rPr>
              <w:t>Nazwa usługi</w:t>
            </w:r>
          </w:p>
        </w:tc>
        <w:tc>
          <w:tcPr>
            <w:tcW w:w="6735" w:type="dxa"/>
          </w:tcPr>
          <w:p w14:paraId="38AB6B5E" w14:textId="77777777" w:rsidR="00105B74" w:rsidRDefault="00000000">
            <w:pPr>
              <w:pBdr>
                <w:top w:val="nil"/>
                <w:left w:val="nil"/>
                <w:bottom w:val="nil"/>
                <w:right w:val="nil"/>
                <w:between w:val="nil"/>
              </w:pBdr>
              <w:spacing w:before="0" w:after="240"/>
              <w:rPr>
                <w:color w:val="000000"/>
              </w:rPr>
            </w:pPr>
            <w:r>
              <w:rPr>
                <w:color w:val="000000"/>
              </w:rPr>
              <w:t>/nodes/{nodeId}</w:t>
            </w:r>
          </w:p>
        </w:tc>
      </w:tr>
      <w:tr w:rsidR="00105B74" w14:paraId="49E5E0BC" w14:textId="77777777" w:rsidTr="00105B74">
        <w:tc>
          <w:tcPr>
            <w:tcW w:w="3119" w:type="dxa"/>
          </w:tcPr>
          <w:p w14:paraId="53650498" w14:textId="77777777" w:rsidR="00105B74" w:rsidRDefault="00000000">
            <w:pPr>
              <w:pBdr>
                <w:top w:val="nil"/>
                <w:left w:val="nil"/>
                <w:bottom w:val="nil"/>
                <w:right w:val="nil"/>
                <w:between w:val="nil"/>
              </w:pBdr>
              <w:spacing w:before="0" w:after="240"/>
              <w:rPr>
                <w:color w:val="000000"/>
              </w:rPr>
            </w:pPr>
            <w:r>
              <w:rPr>
                <w:b/>
                <w:color w:val="000000"/>
              </w:rPr>
              <w:t>Protokół</w:t>
            </w:r>
          </w:p>
        </w:tc>
        <w:tc>
          <w:tcPr>
            <w:tcW w:w="6735" w:type="dxa"/>
          </w:tcPr>
          <w:p w14:paraId="656E0C97" w14:textId="77777777" w:rsidR="00105B74" w:rsidRDefault="00000000">
            <w:pPr>
              <w:pBdr>
                <w:top w:val="nil"/>
                <w:left w:val="nil"/>
                <w:bottom w:val="nil"/>
                <w:right w:val="nil"/>
                <w:between w:val="nil"/>
              </w:pBdr>
              <w:spacing w:before="0" w:after="240"/>
              <w:rPr>
                <w:color w:val="000000"/>
              </w:rPr>
            </w:pPr>
            <w:r>
              <w:rPr>
                <w:color w:val="000000"/>
              </w:rPr>
              <w:t>PUT</w:t>
            </w:r>
          </w:p>
        </w:tc>
      </w:tr>
      <w:tr w:rsidR="00105B74" w14:paraId="5E0D783F"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12EB6B02" w14:textId="77777777" w:rsidR="00105B74" w:rsidRDefault="00000000">
            <w:pPr>
              <w:pBdr>
                <w:top w:val="nil"/>
                <w:left w:val="nil"/>
                <w:bottom w:val="nil"/>
                <w:right w:val="nil"/>
                <w:between w:val="nil"/>
              </w:pBdr>
              <w:spacing w:before="0" w:after="240"/>
              <w:rPr>
                <w:color w:val="000000"/>
              </w:rPr>
            </w:pPr>
            <w:r>
              <w:rPr>
                <w:b/>
                <w:color w:val="000000"/>
              </w:rPr>
              <w:t>Base URL</w:t>
            </w:r>
          </w:p>
        </w:tc>
        <w:tc>
          <w:tcPr>
            <w:tcW w:w="6735" w:type="dxa"/>
          </w:tcPr>
          <w:p w14:paraId="6C74F5FA" w14:textId="77777777" w:rsidR="00105B74" w:rsidRDefault="00000000">
            <w:pPr>
              <w:pBdr>
                <w:top w:val="nil"/>
                <w:left w:val="nil"/>
                <w:bottom w:val="nil"/>
                <w:right w:val="nil"/>
                <w:between w:val="nil"/>
              </w:pBdr>
              <w:spacing w:before="0" w:after="240"/>
              <w:rPr>
                <w:color w:val="000000"/>
              </w:rPr>
            </w:pPr>
            <w:r>
              <w:rPr>
                <w:color w:val="000000"/>
              </w:rPr>
              <w:t>/alfresco/api/-default-/public/alfresco/versions/1</w:t>
            </w:r>
          </w:p>
        </w:tc>
      </w:tr>
      <w:tr w:rsidR="00105B74" w14:paraId="4D99081B" w14:textId="77777777" w:rsidTr="00105B74">
        <w:tc>
          <w:tcPr>
            <w:tcW w:w="3119" w:type="dxa"/>
          </w:tcPr>
          <w:p w14:paraId="45CAEF9D" w14:textId="77777777" w:rsidR="00105B74" w:rsidRDefault="00000000">
            <w:pPr>
              <w:pBdr>
                <w:top w:val="nil"/>
                <w:left w:val="nil"/>
                <w:bottom w:val="nil"/>
                <w:right w:val="nil"/>
                <w:between w:val="nil"/>
              </w:pBdr>
              <w:spacing w:before="0" w:after="240"/>
              <w:rPr>
                <w:color w:val="000000"/>
              </w:rPr>
            </w:pPr>
            <w:r>
              <w:rPr>
                <w:b/>
                <w:color w:val="000000"/>
              </w:rPr>
              <w:t>Przeznaczenie</w:t>
            </w:r>
          </w:p>
        </w:tc>
        <w:tc>
          <w:tcPr>
            <w:tcW w:w="6735" w:type="dxa"/>
          </w:tcPr>
          <w:p w14:paraId="15573500" w14:textId="77777777" w:rsidR="00105B74" w:rsidRDefault="00000000">
            <w:pPr>
              <w:pBdr>
                <w:top w:val="nil"/>
                <w:left w:val="nil"/>
                <w:bottom w:val="nil"/>
                <w:right w:val="nil"/>
                <w:between w:val="nil"/>
              </w:pBdr>
              <w:spacing w:before="0" w:after="240"/>
              <w:rPr>
                <w:color w:val="000000"/>
              </w:rPr>
            </w:pPr>
            <w:r>
              <w:rPr>
                <w:color w:val="000000"/>
              </w:rPr>
              <w:t>Przesłanie danych binarnych dla wskazanego węzła</w:t>
            </w:r>
          </w:p>
        </w:tc>
      </w:tr>
      <w:tr w:rsidR="00105B74" w14:paraId="71D1671B"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02D8DC1D" w14:textId="77777777" w:rsidR="00105B74" w:rsidRDefault="00000000">
            <w:pPr>
              <w:pBdr>
                <w:top w:val="nil"/>
                <w:left w:val="nil"/>
                <w:bottom w:val="nil"/>
                <w:right w:val="nil"/>
                <w:between w:val="nil"/>
              </w:pBdr>
              <w:spacing w:before="0" w:after="240"/>
              <w:rPr>
                <w:color w:val="000000"/>
              </w:rPr>
            </w:pPr>
            <w:r>
              <w:rPr>
                <w:b/>
                <w:color w:val="000000"/>
              </w:rPr>
              <w:t>Struktura wejściowa</w:t>
            </w:r>
          </w:p>
        </w:tc>
        <w:tc>
          <w:tcPr>
            <w:tcW w:w="6735" w:type="dxa"/>
          </w:tcPr>
          <w:p w14:paraId="5480F204" w14:textId="77777777" w:rsidR="00105B74" w:rsidRDefault="00000000">
            <w:pPr>
              <w:pBdr>
                <w:top w:val="nil"/>
                <w:left w:val="nil"/>
                <w:bottom w:val="nil"/>
                <w:right w:val="nil"/>
                <w:between w:val="nil"/>
              </w:pBdr>
              <w:spacing w:before="0"/>
              <w:rPr>
                <w:color w:val="000000"/>
              </w:rPr>
            </w:pPr>
            <w:r>
              <w:rPr>
                <w:color w:val="000000"/>
              </w:rPr>
              <w:t>Tak jak podczas wprowadzania metadanych: 5.2.2.1</w:t>
            </w:r>
          </w:p>
        </w:tc>
      </w:tr>
      <w:tr w:rsidR="00105B74" w14:paraId="787D0983" w14:textId="77777777" w:rsidTr="00105B74">
        <w:tc>
          <w:tcPr>
            <w:tcW w:w="3119" w:type="dxa"/>
          </w:tcPr>
          <w:p w14:paraId="096D7DFC" w14:textId="77777777" w:rsidR="00105B74" w:rsidRDefault="00000000">
            <w:pPr>
              <w:pBdr>
                <w:top w:val="nil"/>
                <w:left w:val="nil"/>
                <w:bottom w:val="nil"/>
                <w:right w:val="nil"/>
                <w:between w:val="nil"/>
              </w:pBdr>
              <w:spacing w:before="0" w:after="240"/>
              <w:rPr>
                <w:color w:val="000000"/>
              </w:rPr>
            </w:pPr>
            <w:r>
              <w:rPr>
                <w:b/>
                <w:color w:val="000000"/>
              </w:rPr>
              <w:t>Odpowiedź</w:t>
            </w:r>
          </w:p>
          <w:p w14:paraId="4886D3BC" w14:textId="77777777" w:rsidR="00105B74" w:rsidRDefault="00000000">
            <w:pPr>
              <w:pBdr>
                <w:top w:val="nil"/>
                <w:left w:val="nil"/>
                <w:bottom w:val="nil"/>
                <w:right w:val="nil"/>
                <w:between w:val="nil"/>
              </w:pBdr>
              <w:spacing w:before="0" w:after="240"/>
              <w:rPr>
                <w:color w:val="000000"/>
              </w:rPr>
            </w:pPr>
            <w:r>
              <w:rPr>
                <w:b/>
                <w:color w:val="000000"/>
              </w:rPr>
              <w:t>Kod HTTP</w:t>
            </w:r>
          </w:p>
        </w:tc>
        <w:tc>
          <w:tcPr>
            <w:tcW w:w="6735" w:type="dxa"/>
          </w:tcPr>
          <w:p w14:paraId="7775AD0F" w14:textId="77777777" w:rsidR="00105B74" w:rsidRDefault="00105B74">
            <w:pPr>
              <w:pBdr>
                <w:top w:val="nil"/>
                <w:left w:val="nil"/>
                <w:bottom w:val="nil"/>
                <w:right w:val="nil"/>
                <w:between w:val="nil"/>
              </w:pBdr>
              <w:spacing w:before="0" w:after="240"/>
              <w:rPr>
                <w:color w:val="000000"/>
              </w:rPr>
            </w:pPr>
          </w:p>
        </w:tc>
      </w:tr>
      <w:tr w:rsidR="00105B74" w14:paraId="65982FBD"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6FE2EA89" w14:textId="77777777" w:rsidR="00105B74" w:rsidRDefault="00000000">
            <w:pPr>
              <w:pBdr>
                <w:top w:val="nil"/>
                <w:left w:val="nil"/>
                <w:bottom w:val="nil"/>
                <w:right w:val="nil"/>
                <w:between w:val="nil"/>
              </w:pBdr>
              <w:spacing w:before="0" w:after="240"/>
              <w:rPr>
                <w:color w:val="000000"/>
              </w:rPr>
            </w:pPr>
            <w:r>
              <w:rPr>
                <w:b/>
                <w:color w:val="000000"/>
              </w:rPr>
              <w:t>200</w:t>
            </w:r>
          </w:p>
        </w:tc>
        <w:tc>
          <w:tcPr>
            <w:tcW w:w="6735" w:type="dxa"/>
          </w:tcPr>
          <w:p w14:paraId="6F4C8506" w14:textId="77777777" w:rsidR="00105B74" w:rsidRDefault="00000000">
            <w:pPr>
              <w:pBdr>
                <w:top w:val="nil"/>
                <w:left w:val="nil"/>
                <w:bottom w:val="nil"/>
                <w:right w:val="nil"/>
                <w:between w:val="nil"/>
              </w:pBdr>
              <w:spacing w:before="0"/>
              <w:rPr>
                <w:color w:val="000000"/>
              </w:rPr>
            </w:pPr>
            <w:r>
              <w:rPr>
                <w:color w:val="000000"/>
              </w:rPr>
              <w:t>Tak jak podczas wprowadzania metadanych: 5.2.2.1</w:t>
            </w:r>
          </w:p>
        </w:tc>
      </w:tr>
      <w:tr w:rsidR="00105B74" w14:paraId="190F55BA" w14:textId="77777777" w:rsidTr="00105B74">
        <w:tc>
          <w:tcPr>
            <w:tcW w:w="3119" w:type="dxa"/>
          </w:tcPr>
          <w:p w14:paraId="1A6C498B" w14:textId="77777777" w:rsidR="00105B74" w:rsidRDefault="00000000">
            <w:pPr>
              <w:pBdr>
                <w:top w:val="nil"/>
                <w:left w:val="nil"/>
                <w:bottom w:val="nil"/>
                <w:right w:val="nil"/>
                <w:between w:val="nil"/>
              </w:pBdr>
              <w:spacing w:before="0" w:after="240"/>
              <w:rPr>
                <w:color w:val="000000"/>
              </w:rPr>
            </w:pPr>
            <w:r>
              <w:rPr>
                <w:b/>
                <w:color w:val="000000"/>
              </w:rPr>
              <w:t>400</w:t>
            </w:r>
          </w:p>
        </w:tc>
        <w:tc>
          <w:tcPr>
            <w:tcW w:w="6735" w:type="dxa"/>
          </w:tcPr>
          <w:p w14:paraId="474E11D8" w14:textId="77777777" w:rsidR="00105B74" w:rsidRDefault="00000000">
            <w:pPr>
              <w:pBdr>
                <w:top w:val="nil"/>
                <w:left w:val="nil"/>
                <w:bottom w:val="nil"/>
                <w:right w:val="nil"/>
                <w:between w:val="nil"/>
              </w:pBdr>
              <w:spacing w:before="0"/>
              <w:rPr>
                <w:color w:val="000000"/>
              </w:rPr>
            </w:pPr>
            <w:r>
              <w:rPr>
                <w:color w:val="000000"/>
              </w:rPr>
              <w:t>Tak jak podczas wprowadzania metadanych: 5.2.2.1</w:t>
            </w:r>
          </w:p>
        </w:tc>
      </w:tr>
      <w:tr w:rsidR="00105B74" w14:paraId="60BBC40A"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7C587444" w14:textId="77777777" w:rsidR="00105B74" w:rsidRDefault="00000000">
            <w:pPr>
              <w:pBdr>
                <w:top w:val="nil"/>
                <w:left w:val="nil"/>
                <w:bottom w:val="nil"/>
                <w:right w:val="nil"/>
                <w:between w:val="nil"/>
              </w:pBdr>
              <w:spacing w:before="0" w:after="240"/>
              <w:rPr>
                <w:color w:val="000000"/>
              </w:rPr>
            </w:pPr>
            <w:r>
              <w:rPr>
                <w:b/>
                <w:color w:val="000000"/>
              </w:rPr>
              <w:lastRenderedPageBreak/>
              <w:t>401</w:t>
            </w:r>
          </w:p>
        </w:tc>
        <w:tc>
          <w:tcPr>
            <w:tcW w:w="6735" w:type="dxa"/>
          </w:tcPr>
          <w:p w14:paraId="687161A4" w14:textId="77777777" w:rsidR="00105B74" w:rsidRDefault="00000000">
            <w:pPr>
              <w:pBdr>
                <w:top w:val="nil"/>
                <w:left w:val="nil"/>
                <w:bottom w:val="nil"/>
                <w:right w:val="nil"/>
                <w:between w:val="nil"/>
              </w:pBdr>
              <w:spacing w:before="0"/>
              <w:rPr>
                <w:color w:val="000000"/>
              </w:rPr>
            </w:pPr>
            <w:r>
              <w:rPr>
                <w:color w:val="000000"/>
              </w:rPr>
              <w:t>Tak jak podczas wprowadzania metadanych: 5.2.2.1</w:t>
            </w:r>
          </w:p>
        </w:tc>
      </w:tr>
      <w:tr w:rsidR="00105B74" w14:paraId="391F4D09" w14:textId="77777777" w:rsidTr="00105B74">
        <w:tc>
          <w:tcPr>
            <w:tcW w:w="3119" w:type="dxa"/>
          </w:tcPr>
          <w:p w14:paraId="1E5CB051" w14:textId="77777777" w:rsidR="00105B74" w:rsidRDefault="00000000">
            <w:pPr>
              <w:pBdr>
                <w:top w:val="nil"/>
                <w:left w:val="nil"/>
                <w:bottom w:val="nil"/>
                <w:right w:val="nil"/>
                <w:between w:val="nil"/>
              </w:pBdr>
              <w:spacing w:before="0" w:after="240"/>
              <w:rPr>
                <w:color w:val="000000"/>
              </w:rPr>
            </w:pPr>
            <w:r>
              <w:rPr>
                <w:b/>
                <w:color w:val="000000"/>
              </w:rPr>
              <w:t>403</w:t>
            </w:r>
          </w:p>
        </w:tc>
        <w:tc>
          <w:tcPr>
            <w:tcW w:w="6735" w:type="dxa"/>
          </w:tcPr>
          <w:p w14:paraId="64E4D07E" w14:textId="77777777" w:rsidR="00105B74" w:rsidRDefault="00000000">
            <w:pPr>
              <w:pBdr>
                <w:top w:val="nil"/>
                <w:left w:val="nil"/>
                <w:bottom w:val="nil"/>
                <w:right w:val="nil"/>
                <w:between w:val="nil"/>
              </w:pBdr>
              <w:spacing w:before="0"/>
              <w:rPr>
                <w:color w:val="000000"/>
              </w:rPr>
            </w:pPr>
            <w:r>
              <w:rPr>
                <w:color w:val="000000"/>
              </w:rPr>
              <w:t>Tak jak podczas wprowadzania metadanych: 5.2.2.1</w:t>
            </w:r>
          </w:p>
        </w:tc>
      </w:tr>
      <w:tr w:rsidR="00105B74" w14:paraId="53ED5185"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00DB3541" w14:textId="77777777" w:rsidR="00105B74" w:rsidRDefault="00000000">
            <w:pPr>
              <w:pBdr>
                <w:top w:val="nil"/>
                <w:left w:val="nil"/>
                <w:bottom w:val="nil"/>
                <w:right w:val="nil"/>
                <w:between w:val="nil"/>
              </w:pBdr>
              <w:spacing w:before="0" w:after="240"/>
              <w:rPr>
                <w:color w:val="000000"/>
              </w:rPr>
            </w:pPr>
            <w:r>
              <w:rPr>
                <w:b/>
                <w:color w:val="000000"/>
              </w:rPr>
              <w:t>404</w:t>
            </w:r>
          </w:p>
        </w:tc>
        <w:tc>
          <w:tcPr>
            <w:tcW w:w="6735" w:type="dxa"/>
          </w:tcPr>
          <w:p w14:paraId="7496B010" w14:textId="77777777" w:rsidR="00105B74" w:rsidRDefault="00000000">
            <w:pPr>
              <w:pBdr>
                <w:top w:val="nil"/>
                <w:left w:val="nil"/>
                <w:bottom w:val="nil"/>
                <w:right w:val="nil"/>
                <w:between w:val="nil"/>
              </w:pBdr>
              <w:spacing w:before="0"/>
              <w:rPr>
                <w:color w:val="000000"/>
              </w:rPr>
            </w:pPr>
            <w:r>
              <w:rPr>
                <w:color w:val="000000"/>
              </w:rPr>
              <w:t>Tak jak podczas wprowadzania metadanych: 5.2.2.1</w:t>
            </w:r>
          </w:p>
        </w:tc>
      </w:tr>
      <w:tr w:rsidR="00105B74" w14:paraId="790E5A90" w14:textId="77777777" w:rsidTr="00105B74">
        <w:tc>
          <w:tcPr>
            <w:tcW w:w="3119" w:type="dxa"/>
          </w:tcPr>
          <w:p w14:paraId="525D3C7F" w14:textId="77777777" w:rsidR="00105B74" w:rsidRDefault="00000000">
            <w:pPr>
              <w:pBdr>
                <w:top w:val="nil"/>
                <w:left w:val="nil"/>
                <w:bottom w:val="nil"/>
                <w:right w:val="nil"/>
                <w:between w:val="nil"/>
              </w:pBdr>
              <w:spacing w:before="0" w:after="240"/>
              <w:rPr>
                <w:color w:val="000000"/>
              </w:rPr>
            </w:pPr>
            <w:r>
              <w:rPr>
                <w:b/>
                <w:color w:val="000000"/>
              </w:rPr>
              <w:t>409</w:t>
            </w:r>
          </w:p>
        </w:tc>
        <w:tc>
          <w:tcPr>
            <w:tcW w:w="6735" w:type="dxa"/>
          </w:tcPr>
          <w:p w14:paraId="5DE6C487" w14:textId="77777777" w:rsidR="00105B74" w:rsidRDefault="00000000">
            <w:pPr>
              <w:pBdr>
                <w:top w:val="nil"/>
                <w:left w:val="nil"/>
                <w:bottom w:val="nil"/>
                <w:right w:val="nil"/>
                <w:between w:val="nil"/>
              </w:pBdr>
              <w:spacing w:before="0"/>
              <w:rPr>
                <w:color w:val="000000"/>
              </w:rPr>
            </w:pPr>
            <w:r>
              <w:rPr>
                <w:color w:val="000000"/>
              </w:rPr>
              <w:t>Tak jak podczas wprowadzania metadanych: 5.2.2.1</w:t>
            </w:r>
          </w:p>
        </w:tc>
      </w:tr>
      <w:tr w:rsidR="00105B74" w14:paraId="110AE79D"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36B53941" w14:textId="77777777" w:rsidR="00105B74" w:rsidRDefault="00000000">
            <w:pPr>
              <w:pBdr>
                <w:top w:val="nil"/>
                <w:left w:val="nil"/>
                <w:bottom w:val="nil"/>
                <w:right w:val="nil"/>
                <w:between w:val="nil"/>
              </w:pBdr>
              <w:spacing w:before="0" w:after="240"/>
              <w:rPr>
                <w:color w:val="000000"/>
              </w:rPr>
            </w:pPr>
            <w:r>
              <w:rPr>
                <w:b/>
                <w:color w:val="000000"/>
              </w:rPr>
              <w:t>422</w:t>
            </w:r>
          </w:p>
        </w:tc>
        <w:tc>
          <w:tcPr>
            <w:tcW w:w="6735" w:type="dxa"/>
          </w:tcPr>
          <w:p w14:paraId="61623EAA" w14:textId="77777777" w:rsidR="00105B74" w:rsidRDefault="00000000">
            <w:pPr>
              <w:pBdr>
                <w:top w:val="nil"/>
                <w:left w:val="nil"/>
                <w:bottom w:val="nil"/>
                <w:right w:val="nil"/>
                <w:between w:val="nil"/>
              </w:pBdr>
              <w:spacing w:before="0" w:after="240"/>
              <w:rPr>
                <w:color w:val="000000"/>
              </w:rPr>
            </w:pPr>
            <w:r>
              <w:rPr>
                <w:color w:val="000000"/>
              </w:rPr>
              <w:t>Błąd integralności danych</w:t>
            </w:r>
          </w:p>
        </w:tc>
      </w:tr>
      <w:tr w:rsidR="00105B74" w14:paraId="133C9982" w14:textId="77777777" w:rsidTr="00105B74">
        <w:tc>
          <w:tcPr>
            <w:tcW w:w="3119" w:type="dxa"/>
          </w:tcPr>
          <w:p w14:paraId="6A641C11" w14:textId="77777777" w:rsidR="00105B74" w:rsidRDefault="00000000">
            <w:pPr>
              <w:pBdr>
                <w:top w:val="nil"/>
                <w:left w:val="nil"/>
                <w:bottom w:val="nil"/>
                <w:right w:val="nil"/>
                <w:between w:val="nil"/>
              </w:pBdr>
              <w:spacing w:before="0" w:after="240"/>
              <w:rPr>
                <w:color w:val="000000"/>
              </w:rPr>
            </w:pPr>
            <w:r>
              <w:rPr>
                <w:b/>
                <w:color w:val="000000"/>
              </w:rPr>
              <w:t>Opis</w:t>
            </w:r>
          </w:p>
        </w:tc>
        <w:tc>
          <w:tcPr>
            <w:tcW w:w="6735" w:type="dxa"/>
          </w:tcPr>
          <w:p w14:paraId="1D95B48F" w14:textId="77777777" w:rsidR="00105B74" w:rsidRDefault="00000000">
            <w:pPr>
              <w:pBdr>
                <w:top w:val="nil"/>
                <w:left w:val="nil"/>
                <w:bottom w:val="nil"/>
                <w:right w:val="nil"/>
                <w:between w:val="nil"/>
              </w:pBdr>
              <w:spacing w:before="0" w:after="240"/>
              <w:rPr>
                <w:color w:val="000000"/>
              </w:rPr>
            </w:pPr>
            <w:r>
              <w:rPr>
                <w:color w:val="000000"/>
              </w:rPr>
              <w:t>https://api-explorer.alfresco.com/api-explorer/#!/nodes/updateNodeContent</w:t>
            </w:r>
          </w:p>
        </w:tc>
      </w:tr>
    </w:tbl>
    <w:p w14:paraId="16D9D59D" w14:textId="77777777" w:rsidR="00105B74" w:rsidRDefault="00105B74">
      <w:pPr>
        <w:pBdr>
          <w:top w:val="nil"/>
          <w:left w:val="nil"/>
          <w:bottom w:val="nil"/>
          <w:right w:val="nil"/>
          <w:between w:val="nil"/>
        </w:pBdr>
        <w:rPr>
          <w:color w:val="000000"/>
        </w:rPr>
      </w:pPr>
    </w:p>
    <w:p w14:paraId="3DE4A327" w14:textId="77777777" w:rsidR="00105B74" w:rsidRDefault="00000000">
      <w:pPr>
        <w:keepNext/>
        <w:keepLines/>
        <w:numPr>
          <w:ilvl w:val="3"/>
          <w:numId w:val="7"/>
        </w:numPr>
        <w:pBdr>
          <w:top w:val="nil"/>
          <w:left w:val="nil"/>
          <w:bottom w:val="nil"/>
          <w:right w:val="nil"/>
          <w:between w:val="nil"/>
        </w:pBdr>
        <w:tabs>
          <w:tab w:val="left" w:pos="1134"/>
          <w:tab w:val="left" w:pos="1134"/>
        </w:tabs>
        <w:spacing w:before="240"/>
        <w:rPr>
          <w:color w:val="EB8C00"/>
        </w:rPr>
      </w:pPr>
      <w:bookmarkStart w:id="83" w:name="_heading=h.haapch" w:colFirst="0" w:colLast="0"/>
      <w:bookmarkEnd w:id="83"/>
      <w:r>
        <w:rPr>
          <w:color w:val="EB8C00"/>
        </w:rPr>
        <w:t>Prześlij plik (dane binarne)</w:t>
      </w:r>
    </w:p>
    <w:tbl>
      <w:tblPr>
        <w:tblStyle w:val="affffffffffffffffffffffffffffffffffffffffffffffffffffffff2"/>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468391D7"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0753F513" w14:textId="77777777" w:rsidR="00105B74" w:rsidRDefault="00000000">
            <w:pPr>
              <w:pBdr>
                <w:top w:val="nil"/>
                <w:left w:val="nil"/>
                <w:bottom w:val="nil"/>
                <w:right w:val="nil"/>
                <w:between w:val="nil"/>
              </w:pBdr>
              <w:spacing w:before="0" w:after="240"/>
              <w:rPr>
                <w:color w:val="000000"/>
              </w:rPr>
            </w:pPr>
            <w:r>
              <w:rPr>
                <w:b w:val="0"/>
                <w:color w:val="000000"/>
              </w:rPr>
              <w:t>Komponent dostarczający usługę</w:t>
            </w:r>
          </w:p>
        </w:tc>
        <w:tc>
          <w:tcPr>
            <w:tcW w:w="6735" w:type="dxa"/>
          </w:tcPr>
          <w:p w14:paraId="3AED8E94" w14:textId="77777777" w:rsidR="00105B74" w:rsidRDefault="00000000">
            <w:pPr>
              <w:pBdr>
                <w:top w:val="nil"/>
                <w:left w:val="nil"/>
                <w:bottom w:val="nil"/>
                <w:right w:val="nil"/>
                <w:between w:val="nil"/>
              </w:pBdr>
              <w:spacing w:before="0" w:after="240"/>
              <w:rPr>
                <w:color w:val="000000"/>
              </w:rPr>
            </w:pPr>
            <w:r>
              <w:rPr>
                <w:b w:val="0"/>
                <w:color w:val="000000"/>
              </w:rPr>
              <w:t>Alfresco Core API</w:t>
            </w:r>
          </w:p>
        </w:tc>
      </w:tr>
      <w:tr w:rsidR="00105B74" w14:paraId="2ED437CB"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407EC949" w14:textId="77777777" w:rsidR="00105B74" w:rsidRDefault="00000000">
            <w:pPr>
              <w:pBdr>
                <w:top w:val="nil"/>
                <w:left w:val="nil"/>
                <w:bottom w:val="nil"/>
                <w:right w:val="nil"/>
                <w:between w:val="nil"/>
              </w:pBdr>
              <w:spacing w:before="0" w:after="240"/>
              <w:rPr>
                <w:color w:val="000000"/>
              </w:rPr>
            </w:pPr>
            <w:r>
              <w:rPr>
                <w:b/>
                <w:color w:val="000000"/>
              </w:rPr>
              <w:t>Nazwa usługi</w:t>
            </w:r>
          </w:p>
        </w:tc>
        <w:tc>
          <w:tcPr>
            <w:tcW w:w="6735" w:type="dxa"/>
          </w:tcPr>
          <w:p w14:paraId="5AFCC9BD" w14:textId="77777777" w:rsidR="00105B74" w:rsidRDefault="00000000">
            <w:pPr>
              <w:pBdr>
                <w:top w:val="nil"/>
                <w:left w:val="nil"/>
                <w:bottom w:val="nil"/>
                <w:right w:val="nil"/>
                <w:between w:val="nil"/>
              </w:pBdr>
              <w:spacing w:before="0" w:after="240"/>
              <w:rPr>
                <w:color w:val="000000"/>
              </w:rPr>
            </w:pPr>
            <w:r>
              <w:rPr>
                <w:color w:val="000000"/>
              </w:rPr>
              <w:t>/nodes/{nodeId}/content</w:t>
            </w:r>
          </w:p>
        </w:tc>
      </w:tr>
      <w:tr w:rsidR="00105B74" w14:paraId="68888421" w14:textId="77777777" w:rsidTr="00105B74">
        <w:tc>
          <w:tcPr>
            <w:tcW w:w="3119" w:type="dxa"/>
          </w:tcPr>
          <w:p w14:paraId="1E6D4250" w14:textId="77777777" w:rsidR="00105B74" w:rsidRDefault="00000000">
            <w:pPr>
              <w:pBdr>
                <w:top w:val="nil"/>
                <w:left w:val="nil"/>
                <w:bottom w:val="nil"/>
                <w:right w:val="nil"/>
                <w:between w:val="nil"/>
              </w:pBdr>
              <w:spacing w:before="0" w:after="240"/>
              <w:rPr>
                <w:color w:val="000000"/>
              </w:rPr>
            </w:pPr>
            <w:r>
              <w:rPr>
                <w:b/>
                <w:color w:val="000000"/>
              </w:rPr>
              <w:t>Protokół</w:t>
            </w:r>
          </w:p>
        </w:tc>
        <w:tc>
          <w:tcPr>
            <w:tcW w:w="6735" w:type="dxa"/>
          </w:tcPr>
          <w:p w14:paraId="6095A930" w14:textId="77777777" w:rsidR="00105B74" w:rsidRDefault="00000000">
            <w:pPr>
              <w:pBdr>
                <w:top w:val="nil"/>
                <w:left w:val="nil"/>
                <w:bottom w:val="nil"/>
                <w:right w:val="nil"/>
                <w:between w:val="nil"/>
              </w:pBdr>
              <w:spacing w:before="0" w:after="240"/>
              <w:rPr>
                <w:color w:val="000000"/>
              </w:rPr>
            </w:pPr>
            <w:r>
              <w:rPr>
                <w:color w:val="000000"/>
              </w:rPr>
              <w:t>PUT</w:t>
            </w:r>
          </w:p>
        </w:tc>
      </w:tr>
      <w:tr w:rsidR="00105B74" w14:paraId="4112EAB8"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5841E331" w14:textId="77777777" w:rsidR="00105B74" w:rsidRDefault="00000000">
            <w:pPr>
              <w:pBdr>
                <w:top w:val="nil"/>
                <w:left w:val="nil"/>
                <w:bottom w:val="nil"/>
                <w:right w:val="nil"/>
                <w:between w:val="nil"/>
              </w:pBdr>
              <w:spacing w:before="0" w:after="240"/>
              <w:rPr>
                <w:color w:val="000000"/>
              </w:rPr>
            </w:pPr>
            <w:r>
              <w:rPr>
                <w:b/>
                <w:color w:val="000000"/>
              </w:rPr>
              <w:t>Base URL</w:t>
            </w:r>
          </w:p>
        </w:tc>
        <w:tc>
          <w:tcPr>
            <w:tcW w:w="6735" w:type="dxa"/>
          </w:tcPr>
          <w:p w14:paraId="72B5BCA5" w14:textId="77777777" w:rsidR="00105B74" w:rsidRDefault="00000000">
            <w:pPr>
              <w:pBdr>
                <w:top w:val="nil"/>
                <w:left w:val="nil"/>
                <w:bottom w:val="nil"/>
                <w:right w:val="nil"/>
                <w:between w:val="nil"/>
              </w:pBdr>
              <w:spacing w:before="0" w:after="240"/>
              <w:rPr>
                <w:color w:val="000000"/>
              </w:rPr>
            </w:pPr>
            <w:r>
              <w:rPr>
                <w:color w:val="000000"/>
              </w:rPr>
              <w:t>/alfresco/api/-default-/public/alfresco/versions/1</w:t>
            </w:r>
          </w:p>
        </w:tc>
      </w:tr>
      <w:tr w:rsidR="00105B74" w14:paraId="7C0401FF" w14:textId="77777777" w:rsidTr="00105B74">
        <w:tc>
          <w:tcPr>
            <w:tcW w:w="3119" w:type="dxa"/>
          </w:tcPr>
          <w:p w14:paraId="0DC37A86" w14:textId="77777777" w:rsidR="00105B74" w:rsidRDefault="00000000">
            <w:pPr>
              <w:pBdr>
                <w:top w:val="nil"/>
                <w:left w:val="nil"/>
                <w:bottom w:val="nil"/>
                <w:right w:val="nil"/>
                <w:between w:val="nil"/>
              </w:pBdr>
              <w:spacing w:before="0" w:after="240"/>
              <w:rPr>
                <w:color w:val="000000"/>
              </w:rPr>
            </w:pPr>
            <w:r>
              <w:rPr>
                <w:b/>
                <w:color w:val="000000"/>
              </w:rPr>
              <w:t>Przeznaczenie</w:t>
            </w:r>
          </w:p>
        </w:tc>
        <w:tc>
          <w:tcPr>
            <w:tcW w:w="6735" w:type="dxa"/>
          </w:tcPr>
          <w:p w14:paraId="1F402CD1" w14:textId="77777777" w:rsidR="00105B74" w:rsidRDefault="00000000">
            <w:pPr>
              <w:pBdr>
                <w:top w:val="nil"/>
                <w:left w:val="nil"/>
                <w:bottom w:val="nil"/>
                <w:right w:val="nil"/>
                <w:between w:val="nil"/>
              </w:pBdr>
              <w:spacing w:before="0" w:after="240"/>
              <w:rPr>
                <w:color w:val="000000"/>
              </w:rPr>
            </w:pPr>
            <w:r>
              <w:rPr>
                <w:color w:val="000000"/>
              </w:rPr>
              <w:t>Przesłanie danych binarnych dla wskazanego węzła</w:t>
            </w:r>
          </w:p>
        </w:tc>
      </w:tr>
      <w:tr w:rsidR="00105B74" w14:paraId="14427F00"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40CD9D0E" w14:textId="77777777" w:rsidR="00105B74" w:rsidRDefault="00000000">
            <w:pPr>
              <w:pBdr>
                <w:top w:val="nil"/>
                <w:left w:val="nil"/>
                <w:bottom w:val="nil"/>
                <w:right w:val="nil"/>
                <w:between w:val="nil"/>
              </w:pBdr>
              <w:spacing w:before="0" w:after="240"/>
              <w:rPr>
                <w:color w:val="000000"/>
              </w:rPr>
            </w:pPr>
            <w:r>
              <w:rPr>
                <w:b/>
                <w:color w:val="000000"/>
              </w:rPr>
              <w:t>Struktura wejściowa</w:t>
            </w:r>
          </w:p>
        </w:tc>
        <w:tc>
          <w:tcPr>
            <w:tcW w:w="6735" w:type="dxa"/>
          </w:tcPr>
          <w:p w14:paraId="2B0F0106" w14:textId="77777777" w:rsidR="00105B74" w:rsidRDefault="00000000">
            <w:pPr>
              <w:pBdr>
                <w:top w:val="nil"/>
                <w:left w:val="nil"/>
                <w:bottom w:val="nil"/>
                <w:right w:val="nil"/>
                <w:between w:val="nil"/>
              </w:pBdr>
              <w:spacing w:before="0"/>
              <w:rPr>
                <w:color w:val="000000"/>
              </w:rPr>
            </w:pPr>
            <w:r>
              <w:rPr>
                <w:color w:val="000000"/>
              </w:rPr>
              <w:t>Parametry</w:t>
            </w:r>
          </w:p>
          <w:p w14:paraId="79A6FBF9" w14:textId="77777777" w:rsidR="00105B74" w:rsidRDefault="00000000">
            <w:pPr>
              <w:numPr>
                <w:ilvl w:val="0"/>
                <w:numId w:val="70"/>
              </w:numPr>
              <w:pBdr>
                <w:top w:val="nil"/>
                <w:left w:val="nil"/>
                <w:bottom w:val="nil"/>
                <w:right w:val="nil"/>
                <w:between w:val="nil"/>
              </w:pBdr>
              <w:spacing w:before="0"/>
              <w:rPr>
                <w:color w:val="000000"/>
              </w:rPr>
            </w:pPr>
            <w:r>
              <w:rPr>
                <w:color w:val="000000"/>
              </w:rPr>
              <w:t>*nodeId – identyfikator pliku</w:t>
            </w:r>
          </w:p>
          <w:p w14:paraId="161D7386" w14:textId="77777777" w:rsidR="00105B74" w:rsidRDefault="00000000">
            <w:pPr>
              <w:numPr>
                <w:ilvl w:val="0"/>
                <w:numId w:val="70"/>
              </w:numPr>
              <w:pBdr>
                <w:top w:val="nil"/>
                <w:left w:val="nil"/>
                <w:bottom w:val="nil"/>
                <w:right w:val="nil"/>
                <w:between w:val="nil"/>
              </w:pBdr>
              <w:spacing w:before="0"/>
              <w:rPr>
                <w:color w:val="000000"/>
              </w:rPr>
            </w:pPr>
            <w:r>
              <w:rPr>
                <w:color w:val="000000"/>
              </w:rPr>
              <w:t>majorVersion – wskaźnik czy zmiana pod podnosić małą (false) czy dużą (true) wersję pliku. Jeżeli wersjonowanie nie było aktywne ustawienie flagi na true uruchamia również wersjonowanie. W ramach projektu zosta</w:t>
            </w:r>
            <w:r>
              <w:t>ła</w:t>
            </w:r>
            <w:r>
              <w:rPr>
                <w:color w:val="000000"/>
              </w:rPr>
              <w:t xml:space="preserve"> ustawiona generalna reguła wersjonowania plików, dlatego wykorzystywana jest jedynie wartość false.</w:t>
            </w:r>
          </w:p>
          <w:p w14:paraId="02E59D19" w14:textId="77777777" w:rsidR="00105B74" w:rsidRDefault="00000000">
            <w:pPr>
              <w:numPr>
                <w:ilvl w:val="0"/>
                <w:numId w:val="70"/>
              </w:numPr>
              <w:pBdr>
                <w:top w:val="nil"/>
                <w:left w:val="nil"/>
                <w:bottom w:val="nil"/>
                <w:right w:val="nil"/>
                <w:between w:val="nil"/>
              </w:pBdr>
              <w:spacing w:before="0"/>
              <w:rPr>
                <w:color w:val="000000"/>
              </w:rPr>
            </w:pPr>
            <w:r>
              <w:rPr>
                <w:color w:val="000000"/>
              </w:rPr>
              <w:t>comment – komentarz do wersji pliku</w:t>
            </w:r>
          </w:p>
          <w:p w14:paraId="3DC86B26" w14:textId="77777777" w:rsidR="00105B74" w:rsidRDefault="00000000">
            <w:pPr>
              <w:numPr>
                <w:ilvl w:val="0"/>
                <w:numId w:val="70"/>
              </w:numPr>
              <w:pBdr>
                <w:top w:val="nil"/>
                <w:left w:val="nil"/>
                <w:bottom w:val="nil"/>
                <w:right w:val="nil"/>
                <w:between w:val="nil"/>
              </w:pBdr>
              <w:spacing w:before="0"/>
              <w:rPr>
                <w:color w:val="000000"/>
              </w:rPr>
            </w:pPr>
            <w:r>
              <w:rPr>
                <w:color w:val="000000"/>
              </w:rPr>
              <w:t>Nowa nazwa pliku</w:t>
            </w:r>
          </w:p>
          <w:p w14:paraId="4CC36AF2" w14:textId="77777777" w:rsidR="00105B74" w:rsidRDefault="00000000">
            <w:pPr>
              <w:numPr>
                <w:ilvl w:val="0"/>
                <w:numId w:val="70"/>
              </w:numPr>
              <w:pBdr>
                <w:top w:val="nil"/>
                <w:left w:val="nil"/>
                <w:bottom w:val="nil"/>
                <w:right w:val="nil"/>
                <w:between w:val="nil"/>
              </w:pBdr>
              <w:spacing w:before="0"/>
              <w:rPr>
                <w:color w:val="000000"/>
              </w:rPr>
            </w:pPr>
            <w:r>
              <w:rPr>
                <w:color w:val="000000"/>
              </w:rPr>
              <w:t>Include – parametry do pokazania w odpowiedzi usługi</w:t>
            </w:r>
          </w:p>
          <w:p w14:paraId="7FEAA418" w14:textId="77777777" w:rsidR="00105B74" w:rsidRDefault="00000000">
            <w:pPr>
              <w:numPr>
                <w:ilvl w:val="0"/>
                <w:numId w:val="70"/>
              </w:numPr>
              <w:pBdr>
                <w:top w:val="nil"/>
                <w:left w:val="nil"/>
                <w:bottom w:val="nil"/>
                <w:right w:val="nil"/>
                <w:between w:val="nil"/>
              </w:pBdr>
              <w:spacing w:before="0"/>
              <w:rPr>
                <w:color w:val="000000"/>
              </w:rPr>
            </w:pPr>
            <w:r>
              <w:rPr>
                <w:color w:val="000000"/>
              </w:rPr>
              <w:t>Fields – pola do pokazania w odpowiedzi usługi</w:t>
            </w:r>
          </w:p>
          <w:p w14:paraId="67A63948" w14:textId="77777777" w:rsidR="00105B74" w:rsidRDefault="00105B74">
            <w:pPr>
              <w:pBdr>
                <w:top w:val="nil"/>
                <w:left w:val="nil"/>
                <w:bottom w:val="nil"/>
                <w:right w:val="nil"/>
                <w:between w:val="nil"/>
              </w:pBdr>
              <w:spacing w:before="0"/>
              <w:rPr>
                <w:color w:val="000000"/>
              </w:rPr>
            </w:pPr>
          </w:p>
          <w:p w14:paraId="6EF07611" w14:textId="77777777" w:rsidR="00105B74" w:rsidRDefault="00000000">
            <w:pPr>
              <w:pBdr>
                <w:top w:val="nil"/>
                <w:left w:val="nil"/>
                <w:bottom w:val="nil"/>
                <w:right w:val="nil"/>
                <w:between w:val="nil"/>
              </w:pBdr>
              <w:spacing w:before="0"/>
              <w:rPr>
                <w:color w:val="000000"/>
              </w:rPr>
            </w:pPr>
            <w:r>
              <w:rPr>
                <w:color w:val="000000"/>
              </w:rPr>
              <w:t>Request body</w:t>
            </w:r>
          </w:p>
          <w:p w14:paraId="19EE4E22" w14:textId="77777777" w:rsidR="00105B74" w:rsidRDefault="00000000">
            <w:pPr>
              <w:pBdr>
                <w:top w:val="nil"/>
                <w:left w:val="nil"/>
                <w:bottom w:val="nil"/>
                <w:right w:val="nil"/>
                <w:between w:val="nil"/>
              </w:pBdr>
              <w:spacing w:before="0"/>
              <w:rPr>
                <w:color w:val="000000"/>
              </w:rPr>
            </w:pPr>
            <w:r>
              <w:rPr>
                <w:color w:val="000000"/>
              </w:rPr>
              <w:t>(dane binarne stanowiące zawartość pliku)</w:t>
            </w:r>
          </w:p>
          <w:p w14:paraId="66382DD0" w14:textId="77777777" w:rsidR="00105B74" w:rsidRDefault="00105B74">
            <w:pPr>
              <w:pBdr>
                <w:top w:val="nil"/>
                <w:left w:val="nil"/>
                <w:bottom w:val="nil"/>
                <w:right w:val="nil"/>
                <w:between w:val="nil"/>
              </w:pBdr>
              <w:spacing w:before="0"/>
              <w:rPr>
                <w:color w:val="000000"/>
              </w:rPr>
            </w:pPr>
          </w:p>
        </w:tc>
      </w:tr>
      <w:tr w:rsidR="00105B74" w14:paraId="4A2CC74D" w14:textId="77777777" w:rsidTr="00105B74">
        <w:tc>
          <w:tcPr>
            <w:tcW w:w="3119" w:type="dxa"/>
          </w:tcPr>
          <w:p w14:paraId="560ECED5" w14:textId="77777777" w:rsidR="00105B74" w:rsidRDefault="00000000">
            <w:pPr>
              <w:pBdr>
                <w:top w:val="nil"/>
                <w:left w:val="nil"/>
                <w:bottom w:val="nil"/>
                <w:right w:val="nil"/>
                <w:between w:val="nil"/>
              </w:pBdr>
              <w:spacing w:before="0" w:after="240"/>
              <w:rPr>
                <w:color w:val="000000"/>
              </w:rPr>
            </w:pPr>
            <w:r>
              <w:rPr>
                <w:b/>
                <w:color w:val="000000"/>
              </w:rPr>
              <w:t>Odpowiedź</w:t>
            </w:r>
          </w:p>
          <w:p w14:paraId="1121A530" w14:textId="77777777" w:rsidR="00105B74" w:rsidRDefault="00000000">
            <w:pPr>
              <w:pBdr>
                <w:top w:val="nil"/>
                <w:left w:val="nil"/>
                <w:bottom w:val="nil"/>
                <w:right w:val="nil"/>
                <w:between w:val="nil"/>
              </w:pBdr>
              <w:spacing w:before="0" w:after="240"/>
              <w:rPr>
                <w:color w:val="000000"/>
              </w:rPr>
            </w:pPr>
            <w:r>
              <w:rPr>
                <w:b/>
                <w:color w:val="000000"/>
              </w:rPr>
              <w:t>Kod HTTP</w:t>
            </w:r>
          </w:p>
        </w:tc>
        <w:tc>
          <w:tcPr>
            <w:tcW w:w="6735" w:type="dxa"/>
          </w:tcPr>
          <w:p w14:paraId="52CAD3D0" w14:textId="77777777" w:rsidR="00105B74" w:rsidRDefault="00105B74">
            <w:pPr>
              <w:pBdr>
                <w:top w:val="nil"/>
                <w:left w:val="nil"/>
                <w:bottom w:val="nil"/>
                <w:right w:val="nil"/>
                <w:between w:val="nil"/>
              </w:pBdr>
              <w:spacing w:before="0" w:after="240"/>
              <w:rPr>
                <w:color w:val="000000"/>
              </w:rPr>
            </w:pPr>
          </w:p>
        </w:tc>
      </w:tr>
      <w:tr w:rsidR="00105B74" w14:paraId="4DA840CF"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32E6AEAA" w14:textId="77777777" w:rsidR="00105B74" w:rsidRDefault="00000000">
            <w:pPr>
              <w:pBdr>
                <w:top w:val="nil"/>
                <w:left w:val="nil"/>
                <w:bottom w:val="nil"/>
                <w:right w:val="nil"/>
                <w:between w:val="nil"/>
              </w:pBdr>
              <w:spacing w:before="0" w:after="240"/>
              <w:rPr>
                <w:color w:val="000000"/>
              </w:rPr>
            </w:pPr>
            <w:r>
              <w:rPr>
                <w:b/>
                <w:color w:val="000000"/>
              </w:rPr>
              <w:t>200</w:t>
            </w:r>
          </w:p>
        </w:tc>
        <w:tc>
          <w:tcPr>
            <w:tcW w:w="6735" w:type="dxa"/>
          </w:tcPr>
          <w:p w14:paraId="56C7737E"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w:t>
            </w:r>
          </w:p>
          <w:p w14:paraId="3CA68A68"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"entry": {</w:t>
            </w:r>
          </w:p>
          <w:p w14:paraId="5C188541"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"id": "string",</w:t>
            </w:r>
          </w:p>
          <w:p w14:paraId="33BD07C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"name": "string",</w:t>
            </w:r>
          </w:p>
          <w:p w14:paraId="75E005C0"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"nodeType": "string",</w:t>
            </w:r>
          </w:p>
          <w:p w14:paraId="2E499A40"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"isFolder": true,</w:t>
            </w:r>
          </w:p>
          <w:p w14:paraId="58AF5AB2"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"isFile": true,</w:t>
            </w:r>
          </w:p>
          <w:p w14:paraId="5A374983"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"isLocked": false,</w:t>
            </w:r>
          </w:p>
          <w:p w14:paraId="160C012E"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"modifiedAt": "2020-09-24T16:01:36.499Z",</w:t>
            </w:r>
          </w:p>
          <w:p w14:paraId="65960C5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"modifiedByUser": {</w:t>
            </w:r>
          </w:p>
          <w:p w14:paraId="48643C2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"displayName": "string",</w:t>
            </w:r>
          </w:p>
          <w:p w14:paraId="48644FC7"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"id": "string"</w:t>
            </w:r>
          </w:p>
          <w:p w14:paraId="4B555431"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238BBFE8"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"createdAt": "2020-09-24T16:01:36.499Z",</w:t>
            </w:r>
          </w:p>
          <w:p w14:paraId="434DF488"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"createdByUser": {</w:t>
            </w:r>
          </w:p>
          <w:p w14:paraId="20AAE9AA"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"displayName": "string",</w:t>
            </w:r>
          </w:p>
          <w:p w14:paraId="57D2D395"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lastRenderedPageBreak/>
              <w:t xml:space="preserve">      "id": "string"</w:t>
            </w:r>
          </w:p>
          <w:p w14:paraId="4E0BD724"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37495C04"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"parentId": "string",</w:t>
            </w:r>
          </w:p>
          <w:p w14:paraId="145BDA6D"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"isLink": true,</w:t>
            </w:r>
          </w:p>
          <w:p w14:paraId="22D73A54"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"isFavorite": true,</w:t>
            </w:r>
          </w:p>
          <w:p w14:paraId="35E55ADE"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"content": {</w:t>
            </w:r>
          </w:p>
          <w:p w14:paraId="3ADBD2E3"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"mimeType": "string",</w:t>
            </w:r>
          </w:p>
          <w:p w14:paraId="1E3618F2"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"mimeTypeName": "string",</w:t>
            </w:r>
          </w:p>
          <w:p w14:paraId="1C67C48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"sizeInBytes": 0,</w:t>
            </w:r>
          </w:p>
          <w:p w14:paraId="53EAFC87"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"encoding": "string"</w:t>
            </w:r>
          </w:p>
          <w:p w14:paraId="78E6BB8E"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46B621BC"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"aspectNames": [</w:t>
            </w:r>
          </w:p>
          <w:p w14:paraId="5438F98B"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"string"</w:t>
            </w:r>
          </w:p>
          <w:p w14:paraId="28CA37F1"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70D0E859"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"properties": {},</w:t>
            </w:r>
          </w:p>
          <w:p w14:paraId="196E8955"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"allowableOperations": [</w:t>
            </w:r>
          </w:p>
          <w:p w14:paraId="4097440A"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"string"</w:t>
            </w:r>
          </w:p>
          <w:p w14:paraId="061A1C63"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32BFB2E5"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"path": {</w:t>
            </w:r>
          </w:p>
          <w:p w14:paraId="7F3EC61E"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"elements": [</w:t>
            </w:r>
          </w:p>
          <w:p w14:paraId="26435F51"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01AC67FE"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"id": "string",</w:t>
            </w:r>
          </w:p>
          <w:p w14:paraId="4E1E2C47"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"name": "string",</w:t>
            </w:r>
          </w:p>
          <w:p w14:paraId="769571B0"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"nodeType": "string",</w:t>
            </w:r>
          </w:p>
          <w:p w14:paraId="5E37723C"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"aspectNames": [</w:t>
            </w:r>
          </w:p>
          <w:p w14:paraId="10264709"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"string"</w:t>
            </w:r>
          </w:p>
          <w:p w14:paraId="277FD294"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6DBE34FB"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35036A62"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5F150C57"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"name": "string",</w:t>
            </w:r>
          </w:p>
          <w:p w14:paraId="45873E2C"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"isComplete": true</w:t>
            </w:r>
          </w:p>
          <w:p w14:paraId="7068EC48"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043D7F3F"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"permissions": {</w:t>
            </w:r>
          </w:p>
          <w:p w14:paraId="46473561"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"isInheritanceEnabled": true,</w:t>
            </w:r>
          </w:p>
          <w:p w14:paraId="34D7AB7F"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"inherited": [</w:t>
            </w:r>
          </w:p>
          <w:p w14:paraId="50DAF822"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7B6E17C0"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"authorityId": "string",</w:t>
            </w:r>
          </w:p>
          <w:p w14:paraId="49921410"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"name": "string",</w:t>
            </w:r>
          </w:p>
          <w:p w14:paraId="041898A3"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"accessStatus": "ALLOWED"</w:t>
            </w:r>
          </w:p>
          <w:p w14:paraId="3EA44B21"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3FE30762"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039EFEA4"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"locallySet": [</w:t>
            </w:r>
          </w:p>
          <w:p w14:paraId="059B8A5C"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3B17A86A"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"authorityId": "string",</w:t>
            </w:r>
          </w:p>
          <w:p w14:paraId="15A4BECE"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"name": "string",</w:t>
            </w:r>
          </w:p>
          <w:p w14:paraId="6C38A592"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"accessStatus": "ALLOWED"</w:t>
            </w:r>
          </w:p>
          <w:p w14:paraId="5434CFD8"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09166A6A"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3BFD08EC"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"settable": [</w:t>
            </w:r>
          </w:p>
          <w:p w14:paraId="754C2A3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"string"</w:t>
            </w:r>
          </w:p>
          <w:p w14:paraId="05FC49B7"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3AA49AC4"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57D22E43"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3545B11C"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w:t>
            </w:r>
          </w:p>
        </w:tc>
      </w:tr>
      <w:tr w:rsidR="00105B74" w14:paraId="38311F2A" w14:textId="77777777" w:rsidTr="00105B74">
        <w:tc>
          <w:tcPr>
            <w:tcW w:w="3119" w:type="dxa"/>
          </w:tcPr>
          <w:p w14:paraId="4ACB2389" w14:textId="77777777" w:rsidR="00105B74" w:rsidRDefault="00000000">
            <w:pPr>
              <w:pBdr>
                <w:top w:val="nil"/>
                <w:left w:val="nil"/>
                <w:bottom w:val="nil"/>
                <w:right w:val="nil"/>
                <w:between w:val="nil"/>
              </w:pBdr>
              <w:spacing w:before="0" w:after="240"/>
              <w:rPr>
                <w:color w:val="000000"/>
              </w:rPr>
            </w:pPr>
            <w:r>
              <w:rPr>
                <w:b/>
                <w:color w:val="000000"/>
              </w:rPr>
              <w:lastRenderedPageBreak/>
              <w:t>400</w:t>
            </w:r>
          </w:p>
        </w:tc>
        <w:tc>
          <w:tcPr>
            <w:tcW w:w="6735" w:type="dxa"/>
          </w:tcPr>
          <w:p w14:paraId="6E1F0C8B" w14:textId="77777777" w:rsidR="00105B74" w:rsidRDefault="00000000">
            <w:pPr>
              <w:pBdr>
                <w:top w:val="nil"/>
                <w:left w:val="nil"/>
                <w:bottom w:val="nil"/>
                <w:right w:val="nil"/>
                <w:between w:val="nil"/>
              </w:pBdr>
              <w:spacing w:before="0"/>
              <w:rPr>
                <w:color w:val="000000"/>
              </w:rPr>
            </w:pPr>
            <w:r>
              <w:rPr>
                <w:color w:val="000000"/>
              </w:rPr>
              <w:t>Błąd danych wejściowych</w:t>
            </w:r>
          </w:p>
        </w:tc>
      </w:tr>
      <w:tr w:rsidR="00105B74" w14:paraId="4F3D218A"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4F857309" w14:textId="77777777" w:rsidR="00105B74" w:rsidRDefault="00000000">
            <w:pPr>
              <w:pBdr>
                <w:top w:val="nil"/>
                <w:left w:val="nil"/>
                <w:bottom w:val="nil"/>
                <w:right w:val="nil"/>
                <w:between w:val="nil"/>
              </w:pBdr>
              <w:spacing w:before="0" w:after="240"/>
              <w:rPr>
                <w:color w:val="000000"/>
              </w:rPr>
            </w:pPr>
            <w:r>
              <w:rPr>
                <w:b/>
                <w:color w:val="000000"/>
              </w:rPr>
              <w:t>401</w:t>
            </w:r>
          </w:p>
        </w:tc>
        <w:tc>
          <w:tcPr>
            <w:tcW w:w="6735" w:type="dxa"/>
          </w:tcPr>
          <w:p w14:paraId="4D9B05DF" w14:textId="77777777" w:rsidR="00105B74" w:rsidRDefault="00000000">
            <w:pPr>
              <w:pBdr>
                <w:top w:val="nil"/>
                <w:left w:val="nil"/>
                <w:bottom w:val="nil"/>
                <w:right w:val="nil"/>
                <w:between w:val="nil"/>
              </w:pBdr>
              <w:spacing w:before="0" w:after="240"/>
              <w:rPr>
                <w:color w:val="000000"/>
              </w:rPr>
            </w:pPr>
            <w:r>
              <w:rPr>
                <w:color w:val="000000"/>
              </w:rPr>
              <w:t>Błąd autentykacji</w:t>
            </w:r>
          </w:p>
        </w:tc>
      </w:tr>
      <w:tr w:rsidR="00105B74" w14:paraId="589FD890" w14:textId="77777777" w:rsidTr="00105B74">
        <w:tc>
          <w:tcPr>
            <w:tcW w:w="3119" w:type="dxa"/>
          </w:tcPr>
          <w:p w14:paraId="773C89B0" w14:textId="77777777" w:rsidR="00105B74" w:rsidRDefault="00000000">
            <w:pPr>
              <w:pBdr>
                <w:top w:val="nil"/>
                <w:left w:val="nil"/>
                <w:bottom w:val="nil"/>
                <w:right w:val="nil"/>
                <w:between w:val="nil"/>
              </w:pBdr>
              <w:spacing w:before="0" w:after="240"/>
              <w:rPr>
                <w:color w:val="000000"/>
              </w:rPr>
            </w:pPr>
            <w:r>
              <w:rPr>
                <w:b/>
                <w:color w:val="000000"/>
              </w:rPr>
              <w:t>403</w:t>
            </w:r>
          </w:p>
        </w:tc>
        <w:tc>
          <w:tcPr>
            <w:tcW w:w="6735" w:type="dxa"/>
          </w:tcPr>
          <w:p w14:paraId="687B2DFB" w14:textId="77777777" w:rsidR="00105B74" w:rsidRDefault="00000000">
            <w:pPr>
              <w:pBdr>
                <w:top w:val="nil"/>
                <w:left w:val="nil"/>
                <w:bottom w:val="nil"/>
                <w:right w:val="nil"/>
                <w:between w:val="nil"/>
              </w:pBdr>
              <w:spacing w:before="0" w:after="240"/>
              <w:rPr>
                <w:color w:val="000000"/>
              </w:rPr>
            </w:pPr>
            <w:r>
              <w:rPr>
                <w:color w:val="000000"/>
              </w:rPr>
              <w:t>Użytkownik nie ma uprawnień do wykonania akcji</w:t>
            </w:r>
          </w:p>
        </w:tc>
      </w:tr>
      <w:tr w:rsidR="00105B74" w14:paraId="20BEB2D6"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0743F91D" w14:textId="77777777" w:rsidR="00105B74" w:rsidRDefault="00000000">
            <w:pPr>
              <w:pBdr>
                <w:top w:val="nil"/>
                <w:left w:val="nil"/>
                <w:bottom w:val="nil"/>
                <w:right w:val="nil"/>
                <w:between w:val="nil"/>
              </w:pBdr>
              <w:spacing w:before="0" w:after="240"/>
              <w:rPr>
                <w:color w:val="000000"/>
              </w:rPr>
            </w:pPr>
            <w:r>
              <w:rPr>
                <w:b/>
                <w:color w:val="000000"/>
              </w:rPr>
              <w:t>404</w:t>
            </w:r>
          </w:p>
        </w:tc>
        <w:tc>
          <w:tcPr>
            <w:tcW w:w="6735" w:type="dxa"/>
          </w:tcPr>
          <w:p w14:paraId="55B8771F" w14:textId="77777777" w:rsidR="00105B74" w:rsidRDefault="00000000">
            <w:pPr>
              <w:pBdr>
                <w:top w:val="nil"/>
                <w:left w:val="nil"/>
                <w:bottom w:val="nil"/>
                <w:right w:val="nil"/>
                <w:between w:val="nil"/>
              </w:pBdr>
              <w:spacing w:before="0" w:after="240"/>
              <w:rPr>
                <w:color w:val="000000"/>
              </w:rPr>
            </w:pPr>
            <w:r>
              <w:rPr>
                <w:color w:val="000000"/>
              </w:rPr>
              <w:t>Wskazany węzeł (nodeId) nie istnieje</w:t>
            </w:r>
          </w:p>
        </w:tc>
      </w:tr>
      <w:tr w:rsidR="00105B74" w14:paraId="56CECA70" w14:textId="77777777" w:rsidTr="00105B74">
        <w:tc>
          <w:tcPr>
            <w:tcW w:w="3119" w:type="dxa"/>
          </w:tcPr>
          <w:p w14:paraId="4EDF75A9" w14:textId="77777777" w:rsidR="00105B74" w:rsidRDefault="00000000">
            <w:pPr>
              <w:pBdr>
                <w:top w:val="nil"/>
                <w:left w:val="nil"/>
                <w:bottom w:val="nil"/>
                <w:right w:val="nil"/>
                <w:between w:val="nil"/>
              </w:pBdr>
              <w:spacing w:before="0" w:after="240"/>
              <w:rPr>
                <w:color w:val="000000"/>
              </w:rPr>
            </w:pPr>
            <w:r>
              <w:rPr>
                <w:b/>
                <w:color w:val="000000"/>
              </w:rPr>
              <w:t>409</w:t>
            </w:r>
          </w:p>
        </w:tc>
        <w:tc>
          <w:tcPr>
            <w:tcW w:w="6735" w:type="dxa"/>
          </w:tcPr>
          <w:p w14:paraId="6DB1BDE4" w14:textId="77777777" w:rsidR="00105B74" w:rsidRDefault="00000000">
            <w:pPr>
              <w:pBdr>
                <w:top w:val="nil"/>
                <w:left w:val="nil"/>
                <w:bottom w:val="nil"/>
                <w:right w:val="nil"/>
                <w:between w:val="nil"/>
              </w:pBdr>
              <w:spacing w:before="0" w:after="240"/>
              <w:rPr>
                <w:color w:val="000000"/>
              </w:rPr>
            </w:pPr>
            <w:r>
              <w:rPr>
                <w:color w:val="000000"/>
              </w:rPr>
              <w:t>Konflikt nowej nazwy pliku z plikami w tym samym katalogu</w:t>
            </w:r>
          </w:p>
        </w:tc>
      </w:tr>
      <w:tr w:rsidR="00105B74" w14:paraId="0893EFB2"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56391935" w14:textId="77777777" w:rsidR="00105B74" w:rsidRDefault="00000000">
            <w:pPr>
              <w:pBdr>
                <w:top w:val="nil"/>
                <w:left w:val="nil"/>
                <w:bottom w:val="nil"/>
                <w:right w:val="nil"/>
                <w:between w:val="nil"/>
              </w:pBdr>
              <w:spacing w:before="0" w:after="240"/>
              <w:rPr>
                <w:color w:val="000000"/>
              </w:rPr>
            </w:pPr>
            <w:r>
              <w:rPr>
                <w:b/>
                <w:color w:val="000000"/>
              </w:rPr>
              <w:t>413</w:t>
            </w:r>
          </w:p>
        </w:tc>
        <w:tc>
          <w:tcPr>
            <w:tcW w:w="6735" w:type="dxa"/>
          </w:tcPr>
          <w:p w14:paraId="6788DD05" w14:textId="77777777" w:rsidR="00105B74" w:rsidRDefault="00000000">
            <w:pPr>
              <w:pBdr>
                <w:top w:val="nil"/>
                <w:left w:val="nil"/>
                <w:bottom w:val="nil"/>
                <w:right w:val="nil"/>
                <w:between w:val="nil"/>
              </w:pBdr>
              <w:spacing w:before="0" w:after="240"/>
              <w:rPr>
                <w:color w:val="000000"/>
              </w:rPr>
            </w:pPr>
            <w:r>
              <w:rPr>
                <w:color w:val="000000"/>
              </w:rPr>
              <w:t>Rozmiar zawartości przekracza dopuszczalną powierzchnię</w:t>
            </w:r>
          </w:p>
        </w:tc>
      </w:tr>
      <w:tr w:rsidR="00105B74" w14:paraId="787A6C29" w14:textId="77777777" w:rsidTr="00105B74">
        <w:tc>
          <w:tcPr>
            <w:tcW w:w="3119" w:type="dxa"/>
          </w:tcPr>
          <w:p w14:paraId="2E5F4234" w14:textId="77777777" w:rsidR="00105B74" w:rsidRDefault="00000000">
            <w:pPr>
              <w:pBdr>
                <w:top w:val="nil"/>
                <w:left w:val="nil"/>
                <w:bottom w:val="nil"/>
                <w:right w:val="nil"/>
                <w:between w:val="nil"/>
              </w:pBdr>
              <w:spacing w:before="0" w:after="240"/>
              <w:rPr>
                <w:color w:val="000000"/>
              </w:rPr>
            </w:pPr>
            <w:r>
              <w:rPr>
                <w:b/>
                <w:color w:val="000000"/>
              </w:rPr>
              <w:lastRenderedPageBreak/>
              <w:t>422</w:t>
            </w:r>
          </w:p>
        </w:tc>
        <w:tc>
          <w:tcPr>
            <w:tcW w:w="6735" w:type="dxa"/>
          </w:tcPr>
          <w:p w14:paraId="177B83C2" w14:textId="77777777" w:rsidR="00105B74" w:rsidRDefault="00000000">
            <w:pPr>
              <w:pBdr>
                <w:top w:val="nil"/>
                <w:left w:val="nil"/>
                <w:bottom w:val="nil"/>
                <w:right w:val="nil"/>
                <w:between w:val="nil"/>
              </w:pBdr>
              <w:spacing w:before="0" w:after="240"/>
              <w:rPr>
                <w:color w:val="000000"/>
              </w:rPr>
            </w:pPr>
            <w:r>
              <w:rPr>
                <w:color w:val="000000"/>
              </w:rPr>
              <w:t>Błąd integralności danych</w:t>
            </w:r>
          </w:p>
        </w:tc>
      </w:tr>
      <w:tr w:rsidR="00105B74" w14:paraId="73D22565"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0B945410" w14:textId="77777777" w:rsidR="00105B74" w:rsidRDefault="00000000">
            <w:pPr>
              <w:pBdr>
                <w:top w:val="nil"/>
                <w:left w:val="nil"/>
                <w:bottom w:val="nil"/>
                <w:right w:val="nil"/>
                <w:between w:val="nil"/>
              </w:pBdr>
              <w:spacing w:before="0" w:after="240"/>
              <w:rPr>
                <w:color w:val="000000"/>
              </w:rPr>
            </w:pPr>
            <w:r>
              <w:rPr>
                <w:b/>
                <w:color w:val="000000"/>
              </w:rPr>
              <w:t>507</w:t>
            </w:r>
          </w:p>
        </w:tc>
        <w:tc>
          <w:tcPr>
            <w:tcW w:w="6735" w:type="dxa"/>
          </w:tcPr>
          <w:p w14:paraId="5469A455" w14:textId="77777777" w:rsidR="00105B74" w:rsidRDefault="00000000">
            <w:pPr>
              <w:pBdr>
                <w:top w:val="nil"/>
                <w:left w:val="nil"/>
                <w:bottom w:val="nil"/>
                <w:right w:val="nil"/>
                <w:between w:val="nil"/>
              </w:pBdr>
              <w:spacing w:before="0" w:after="240"/>
              <w:rPr>
                <w:color w:val="000000"/>
              </w:rPr>
            </w:pPr>
            <w:r>
              <w:rPr>
                <w:color w:val="000000"/>
              </w:rPr>
              <w:t>Zawartość przekracza limit powierzchni przewidziany dla użytkownika</w:t>
            </w:r>
          </w:p>
        </w:tc>
      </w:tr>
      <w:tr w:rsidR="00105B74" w14:paraId="362872AB" w14:textId="77777777" w:rsidTr="00105B74">
        <w:tc>
          <w:tcPr>
            <w:tcW w:w="3119" w:type="dxa"/>
          </w:tcPr>
          <w:p w14:paraId="5FF18FB2" w14:textId="77777777" w:rsidR="00105B74" w:rsidRDefault="00000000">
            <w:pPr>
              <w:pBdr>
                <w:top w:val="nil"/>
                <w:left w:val="nil"/>
                <w:bottom w:val="nil"/>
                <w:right w:val="nil"/>
                <w:between w:val="nil"/>
              </w:pBdr>
              <w:spacing w:before="0" w:after="240"/>
              <w:rPr>
                <w:color w:val="000000"/>
              </w:rPr>
            </w:pPr>
            <w:r>
              <w:rPr>
                <w:b/>
                <w:color w:val="000000"/>
              </w:rPr>
              <w:t>Opis</w:t>
            </w:r>
          </w:p>
        </w:tc>
        <w:tc>
          <w:tcPr>
            <w:tcW w:w="6735" w:type="dxa"/>
          </w:tcPr>
          <w:p w14:paraId="5122912E" w14:textId="77777777" w:rsidR="00105B74" w:rsidRDefault="00000000">
            <w:pPr>
              <w:pBdr>
                <w:top w:val="nil"/>
                <w:left w:val="nil"/>
                <w:bottom w:val="nil"/>
                <w:right w:val="nil"/>
                <w:between w:val="nil"/>
              </w:pBdr>
              <w:spacing w:before="0" w:after="240"/>
              <w:rPr>
                <w:color w:val="000000"/>
              </w:rPr>
            </w:pPr>
            <w:r>
              <w:rPr>
                <w:color w:val="000000"/>
              </w:rPr>
              <w:t>https://api-explorer.alfresco.com/api-explorer/#!/nodes/updateNodeContent</w:t>
            </w:r>
          </w:p>
        </w:tc>
      </w:tr>
    </w:tbl>
    <w:p w14:paraId="48C3E59C" w14:textId="77777777" w:rsidR="00105B74" w:rsidRDefault="00105B74">
      <w:pPr>
        <w:pBdr>
          <w:top w:val="nil"/>
          <w:left w:val="nil"/>
          <w:bottom w:val="nil"/>
          <w:right w:val="nil"/>
          <w:between w:val="nil"/>
        </w:pBdr>
        <w:rPr>
          <w:color w:val="000000"/>
        </w:rPr>
      </w:pPr>
    </w:p>
    <w:p w14:paraId="1E4C6332" w14:textId="77777777" w:rsidR="00105B74" w:rsidRDefault="00000000">
      <w:pPr>
        <w:keepNext/>
        <w:keepLines/>
        <w:numPr>
          <w:ilvl w:val="3"/>
          <w:numId w:val="7"/>
        </w:numPr>
        <w:pBdr>
          <w:top w:val="nil"/>
          <w:left w:val="nil"/>
          <w:bottom w:val="nil"/>
          <w:right w:val="nil"/>
          <w:between w:val="nil"/>
        </w:pBdr>
        <w:tabs>
          <w:tab w:val="left" w:pos="1134"/>
          <w:tab w:val="left" w:pos="1134"/>
        </w:tabs>
        <w:spacing w:before="240"/>
        <w:rPr>
          <w:color w:val="EB8C00"/>
        </w:rPr>
      </w:pPr>
      <w:bookmarkStart w:id="84" w:name="_heading=h.319y80a" w:colFirst="0" w:colLast="0"/>
      <w:bookmarkEnd w:id="84"/>
      <w:r>
        <w:rPr>
          <w:color w:val="EB8C00"/>
        </w:rPr>
        <w:t>Usuń zasób</w:t>
      </w:r>
    </w:p>
    <w:tbl>
      <w:tblPr>
        <w:tblStyle w:val="affffffffffffffffffffffffffffffffffffffffffffffffffffffff3"/>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748BE6CC"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7386409D" w14:textId="77777777" w:rsidR="00105B74" w:rsidRDefault="00000000">
            <w:pPr>
              <w:pBdr>
                <w:top w:val="nil"/>
                <w:left w:val="nil"/>
                <w:bottom w:val="nil"/>
                <w:right w:val="nil"/>
                <w:between w:val="nil"/>
              </w:pBdr>
              <w:spacing w:before="0" w:after="240"/>
              <w:rPr>
                <w:color w:val="000000"/>
              </w:rPr>
            </w:pPr>
            <w:r>
              <w:rPr>
                <w:b w:val="0"/>
                <w:color w:val="000000"/>
              </w:rPr>
              <w:t>Komponent dostarczający usługę</w:t>
            </w:r>
          </w:p>
        </w:tc>
        <w:tc>
          <w:tcPr>
            <w:tcW w:w="6735" w:type="dxa"/>
          </w:tcPr>
          <w:p w14:paraId="0069C3DF" w14:textId="77777777" w:rsidR="00105B74" w:rsidRDefault="00000000">
            <w:pPr>
              <w:pBdr>
                <w:top w:val="nil"/>
                <w:left w:val="nil"/>
                <w:bottom w:val="nil"/>
                <w:right w:val="nil"/>
                <w:between w:val="nil"/>
              </w:pBdr>
              <w:spacing w:before="0" w:after="240"/>
              <w:rPr>
                <w:color w:val="000000"/>
              </w:rPr>
            </w:pPr>
            <w:r>
              <w:rPr>
                <w:b w:val="0"/>
                <w:color w:val="000000"/>
              </w:rPr>
              <w:t>Alfresco Core API</w:t>
            </w:r>
          </w:p>
        </w:tc>
      </w:tr>
      <w:tr w:rsidR="00105B74" w14:paraId="22742E79"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3622276F" w14:textId="77777777" w:rsidR="00105B74" w:rsidRDefault="00000000">
            <w:pPr>
              <w:pBdr>
                <w:top w:val="nil"/>
                <w:left w:val="nil"/>
                <w:bottom w:val="nil"/>
                <w:right w:val="nil"/>
                <w:between w:val="nil"/>
              </w:pBdr>
              <w:spacing w:before="0" w:after="240"/>
              <w:rPr>
                <w:color w:val="000000"/>
              </w:rPr>
            </w:pPr>
            <w:r>
              <w:rPr>
                <w:b/>
                <w:color w:val="000000"/>
              </w:rPr>
              <w:t>Nazwa usługi</w:t>
            </w:r>
          </w:p>
        </w:tc>
        <w:tc>
          <w:tcPr>
            <w:tcW w:w="6735" w:type="dxa"/>
          </w:tcPr>
          <w:p w14:paraId="574F90D5" w14:textId="77777777" w:rsidR="00105B74" w:rsidRDefault="00000000">
            <w:pPr>
              <w:pBdr>
                <w:top w:val="nil"/>
                <w:left w:val="nil"/>
                <w:bottom w:val="nil"/>
                <w:right w:val="nil"/>
                <w:between w:val="nil"/>
              </w:pBdr>
              <w:spacing w:before="0" w:after="240"/>
              <w:rPr>
                <w:color w:val="000000"/>
              </w:rPr>
            </w:pPr>
            <w:r>
              <w:rPr>
                <w:color w:val="000000"/>
              </w:rPr>
              <w:t>/nodes/{nodeId}</w:t>
            </w:r>
          </w:p>
        </w:tc>
      </w:tr>
      <w:tr w:rsidR="00105B74" w14:paraId="27A2FA07" w14:textId="77777777" w:rsidTr="00105B74">
        <w:tc>
          <w:tcPr>
            <w:tcW w:w="3119" w:type="dxa"/>
          </w:tcPr>
          <w:p w14:paraId="5E278B6E" w14:textId="77777777" w:rsidR="00105B74" w:rsidRDefault="00000000">
            <w:pPr>
              <w:pBdr>
                <w:top w:val="nil"/>
                <w:left w:val="nil"/>
                <w:bottom w:val="nil"/>
                <w:right w:val="nil"/>
                <w:between w:val="nil"/>
              </w:pBdr>
              <w:spacing w:before="0" w:after="240"/>
              <w:rPr>
                <w:color w:val="000000"/>
              </w:rPr>
            </w:pPr>
            <w:r>
              <w:rPr>
                <w:b/>
                <w:color w:val="000000"/>
              </w:rPr>
              <w:t>Protokół</w:t>
            </w:r>
          </w:p>
        </w:tc>
        <w:tc>
          <w:tcPr>
            <w:tcW w:w="6735" w:type="dxa"/>
          </w:tcPr>
          <w:p w14:paraId="2E1CF2FF" w14:textId="77777777" w:rsidR="00105B74" w:rsidRDefault="00000000">
            <w:pPr>
              <w:pBdr>
                <w:top w:val="nil"/>
                <w:left w:val="nil"/>
                <w:bottom w:val="nil"/>
                <w:right w:val="nil"/>
                <w:between w:val="nil"/>
              </w:pBdr>
              <w:spacing w:before="0" w:after="240"/>
              <w:rPr>
                <w:color w:val="000000"/>
              </w:rPr>
            </w:pPr>
            <w:r>
              <w:rPr>
                <w:color w:val="000000"/>
              </w:rPr>
              <w:t>DELETE</w:t>
            </w:r>
          </w:p>
        </w:tc>
      </w:tr>
      <w:tr w:rsidR="00105B74" w14:paraId="06CF8EC5"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325EACC5" w14:textId="77777777" w:rsidR="00105B74" w:rsidRDefault="00000000">
            <w:pPr>
              <w:pBdr>
                <w:top w:val="nil"/>
                <w:left w:val="nil"/>
                <w:bottom w:val="nil"/>
                <w:right w:val="nil"/>
                <w:between w:val="nil"/>
              </w:pBdr>
              <w:spacing w:before="0" w:after="240"/>
              <w:rPr>
                <w:color w:val="000000"/>
              </w:rPr>
            </w:pPr>
            <w:r>
              <w:rPr>
                <w:b/>
                <w:color w:val="000000"/>
              </w:rPr>
              <w:t>Base URL</w:t>
            </w:r>
          </w:p>
        </w:tc>
        <w:tc>
          <w:tcPr>
            <w:tcW w:w="6735" w:type="dxa"/>
          </w:tcPr>
          <w:p w14:paraId="7516CD51" w14:textId="77777777" w:rsidR="00105B74" w:rsidRDefault="00000000">
            <w:pPr>
              <w:pBdr>
                <w:top w:val="nil"/>
                <w:left w:val="nil"/>
                <w:bottom w:val="nil"/>
                <w:right w:val="nil"/>
                <w:between w:val="nil"/>
              </w:pBdr>
              <w:spacing w:before="0" w:after="240"/>
              <w:rPr>
                <w:color w:val="000000"/>
              </w:rPr>
            </w:pPr>
            <w:r>
              <w:rPr>
                <w:color w:val="000000"/>
              </w:rPr>
              <w:t>/alfresco/api/-default-/public/alfresco/versions/1</w:t>
            </w:r>
          </w:p>
        </w:tc>
      </w:tr>
      <w:tr w:rsidR="00105B74" w14:paraId="49B2F104" w14:textId="77777777" w:rsidTr="00105B74">
        <w:tc>
          <w:tcPr>
            <w:tcW w:w="3119" w:type="dxa"/>
          </w:tcPr>
          <w:p w14:paraId="63A4D63C" w14:textId="77777777" w:rsidR="00105B74" w:rsidRDefault="00000000">
            <w:pPr>
              <w:pBdr>
                <w:top w:val="nil"/>
                <w:left w:val="nil"/>
                <w:bottom w:val="nil"/>
                <w:right w:val="nil"/>
                <w:between w:val="nil"/>
              </w:pBdr>
              <w:spacing w:before="0" w:after="240"/>
              <w:rPr>
                <w:color w:val="000000"/>
              </w:rPr>
            </w:pPr>
            <w:r>
              <w:rPr>
                <w:b/>
                <w:color w:val="000000"/>
              </w:rPr>
              <w:t>Przeznaczenie</w:t>
            </w:r>
          </w:p>
        </w:tc>
        <w:tc>
          <w:tcPr>
            <w:tcW w:w="6735" w:type="dxa"/>
          </w:tcPr>
          <w:p w14:paraId="45BB9E41" w14:textId="77777777" w:rsidR="00105B74" w:rsidRDefault="00000000">
            <w:pPr>
              <w:pBdr>
                <w:top w:val="nil"/>
                <w:left w:val="nil"/>
                <w:bottom w:val="nil"/>
                <w:right w:val="nil"/>
                <w:between w:val="nil"/>
              </w:pBdr>
              <w:spacing w:before="0" w:after="240"/>
              <w:rPr>
                <w:color w:val="000000"/>
              </w:rPr>
            </w:pPr>
            <w:r>
              <w:rPr>
                <w:color w:val="000000"/>
              </w:rPr>
              <w:t>Usunięcie zasobu o wskazanym identyfikatorze</w:t>
            </w:r>
          </w:p>
        </w:tc>
      </w:tr>
      <w:tr w:rsidR="00105B74" w14:paraId="3F00D0D1"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70D4F247" w14:textId="77777777" w:rsidR="00105B74" w:rsidRDefault="00000000">
            <w:pPr>
              <w:pBdr>
                <w:top w:val="nil"/>
                <w:left w:val="nil"/>
                <w:bottom w:val="nil"/>
                <w:right w:val="nil"/>
                <w:between w:val="nil"/>
              </w:pBdr>
              <w:spacing w:before="0" w:after="240"/>
              <w:rPr>
                <w:color w:val="000000"/>
              </w:rPr>
            </w:pPr>
            <w:r>
              <w:rPr>
                <w:b/>
                <w:color w:val="000000"/>
              </w:rPr>
              <w:t>Struktura wejściowa</w:t>
            </w:r>
          </w:p>
        </w:tc>
        <w:tc>
          <w:tcPr>
            <w:tcW w:w="6735" w:type="dxa"/>
          </w:tcPr>
          <w:p w14:paraId="345F871A" w14:textId="77777777" w:rsidR="00105B74" w:rsidRDefault="00000000">
            <w:pPr>
              <w:pBdr>
                <w:top w:val="nil"/>
                <w:left w:val="nil"/>
                <w:bottom w:val="nil"/>
                <w:right w:val="nil"/>
                <w:between w:val="nil"/>
              </w:pBdr>
              <w:spacing w:before="0"/>
              <w:rPr>
                <w:color w:val="000000"/>
              </w:rPr>
            </w:pPr>
            <w:r>
              <w:rPr>
                <w:color w:val="000000"/>
              </w:rPr>
              <w:t>Parametry</w:t>
            </w:r>
          </w:p>
          <w:p w14:paraId="4FCECD48" w14:textId="77777777" w:rsidR="00105B74" w:rsidRDefault="00000000">
            <w:pPr>
              <w:numPr>
                <w:ilvl w:val="0"/>
                <w:numId w:val="56"/>
              </w:numPr>
              <w:pBdr>
                <w:top w:val="nil"/>
                <w:left w:val="nil"/>
                <w:bottom w:val="nil"/>
                <w:right w:val="nil"/>
                <w:between w:val="nil"/>
              </w:pBdr>
              <w:spacing w:before="0"/>
              <w:rPr>
                <w:color w:val="000000"/>
              </w:rPr>
            </w:pPr>
            <w:r>
              <w:rPr>
                <w:color w:val="000000"/>
              </w:rPr>
              <w:t>*nodeId</w:t>
            </w:r>
          </w:p>
          <w:p w14:paraId="4BA61F05" w14:textId="77777777" w:rsidR="00105B74" w:rsidRDefault="00000000">
            <w:pPr>
              <w:numPr>
                <w:ilvl w:val="0"/>
                <w:numId w:val="56"/>
              </w:numPr>
              <w:pBdr>
                <w:top w:val="nil"/>
                <w:left w:val="nil"/>
                <w:bottom w:val="nil"/>
                <w:right w:val="nil"/>
                <w:between w:val="nil"/>
              </w:pBdr>
              <w:spacing w:before="0"/>
              <w:rPr>
                <w:color w:val="000000"/>
              </w:rPr>
            </w:pPr>
            <w:r>
              <w:rPr>
                <w:color w:val="000000"/>
              </w:rPr>
              <w:t>Permanent – wartość true oznacza, że obiekt będzie usunięty z pominięciem kosza, domyślnie wykorzystywana jest wartość false</w:t>
            </w:r>
          </w:p>
        </w:tc>
      </w:tr>
      <w:tr w:rsidR="00105B74" w14:paraId="7A8B1F8D" w14:textId="77777777" w:rsidTr="00105B74">
        <w:tc>
          <w:tcPr>
            <w:tcW w:w="3119" w:type="dxa"/>
          </w:tcPr>
          <w:p w14:paraId="1D57BF24" w14:textId="77777777" w:rsidR="00105B74" w:rsidRDefault="00000000">
            <w:pPr>
              <w:pBdr>
                <w:top w:val="nil"/>
                <w:left w:val="nil"/>
                <w:bottom w:val="nil"/>
                <w:right w:val="nil"/>
                <w:between w:val="nil"/>
              </w:pBdr>
              <w:spacing w:before="0" w:after="240"/>
              <w:rPr>
                <w:color w:val="000000"/>
              </w:rPr>
            </w:pPr>
            <w:r>
              <w:rPr>
                <w:b/>
                <w:color w:val="000000"/>
              </w:rPr>
              <w:t>Odpowiedź</w:t>
            </w:r>
          </w:p>
          <w:p w14:paraId="4A4C7A0E" w14:textId="77777777" w:rsidR="00105B74" w:rsidRDefault="00000000">
            <w:pPr>
              <w:pBdr>
                <w:top w:val="nil"/>
                <w:left w:val="nil"/>
                <w:bottom w:val="nil"/>
                <w:right w:val="nil"/>
                <w:between w:val="nil"/>
              </w:pBdr>
              <w:spacing w:before="0" w:after="240"/>
              <w:rPr>
                <w:color w:val="000000"/>
              </w:rPr>
            </w:pPr>
            <w:r>
              <w:rPr>
                <w:b/>
                <w:color w:val="000000"/>
              </w:rPr>
              <w:t>Kod HTTP</w:t>
            </w:r>
          </w:p>
        </w:tc>
        <w:tc>
          <w:tcPr>
            <w:tcW w:w="6735" w:type="dxa"/>
          </w:tcPr>
          <w:p w14:paraId="72F34AD7" w14:textId="77777777" w:rsidR="00105B74" w:rsidRDefault="00105B74">
            <w:pPr>
              <w:pBdr>
                <w:top w:val="nil"/>
                <w:left w:val="nil"/>
                <w:bottom w:val="nil"/>
                <w:right w:val="nil"/>
                <w:between w:val="nil"/>
              </w:pBdr>
              <w:spacing w:before="0" w:after="240"/>
              <w:rPr>
                <w:color w:val="000000"/>
              </w:rPr>
            </w:pPr>
          </w:p>
        </w:tc>
      </w:tr>
      <w:tr w:rsidR="00105B74" w14:paraId="1FB6AF1A"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46465165" w14:textId="77777777" w:rsidR="00105B74" w:rsidRDefault="00000000">
            <w:pPr>
              <w:pBdr>
                <w:top w:val="nil"/>
                <w:left w:val="nil"/>
                <w:bottom w:val="nil"/>
                <w:right w:val="nil"/>
                <w:between w:val="nil"/>
              </w:pBdr>
              <w:spacing w:before="0" w:after="240"/>
              <w:rPr>
                <w:color w:val="000000"/>
              </w:rPr>
            </w:pPr>
            <w:r>
              <w:rPr>
                <w:b/>
                <w:color w:val="000000"/>
              </w:rPr>
              <w:t>204</w:t>
            </w:r>
          </w:p>
        </w:tc>
        <w:tc>
          <w:tcPr>
            <w:tcW w:w="6735" w:type="dxa"/>
          </w:tcPr>
          <w:p w14:paraId="12AD5C32" w14:textId="77777777" w:rsidR="00105B74" w:rsidRDefault="00000000">
            <w:pPr>
              <w:pBdr>
                <w:top w:val="nil"/>
                <w:left w:val="nil"/>
                <w:bottom w:val="nil"/>
                <w:right w:val="nil"/>
                <w:between w:val="nil"/>
              </w:pBdr>
              <w:spacing w:before="0"/>
              <w:rPr>
                <w:color w:val="000000"/>
              </w:rPr>
            </w:pPr>
            <w:r>
              <w:rPr>
                <w:color w:val="000000"/>
              </w:rPr>
              <w:t>Poprawne wykonanie komunikatu</w:t>
            </w:r>
          </w:p>
        </w:tc>
      </w:tr>
      <w:tr w:rsidR="00105B74" w14:paraId="3E876F0C" w14:textId="77777777" w:rsidTr="00105B74">
        <w:tc>
          <w:tcPr>
            <w:tcW w:w="3119" w:type="dxa"/>
          </w:tcPr>
          <w:p w14:paraId="3E68301E" w14:textId="77777777" w:rsidR="00105B74" w:rsidRDefault="00000000">
            <w:pPr>
              <w:pBdr>
                <w:top w:val="nil"/>
                <w:left w:val="nil"/>
                <w:bottom w:val="nil"/>
                <w:right w:val="nil"/>
                <w:between w:val="nil"/>
              </w:pBdr>
              <w:spacing w:before="0" w:after="240"/>
              <w:rPr>
                <w:color w:val="000000"/>
              </w:rPr>
            </w:pPr>
            <w:r>
              <w:rPr>
                <w:b/>
                <w:color w:val="000000"/>
              </w:rPr>
              <w:t>400</w:t>
            </w:r>
          </w:p>
        </w:tc>
        <w:tc>
          <w:tcPr>
            <w:tcW w:w="6735" w:type="dxa"/>
          </w:tcPr>
          <w:p w14:paraId="3E0AC72A" w14:textId="77777777" w:rsidR="00105B74" w:rsidRDefault="00000000">
            <w:pPr>
              <w:pBdr>
                <w:top w:val="nil"/>
                <w:left w:val="nil"/>
                <w:bottom w:val="nil"/>
                <w:right w:val="nil"/>
                <w:between w:val="nil"/>
              </w:pBdr>
              <w:spacing w:before="0" w:after="240"/>
              <w:rPr>
                <w:color w:val="000000"/>
              </w:rPr>
            </w:pPr>
            <w:r>
              <w:rPr>
                <w:color w:val="000000"/>
              </w:rPr>
              <w:t>Błąd danych wejściowych</w:t>
            </w:r>
          </w:p>
        </w:tc>
      </w:tr>
      <w:tr w:rsidR="00105B74" w14:paraId="40D49153"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6CBC0290" w14:textId="77777777" w:rsidR="00105B74" w:rsidRDefault="00000000">
            <w:pPr>
              <w:pBdr>
                <w:top w:val="nil"/>
                <w:left w:val="nil"/>
                <w:bottom w:val="nil"/>
                <w:right w:val="nil"/>
                <w:between w:val="nil"/>
              </w:pBdr>
              <w:spacing w:before="0" w:after="240"/>
              <w:rPr>
                <w:color w:val="000000"/>
              </w:rPr>
            </w:pPr>
            <w:r>
              <w:rPr>
                <w:b/>
                <w:color w:val="000000"/>
              </w:rPr>
              <w:t>401</w:t>
            </w:r>
          </w:p>
        </w:tc>
        <w:tc>
          <w:tcPr>
            <w:tcW w:w="6735" w:type="dxa"/>
          </w:tcPr>
          <w:p w14:paraId="03BB3B0A" w14:textId="77777777" w:rsidR="00105B74" w:rsidRDefault="00000000">
            <w:pPr>
              <w:pBdr>
                <w:top w:val="nil"/>
                <w:left w:val="nil"/>
                <w:bottom w:val="nil"/>
                <w:right w:val="nil"/>
                <w:between w:val="nil"/>
              </w:pBdr>
              <w:spacing w:before="0" w:after="240"/>
              <w:rPr>
                <w:color w:val="000000"/>
              </w:rPr>
            </w:pPr>
            <w:r>
              <w:rPr>
                <w:color w:val="000000"/>
              </w:rPr>
              <w:t>Błąd autentykacji</w:t>
            </w:r>
          </w:p>
        </w:tc>
      </w:tr>
      <w:tr w:rsidR="00105B74" w14:paraId="434818BA" w14:textId="77777777" w:rsidTr="00105B74">
        <w:tc>
          <w:tcPr>
            <w:tcW w:w="3119" w:type="dxa"/>
          </w:tcPr>
          <w:p w14:paraId="35D7FAD0" w14:textId="77777777" w:rsidR="00105B74" w:rsidRDefault="00000000">
            <w:pPr>
              <w:pBdr>
                <w:top w:val="nil"/>
                <w:left w:val="nil"/>
                <w:bottom w:val="nil"/>
                <w:right w:val="nil"/>
                <w:between w:val="nil"/>
              </w:pBdr>
              <w:spacing w:before="0" w:after="240"/>
              <w:rPr>
                <w:color w:val="000000"/>
              </w:rPr>
            </w:pPr>
            <w:r>
              <w:rPr>
                <w:b/>
                <w:color w:val="000000"/>
              </w:rPr>
              <w:t>403</w:t>
            </w:r>
          </w:p>
        </w:tc>
        <w:tc>
          <w:tcPr>
            <w:tcW w:w="6735" w:type="dxa"/>
          </w:tcPr>
          <w:p w14:paraId="39BDD95A" w14:textId="77777777" w:rsidR="00105B74" w:rsidRDefault="00000000">
            <w:pPr>
              <w:pBdr>
                <w:top w:val="nil"/>
                <w:left w:val="nil"/>
                <w:bottom w:val="nil"/>
                <w:right w:val="nil"/>
                <w:between w:val="nil"/>
              </w:pBdr>
              <w:spacing w:before="0" w:after="240"/>
              <w:rPr>
                <w:color w:val="000000"/>
              </w:rPr>
            </w:pPr>
            <w:r>
              <w:rPr>
                <w:color w:val="000000"/>
              </w:rPr>
              <w:t>Brak wystarczających uprawnień użytkownika</w:t>
            </w:r>
          </w:p>
        </w:tc>
      </w:tr>
      <w:tr w:rsidR="00105B74" w14:paraId="1AB17A62"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3FE978E7" w14:textId="77777777" w:rsidR="00105B74" w:rsidRDefault="00000000">
            <w:pPr>
              <w:pBdr>
                <w:top w:val="nil"/>
                <w:left w:val="nil"/>
                <w:bottom w:val="nil"/>
                <w:right w:val="nil"/>
                <w:between w:val="nil"/>
              </w:pBdr>
              <w:spacing w:before="0" w:after="240"/>
              <w:rPr>
                <w:color w:val="000000"/>
              </w:rPr>
            </w:pPr>
            <w:r>
              <w:rPr>
                <w:b/>
                <w:color w:val="000000"/>
              </w:rPr>
              <w:t>404</w:t>
            </w:r>
          </w:p>
        </w:tc>
        <w:tc>
          <w:tcPr>
            <w:tcW w:w="6735" w:type="dxa"/>
          </w:tcPr>
          <w:p w14:paraId="7AD00DE1" w14:textId="77777777" w:rsidR="00105B74" w:rsidRDefault="00000000">
            <w:pPr>
              <w:pBdr>
                <w:top w:val="nil"/>
                <w:left w:val="nil"/>
                <w:bottom w:val="nil"/>
                <w:right w:val="nil"/>
                <w:between w:val="nil"/>
              </w:pBdr>
              <w:spacing w:before="0" w:after="240"/>
              <w:rPr>
                <w:color w:val="000000"/>
              </w:rPr>
            </w:pPr>
            <w:r>
              <w:rPr>
                <w:color w:val="000000"/>
              </w:rPr>
              <w:t>Obiekt o identyfikatorze nodeId nie istnieje</w:t>
            </w:r>
          </w:p>
        </w:tc>
      </w:tr>
      <w:tr w:rsidR="00105B74" w14:paraId="6C599BBE" w14:textId="77777777" w:rsidTr="00105B74">
        <w:tc>
          <w:tcPr>
            <w:tcW w:w="3119" w:type="dxa"/>
          </w:tcPr>
          <w:p w14:paraId="25B0CF01" w14:textId="77777777" w:rsidR="00105B74" w:rsidRDefault="00000000">
            <w:pPr>
              <w:pBdr>
                <w:top w:val="nil"/>
                <w:left w:val="nil"/>
                <w:bottom w:val="nil"/>
                <w:right w:val="nil"/>
                <w:between w:val="nil"/>
              </w:pBdr>
              <w:spacing w:before="0" w:after="240"/>
              <w:rPr>
                <w:color w:val="000000"/>
              </w:rPr>
            </w:pPr>
            <w:r>
              <w:rPr>
                <w:b/>
                <w:color w:val="000000"/>
              </w:rPr>
              <w:t>409</w:t>
            </w:r>
          </w:p>
        </w:tc>
        <w:tc>
          <w:tcPr>
            <w:tcW w:w="6735" w:type="dxa"/>
          </w:tcPr>
          <w:p w14:paraId="0B022532" w14:textId="77777777" w:rsidR="00105B74" w:rsidRDefault="00000000">
            <w:pPr>
              <w:pBdr>
                <w:top w:val="nil"/>
                <w:left w:val="nil"/>
                <w:bottom w:val="nil"/>
                <w:right w:val="nil"/>
                <w:between w:val="nil"/>
              </w:pBdr>
              <w:spacing w:before="0" w:after="240"/>
              <w:rPr>
                <w:color w:val="000000"/>
              </w:rPr>
            </w:pPr>
            <w:r>
              <w:rPr>
                <w:color w:val="000000"/>
              </w:rPr>
              <w:t>Obiekt o identyfikatorze nodeId jest zablokowany i nie można go usunąć</w:t>
            </w:r>
          </w:p>
        </w:tc>
      </w:tr>
      <w:tr w:rsidR="00105B74" w14:paraId="08C275E5"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44B8CB26" w14:textId="77777777" w:rsidR="00105B74" w:rsidRDefault="00000000">
            <w:pPr>
              <w:pBdr>
                <w:top w:val="nil"/>
                <w:left w:val="nil"/>
                <w:bottom w:val="nil"/>
                <w:right w:val="nil"/>
                <w:between w:val="nil"/>
              </w:pBdr>
              <w:spacing w:before="0" w:after="240"/>
              <w:rPr>
                <w:color w:val="000000"/>
              </w:rPr>
            </w:pPr>
            <w:r>
              <w:rPr>
                <w:b/>
                <w:color w:val="000000"/>
              </w:rPr>
              <w:t>Opis</w:t>
            </w:r>
          </w:p>
        </w:tc>
        <w:tc>
          <w:tcPr>
            <w:tcW w:w="6735" w:type="dxa"/>
          </w:tcPr>
          <w:p w14:paraId="005645DA" w14:textId="77777777" w:rsidR="00105B74" w:rsidRDefault="00000000">
            <w:pPr>
              <w:pBdr>
                <w:top w:val="nil"/>
                <w:left w:val="nil"/>
                <w:bottom w:val="nil"/>
                <w:right w:val="nil"/>
                <w:between w:val="nil"/>
              </w:pBdr>
              <w:spacing w:before="0" w:after="240"/>
              <w:rPr>
                <w:color w:val="000000"/>
              </w:rPr>
            </w:pPr>
            <w:r>
              <w:rPr>
                <w:color w:val="000000"/>
              </w:rPr>
              <w:t>https://api-explorer.alfresco.com/api-explorer/#!/nodes/deleteNode</w:t>
            </w:r>
          </w:p>
        </w:tc>
      </w:tr>
    </w:tbl>
    <w:p w14:paraId="2731806D" w14:textId="77777777" w:rsidR="00105B74" w:rsidRDefault="00105B74">
      <w:pPr>
        <w:pBdr>
          <w:top w:val="nil"/>
          <w:left w:val="nil"/>
          <w:bottom w:val="nil"/>
          <w:right w:val="nil"/>
          <w:between w:val="nil"/>
        </w:pBdr>
        <w:rPr>
          <w:color w:val="000000"/>
        </w:rPr>
      </w:pPr>
    </w:p>
    <w:p w14:paraId="31189A39" w14:textId="77777777" w:rsidR="00105B74" w:rsidRDefault="00000000">
      <w:pPr>
        <w:keepNext/>
        <w:keepLines/>
        <w:numPr>
          <w:ilvl w:val="3"/>
          <w:numId w:val="7"/>
        </w:numPr>
        <w:pBdr>
          <w:top w:val="nil"/>
          <w:left w:val="nil"/>
          <w:bottom w:val="nil"/>
          <w:right w:val="nil"/>
          <w:between w:val="nil"/>
        </w:pBdr>
        <w:tabs>
          <w:tab w:val="left" w:pos="1134"/>
          <w:tab w:val="left" w:pos="1134"/>
        </w:tabs>
        <w:spacing w:before="240"/>
        <w:rPr>
          <w:color w:val="EB8C00"/>
        </w:rPr>
      </w:pPr>
      <w:bookmarkStart w:id="85" w:name="_heading=h.1gf8i83" w:colFirst="0" w:colLast="0"/>
      <w:bookmarkEnd w:id="85"/>
      <w:r>
        <w:rPr>
          <w:color w:val="EB8C00"/>
        </w:rPr>
        <w:t>Pobierz metadane pliku</w:t>
      </w:r>
    </w:p>
    <w:tbl>
      <w:tblPr>
        <w:tblStyle w:val="affffffffffffffffffffffffffffffffffffffffffffffffffffffff4"/>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060AC29F"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17E155FD" w14:textId="77777777" w:rsidR="00105B74" w:rsidRDefault="00000000">
            <w:pPr>
              <w:pBdr>
                <w:top w:val="nil"/>
                <w:left w:val="nil"/>
                <w:bottom w:val="nil"/>
                <w:right w:val="nil"/>
                <w:between w:val="nil"/>
              </w:pBdr>
              <w:spacing w:before="0" w:after="240"/>
              <w:rPr>
                <w:color w:val="000000"/>
              </w:rPr>
            </w:pPr>
            <w:r>
              <w:rPr>
                <w:b w:val="0"/>
                <w:color w:val="000000"/>
              </w:rPr>
              <w:t>Komponent dostarczający usługę</w:t>
            </w:r>
          </w:p>
        </w:tc>
        <w:tc>
          <w:tcPr>
            <w:tcW w:w="6735" w:type="dxa"/>
          </w:tcPr>
          <w:p w14:paraId="3AAC7B80" w14:textId="77777777" w:rsidR="00105B74" w:rsidRDefault="00000000">
            <w:pPr>
              <w:pBdr>
                <w:top w:val="nil"/>
                <w:left w:val="nil"/>
                <w:bottom w:val="nil"/>
                <w:right w:val="nil"/>
                <w:between w:val="nil"/>
              </w:pBdr>
              <w:spacing w:before="0" w:after="240"/>
              <w:rPr>
                <w:color w:val="000000"/>
              </w:rPr>
            </w:pPr>
            <w:r>
              <w:rPr>
                <w:b w:val="0"/>
                <w:color w:val="000000"/>
              </w:rPr>
              <w:t>Alfresco Core API</w:t>
            </w:r>
          </w:p>
        </w:tc>
      </w:tr>
      <w:tr w:rsidR="00105B74" w14:paraId="7D8DB9DE"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65D8F2C6" w14:textId="77777777" w:rsidR="00105B74" w:rsidRDefault="00000000">
            <w:pPr>
              <w:pBdr>
                <w:top w:val="nil"/>
                <w:left w:val="nil"/>
                <w:bottom w:val="nil"/>
                <w:right w:val="nil"/>
                <w:between w:val="nil"/>
              </w:pBdr>
              <w:spacing w:before="0" w:after="240"/>
              <w:rPr>
                <w:color w:val="000000"/>
              </w:rPr>
            </w:pPr>
            <w:r>
              <w:rPr>
                <w:b/>
                <w:color w:val="000000"/>
              </w:rPr>
              <w:t>Nazwa usługi</w:t>
            </w:r>
          </w:p>
        </w:tc>
        <w:tc>
          <w:tcPr>
            <w:tcW w:w="6735" w:type="dxa"/>
          </w:tcPr>
          <w:p w14:paraId="4EE68BCB" w14:textId="77777777" w:rsidR="00105B74" w:rsidRDefault="00000000">
            <w:pPr>
              <w:pBdr>
                <w:top w:val="nil"/>
                <w:left w:val="nil"/>
                <w:bottom w:val="nil"/>
                <w:right w:val="nil"/>
                <w:between w:val="nil"/>
              </w:pBdr>
              <w:spacing w:before="0" w:after="240"/>
              <w:rPr>
                <w:color w:val="000000"/>
              </w:rPr>
            </w:pPr>
            <w:r>
              <w:rPr>
                <w:color w:val="000000"/>
              </w:rPr>
              <w:t>/nodes/{nodeId}</w:t>
            </w:r>
          </w:p>
        </w:tc>
      </w:tr>
      <w:tr w:rsidR="00105B74" w14:paraId="438B5568" w14:textId="77777777" w:rsidTr="00105B74">
        <w:tc>
          <w:tcPr>
            <w:tcW w:w="3119" w:type="dxa"/>
          </w:tcPr>
          <w:p w14:paraId="412072A8" w14:textId="77777777" w:rsidR="00105B74" w:rsidRDefault="00000000">
            <w:pPr>
              <w:pBdr>
                <w:top w:val="nil"/>
                <w:left w:val="nil"/>
                <w:bottom w:val="nil"/>
                <w:right w:val="nil"/>
                <w:between w:val="nil"/>
              </w:pBdr>
              <w:spacing w:before="0" w:after="240"/>
              <w:rPr>
                <w:color w:val="000000"/>
              </w:rPr>
            </w:pPr>
            <w:r>
              <w:rPr>
                <w:b/>
                <w:color w:val="000000"/>
              </w:rPr>
              <w:t>Protokół</w:t>
            </w:r>
          </w:p>
        </w:tc>
        <w:tc>
          <w:tcPr>
            <w:tcW w:w="6735" w:type="dxa"/>
          </w:tcPr>
          <w:p w14:paraId="14DB7E5C" w14:textId="77777777" w:rsidR="00105B74" w:rsidRDefault="00000000">
            <w:pPr>
              <w:pBdr>
                <w:top w:val="nil"/>
                <w:left w:val="nil"/>
                <w:bottom w:val="nil"/>
                <w:right w:val="nil"/>
                <w:between w:val="nil"/>
              </w:pBdr>
              <w:spacing w:before="0" w:after="240"/>
              <w:rPr>
                <w:color w:val="000000"/>
              </w:rPr>
            </w:pPr>
            <w:r>
              <w:rPr>
                <w:color w:val="000000"/>
              </w:rPr>
              <w:t>GET</w:t>
            </w:r>
          </w:p>
        </w:tc>
      </w:tr>
      <w:tr w:rsidR="00105B74" w14:paraId="0E5C9C2E"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53584348" w14:textId="77777777" w:rsidR="00105B74" w:rsidRDefault="00000000">
            <w:pPr>
              <w:pBdr>
                <w:top w:val="nil"/>
                <w:left w:val="nil"/>
                <w:bottom w:val="nil"/>
                <w:right w:val="nil"/>
                <w:between w:val="nil"/>
              </w:pBdr>
              <w:spacing w:before="0" w:after="240"/>
              <w:rPr>
                <w:color w:val="000000"/>
              </w:rPr>
            </w:pPr>
            <w:r>
              <w:rPr>
                <w:b/>
                <w:color w:val="000000"/>
              </w:rPr>
              <w:t>Base URL</w:t>
            </w:r>
          </w:p>
        </w:tc>
        <w:tc>
          <w:tcPr>
            <w:tcW w:w="6735" w:type="dxa"/>
          </w:tcPr>
          <w:p w14:paraId="7C1A0C73" w14:textId="77777777" w:rsidR="00105B74" w:rsidRDefault="00000000">
            <w:pPr>
              <w:pBdr>
                <w:top w:val="nil"/>
                <w:left w:val="nil"/>
                <w:bottom w:val="nil"/>
                <w:right w:val="nil"/>
                <w:between w:val="nil"/>
              </w:pBdr>
              <w:spacing w:before="0" w:after="240"/>
              <w:rPr>
                <w:color w:val="000000"/>
              </w:rPr>
            </w:pPr>
            <w:r>
              <w:rPr>
                <w:color w:val="000000"/>
              </w:rPr>
              <w:t>/alfresco/api/-default-/public/alfresco/versions/1</w:t>
            </w:r>
          </w:p>
        </w:tc>
      </w:tr>
      <w:tr w:rsidR="00105B74" w14:paraId="239140C0" w14:textId="77777777" w:rsidTr="00105B74">
        <w:tc>
          <w:tcPr>
            <w:tcW w:w="3119" w:type="dxa"/>
          </w:tcPr>
          <w:p w14:paraId="11E042B1" w14:textId="77777777" w:rsidR="00105B74" w:rsidRDefault="00000000">
            <w:pPr>
              <w:pBdr>
                <w:top w:val="nil"/>
                <w:left w:val="nil"/>
                <w:bottom w:val="nil"/>
                <w:right w:val="nil"/>
                <w:between w:val="nil"/>
              </w:pBdr>
              <w:spacing w:before="0" w:after="240"/>
              <w:rPr>
                <w:color w:val="000000"/>
              </w:rPr>
            </w:pPr>
            <w:r>
              <w:rPr>
                <w:b/>
                <w:color w:val="000000"/>
              </w:rPr>
              <w:lastRenderedPageBreak/>
              <w:t>Przeznaczenie</w:t>
            </w:r>
          </w:p>
        </w:tc>
        <w:tc>
          <w:tcPr>
            <w:tcW w:w="6735" w:type="dxa"/>
          </w:tcPr>
          <w:p w14:paraId="636B39B2" w14:textId="77777777" w:rsidR="00105B74" w:rsidRDefault="00000000">
            <w:pPr>
              <w:pBdr>
                <w:top w:val="nil"/>
                <w:left w:val="nil"/>
                <w:bottom w:val="nil"/>
                <w:right w:val="nil"/>
                <w:between w:val="nil"/>
              </w:pBdr>
              <w:spacing w:before="0" w:after="240"/>
              <w:rPr>
                <w:color w:val="000000"/>
              </w:rPr>
            </w:pPr>
            <w:r>
              <w:rPr>
                <w:color w:val="000000"/>
              </w:rPr>
              <w:t>Pobranie metadanych wskazanego pliku</w:t>
            </w:r>
          </w:p>
        </w:tc>
      </w:tr>
      <w:tr w:rsidR="00105B74" w14:paraId="7CB11B4F"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166DCC7C" w14:textId="77777777" w:rsidR="00105B74" w:rsidRDefault="00000000">
            <w:pPr>
              <w:pBdr>
                <w:top w:val="nil"/>
                <w:left w:val="nil"/>
                <w:bottom w:val="nil"/>
                <w:right w:val="nil"/>
                <w:between w:val="nil"/>
              </w:pBdr>
              <w:spacing w:before="0" w:after="240"/>
              <w:rPr>
                <w:color w:val="000000"/>
              </w:rPr>
            </w:pPr>
            <w:r>
              <w:rPr>
                <w:b/>
                <w:color w:val="000000"/>
              </w:rPr>
              <w:t>Struktura wejściowa</w:t>
            </w:r>
          </w:p>
        </w:tc>
        <w:tc>
          <w:tcPr>
            <w:tcW w:w="6735" w:type="dxa"/>
          </w:tcPr>
          <w:p w14:paraId="0D4A7682" w14:textId="77777777" w:rsidR="00105B74" w:rsidRDefault="00000000">
            <w:pPr>
              <w:pBdr>
                <w:top w:val="nil"/>
                <w:left w:val="nil"/>
                <w:bottom w:val="nil"/>
                <w:right w:val="nil"/>
                <w:between w:val="nil"/>
              </w:pBdr>
              <w:spacing w:before="0"/>
              <w:rPr>
                <w:color w:val="000000"/>
              </w:rPr>
            </w:pPr>
            <w:r>
              <w:rPr>
                <w:color w:val="000000"/>
              </w:rPr>
              <w:t>Parametry tak jak podczas wprowadzania metadanych: 5.2.2.1</w:t>
            </w:r>
          </w:p>
        </w:tc>
      </w:tr>
      <w:tr w:rsidR="00105B74" w14:paraId="7446907E" w14:textId="77777777" w:rsidTr="00105B74">
        <w:tc>
          <w:tcPr>
            <w:tcW w:w="3119" w:type="dxa"/>
          </w:tcPr>
          <w:p w14:paraId="3171ADD8" w14:textId="77777777" w:rsidR="00105B74" w:rsidRDefault="00000000">
            <w:pPr>
              <w:pBdr>
                <w:top w:val="nil"/>
                <w:left w:val="nil"/>
                <w:bottom w:val="nil"/>
                <w:right w:val="nil"/>
                <w:between w:val="nil"/>
              </w:pBdr>
              <w:spacing w:before="0" w:after="240"/>
              <w:rPr>
                <w:color w:val="000000"/>
              </w:rPr>
            </w:pPr>
            <w:r>
              <w:rPr>
                <w:b/>
                <w:color w:val="000000"/>
              </w:rPr>
              <w:t>Odpowiedź</w:t>
            </w:r>
          </w:p>
          <w:p w14:paraId="712712F4" w14:textId="77777777" w:rsidR="00105B74" w:rsidRDefault="00000000">
            <w:pPr>
              <w:pBdr>
                <w:top w:val="nil"/>
                <w:left w:val="nil"/>
                <w:bottom w:val="nil"/>
                <w:right w:val="nil"/>
                <w:between w:val="nil"/>
              </w:pBdr>
              <w:spacing w:before="0" w:after="240"/>
              <w:rPr>
                <w:color w:val="000000"/>
              </w:rPr>
            </w:pPr>
            <w:r>
              <w:rPr>
                <w:b/>
                <w:color w:val="000000"/>
              </w:rPr>
              <w:t>Kod HTTP</w:t>
            </w:r>
          </w:p>
        </w:tc>
        <w:tc>
          <w:tcPr>
            <w:tcW w:w="6735" w:type="dxa"/>
          </w:tcPr>
          <w:p w14:paraId="030F1288" w14:textId="77777777" w:rsidR="00105B74" w:rsidRDefault="00105B74">
            <w:pPr>
              <w:pBdr>
                <w:top w:val="nil"/>
                <w:left w:val="nil"/>
                <w:bottom w:val="nil"/>
                <w:right w:val="nil"/>
                <w:between w:val="nil"/>
              </w:pBdr>
              <w:spacing w:before="0" w:after="240"/>
              <w:rPr>
                <w:color w:val="000000"/>
              </w:rPr>
            </w:pPr>
          </w:p>
        </w:tc>
      </w:tr>
      <w:tr w:rsidR="00105B74" w14:paraId="4A3D3E1A"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52222E9B" w14:textId="77777777" w:rsidR="00105B74" w:rsidRDefault="00000000">
            <w:pPr>
              <w:pBdr>
                <w:top w:val="nil"/>
                <w:left w:val="nil"/>
                <w:bottom w:val="nil"/>
                <w:right w:val="nil"/>
                <w:between w:val="nil"/>
              </w:pBdr>
              <w:spacing w:before="0" w:after="240"/>
              <w:rPr>
                <w:color w:val="000000"/>
              </w:rPr>
            </w:pPr>
            <w:r>
              <w:rPr>
                <w:b/>
                <w:color w:val="000000"/>
              </w:rPr>
              <w:t>200</w:t>
            </w:r>
          </w:p>
        </w:tc>
        <w:tc>
          <w:tcPr>
            <w:tcW w:w="6735" w:type="dxa"/>
          </w:tcPr>
          <w:p w14:paraId="0462D265"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w:t>
            </w:r>
          </w:p>
          <w:p w14:paraId="5E2E1740"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"entry": {</w:t>
            </w:r>
          </w:p>
          <w:p w14:paraId="293ED2AF"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"id": "string",</w:t>
            </w:r>
          </w:p>
          <w:p w14:paraId="6A2554A5"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"name": "string",</w:t>
            </w:r>
          </w:p>
          <w:p w14:paraId="352D2C50"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"nodeType": "string",</w:t>
            </w:r>
          </w:p>
          <w:p w14:paraId="2109C1E5"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"isFolder": true,</w:t>
            </w:r>
          </w:p>
          <w:p w14:paraId="0E6036F3"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"isFile": true,</w:t>
            </w:r>
          </w:p>
          <w:p w14:paraId="1C28CA11"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"isLocked": false,</w:t>
            </w:r>
          </w:p>
          <w:p w14:paraId="63DCB415"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"modifiedAt": "2020-09-24T16:01:36.447Z",</w:t>
            </w:r>
          </w:p>
          <w:p w14:paraId="24F57587"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"modifiedByUser": {</w:t>
            </w:r>
          </w:p>
          <w:p w14:paraId="77AA8518"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"displayName": "string",</w:t>
            </w:r>
          </w:p>
          <w:p w14:paraId="63C0EDBE"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"id": "string"</w:t>
            </w:r>
          </w:p>
          <w:p w14:paraId="7B6D6DF5"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30204B5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"createdAt": "2020-09-24T16:01:36.447Z",</w:t>
            </w:r>
          </w:p>
          <w:p w14:paraId="61F6FB7B"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"createdByUser": {</w:t>
            </w:r>
          </w:p>
          <w:p w14:paraId="5B1A845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"displayName": "string",</w:t>
            </w:r>
          </w:p>
          <w:p w14:paraId="2353AB3D"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"id": "string"</w:t>
            </w:r>
          </w:p>
          <w:p w14:paraId="5BDD0E63"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4A7DD3E4"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"parentId": "string",</w:t>
            </w:r>
          </w:p>
          <w:p w14:paraId="5836A932"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"isLink": true,</w:t>
            </w:r>
          </w:p>
          <w:p w14:paraId="4405B510"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"isFavorite": true,</w:t>
            </w:r>
          </w:p>
          <w:p w14:paraId="29FFEEBF"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"content": {</w:t>
            </w:r>
          </w:p>
          <w:p w14:paraId="5A76D73F"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"mimeType": "string",</w:t>
            </w:r>
          </w:p>
          <w:p w14:paraId="1C2C7F21"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"mimeTypeName": "string",</w:t>
            </w:r>
          </w:p>
          <w:p w14:paraId="7215D66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"sizeInBytes": 0,</w:t>
            </w:r>
          </w:p>
          <w:p w14:paraId="4ACEF6D9"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"encoding": "string"</w:t>
            </w:r>
          </w:p>
          <w:p w14:paraId="00E0BCFA"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48BE63A4"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"aspectNames": [</w:t>
            </w:r>
          </w:p>
          <w:p w14:paraId="4B01537C"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"string"</w:t>
            </w:r>
          </w:p>
          <w:p w14:paraId="0CEC973D"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6B72B4CE"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"properties": {},</w:t>
            </w:r>
          </w:p>
          <w:p w14:paraId="2A8F4523"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"allowableOperations": [</w:t>
            </w:r>
          </w:p>
          <w:p w14:paraId="555C24C2"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"string"</w:t>
            </w:r>
          </w:p>
          <w:p w14:paraId="4AFB0689"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1B368A5E"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"path": {</w:t>
            </w:r>
          </w:p>
          <w:p w14:paraId="1666EE6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"elements": [</w:t>
            </w:r>
          </w:p>
          <w:p w14:paraId="05D48604"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4525FB74"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"id": "string",</w:t>
            </w:r>
          </w:p>
          <w:p w14:paraId="5D2C6D3A"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"name": "string",</w:t>
            </w:r>
          </w:p>
          <w:p w14:paraId="0C672CFB"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"nodeType": "string",</w:t>
            </w:r>
          </w:p>
          <w:p w14:paraId="6D3543AA"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"aspectNames": [</w:t>
            </w:r>
          </w:p>
          <w:p w14:paraId="2F71D09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"string"</w:t>
            </w:r>
          </w:p>
          <w:p w14:paraId="3C5BDFD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2BA6EA50"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3D77C32C"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36874D18"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"name": "string",</w:t>
            </w:r>
          </w:p>
          <w:p w14:paraId="7FA570F3"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"isComplete": true</w:t>
            </w:r>
          </w:p>
          <w:p w14:paraId="08EB1550"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3D9D5B6E"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"permissions": {</w:t>
            </w:r>
          </w:p>
          <w:p w14:paraId="58C95BBC"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"isInheritanceEnabled": true,</w:t>
            </w:r>
          </w:p>
          <w:p w14:paraId="3FD10DCB"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"inherited": [</w:t>
            </w:r>
          </w:p>
          <w:p w14:paraId="520AFE0F"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0AC17313"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"authorityId": "string",</w:t>
            </w:r>
          </w:p>
          <w:p w14:paraId="3A68496A"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"name": "string",</w:t>
            </w:r>
          </w:p>
          <w:p w14:paraId="4DD5331C"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"accessStatus": "ALLOWED"</w:t>
            </w:r>
          </w:p>
          <w:p w14:paraId="07169D94"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09A7F988"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0C1C83D1"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"locallySet": [</w:t>
            </w:r>
          </w:p>
          <w:p w14:paraId="3CF99F40"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4F5F282D"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"authorityId": "string",</w:t>
            </w:r>
          </w:p>
          <w:p w14:paraId="10951C98"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"name": "string",</w:t>
            </w:r>
          </w:p>
          <w:p w14:paraId="4376A951"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lastRenderedPageBreak/>
              <w:t xml:space="preserve">          "accessStatus": "ALLOWED"</w:t>
            </w:r>
          </w:p>
          <w:p w14:paraId="3A4A67CF"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537D52CE"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09DE842D"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"settable": [</w:t>
            </w:r>
          </w:p>
          <w:p w14:paraId="388175EF"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"string"</w:t>
            </w:r>
          </w:p>
          <w:p w14:paraId="59962585"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702A3508"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1E416C52"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4EE5355E"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w:t>
            </w:r>
          </w:p>
        </w:tc>
      </w:tr>
      <w:tr w:rsidR="00105B74" w14:paraId="1556AC07" w14:textId="77777777" w:rsidTr="00105B74">
        <w:tc>
          <w:tcPr>
            <w:tcW w:w="3119" w:type="dxa"/>
          </w:tcPr>
          <w:p w14:paraId="2A8434F4" w14:textId="77777777" w:rsidR="00105B74" w:rsidRDefault="00000000">
            <w:pPr>
              <w:pBdr>
                <w:top w:val="nil"/>
                <w:left w:val="nil"/>
                <w:bottom w:val="nil"/>
                <w:right w:val="nil"/>
                <w:between w:val="nil"/>
              </w:pBdr>
              <w:spacing w:before="0" w:after="240"/>
              <w:rPr>
                <w:color w:val="000000"/>
              </w:rPr>
            </w:pPr>
            <w:r>
              <w:rPr>
                <w:b/>
                <w:color w:val="000000"/>
              </w:rPr>
              <w:lastRenderedPageBreak/>
              <w:t>400</w:t>
            </w:r>
          </w:p>
        </w:tc>
        <w:tc>
          <w:tcPr>
            <w:tcW w:w="6735" w:type="dxa"/>
          </w:tcPr>
          <w:p w14:paraId="2CF02F63" w14:textId="77777777" w:rsidR="00105B74" w:rsidRDefault="00000000">
            <w:pPr>
              <w:pBdr>
                <w:top w:val="nil"/>
                <w:left w:val="nil"/>
                <w:bottom w:val="nil"/>
                <w:right w:val="nil"/>
                <w:between w:val="nil"/>
              </w:pBdr>
              <w:spacing w:before="0" w:after="240"/>
              <w:rPr>
                <w:color w:val="000000"/>
              </w:rPr>
            </w:pPr>
            <w:r>
              <w:rPr>
                <w:color w:val="000000"/>
              </w:rPr>
              <w:t>Niepoprawne dane wejściowe</w:t>
            </w:r>
          </w:p>
        </w:tc>
      </w:tr>
      <w:tr w:rsidR="00105B74" w14:paraId="563ABBFB"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391251D3" w14:textId="77777777" w:rsidR="00105B74" w:rsidRDefault="00000000">
            <w:pPr>
              <w:pBdr>
                <w:top w:val="nil"/>
                <w:left w:val="nil"/>
                <w:bottom w:val="nil"/>
                <w:right w:val="nil"/>
                <w:between w:val="nil"/>
              </w:pBdr>
              <w:spacing w:before="0" w:after="240"/>
              <w:rPr>
                <w:color w:val="000000"/>
              </w:rPr>
            </w:pPr>
            <w:r>
              <w:rPr>
                <w:b/>
                <w:color w:val="000000"/>
              </w:rPr>
              <w:t>401</w:t>
            </w:r>
          </w:p>
        </w:tc>
        <w:tc>
          <w:tcPr>
            <w:tcW w:w="6735" w:type="dxa"/>
          </w:tcPr>
          <w:p w14:paraId="0ED9D7DC" w14:textId="77777777" w:rsidR="00105B74" w:rsidRDefault="00000000">
            <w:pPr>
              <w:pBdr>
                <w:top w:val="nil"/>
                <w:left w:val="nil"/>
                <w:bottom w:val="nil"/>
                <w:right w:val="nil"/>
                <w:between w:val="nil"/>
              </w:pBdr>
              <w:spacing w:before="0" w:after="240"/>
              <w:rPr>
                <w:color w:val="000000"/>
              </w:rPr>
            </w:pPr>
            <w:r>
              <w:rPr>
                <w:color w:val="000000"/>
              </w:rPr>
              <w:t>Błąd autentykacji</w:t>
            </w:r>
          </w:p>
        </w:tc>
      </w:tr>
      <w:tr w:rsidR="00105B74" w14:paraId="73F53F68" w14:textId="77777777" w:rsidTr="00105B74">
        <w:tc>
          <w:tcPr>
            <w:tcW w:w="3119" w:type="dxa"/>
          </w:tcPr>
          <w:p w14:paraId="264A7AB4" w14:textId="77777777" w:rsidR="00105B74" w:rsidRDefault="00000000">
            <w:pPr>
              <w:pBdr>
                <w:top w:val="nil"/>
                <w:left w:val="nil"/>
                <w:bottom w:val="nil"/>
                <w:right w:val="nil"/>
                <w:between w:val="nil"/>
              </w:pBdr>
              <w:spacing w:before="0" w:after="240"/>
              <w:rPr>
                <w:color w:val="000000"/>
              </w:rPr>
            </w:pPr>
            <w:r>
              <w:rPr>
                <w:b/>
                <w:color w:val="000000"/>
              </w:rPr>
              <w:t>403</w:t>
            </w:r>
          </w:p>
        </w:tc>
        <w:tc>
          <w:tcPr>
            <w:tcW w:w="6735" w:type="dxa"/>
          </w:tcPr>
          <w:p w14:paraId="12522229" w14:textId="77777777" w:rsidR="00105B74" w:rsidRDefault="00000000">
            <w:pPr>
              <w:pBdr>
                <w:top w:val="nil"/>
                <w:left w:val="nil"/>
                <w:bottom w:val="nil"/>
                <w:right w:val="nil"/>
                <w:between w:val="nil"/>
              </w:pBdr>
              <w:spacing w:before="0" w:after="240"/>
              <w:rPr>
                <w:color w:val="000000"/>
              </w:rPr>
            </w:pPr>
            <w:r>
              <w:rPr>
                <w:color w:val="000000"/>
              </w:rPr>
              <w:t>Użytkownik nie posiada wystarczających uprawnień</w:t>
            </w:r>
          </w:p>
        </w:tc>
      </w:tr>
      <w:tr w:rsidR="00105B74" w14:paraId="5F7CF2BC"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228E61AF" w14:textId="77777777" w:rsidR="00105B74" w:rsidRDefault="00000000">
            <w:pPr>
              <w:pBdr>
                <w:top w:val="nil"/>
                <w:left w:val="nil"/>
                <w:bottom w:val="nil"/>
                <w:right w:val="nil"/>
                <w:between w:val="nil"/>
              </w:pBdr>
              <w:spacing w:before="0" w:after="240"/>
              <w:rPr>
                <w:color w:val="000000"/>
              </w:rPr>
            </w:pPr>
            <w:r>
              <w:rPr>
                <w:b/>
                <w:color w:val="000000"/>
              </w:rPr>
              <w:t>404</w:t>
            </w:r>
          </w:p>
        </w:tc>
        <w:tc>
          <w:tcPr>
            <w:tcW w:w="6735" w:type="dxa"/>
          </w:tcPr>
          <w:p w14:paraId="4B463570" w14:textId="77777777" w:rsidR="00105B74" w:rsidRDefault="00000000">
            <w:pPr>
              <w:pBdr>
                <w:top w:val="nil"/>
                <w:left w:val="nil"/>
                <w:bottom w:val="nil"/>
                <w:right w:val="nil"/>
                <w:between w:val="nil"/>
              </w:pBdr>
              <w:spacing w:before="0" w:after="240"/>
              <w:rPr>
                <w:color w:val="000000"/>
              </w:rPr>
            </w:pPr>
            <w:r>
              <w:rPr>
                <w:color w:val="000000"/>
              </w:rPr>
              <w:t>Client nie został zarejestrowany. Nie można wysłać wiadomości.</w:t>
            </w:r>
          </w:p>
        </w:tc>
      </w:tr>
      <w:tr w:rsidR="00105B74" w14:paraId="3F27BE66" w14:textId="77777777" w:rsidTr="00105B74">
        <w:tc>
          <w:tcPr>
            <w:tcW w:w="3119" w:type="dxa"/>
          </w:tcPr>
          <w:p w14:paraId="57790976" w14:textId="77777777" w:rsidR="00105B74" w:rsidRDefault="00000000">
            <w:pPr>
              <w:pBdr>
                <w:top w:val="nil"/>
                <w:left w:val="nil"/>
                <w:bottom w:val="nil"/>
                <w:right w:val="nil"/>
                <w:between w:val="nil"/>
              </w:pBdr>
              <w:spacing w:before="0" w:after="240"/>
              <w:rPr>
                <w:color w:val="000000"/>
              </w:rPr>
            </w:pPr>
            <w:r>
              <w:rPr>
                <w:b/>
                <w:color w:val="000000"/>
              </w:rPr>
              <w:t>Opis</w:t>
            </w:r>
          </w:p>
        </w:tc>
        <w:tc>
          <w:tcPr>
            <w:tcW w:w="6735" w:type="dxa"/>
          </w:tcPr>
          <w:p w14:paraId="596CD4AC" w14:textId="77777777" w:rsidR="00105B74" w:rsidRDefault="00000000">
            <w:pPr>
              <w:pBdr>
                <w:top w:val="nil"/>
                <w:left w:val="nil"/>
                <w:bottom w:val="nil"/>
                <w:right w:val="nil"/>
                <w:between w:val="nil"/>
              </w:pBdr>
              <w:spacing w:before="0" w:after="240"/>
              <w:rPr>
                <w:color w:val="000000"/>
              </w:rPr>
            </w:pPr>
            <w:r>
              <w:rPr>
                <w:color w:val="000000"/>
              </w:rPr>
              <w:t>https://api-explorer.alfresco.com/api-explorer/#!/nodes/getNode</w:t>
            </w:r>
          </w:p>
        </w:tc>
      </w:tr>
    </w:tbl>
    <w:p w14:paraId="72C028D1" w14:textId="77777777" w:rsidR="00105B74" w:rsidRDefault="00105B74">
      <w:pPr>
        <w:pBdr>
          <w:top w:val="nil"/>
          <w:left w:val="nil"/>
          <w:bottom w:val="nil"/>
          <w:right w:val="nil"/>
          <w:between w:val="nil"/>
        </w:pBdr>
        <w:rPr>
          <w:color w:val="000000"/>
        </w:rPr>
      </w:pPr>
    </w:p>
    <w:p w14:paraId="50EACAFE" w14:textId="77777777" w:rsidR="00105B74" w:rsidRDefault="00000000">
      <w:pPr>
        <w:keepNext/>
        <w:keepLines/>
        <w:numPr>
          <w:ilvl w:val="3"/>
          <w:numId w:val="7"/>
        </w:numPr>
        <w:pBdr>
          <w:top w:val="nil"/>
          <w:left w:val="nil"/>
          <w:bottom w:val="nil"/>
          <w:right w:val="nil"/>
          <w:between w:val="nil"/>
        </w:pBdr>
        <w:tabs>
          <w:tab w:val="left" w:pos="1134"/>
          <w:tab w:val="left" w:pos="1134"/>
        </w:tabs>
        <w:spacing w:before="240"/>
        <w:rPr>
          <w:color w:val="EB8C00"/>
        </w:rPr>
      </w:pPr>
      <w:bookmarkStart w:id="86" w:name="_heading=h.184mhaj" w:colFirst="0" w:colLast="0"/>
      <w:bookmarkEnd w:id="86"/>
      <w:r>
        <w:rPr>
          <w:color w:val="EB8C00"/>
        </w:rPr>
        <w:t>Pobierz zawartość zasobu (pobierz plik)</w:t>
      </w:r>
    </w:p>
    <w:tbl>
      <w:tblPr>
        <w:tblStyle w:val="affffffffffffffffffffffffffffffffffffffffffffffffffffffff5"/>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0E6F672E"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5A7A4FDC" w14:textId="77777777" w:rsidR="00105B74" w:rsidRDefault="00000000">
            <w:pPr>
              <w:pBdr>
                <w:top w:val="nil"/>
                <w:left w:val="nil"/>
                <w:bottom w:val="nil"/>
                <w:right w:val="nil"/>
                <w:between w:val="nil"/>
              </w:pBdr>
              <w:spacing w:before="0" w:after="240"/>
              <w:rPr>
                <w:color w:val="000000"/>
              </w:rPr>
            </w:pPr>
            <w:r>
              <w:rPr>
                <w:b w:val="0"/>
                <w:color w:val="000000"/>
              </w:rPr>
              <w:t>Komponent dostarczający usługę</w:t>
            </w:r>
          </w:p>
        </w:tc>
        <w:tc>
          <w:tcPr>
            <w:tcW w:w="6735" w:type="dxa"/>
          </w:tcPr>
          <w:p w14:paraId="21567FBE" w14:textId="77777777" w:rsidR="00105B74" w:rsidRDefault="00000000">
            <w:pPr>
              <w:pBdr>
                <w:top w:val="nil"/>
                <w:left w:val="nil"/>
                <w:bottom w:val="nil"/>
                <w:right w:val="nil"/>
                <w:between w:val="nil"/>
              </w:pBdr>
              <w:spacing w:before="0" w:after="240"/>
              <w:rPr>
                <w:color w:val="000000"/>
              </w:rPr>
            </w:pPr>
            <w:r>
              <w:rPr>
                <w:b w:val="0"/>
                <w:color w:val="000000"/>
              </w:rPr>
              <w:t>Alfresco Core API</w:t>
            </w:r>
          </w:p>
        </w:tc>
      </w:tr>
      <w:tr w:rsidR="00105B74" w14:paraId="2D28C92D"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62D60A4E" w14:textId="77777777" w:rsidR="00105B74" w:rsidRDefault="00000000">
            <w:pPr>
              <w:pBdr>
                <w:top w:val="nil"/>
                <w:left w:val="nil"/>
                <w:bottom w:val="nil"/>
                <w:right w:val="nil"/>
                <w:between w:val="nil"/>
              </w:pBdr>
              <w:spacing w:before="0" w:after="240"/>
              <w:rPr>
                <w:color w:val="000000"/>
              </w:rPr>
            </w:pPr>
            <w:r>
              <w:rPr>
                <w:b/>
                <w:color w:val="000000"/>
              </w:rPr>
              <w:t>Nazwa usługi</w:t>
            </w:r>
          </w:p>
        </w:tc>
        <w:tc>
          <w:tcPr>
            <w:tcW w:w="6735" w:type="dxa"/>
          </w:tcPr>
          <w:p w14:paraId="48562DD3" w14:textId="77777777" w:rsidR="00105B74" w:rsidRDefault="00000000">
            <w:pPr>
              <w:pBdr>
                <w:top w:val="nil"/>
                <w:left w:val="nil"/>
                <w:bottom w:val="nil"/>
                <w:right w:val="nil"/>
                <w:between w:val="nil"/>
              </w:pBdr>
              <w:spacing w:before="0" w:after="240"/>
              <w:rPr>
                <w:color w:val="000000"/>
              </w:rPr>
            </w:pPr>
            <w:r>
              <w:rPr>
                <w:color w:val="000000"/>
              </w:rPr>
              <w:t>/nodes/{nodeId}</w:t>
            </w:r>
          </w:p>
        </w:tc>
      </w:tr>
      <w:tr w:rsidR="00105B74" w14:paraId="4066FC8E" w14:textId="77777777" w:rsidTr="00105B74">
        <w:tc>
          <w:tcPr>
            <w:tcW w:w="3119" w:type="dxa"/>
          </w:tcPr>
          <w:p w14:paraId="10BA8ECE" w14:textId="77777777" w:rsidR="00105B74" w:rsidRDefault="00000000">
            <w:pPr>
              <w:pBdr>
                <w:top w:val="nil"/>
                <w:left w:val="nil"/>
                <w:bottom w:val="nil"/>
                <w:right w:val="nil"/>
                <w:between w:val="nil"/>
              </w:pBdr>
              <w:spacing w:before="0" w:after="240"/>
              <w:rPr>
                <w:color w:val="000000"/>
              </w:rPr>
            </w:pPr>
            <w:r>
              <w:rPr>
                <w:b/>
                <w:color w:val="000000"/>
              </w:rPr>
              <w:t>Protokół</w:t>
            </w:r>
          </w:p>
        </w:tc>
        <w:tc>
          <w:tcPr>
            <w:tcW w:w="6735" w:type="dxa"/>
          </w:tcPr>
          <w:p w14:paraId="600524F0" w14:textId="77777777" w:rsidR="00105B74" w:rsidRDefault="00000000">
            <w:pPr>
              <w:pBdr>
                <w:top w:val="nil"/>
                <w:left w:val="nil"/>
                <w:bottom w:val="nil"/>
                <w:right w:val="nil"/>
                <w:between w:val="nil"/>
              </w:pBdr>
              <w:spacing w:before="0" w:after="240"/>
              <w:rPr>
                <w:color w:val="000000"/>
              </w:rPr>
            </w:pPr>
            <w:r>
              <w:rPr>
                <w:color w:val="000000"/>
              </w:rPr>
              <w:t>GET</w:t>
            </w:r>
          </w:p>
        </w:tc>
      </w:tr>
      <w:tr w:rsidR="00105B74" w14:paraId="1F7C8C68"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49F3A69B" w14:textId="77777777" w:rsidR="00105B74" w:rsidRDefault="00000000">
            <w:pPr>
              <w:pBdr>
                <w:top w:val="nil"/>
                <w:left w:val="nil"/>
                <w:bottom w:val="nil"/>
                <w:right w:val="nil"/>
                <w:between w:val="nil"/>
              </w:pBdr>
              <w:spacing w:before="0" w:after="240"/>
              <w:rPr>
                <w:color w:val="000000"/>
              </w:rPr>
            </w:pPr>
            <w:r>
              <w:rPr>
                <w:b/>
                <w:color w:val="000000"/>
              </w:rPr>
              <w:t>Base URL</w:t>
            </w:r>
          </w:p>
        </w:tc>
        <w:tc>
          <w:tcPr>
            <w:tcW w:w="6735" w:type="dxa"/>
          </w:tcPr>
          <w:p w14:paraId="234B6C0A" w14:textId="77777777" w:rsidR="00105B74" w:rsidRDefault="00000000">
            <w:pPr>
              <w:pBdr>
                <w:top w:val="nil"/>
                <w:left w:val="nil"/>
                <w:bottom w:val="nil"/>
                <w:right w:val="nil"/>
                <w:between w:val="nil"/>
              </w:pBdr>
              <w:spacing w:before="0" w:after="240"/>
              <w:rPr>
                <w:color w:val="000000"/>
              </w:rPr>
            </w:pPr>
            <w:r>
              <w:rPr>
                <w:color w:val="000000"/>
              </w:rPr>
              <w:t>/alfresco/api/-default-/public/alfresco/versions/1</w:t>
            </w:r>
          </w:p>
        </w:tc>
      </w:tr>
      <w:tr w:rsidR="00105B74" w14:paraId="180BC66E" w14:textId="77777777" w:rsidTr="00105B74">
        <w:tc>
          <w:tcPr>
            <w:tcW w:w="3119" w:type="dxa"/>
          </w:tcPr>
          <w:p w14:paraId="08234448" w14:textId="77777777" w:rsidR="00105B74" w:rsidRDefault="00000000">
            <w:pPr>
              <w:pBdr>
                <w:top w:val="nil"/>
                <w:left w:val="nil"/>
                <w:bottom w:val="nil"/>
                <w:right w:val="nil"/>
                <w:between w:val="nil"/>
              </w:pBdr>
              <w:spacing w:before="0" w:after="240"/>
              <w:rPr>
                <w:color w:val="000000"/>
              </w:rPr>
            </w:pPr>
            <w:r>
              <w:rPr>
                <w:b/>
                <w:color w:val="000000"/>
              </w:rPr>
              <w:t>Przeznaczenie</w:t>
            </w:r>
          </w:p>
        </w:tc>
        <w:tc>
          <w:tcPr>
            <w:tcW w:w="6735" w:type="dxa"/>
          </w:tcPr>
          <w:p w14:paraId="4BFF311B" w14:textId="77777777" w:rsidR="00105B74" w:rsidRDefault="00000000">
            <w:pPr>
              <w:pBdr>
                <w:top w:val="nil"/>
                <w:left w:val="nil"/>
                <w:bottom w:val="nil"/>
                <w:right w:val="nil"/>
                <w:between w:val="nil"/>
              </w:pBdr>
              <w:spacing w:before="0" w:after="240"/>
              <w:rPr>
                <w:color w:val="000000"/>
              </w:rPr>
            </w:pPr>
            <w:r>
              <w:rPr>
                <w:color w:val="000000"/>
              </w:rPr>
              <w:t>Pobranie danych binarnych zasobu (pobranie pliku).</w:t>
            </w:r>
          </w:p>
        </w:tc>
      </w:tr>
      <w:tr w:rsidR="00105B74" w14:paraId="403162CC"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16C839D6" w14:textId="77777777" w:rsidR="00105B74" w:rsidRDefault="00000000">
            <w:pPr>
              <w:pBdr>
                <w:top w:val="nil"/>
                <w:left w:val="nil"/>
                <w:bottom w:val="nil"/>
                <w:right w:val="nil"/>
                <w:between w:val="nil"/>
              </w:pBdr>
              <w:spacing w:before="0" w:after="240"/>
              <w:rPr>
                <w:color w:val="000000"/>
              </w:rPr>
            </w:pPr>
            <w:r>
              <w:rPr>
                <w:b/>
                <w:color w:val="000000"/>
              </w:rPr>
              <w:t>Struktura wejściowa</w:t>
            </w:r>
          </w:p>
        </w:tc>
        <w:tc>
          <w:tcPr>
            <w:tcW w:w="6735" w:type="dxa"/>
          </w:tcPr>
          <w:p w14:paraId="1A5F9259" w14:textId="77777777" w:rsidR="00105B74" w:rsidRDefault="00000000">
            <w:pPr>
              <w:pBdr>
                <w:top w:val="nil"/>
                <w:left w:val="nil"/>
                <w:bottom w:val="nil"/>
                <w:right w:val="nil"/>
                <w:between w:val="nil"/>
              </w:pBdr>
              <w:spacing w:before="0"/>
              <w:rPr>
                <w:color w:val="000000"/>
              </w:rPr>
            </w:pPr>
            <w:r>
              <w:rPr>
                <w:color w:val="000000"/>
              </w:rPr>
              <w:t>Parametry</w:t>
            </w:r>
          </w:p>
          <w:p w14:paraId="5F7E1E5F" w14:textId="77777777" w:rsidR="00105B74" w:rsidRDefault="00000000">
            <w:pPr>
              <w:numPr>
                <w:ilvl w:val="0"/>
                <w:numId w:val="52"/>
              </w:numPr>
              <w:pBdr>
                <w:top w:val="nil"/>
                <w:left w:val="nil"/>
                <w:bottom w:val="nil"/>
                <w:right w:val="nil"/>
                <w:between w:val="nil"/>
              </w:pBdr>
              <w:spacing w:before="0"/>
              <w:rPr>
                <w:color w:val="000000"/>
              </w:rPr>
            </w:pPr>
            <w:r>
              <w:rPr>
                <w:color w:val="000000"/>
              </w:rPr>
              <w:t>*nodeId – identyfikator zasobu</w:t>
            </w:r>
          </w:p>
          <w:p w14:paraId="04600BA4" w14:textId="77777777" w:rsidR="00105B74" w:rsidRDefault="00000000">
            <w:pPr>
              <w:numPr>
                <w:ilvl w:val="0"/>
                <w:numId w:val="52"/>
              </w:numPr>
              <w:pBdr>
                <w:top w:val="nil"/>
                <w:left w:val="nil"/>
                <w:bottom w:val="nil"/>
                <w:right w:val="nil"/>
                <w:between w:val="nil"/>
              </w:pBdr>
              <w:spacing w:before="0"/>
              <w:rPr>
                <w:color w:val="000000"/>
              </w:rPr>
            </w:pPr>
            <w:r>
              <w:rPr>
                <w:color w:val="000000"/>
              </w:rPr>
              <w:t xml:space="preserve">attachement – wskazuje czy plik ma być pobierany jako strumień (wartość false) czy jako załącznik przez przeglądarkę WWW (wartość true, domyślnie) – jako typowe pobieranie pliku. Wartość false </w:t>
            </w:r>
            <w:r>
              <w:t xml:space="preserve">jest </w:t>
            </w:r>
            <w:r>
              <w:rPr>
                <w:color w:val="000000"/>
              </w:rPr>
              <w:t xml:space="preserve">poprawna tylko dla typów danych obsługiwanych w podglądzie przeglądarki np. jpg czy pdf. </w:t>
            </w:r>
          </w:p>
          <w:p w14:paraId="73AB3FFB" w14:textId="77777777" w:rsidR="00105B74" w:rsidRDefault="00000000">
            <w:pPr>
              <w:numPr>
                <w:ilvl w:val="0"/>
                <w:numId w:val="52"/>
              </w:numPr>
              <w:pBdr>
                <w:top w:val="nil"/>
                <w:left w:val="nil"/>
                <w:bottom w:val="nil"/>
                <w:right w:val="nil"/>
                <w:between w:val="nil"/>
              </w:pBdr>
              <w:spacing w:before="0"/>
              <w:rPr>
                <w:color w:val="000000"/>
              </w:rPr>
            </w:pPr>
            <w:r>
              <w:rPr>
                <w:color w:val="000000"/>
              </w:rPr>
              <w:t>If-Modified-Since – oznacza, że zawartość można zwrócić tylko jeśli została zmodyfikowana po określonej dacie</w:t>
            </w:r>
          </w:p>
          <w:p w14:paraId="0BC2833D" w14:textId="77777777" w:rsidR="00105B74" w:rsidRDefault="00000000">
            <w:pPr>
              <w:numPr>
                <w:ilvl w:val="0"/>
                <w:numId w:val="52"/>
              </w:numPr>
              <w:pBdr>
                <w:top w:val="nil"/>
                <w:left w:val="nil"/>
                <w:bottom w:val="nil"/>
                <w:right w:val="nil"/>
                <w:between w:val="nil"/>
              </w:pBdr>
              <w:spacing w:before="0"/>
              <w:rPr>
                <w:color w:val="000000"/>
              </w:rPr>
            </w:pPr>
            <w:r>
              <w:rPr>
                <w:color w:val="000000"/>
              </w:rPr>
              <w:t>Range – oznacza rozmiar pliku jaki ma być zwrócony w bajtach</w:t>
            </w:r>
          </w:p>
        </w:tc>
      </w:tr>
      <w:tr w:rsidR="00105B74" w14:paraId="42CE4A79" w14:textId="77777777" w:rsidTr="00105B74">
        <w:tc>
          <w:tcPr>
            <w:tcW w:w="3119" w:type="dxa"/>
          </w:tcPr>
          <w:p w14:paraId="41A80952" w14:textId="77777777" w:rsidR="00105B74" w:rsidRDefault="00000000">
            <w:pPr>
              <w:pBdr>
                <w:top w:val="nil"/>
                <w:left w:val="nil"/>
                <w:bottom w:val="nil"/>
                <w:right w:val="nil"/>
                <w:between w:val="nil"/>
              </w:pBdr>
              <w:spacing w:before="0" w:after="240"/>
              <w:rPr>
                <w:color w:val="000000"/>
              </w:rPr>
            </w:pPr>
            <w:r>
              <w:rPr>
                <w:b/>
                <w:color w:val="000000"/>
              </w:rPr>
              <w:t>Odpowiedź</w:t>
            </w:r>
          </w:p>
          <w:p w14:paraId="667A6721" w14:textId="77777777" w:rsidR="00105B74" w:rsidRDefault="00000000">
            <w:pPr>
              <w:pBdr>
                <w:top w:val="nil"/>
                <w:left w:val="nil"/>
                <w:bottom w:val="nil"/>
                <w:right w:val="nil"/>
                <w:between w:val="nil"/>
              </w:pBdr>
              <w:spacing w:before="0" w:after="240"/>
              <w:rPr>
                <w:color w:val="000000"/>
              </w:rPr>
            </w:pPr>
            <w:r>
              <w:rPr>
                <w:b/>
                <w:color w:val="000000"/>
              </w:rPr>
              <w:t>Kod HTTP</w:t>
            </w:r>
          </w:p>
        </w:tc>
        <w:tc>
          <w:tcPr>
            <w:tcW w:w="6735" w:type="dxa"/>
          </w:tcPr>
          <w:p w14:paraId="00D33CC0" w14:textId="77777777" w:rsidR="00105B74" w:rsidRDefault="00105B74">
            <w:pPr>
              <w:pBdr>
                <w:top w:val="nil"/>
                <w:left w:val="nil"/>
                <w:bottom w:val="nil"/>
                <w:right w:val="nil"/>
                <w:between w:val="nil"/>
              </w:pBdr>
              <w:spacing w:before="0" w:after="240"/>
              <w:rPr>
                <w:color w:val="000000"/>
              </w:rPr>
            </w:pPr>
          </w:p>
        </w:tc>
      </w:tr>
      <w:tr w:rsidR="00105B74" w14:paraId="14E55628"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7F0BCAB0" w14:textId="77777777" w:rsidR="00105B74" w:rsidRDefault="00000000">
            <w:pPr>
              <w:pBdr>
                <w:top w:val="nil"/>
                <w:left w:val="nil"/>
                <w:bottom w:val="nil"/>
                <w:right w:val="nil"/>
                <w:between w:val="nil"/>
              </w:pBdr>
              <w:spacing w:before="0" w:after="240"/>
              <w:rPr>
                <w:color w:val="000000"/>
              </w:rPr>
            </w:pPr>
            <w:r>
              <w:rPr>
                <w:b/>
                <w:color w:val="000000"/>
              </w:rPr>
              <w:t>200</w:t>
            </w:r>
          </w:p>
        </w:tc>
        <w:tc>
          <w:tcPr>
            <w:tcW w:w="6735" w:type="dxa"/>
          </w:tcPr>
          <w:p w14:paraId="026BB93A" w14:textId="77777777" w:rsidR="00105B74" w:rsidRDefault="00000000">
            <w:pPr>
              <w:pBdr>
                <w:top w:val="nil"/>
                <w:left w:val="nil"/>
                <w:bottom w:val="nil"/>
                <w:right w:val="nil"/>
                <w:between w:val="nil"/>
              </w:pBdr>
              <w:spacing w:before="0"/>
              <w:rPr>
                <w:color w:val="000000"/>
              </w:rPr>
            </w:pPr>
            <w:r>
              <w:rPr>
                <w:color w:val="000000"/>
              </w:rPr>
              <w:t xml:space="preserve">Dane binarne. </w:t>
            </w:r>
          </w:p>
          <w:p w14:paraId="79ADA023" w14:textId="77777777" w:rsidR="00105B74" w:rsidRDefault="00000000">
            <w:pPr>
              <w:pBdr>
                <w:top w:val="nil"/>
                <w:left w:val="nil"/>
                <w:bottom w:val="nil"/>
                <w:right w:val="nil"/>
                <w:between w:val="nil"/>
              </w:pBdr>
              <w:spacing w:before="0"/>
              <w:rPr>
                <w:color w:val="000000"/>
              </w:rPr>
            </w:pPr>
            <w:r>
              <w:rPr>
                <w:color w:val="000000"/>
              </w:rPr>
              <w:t>Typ odpowiedzi: application/octet-stream</w:t>
            </w:r>
          </w:p>
        </w:tc>
      </w:tr>
      <w:tr w:rsidR="00105B74" w14:paraId="5B576CCA" w14:textId="77777777" w:rsidTr="00105B74">
        <w:tc>
          <w:tcPr>
            <w:tcW w:w="3119" w:type="dxa"/>
          </w:tcPr>
          <w:p w14:paraId="3D26F541" w14:textId="77777777" w:rsidR="00105B74" w:rsidRDefault="00000000">
            <w:pPr>
              <w:pBdr>
                <w:top w:val="nil"/>
                <w:left w:val="nil"/>
                <w:bottom w:val="nil"/>
                <w:right w:val="nil"/>
                <w:between w:val="nil"/>
              </w:pBdr>
              <w:spacing w:before="0" w:after="240"/>
              <w:rPr>
                <w:color w:val="000000"/>
              </w:rPr>
            </w:pPr>
            <w:r>
              <w:rPr>
                <w:b/>
                <w:color w:val="000000"/>
              </w:rPr>
              <w:t>206</w:t>
            </w:r>
          </w:p>
        </w:tc>
        <w:tc>
          <w:tcPr>
            <w:tcW w:w="6735" w:type="dxa"/>
          </w:tcPr>
          <w:p w14:paraId="1A9B8559" w14:textId="77777777" w:rsidR="00105B74" w:rsidRDefault="00000000">
            <w:pPr>
              <w:pBdr>
                <w:top w:val="nil"/>
                <w:left w:val="nil"/>
                <w:bottom w:val="nil"/>
                <w:right w:val="nil"/>
                <w:between w:val="nil"/>
              </w:pBdr>
              <w:spacing w:before="0" w:after="240"/>
              <w:rPr>
                <w:color w:val="000000"/>
              </w:rPr>
            </w:pPr>
            <w:r>
              <w:rPr>
                <w:color w:val="000000"/>
              </w:rPr>
              <w:t>Odpowiedź fragmentaryczna</w:t>
            </w:r>
          </w:p>
        </w:tc>
      </w:tr>
      <w:tr w:rsidR="00105B74" w14:paraId="01FBEA50"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43F569D5" w14:textId="77777777" w:rsidR="00105B74" w:rsidRDefault="00000000">
            <w:pPr>
              <w:pBdr>
                <w:top w:val="nil"/>
                <w:left w:val="nil"/>
                <w:bottom w:val="nil"/>
                <w:right w:val="nil"/>
                <w:between w:val="nil"/>
              </w:pBdr>
              <w:spacing w:before="0" w:after="240"/>
              <w:rPr>
                <w:color w:val="000000"/>
              </w:rPr>
            </w:pPr>
            <w:r>
              <w:rPr>
                <w:b/>
                <w:color w:val="000000"/>
              </w:rPr>
              <w:t>304</w:t>
            </w:r>
          </w:p>
        </w:tc>
        <w:tc>
          <w:tcPr>
            <w:tcW w:w="6735" w:type="dxa"/>
          </w:tcPr>
          <w:p w14:paraId="38E9F229" w14:textId="77777777" w:rsidR="00105B74" w:rsidRDefault="00000000">
            <w:pPr>
              <w:pBdr>
                <w:top w:val="nil"/>
                <w:left w:val="nil"/>
                <w:bottom w:val="nil"/>
                <w:right w:val="nil"/>
                <w:between w:val="nil"/>
              </w:pBdr>
              <w:spacing w:before="0" w:after="240"/>
              <w:rPr>
                <w:color w:val="000000"/>
              </w:rPr>
            </w:pPr>
            <w:r>
              <w:rPr>
                <w:color w:val="000000"/>
              </w:rPr>
              <w:t>Zawartość nie została zmodyfikowana po wskazanej dacie (parametr If-Modified-Since)</w:t>
            </w:r>
          </w:p>
        </w:tc>
      </w:tr>
      <w:tr w:rsidR="00105B74" w14:paraId="16225289" w14:textId="77777777" w:rsidTr="00105B74">
        <w:tc>
          <w:tcPr>
            <w:tcW w:w="3119" w:type="dxa"/>
          </w:tcPr>
          <w:p w14:paraId="3858A341" w14:textId="77777777" w:rsidR="00105B74" w:rsidRDefault="00000000">
            <w:pPr>
              <w:pBdr>
                <w:top w:val="nil"/>
                <w:left w:val="nil"/>
                <w:bottom w:val="nil"/>
                <w:right w:val="nil"/>
                <w:between w:val="nil"/>
              </w:pBdr>
              <w:spacing w:before="0" w:after="240"/>
              <w:rPr>
                <w:color w:val="000000"/>
              </w:rPr>
            </w:pPr>
            <w:r>
              <w:rPr>
                <w:b/>
                <w:color w:val="000000"/>
              </w:rPr>
              <w:t>400</w:t>
            </w:r>
          </w:p>
        </w:tc>
        <w:tc>
          <w:tcPr>
            <w:tcW w:w="6735" w:type="dxa"/>
          </w:tcPr>
          <w:p w14:paraId="3B7BC431" w14:textId="77777777" w:rsidR="00105B74" w:rsidRDefault="00000000">
            <w:pPr>
              <w:pBdr>
                <w:top w:val="nil"/>
                <w:left w:val="nil"/>
                <w:bottom w:val="nil"/>
                <w:right w:val="nil"/>
                <w:between w:val="nil"/>
              </w:pBdr>
              <w:spacing w:before="0" w:after="240"/>
              <w:rPr>
                <w:color w:val="000000"/>
              </w:rPr>
            </w:pPr>
            <w:r>
              <w:rPr>
                <w:color w:val="000000"/>
              </w:rPr>
              <w:t>Błąd danych wejściowych</w:t>
            </w:r>
          </w:p>
        </w:tc>
      </w:tr>
      <w:tr w:rsidR="00105B74" w14:paraId="51697419"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3DC5173B" w14:textId="77777777" w:rsidR="00105B74" w:rsidRDefault="00000000">
            <w:pPr>
              <w:pBdr>
                <w:top w:val="nil"/>
                <w:left w:val="nil"/>
                <w:bottom w:val="nil"/>
                <w:right w:val="nil"/>
                <w:between w:val="nil"/>
              </w:pBdr>
              <w:spacing w:before="0" w:after="240"/>
              <w:rPr>
                <w:color w:val="000000"/>
              </w:rPr>
            </w:pPr>
            <w:r>
              <w:rPr>
                <w:b/>
                <w:color w:val="000000"/>
              </w:rPr>
              <w:t>401</w:t>
            </w:r>
          </w:p>
        </w:tc>
        <w:tc>
          <w:tcPr>
            <w:tcW w:w="6735" w:type="dxa"/>
          </w:tcPr>
          <w:p w14:paraId="4D18F485" w14:textId="77777777" w:rsidR="00105B74" w:rsidRDefault="00000000">
            <w:pPr>
              <w:pBdr>
                <w:top w:val="nil"/>
                <w:left w:val="nil"/>
                <w:bottom w:val="nil"/>
                <w:right w:val="nil"/>
                <w:between w:val="nil"/>
              </w:pBdr>
              <w:spacing w:before="0" w:after="240"/>
              <w:rPr>
                <w:color w:val="000000"/>
              </w:rPr>
            </w:pPr>
            <w:r>
              <w:rPr>
                <w:color w:val="000000"/>
              </w:rPr>
              <w:t>Błąd autentykacji</w:t>
            </w:r>
          </w:p>
        </w:tc>
      </w:tr>
      <w:tr w:rsidR="00105B74" w14:paraId="2C4CCDE0" w14:textId="77777777" w:rsidTr="00105B74">
        <w:tc>
          <w:tcPr>
            <w:tcW w:w="3119" w:type="dxa"/>
          </w:tcPr>
          <w:p w14:paraId="5597BE7E" w14:textId="77777777" w:rsidR="00105B74" w:rsidRDefault="00000000">
            <w:pPr>
              <w:pBdr>
                <w:top w:val="nil"/>
                <w:left w:val="nil"/>
                <w:bottom w:val="nil"/>
                <w:right w:val="nil"/>
                <w:between w:val="nil"/>
              </w:pBdr>
              <w:spacing w:before="0" w:after="240"/>
              <w:rPr>
                <w:color w:val="000000"/>
              </w:rPr>
            </w:pPr>
            <w:r>
              <w:rPr>
                <w:b/>
                <w:color w:val="000000"/>
              </w:rPr>
              <w:t>403</w:t>
            </w:r>
          </w:p>
        </w:tc>
        <w:tc>
          <w:tcPr>
            <w:tcW w:w="6735" w:type="dxa"/>
          </w:tcPr>
          <w:p w14:paraId="3973D8B1" w14:textId="77777777" w:rsidR="00105B74" w:rsidRDefault="00000000">
            <w:pPr>
              <w:pBdr>
                <w:top w:val="nil"/>
                <w:left w:val="nil"/>
                <w:bottom w:val="nil"/>
                <w:right w:val="nil"/>
                <w:between w:val="nil"/>
              </w:pBdr>
              <w:spacing w:before="0" w:after="240"/>
              <w:rPr>
                <w:color w:val="000000"/>
              </w:rPr>
            </w:pPr>
            <w:r>
              <w:rPr>
                <w:color w:val="000000"/>
              </w:rPr>
              <w:t>Błąd autoryzacji</w:t>
            </w:r>
          </w:p>
        </w:tc>
      </w:tr>
      <w:tr w:rsidR="00105B74" w14:paraId="4E5EA886"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1982E078" w14:textId="77777777" w:rsidR="00105B74" w:rsidRDefault="00000000">
            <w:pPr>
              <w:pBdr>
                <w:top w:val="nil"/>
                <w:left w:val="nil"/>
                <w:bottom w:val="nil"/>
                <w:right w:val="nil"/>
                <w:between w:val="nil"/>
              </w:pBdr>
              <w:spacing w:before="0" w:after="240"/>
              <w:rPr>
                <w:color w:val="000000"/>
              </w:rPr>
            </w:pPr>
            <w:r>
              <w:rPr>
                <w:b/>
                <w:color w:val="000000"/>
              </w:rPr>
              <w:lastRenderedPageBreak/>
              <w:t>404</w:t>
            </w:r>
          </w:p>
        </w:tc>
        <w:tc>
          <w:tcPr>
            <w:tcW w:w="6735" w:type="dxa"/>
          </w:tcPr>
          <w:p w14:paraId="4CEA2A1E" w14:textId="77777777" w:rsidR="00105B74" w:rsidRDefault="00000000">
            <w:pPr>
              <w:pBdr>
                <w:top w:val="nil"/>
                <w:left w:val="nil"/>
                <w:bottom w:val="nil"/>
                <w:right w:val="nil"/>
                <w:between w:val="nil"/>
              </w:pBdr>
              <w:spacing w:before="0" w:after="240"/>
              <w:rPr>
                <w:color w:val="000000"/>
              </w:rPr>
            </w:pPr>
            <w:r>
              <w:rPr>
                <w:color w:val="000000"/>
              </w:rPr>
              <w:t>Plik o wskazanym identyfikatorze nie istnieje</w:t>
            </w:r>
          </w:p>
        </w:tc>
      </w:tr>
      <w:tr w:rsidR="00105B74" w14:paraId="0B8A8E9B" w14:textId="77777777" w:rsidTr="00105B74">
        <w:tc>
          <w:tcPr>
            <w:tcW w:w="3119" w:type="dxa"/>
          </w:tcPr>
          <w:p w14:paraId="2073FE8A" w14:textId="77777777" w:rsidR="00105B74" w:rsidRDefault="00000000">
            <w:pPr>
              <w:pBdr>
                <w:top w:val="nil"/>
                <w:left w:val="nil"/>
                <w:bottom w:val="nil"/>
                <w:right w:val="nil"/>
                <w:between w:val="nil"/>
              </w:pBdr>
              <w:spacing w:before="0" w:after="240"/>
              <w:rPr>
                <w:color w:val="000000"/>
              </w:rPr>
            </w:pPr>
            <w:r>
              <w:rPr>
                <w:b/>
                <w:color w:val="000000"/>
              </w:rPr>
              <w:t>416</w:t>
            </w:r>
          </w:p>
        </w:tc>
        <w:tc>
          <w:tcPr>
            <w:tcW w:w="6735" w:type="dxa"/>
          </w:tcPr>
          <w:p w14:paraId="1CF8B027" w14:textId="77777777" w:rsidR="00105B74" w:rsidRDefault="00000000">
            <w:pPr>
              <w:pBdr>
                <w:top w:val="nil"/>
                <w:left w:val="nil"/>
                <w:bottom w:val="nil"/>
                <w:right w:val="nil"/>
                <w:between w:val="nil"/>
              </w:pBdr>
              <w:spacing w:before="0" w:after="240"/>
              <w:rPr>
                <w:color w:val="000000"/>
              </w:rPr>
            </w:pPr>
            <w:r>
              <w:rPr>
                <w:color w:val="000000"/>
              </w:rPr>
              <w:t>Zbyt szeroki zakres danych próbki pliku</w:t>
            </w:r>
          </w:p>
        </w:tc>
      </w:tr>
      <w:tr w:rsidR="00105B74" w14:paraId="27E4D120"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5D8D79E4" w14:textId="77777777" w:rsidR="00105B74" w:rsidRDefault="00000000">
            <w:pPr>
              <w:pBdr>
                <w:top w:val="nil"/>
                <w:left w:val="nil"/>
                <w:bottom w:val="nil"/>
                <w:right w:val="nil"/>
                <w:between w:val="nil"/>
              </w:pBdr>
              <w:spacing w:before="0" w:after="240"/>
              <w:rPr>
                <w:color w:val="000000"/>
              </w:rPr>
            </w:pPr>
            <w:r>
              <w:rPr>
                <w:b/>
                <w:color w:val="000000"/>
              </w:rPr>
              <w:t>Opis</w:t>
            </w:r>
          </w:p>
        </w:tc>
        <w:tc>
          <w:tcPr>
            <w:tcW w:w="6735" w:type="dxa"/>
          </w:tcPr>
          <w:p w14:paraId="178A18C4" w14:textId="77777777" w:rsidR="00105B74" w:rsidRDefault="00000000">
            <w:pPr>
              <w:pBdr>
                <w:top w:val="nil"/>
                <w:left w:val="nil"/>
                <w:bottom w:val="nil"/>
                <w:right w:val="nil"/>
                <w:between w:val="nil"/>
              </w:pBdr>
              <w:spacing w:before="0" w:after="240"/>
              <w:rPr>
                <w:color w:val="000000"/>
              </w:rPr>
            </w:pPr>
            <w:r>
              <w:rPr>
                <w:color w:val="000000"/>
              </w:rPr>
              <w:t>https://api-explorer.alfresco.com/api-explorer/#!/nodes/getNodeContent</w:t>
            </w:r>
          </w:p>
        </w:tc>
      </w:tr>
    </w:tbl>
    <w:p w14:paraId="10377BC4" w14:textId="77777777" w:rsidR="00105B74" w:rsidRDefault="00105B74">
      <w:pPr>
        <w:pBdr>
          <w:top w:val="nil"/>
          <w:left w:val="nil"/>
          <w:bottom w:val="nil"/>
          <w:right w:val="nil"/>
          <w:between w:val="nil"/>
        </w:pBdr>
        <w:rPr>
          <w:color w:val="000000"/>
        </w:rPr>
      </w:pPr>
    </w:p>
    <w:p w14:paraId="3B93B817" w14:textId="77777777" w:rsidR="00105B74" w:rsidRDefault="00000000">
      <w:pPr>
        <w:keepNext/>
        <w:keepLines/>
        <w:numPr>
          <w:ilvl w:val="3"/>
          <w:numId w:val="7"/>
        </w:numPr>
        <w:pBdr>
          <w:top w:val="nil"/>
          <w:left w:val="nil"/>
          <w:bottom w:val="nil"/>
          <w:right w:val="nil"/>
          <w:between w:val="nil"/>
        </w:pBdr>
        <w:tabs>
          <w:tab w:val="left" w:pos="1134"/>
          <w:tab w:val="left" w:pos="1134"/>
        </w:tabs>
        <w:spacing w:before="240"/>
        <w:rPr>
          <w:color w:val="EB8C00"/>
        </w:rPr>
      </w:pPr>
      <w:bookmarkStart w:id="87" w:name="_heading=h.3s49zyc" w:colFirst="0" w:colLast="0"/>
      <w:bookmarkEnd w:id="87"/>
      <w:r>
        <w:rPr>
          <w:color w:val="EB8C00"/>
        </w:rPr>
        <w:t>Utwórz kopię pliku</w:t>
      </w:r>
    </w:p>
    <w:tbl>
      <w:tblPr>
        <w:tblStyle w:val="affffffffffffffffffffffffffffffffffffffffffffffffffffffff6"/>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13A1DA0C"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2D0A1270" w14:textId="77777777" w:rsidR="00105B74" w:rsidRDefault="00000000">
            <w:pPr>
              <w:pBdr>
                <w:top w:val="nil"/>
                <w:left w:val="nil"/>
                <w:bottom w:val="nil"/>
                <w:right w:val="nil"/>
                <w:between w:val="nil"/>
              </w:pBdr>
              <w:spacing w:before="0" w:after="240"/>
              <w:rPr>
                <w:color w:val="000000"/>
              </w:rPr>
            </w:pPr>
            <w:r>
              <w:rPr>
                <w:b w:val="0"/>
                <w:color w:val="000000"/>
              </w:rPr>
              <w:t>Komponent dostarczający usługę</w:t>
            </w:r>
          </w:p>
        </w:tc>
        <w:tc>
          <w:tcPr>
            <w:tcW w:w="6735" w:type="dxa"/>
          </w:tcPr>
          <w:p w14:paraId="7672227C" w14:textId="77777777" w:rsidR="00105B74" w:rsidRDefault="00000000">
            <w:pPr>
              <w:pBdr>
                <w:top w:val="nil"/>
                <w:left w:val="nil"/>
                <w:bottom w:val="nil"/>
                <w:right w:val="nil"/>
                <w:between w:val="nil"/>
              </w:pBdr>
              <w:spacing w:before="0" w:after="240"/>
              <w:rPr>
                <w:color w:val="000000"/>
              </w:rPr>
            </w:pPr>
            <w:r>
              <w:rPr>
                <w:b w:val="0"/>
                <w:color w:val="000000"/>
              </w:rPr>
              <w:t>Alfresco Core API</w:t>
            </w:r>
          </w:p>
        </w:tc>
      </w:tr>
      <w:tr w:rsidR="00105B74" w14:paraId="47A43E78"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4336C085" w14:textId="77777777" w:rsidR="00105B74" w:rsidRDefault="00000000">
            <w:pPr>
              <w:pBdr>
                <w:top w:val="nil"/>
                <w:left w:val="nil"/>
                <w:bottom w:val="nil"/>
                <w:right w:val="nil"/>
                <w:between w:val="nil"/>
              </w:pBdr>
              <w:spacing w:before="0" w:after="240"/>
              <w:rPr>
                <w:color w:val="000000"/>
              </w:rPr>
            </w:pPr>
            <w:r>
              <w:rPr>
                <w:b/>
                <w:color w:val="000000"/>
              </w:rPr>
              <w:t>Nazwa usługi</w:t>
            </w:r>
          </w:p>
        </w:tc>
        <w:tc>
          <w:tcPr>
            <w:tcW w:w="6735" w:type="dxa"/>
          </w:tcPr>
          <w:p w14:paraId="26849711" w14:textId="77777777" w:rsidR="00105B74" w:rsidRDefault="00000000">
            <w:pPr>
              <w:pBdr>
                <w:top w:val="nil"/>
                <w:left w:val="nil"/>
                <w:bottom w:val="nil"/>
                <w:right w:val="nil"/>
                <w:between w:val="nil"/>
              </w:pBdr>
              <w:spacing w:before="0" w:after="240"/>
              <w:rPr>
                <w:color w:val="000000"/>
              </w:rPr>
            </w:pPr>
            <w:r>
              <w:rPr>
                <w:color w:val="000000"/>
              </w:rPr>
              <w:t>/nodes/{nodeId}/copy</w:t>
            </w:r>
          </w:p>
        </w:tc>
      </w:tr>
      <w:tr w:rsidR="00105B74" w14:paraId="6556F9C9" w14:textId="77777777" w:rsidTr="00105B74">
        <w:tc>
          <w:tcPr>
            <w:tcW w:w="3119" w:type="dxa"/>
          </w:tcPr>
          <w:p w14:paraId="02FD4C87" w14:textId="77777777" w:rsidR="00105B74" w:rsidRDefault="00000000">
            <w:pPr>
              <w:pBdr>
                <w:top w:val="nil"/>
                <w:left w:val="nil"/>
                <w:bottom w:val="nil"/>
                <w:right w:val="nil"/>
                <w:between w:val="nil"/>
              </w:pBdr>
              <w:spacing w:before="0" w:after="240"/>
              <w:rPr>
                <w:color w:val="000000"/>
              </w:rPr>
            </w:pPr>
            <w:r>
              <w:rPr>
                <w:b/>
                <w:color w:val="000000"/>
              </w:rPr>
              <w:t>Protokół</w:t>
            </w:r>
          </w:p>
        </w:tc>
        <w:tc>
          <w:tcPr>
            <w:tcW w:w="6735" w:type="dxa"/>
          </w:tcPr>
          <w:p w14:paraId="4A6D7CBB" w14:textId="77777777" w:rsidR="00105B74" w:rsidRDefault="00000000">
            <w:pPr>
              <w:pBdr>
                <w:top w:val="nil"/>
                <w:left w:val="nil"/>
                <w:bottom w:val="nil"/>
                <w:right w:val="nil"/>
                <w:between w:val="nil"/>
              </w:pBdr>
              <w:spacing w:before="0" w:after="240"/>
              <w:rPr>
                <w:color w:val="000000"/>
              </w:rPr>
            </w:pPr>
            <w:r>
              <w:rPr>
                <w:color w:val="000000"/>
              </w:rPr>
              <w:t>POST</w:t>
            </w:r>
          </w:p>
        </w:tc>
      </w:tr>
      <w:tr w:rsidR="00105B74" w14:paraId="7C7418D1"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54B97B6B" w14:textId="77777777" w:rsidR="00105B74" w:rsidRDefault="00000000">
            <w:pPr>
              <w:pBdr>
                <w:top w:val="nil"/>
                <w:left w:val="nil"/>
                <w:bottom w:val="nil"/>
                <w:right w:val="nil"/>
                <w:between w:val="nil"/>
              </w:pBdr>
              <w:spacing w:before="0" w:after="240"/>
              <w:rPr>
                <w:color w:val="000000"/>
              </w:rPr>
            </w:pPr>
            <w:r>
              <w:rPr>
                <w:b/>
                <w:color w:val="000000"/>
              </w:rPr>
              <w:t>Base URL</w:t>
            </w:r>
          </w:p>
        </w:tc>
        <w:tc>
          <w:tcPr>
            <w:tcW w:w="6735" w:type="dxa"/>
          </w:tcPr>
          <w:p w14:paraId="6AC0AB2F" w14:textId="77777777" w:rsidR="00105B74" w:rsidRDefault="00000000">
            <w:pPr>
              <w:pBdr>
                <w:top w:val="nil"/>
                <w:left w:val="nil"/>
                <w:bottom w:val="nil"/>
                <w:right w:val="nil"/>
                <w:between w:val="nil"/>
              </w:pBdr>
              <w:spacing w:before="0" w:after="240"/>
              <w:rPr>
                <w:color w:val="000000"/>
              </w:rPr>
            </w:pPr>
            <w:r>
              <w:rPr>
                <w:color w:val="000000"/>
              </w:rPr>
              <w:t>/alfresco/api/-default-/public/alfresco/versions/1</w:t>
            </w:r>
          </w:p>
        </w:tc>
      </w:tr>
      <w:tr w:rsidR="00105B74" w14:paraId="318C679D" w14:textId="77777777" w:rsidTr="00105B74">
        <w:tc>
          <w:tcPr>
            <w:tcW w:w="3119" w:type="dxa"/>
          </w:tcPr>
          <w:p w14:paraId="0CE8F59A" w14:textId="77777777" w:rsidR="00105B74" w:rsidRDefault="00000000">
            <w:pPr>
              <w:pBdr>
                <w:top w:val="nil"/>
                <w:left w:val="nil"/>
                <w:bottom w:val="nil"/>
                <w:right w:val="nil"/>
                <w:between w:val="nil"/>
              </w:pBdr>
              <w:spacing w:before="0" w:after="240"/>
              <w:rPr>
                <w:color w:val="000000"/>
              </w:rPr>
            </w:pPr>
            <w:r>
              <w:rPr>
                <w:b/>
                <w:color w:val="000000"/>
              </w:rPr>
              <w:t>Przeznaczenie</w:t>
            </w:r>
          </w:p>
        </w:tc>
        <w:tc>
          <w:tcPr>
            <w:tcW w:w="6735" w:type="dxa"/>
          </w:tcPr>
          <w:p w14:paraId="6022C92B" w14:textId="77777777" w:rsidR="00105B74" w:rsidRDefault="00000000">
            <w:pPr>
              <w:pBdr>
                <w:top w:val="nil"/>
                <w:left w:val="nil"/>
                <w:bottom w:val="nil"/>
                <w:right w:val="nil"/>
                <w:between w:val="nil"/>
              </w:pBdr>
              <w:spacing w:before="0" w:after="240"/>
              <w:rPr>
                <w:color w:val="000000"/>
              </w:rPr>
            </w:pPr>
            <w:r>
              <w:rPr>
                <w:color w:val="000000"/>
              </w:rPr>
              <w:t>Skopiowanie pliku (nodeId) do wskazanej lokalizacji (targetParentId)</w:t>
            </w:r>
          </w:p>
        </w:tc>
      </w:tr>
      <w:tr w:rsidR="00105B74" w14:paraId="3656BCC1"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726FC893" w14:textId="77777777" w:rsidR="00105B74" w:rsidRDefault="00000000">
            <w:pPr>
              <w:pBdr>
                <w:top w:val="nil"/>
                <w:left w:val="nil"/>
                <w:bottom w:val="nil"/>
                <w:right w:val="nil"/>
                <w:between w:val="nil"/>
              </w:pBdr>
              <w:spacing w:before="0" w:after="240"/>
              <w:rPr>
                <w:color w:val="000000"/>
              </w:rPr>
            </w:pPr>
            <w:r>
              <w:rPr>
                <w:b/>
                <w:color w:val="000000"/>
              </w:rPr>
              <w:t>Struktura wejściowa</w:t>
            </w:r>
          </w:p>
        </w:tc>
        <w:tc>
          <w:tcPr>
            <w:tcW w:w="6735" w:type="dxa"/>
          </w:tcPr>
          <w:p w14:paraId="456EA7BD" w14:textId="77777777" w:rsidR="00105B74" w:rsidRDefault="00000000">
            <w:pPr>
              <w:pBdr>
                <w:top w:val="nil"/>
                <w:left w:val="nil"/>
                <w:bottom w:val="nil"/>
                <w:right w:val="nil"/>
                <w:between w:val="nil"/>
              </w:pBdr>
              <w:spacing w:before="0"/>
              <w:rPr>
                <w:color w:val="000000"/>
              </w:rPr>
            </w:pPr>
            <w:r>
              <w:rPr>
                <w:color w:val="000000"/>
              </w:rPr>
              <w:t>Parametry wejściowe takie jak podczas wprowadzania metadanych: 5.2.2.1</w:t>
            </w:r>
          </w:p>
          <w:p w14:paraId="4125CCB6" w14:textId="77777777" w:rsidR="00105B74" w:rsidRDefault="00105B74">
            <w:pPr>
              <w:pBdr>
                <w:top w:val="nil"/>
                <w:left w:val="nil"/>
                <w:bottom w:val="nil"/>
                <w:right w:val="nil"/>
                <w:between w:val="nil"/>
              </w:pBdr>
              <w:spacing w:before="0"/>
              <w:rPr>
                <w:color w:val="000000"/>
              </w:rPr>
            </w:pPr>
          </w:p>
          <w:p w14:paraId="622B2DCB" w14:textId="77777777" w:rsidR="00105B74" w:rsidRDefault="00000000">
            <w:pPr>
              <w:pBdr>
                <w:top w:val="nil"/>
                <w:left w:val="nil"/>
                <w:bottom w:val="nil"/>
                <w:right w:val="nil"/>
                <w:between w:val="nil"/>
              </w:pBdr>
              <w:spacing w:before="0"/>
              <w:rPr>
                <w:color w:val="000000"/>
              </w:rPr>
            </w:pPr>
            <w:r>
              <w:rPr>
                <w:color w:val="000000"/>
              </w:rPr>
              <w:t>Request body:</w:t>
            </w:r>
          </w:p>
          <w:p w14:paraId="2D88B01F"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w:t>
            </w:r>
          </w:p>
          <w:p w14:paraId="6FD953E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"targetParentId": "string",</w:t>
            </w:r>
          </w:p>
          <w:p w14:paraId="7F74990F"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"name": "string"</w:t>
            </w:r>
          </w:p>
          <w:p w14:paraId="3720D40E"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w:t>
            </w:r>
          </w:p>
          <w:p w14:paraId="0173DD74" w14:textId="77777777" w:rsidR="00105B74" w:rsidRDefault="00105B74">
            <w:pPr>
              <w:pBdr>
                <w:top w:val="nil"/>
                <w:left w:val="nil"/>
                <w:bottom w:val="nil"/>
                <w:right w:val="nil"/>
                <w:between w:val="nil"/>
              </w:pBdr>
              <w:spacing w:before="0"/>
              <w:rPr>
                <w:rFonts w:ascii="Courier New" w:eastAsia="Courier New" w:hAnsi="Courier New" w:cs="Courier New"/>
                <w:color w:val="000000"/>
              </w:rPr>
            </w:pPr>
          </w:p>
          <w:p w14:paraId="55035FBD" w14:textId="77777777" w:rsidR="00105B74" w:rsidRDefault="00000000">
            <w:pPr>
              <w:numPr>
                <w:ilvl w:val="0"/>
                <w:numId w:val="29"/>
              </w:numPr>
              <w:pBdr>
                <w:top w:val="nil"/>
                <w:left w:val="nil"/>
                <w:bottom w:val="nil"/>
                <w:right w:val="nil"/>
                <w:between w:val="nil"/>
              </w:pBdr>
              <w:spacing w:before="0"/>
            </w:pPr>
            <w:r>
              <w:rPr>
                <w:color w:val="000000"/>
              </w:rPr>
              <w:t>targetParentId – katalog docelowy</w:t>
            </w:r>
          </w:p>
          <w:p w14:paraId="7D7CC321" w14:textId="77777777" w:rsidR="00105B74" w:rsidRDefault="00000000">
            <w:pPr>
              <w:numPr>
                <w:ilvl w:val="0"/>
                <w:numId w:val="29"/>
              </w:numPr>
              <w:pBdr>
                <w:top w:val="nil"/>
                <w:left w:val="nil"/>
                <w:bottom w:val="nil"/>
                <w:right w:val="nil"/>
                <w:between w:val="nil"/>
              </w:pBdr>
              <w:spacing w:before="0"/>
            </w:pPr>
            <w:r>
              <w:rPr>
                <w:color w:val="000000"/>
              </w:rPr>
              <w:t>name – docelowa nazwa pliku</w:t>
            </w:r>
          </w:p>
        </w:tc>
      </w:tr>
      <w:tr w:rsidR="00105B74" w14:paraId="75C1EFA6" w14:textId="77777777" w:rsidTr="00105B74">
        <w:tc>
          <w:tcPr>
            <w:tcW w:w="3119" w:type="dxa"/>
          </w:tcPr>
          <w:p w14:paraId="38940404" w14:textId="77777777" w:rsidR="00105B74" w:rsidRDefault="00000000">
            <w:pPr>
              <w:pBdr>
                <w:top w:val="nil"/>
                <w:left w:val="nil"/>
                <w:bottom w:val="nil"/>
                <w:right w:val="nil"/>
                <w:between w:val="nil"/>
              </w:pBdr>
              <w:spacing w:before="0" w:after="240"/>
              <w:rPr>
                <w:color w:val="000000"/>
              </w:rPr>
            </w:pPr>
            <w:r>
              <w:rPr>
                <w:b/>
                <w:color w:val="000000"/>
              </w:rPr>
              <w:t>Odpowiedź</w:t>
            </w:r>
          </w:p>
          <w:p w14:paraId="216AE75F" w14:textId="77777777" w:rsidR="00105B74" w:rsidRDefault="00000000">
            <w:pPr>
              <w:pBdr>
                <w:top w:val="nil"/>
                <w:left w:val="nil"/>
                <w:bottom w:val="nil"/>
                <w:right w:val="nil"/>
                <w:between w:val="nil"/>
              </w:pBdr>
              <w:spacing w:before="0" w:after="240"/>
              <w:rPr>
                <w:color w:val="000000"/>
              </w:rPr>
            </w:pPr>
            <w:r>
              <w:rPr>
                <w:b/>
                <w:color w:val="000000"/>
              </w:rPr>
              <w:t>Kod HTTP</w:t>
            </w:r>
          </w:p>
        </w:tc>
        <w:tc>
          <w:tcPr>
            <w:tcW w:w="6735" w:type="dxa"/>
          </w:tcPr>
          <w:p w14:paraId="1D3AD9CB" w14:textId="77777777" w:rsidR="00105B74" w:rsidRDefault="00105B74">
            <w:pPr>
              <w:pBdr>
                <w:top w:val="nil"/>
                <w:left w:val="nil"/>
                <w:bottom w:val="nil"/>
                <w:right w:val="nil"/>
                <w:between w:val="nil"/>
              </w:pBdr>
              <w:spacing w:before="0"/>
              <w:rPr>
                <w:rFonts w:ascii="Courier New" w:eastAsia="Courier New" w:hAnsi="Courier New" w:cs="Courier New"/>
                <w:color w:val="000000"/>
              </w:rPr>
            </w:pPr>
          </w:p>
        </w:tc>
      </w:tr>
      <w:tr w:rsidR="00105B74" w14:paraId="12FAABA8"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2C13A845" w14:textId="77777777" w:rsidR="00105B74" w:rsidRDefault="00000000">
            <w:pPr>
              <w:pBdr>
                <w:top w:val="nil"/>
                <w:left w:val="nil"/>
                <w:bottom w:val="nil"/>
                <w:right w:val="nil"/>
                <w:between w:val="nil"/>
              </w:pBdr>
              <w:spacing w:before="0" w:after="240"/>
              <w:rPr>
                <w:color w:val="000000"/>
              </w:rPr>
            </w:pPr>
            <w:r>
              <w:rPr>
                <w:b/>
                <w:color w:val="000000"/>
              </w:rPr>
              <w:t>201</w:t>
            </w:r>
          </w:p>
        </w:tc>
        <w:tc>
          <w:tcPr>
            <w:tcW w:w="6735" w:type="dxa"/>
          </w:tcPr>
          <w:p w14:paraId="092B2760"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w:t>
            </w:r>
          </w:p>
          <w:p w14:paraId="57924C37"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"entry": {</w:t>
            </w:r>
          </w:p>
          <w:p w14:paraId="2282B89E"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"id": "string",</w:t>
            </w:r>
          </w:p>
          <w:p w14:paraId="0BF148B0"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"name": "string",</w:t>
            </w:r>
          </w:p>
          <w:p w14:paraId="427E3FC2"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"nodeType": "string",</w:t>
            </w:r>
          </w:p>
          <w:p w14:paraId="0060DBAF"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"isFolder": true,</w:t>
            </w:r>
          </w:p>
          <w:p w14:paraId="1ED872C3"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"isFile": true,</w:t>
            </w:r>
          </w:p>
          <w:p w14:paraId="70B7606E"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"isLocked": false,</w:t>
            </w:r>
          </w:p>
          <w:p w14:paraId="45FB500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"modifiedAt": "2020-09-28T19:25:59.073Z",</w:t>
            </w:r>
          </w:p>
          <w:p w14:paraId="5539DDF4"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"modifiedByUser": {</w:t>
            </w:r>
          </w:p>
          <w:p w14:paraId="2804C96F"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"displayName": "string",</w:t>
            </w:r>
          </w:p>
          <w:p w14:paraId="5AB0817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"id": "string"</w:t>
            </w:r>
          </w:p>
          <w:p w14:paraId="4063796A"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4335A06A"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"createdAt": "2020-09-28T19:25:59.073Z",</w:t>
            </w:r>
          </w:p>
          <w:p w14:paraId="7B57D23A"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"createdByUser": {</w:t>
            </w:r>
          </w:p>
          <w:p w14:paraId="7329057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"displayName": "string",</w:t>
            </w:r>
          </w:p>
          <w:p w14:paraId="07C36C98"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"id": "string"</w:t>
            </w:r>
          </w:p>
          <w:p w14:paraId="6F29A5E8"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2BCEB94E"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"parentId": "string",</w:t>
            </w:r>
          </w:p>
          <w:p w14:paraId="34A7C14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"isLink": true,</w:t>
            </w:r>
          </w:p>
          <w:p w14:paraId="22AE6F67"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"isFavorite": true,</w:t>
            </w:r>
          </w:p>
          <w:p w14:paraId="18F4752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"content": {</w:t>
            </w:r>
          </w:p>
          <w:p w14:paraId="753EE527"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"mimeType": "string",</w:t>
            </w:r>
          </w:p>
          <w:p w14:paraId="08EA0BC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"mimeTypeName": "string",</w:t>
            </w:r>
          </w:p>
          <w:p w14:paraId="15D24F1F"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"sizeInBytes": 0,</w:t>
            </w:r>
          </w:p>
          <w:p w14:paraId="403227D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"encoding": "string"</w:t>
            </w:r>
          </w:p>
          <w:p w14:paraId="5F2F12D5"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2BF26A45"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"aspectNames": [</w:t>
            </w:r>
          </w:p>
          <w:p w14:paraId="0DE39A55"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"string"</w:t>
            </w:r>
          </w:p>
          <w:p w14:paraId="6FA46A5F"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lastRenderedPageBreak/>
              <w:t xml:space="preserve">    ],</w:t>
            </w:r>
          </w:p>
          <w:p w14:paraId="1191A0E5"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"properties": {},</w:t>
            </w:r>
          </w:p>
          <w:p w14:paraId="1AD637B4"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"allowableOperations": [</w:t>
            </w:r>
          </w:p>
          <w:p w14:paraId="2723A4F2"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"string"</w:t>
            </w:r>
          </w:p>
          <w:p w14:paraId="1D7BA65E"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2BAA1E72"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"path": {</w:t>
            </w:r>
          </w:p>
          <w:p w14:paraId="385EBB07"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"elements": [</w:t>
            </w:r>
          </w:p>
          <w:p w14:paraId="2539DD8D"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37F5342D"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"id": "string",</w:t>
            </w:r>
          </w:p>
          <w:p w14:paraId="54DF86E7"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"name": "string",</w:t>
            </w:r>
          </w:p>
          <w:p w14:paraId="1E471C9E"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"nodeType": "string",</w:t>
            </w:r>
          </w:p>
          <w:p w14:paraId="2921A4EE"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"aspectNames": [</w:t>
            </w:r>
          </w:p>
          <w:p w14:paraId="0AC0F589"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"string"</w:t>
            </w:r>
          </w:p>
          <w:p w14:paraId="27984FA7"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19348D11"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10147F0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7D59C558"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"name": "string",</w:t>
            </w:r>
          </w:p>
          <w:p w14:paraId="77F4BBB3"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"isComplete": true</w:t>
            </w:r>
          </w:p>
          <w:p w14:paraId="02D1B040"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41634238"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"permissions": {</w:t>
            </w:r>
          </w:p>
          <w:p w14:paraId="17F03651"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"isInheritanceEnabled": true,</w:t>
            </w:r>
          </w:p>
          <w:p w14:paraId="75606EFB"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"inherited": [</w:t>
            </w:r>
          </w:p>
          <w:p w14:paraId="0F8E7DCF"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687D33F5"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"authorityId": "string",</w:t>
            </w:r>
          </w:p>
          <w:p w14:paraId="263F1BF7"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"name": "string",</w:t>
            </w:r>
          </w:p>
          <w:p w14:paraId="5E20A407"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"accessStatus": "ALLOWED"</w:t>
            </w:r>
          </w:p>
          <w:p w14:paraId="25417D75"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5C76ADF8"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4FFCF35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"locallySet": [</w:t>
            </w:r>
          </w:p>
          <w:p w14:paraId="361007D4"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200924D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"authorityId": "string",</w:t>
            </w:r>
          </w:p>
          <w:p w14:paraId="19D6F0E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"name": "string",</w:t>
            </w:r>
          </w:p>
          <w:p w14:paraId="65E4622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"accessStatus": "ALLOWED"</w:t>
            </w:r>
          </w:p>
          <w:p w14:paraId="0596274C"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6C6E39C4"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5BAB0605"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"settable": [</w:t>
            </w:r>
          </w:p>
          <w:p w14:paraId="4B12C45C"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"string"</w:t>
            </w:r>
          </w:p>
          <w:p w14:paraId="2A03CF65"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6F382497"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57E098F5"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5E58E29E" w14:textId="77777777" w:rsidR="00105B74" w:rsidRDefault="00000000">
            <w:pPr>
              <w:pBdr>
                <w:top w:val="nil"/>
                <w:left w:val="nil"/>
                <w:bottom w:val="nil"/>
                <w:right w:val="nil"/>
                <w:between w:val="nil"/>
              </w:pBdr>
              <w:spacing w:before="0"/>
              <w:rPr>
                <w:color w:val="000000"/>
              </w:rPr>
            </w:pPr>
            <w:r>
              <w:rPr>
                <w:rFonts w:ascii="Courier New" w:eastAsia="Courier New" w:hAnsi="Courier New" w:cs="Courier New"/>
                <w:color w:val="000000"/>
              </w:rPr>
              <w:t>}</w:t>
            </w:r>
          </w:p>
        </w:tc>
      </w:tr>
      <w:tr w:rsidR="00105B74" w14:paraId="0EC095FB" w14:textId="77777777" w:rsidTr="00105B74">
        <w:tc>
          <w:tcPr>
            <w:tcW w:w="3119" w:type="dxa"/>
          </w:tcPr>
          <w:p w14:paraId="359800DB" w14:textId="77777777" w:rsidR="00105B74" w:rsidRDefault="00000000">
            <w:pPr>
              <w:pBdr>
                <w:top w:val="nil"/>
                <w:left w:val="nil"/>
                <w:bottom w:val="nil"/>
                <w:right w:val="nil"/>
                <w:between w:val="nil"/>
              </w:pBdr>
              <w:spacing w:before="0" w:after="240"/>
              <w:rPr>
                <w:color w:val="000000"/>
              </w:rPr>
            </w:pPr>
            <w:r>
              <w:rPr>
                <w:b/>
                <w:color w:val="000000"/>
              </w:rPr>
              <w:lastRenderedPageBreak/>
              <w:t>400</w:t>
            </w:r>
          </w:p>
        </w:tc>
        <w:tc>
          <w:tcPr>
            <w:tcW w:w="6735" w:type="dxa"/>
          </w:tcPr>
          <w:p w14:paraId="2365AD93" w14:textId="77777777" w:rsidR="00105B74" w:rsidRDefault="00000000">
            <w:pPr>
              <w:pBdr>
                <w:top w:val="nil"/>
                <w:left w:val="nil"/>
                <w:bottom w:val="nil"/>
                <w:right w:val="nil"/>
                <w:between w:val="nil"/>
              </w:pBdr>
              <w:spacing w:before="0" w:after="240"/>
              <w:rPr>
                <w:color w:val="000000"/>
              </w:rPr>
            </w:pPr>
            <w:r>
              <w:rPr>
                <w:color w:val="000000"/>
              </w:rPr>
              <w:t>Błąd danych wejściowych. Brak parametru nodeId lub Body Request.</w:t>
            </w:r>
          </w:p>
        </w:tc>
      </w:tr>
      <w:tr w:rsidR="00105B74" w14:paraId="5E43ACAC"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0D466CCB" w14:textId="77777777" w:rsidR="00105B74" w:rsidRDefault="00000000">
            <w:pPr>
              <w:pBdr>
                <w:top w:val="nil"/>
                <w:left w:val="nil"/>
                <w:bottom w:val="nil"/>
                <w:right w:val="nil"/>
                <w:between w:val="nil"/>
              </w:pBdr>
              <w:spacing w:before="0" w:after="240"/>
              <w:rPr>
                <w:color w:val="000000"/>
              </w:rPr>
            </w:pPr>
            <w:r>
              <w:rPr>
                <w:b/>
                <w:color w:val="000000"/>
              </w:rPr>
              <w:t>401</w:t>
            </w:r>
          </w:p>
        </w:tc>
        <w:tc>
          <w:tcPr>
            <w:tcW w:w="6735" w:type="dxa"/>
          </w:tcPr>
          <w:p w14:paraId="61C85A79" w14:textId="77777777" w:rsidR="00105B74" w:rsidRDefault="00000000">
            <w:pPr>
              <w:pBdr>
                <w:top w:val="nil"/>
                <w:left w:val="nil"/>
                <w:bottom w:val="nil"/>
                <w:right w:val="nil"/>
                <w:between w:val="nil"/>
              </w:pBdr>
              <w:spacing w:before="0" w:after="240"/>
              <w:rPr>
                <w:color w:val="000000"/>
              </w:rPr>
            </w:pPr>
            <w:r>
              <w:rPr>
                <w:color w:val="000000"/>
              </w:rPr>
              <w:t>Błąd autentykacji</w:t>
            </w:r>
          </w:p>
        </w:tc>
      </w:tr>
      <w:tr w:rsidR="00105B74" w14:paraId="2AF24D8B" w14:textId="77777777" w:rsidTr="00105B74">
        <w:tc>
          <w:tcPr>
            <w:tcW w:w="3119" w:type="dxa"/>
          </w:tcPr>
          <w:p w14:paraId="65441EB8" w14:textId="77777777" w:rsidR="00105B74" w:rsidRDefault="00000000">
            <w:pPr>
              <w:pBdr>
                <w:top w:val="nil"/>
                <w:left w:val="nil"/>
                <w:bottom w:val="nil"/>
                <w:right w:val="nil"/>
                <w:between w:val="nil"/>
              </w:pBdr>
              <w:spacing w:before="0" w:after="240"/>
              <w:rPr>
                <w:color w:val="000000"/>
              </w:rPr>
            </w:pPr>
            <w:r>
              <w:rPr>
                <w:b/>
                <w:color w:val="000000"/>
              </w:rPr>
              <w:t>403</w:t>
            </w:r>
          </w:p>
        </w:tc>
        <w:tc>
          <w:tcPr>
            <w:tcW w:w="6735" w:type="dxa"/>
          </w:tcPr>
          <w:p w14:paraId="015B69B1" w14:textId="77777777" w:rsidR="00105B74" w:rsidRDefault="00000000">
            <w:pPr>
              <w:pBdr>
                <w:top w:val="nil"/>
                <w:left w:val="nil"/>
                <w:bottom w:val="nil"/>
                <w:right w:val="nil"/>
                <w:between w:val="nil"/>
              </w:pBdr>
              <w:spacing w:before="0" w:after="240"/>
              <w:rPr>
                <w:color w:val="000000"/>
              </w:rPr>
            </w:pPr>
            <w:r>
              <w:rPr>
                <w:color w:val="000000"/>
              </w:rPr>
              <w:t>Błąd autoryzacji</w:t>
            </w:r>
          </w:p>
        </w:tc>
      </w:tr>
      <w:tr w:rsidR="00105B74" w14:paraId="0422BB01"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2C95A7B6" w14:textId="77777777" w:rsidR="00105B74" w:rsidRDefault="00000000">
            <w:pPr>
              <w:pBdr>
                <w:top w:val="nil"/>
                <w:left w:val="nil"/>
                <w:bottom w:val="nil"/>
                <w:right w:val="nil"/>
                <w:between w:val="nil"/>
              </w:pBdr>
              <w:spacing w:before="0" w:after="240"/>
              <w:rPr>
                <w:color w:val="000000"/>
              </w:rPr>
            </w:pPr>
            <w:r>
              <w:rPr>
                <w:b/>
                <w:color w:val="000000"/>
              </w:rPr>
              <w:t>404</w:t>
            </w:r>
          </w:p>
        </w:tc>
        <w:tc>
          <w:tcPr>
            <w:tcW w:w="6735" w:type="dxa"/>
          </w:tcPr>
          <w:p w14:paraId="044FCAC6" w14:textId="77777777" w:rsidR="00105B74" w:rsidRDefault="00000000">
            <w:pPr>
              <w:pBdr>
                <w:top w:val="nil"/>
                <w:left w:val="nil"/>
                <w:bottom w:val="nil"/>
                <w:right w:val="nil"/>
                <w:between w:val="nil"/>
              </w:pBdr>
              <w:spacing w:before="0" w:after="240"/>
              <w:rPr>
                <w:color w:val="000000"/>
              </w:rPr>
            </w:pPr>
            <w:r>
              <w:rPr>
                <w:color w:val="000000"/>
              </w:rPr>
              <w:t>Plik o wskazanym identyfikatorze nie istnieje</w:t>
            </w:r>
          </w:p>
        </w:tc>
      </w:tr>
      <w:tr w:rsidR="00105B74" w14:paraId="00AF7943" w14:textId="77777777" w:rsidTr="00105B74">
        <w:tc>
          <w:tcPr>
            <w:tcW w:w="3119" w:type="dxa"/>
          </w:tcPr>
          <w:p w14:paraId="436CBF83" w14:textId="77777777" w:rsidR="00105B74" w:rsidRDefault="00000000">
            <w:pPr>
              <w:pBdr>
                <w:top w:val="nil"/>
                <w:left w:val="nil"/>
                <w:bottom w:val="nil"/>
                <w:right w:val="nil"/>
                <w:between w:val="nil"/>
              </w:pBdr>
              <w:tabs>
                <w:tab w:val="left" w:pos="2166"/>
              </w:tabs>
              <w:spacing w:before="0" w:after="240"/>
              <w:rPr>
                <w:color w:val="000000"/>
              </w:rPr>
            </w:pPr>
            <w:r>
              <w:rPr>
                <w:b/>
                <w:color w:val="000000"/>
              </w:rPr>
              <w:t>409</w:t>
            </w:r>
          </w:p>
        </w:tc>
        <w:tc>
          <w:tcPr>
            <w:tcW w:w="6735" w:type="dxa"/>
          </w:tcPr>
          <w:p w14:paraId="3DFBD1E1" w14:textId="77777777" w:rsidR="00105B74" w:rsidRDefault="00000000">
            <w:pPr>
              <w:pBdr>
                <w:top w:val="nil"/>
                <w:left w:val="nil"/>
                <w:bottom w:val="nil"/>
                <w:right w:val="nil"/>
                <w:between w:val="nil"/>
              </w:pBdr>
              <w:spacing w:before="0" w:after="240"/>
              <w:rPr>
                <w:color w:val="000000"/>
              </w:rPr>
            </w:pPr>
            <w:r>
              <w:rPr>
                <w:color w:val="000000"/>
              </w:rPr>
              <w:t>Nazwa pliku koliduje z plikiem w docelowej lokalizacji</w:t>
            </w:r>
          </w:p>
        </w:tc>
      </w:tr>
      <w:tr w:rsidR="00105B74" w14:paraId="4E50218F"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66CBAE9E" w14:textId="77777777" w:rsidR="00105B74" w:rsidRDefault="00000000">
            <w:pPr>
              <w:pBdr>
                <w:top w:val="nil"/>
                <w:left w:val="nil"/>
                <w:bottom w:val="nil"/>
                <w:right w:val="nil"/>
                <w:between w:val="nil"/>
              </w:pBdr>
              <w:tabs>
                <w:tab w:val="left" w:pos="2166"/>
              </w:tabs>
              <w:spacing w:before="0" w:after="240"/>
              <w:rPr>
                <w:color w:val="000000"/>
              </w:rPr>
            </w:pPr>
            <w:r>
              <w:rPr>
                <w:b/>
                <w:color w:val="000000"/>
              </w:rPr>
              <w:t>422</w:t>
            </w:r>
          </w:p>
        </w:tc>
        <w:tc>
          <w:tcPr>
            <w:tcW w:w="6735" w:type="dxa"/>
          </w:tcPr>
          <w:p w14:paraId="2EF6D4D8" w14:textId="77777777" w:rsidR="00105B74" w:rsidRDefault="00000000">
            <w:pPr>
              <w:pBdr>
                <w:top w:val="nil"/>
                <w:left w:val="nil"/>
                <w:bottom w:val="nil"/>
                <w:right w:val="nil"/>
                <w:between w:val="nil"/>
              </w:pBdr>
              <w:spacing w:before="0" w:after="240"/>
              <w:rPr>
                <w:color w:val="000000"/>
              </w:rPr>
            </w:pPr>
            <w:r>
              <w:rPr>
                <w:color w:val="000000"/>
              </w:rPr>
              <w:t>Błąd integralności danych.</w:t>
            </w:r>
          </w:p>
        </w:tc>
      </w:tr>
      <w:tr w:rsidR="00105B74" w14:paraId="5C8D48C1" w14:textId="77777777" w:rsidTr="00105B74">
        <w:tc>
          <w:tcPr>
            <w:tcW w:w="3119" w:type="dxa"/>
          </w:tcPr>
          <w:p w14:paraId="7324428A" w14:textId="77777777" w:rsidR="00105B74" w:rsidRDefault="00000000">
            <w:pPr>
              <w:pBdr>
                <w:top w:val="nil"/>
                <w:left w:val="nil"/>
                <w:bottom w:val="nil"/>
                <w:right w:val="nil"/>
                <w:between w:val="nil"/>
              </w:pBdr>
              <w:spacing w:before="0" w:after="240"/>
              <w:rPr>
                <w:color w:val="000000"/>
              </w:rPr>
            </w:pPr>
            <w:r>
              <w:rPr>
                <w:b/>
                <w:color w:val="000000"/>
              </w:rPr>
              <w:t>Opis</w:t>
            </w:r>
          </w:p>
        </w:tc>
        <w:tc>
          <w:tcPr>
            <w:tcW w:w="6735" w:type="dxa"/>
          </w:tcPr>
          <w:p w14:paraId="51198EEF" w14:textId="77777777" w:rsidR="00105B74" w:rsidRDefault="00000000">
            <w:pPr>
              <w:pBdr>
                <w:top w:val="nil"/>
                <w:left w:val="nil"/>
                <w:bottom w:val="nil"/>
                <w:right w:val="nil"/>
                <w:between w:val="nil"/>
              </w:pBdr>
              <w:spacing w:before="0" w:after="240"/>
              <w:rPr>
                <w:color w:val="000000"/>
              </w:rPr>
            </w:pPr>
            <w:r>
              <w:rPr>
                <w:color w:val="000000"/>
              </w:rPr>
              <w:t>https://api-explorer.alfresco.com/api-explorer/#!/nodes/copyNode</w:t>
            </w:r>
          </w:p>
        </w:tc>
      </w:tr>
    </w:tbl>
    <w:p w14:paraId="332CFD77" w14:textId="77777777" w:rsidR="00105B74" w:rsidRDefault="00105B74">
      <w:pPr>
        <w:pBdr>
          <w:top w:val="nil"/>
          <w:left w:val="nil"/>
          <w:bottom w:val="nil"/>
          <w:right w:val="nil"/>
          <w:between w:val="nil"/>
        </w:pBdr>
        <w:rPr>
          <w:color w:val="000000"/>
        </w:rPr>
      </w:pPr>
    </w:p>
    <w:p w14:paraId="6004808A" w14:textId="77777777" w:rsidR="00105B74" w:rsidRDefault="00000000">
      <w:pPr>
        <w:keepNext/>
        <w:keepLines/>
        <w:numPr>
          <w:ilvl w:val="3"/>
          <w:numId w:val="7"/>
        </w:numPr>
        <w:pBdr>
          <w:top w:val="nil"/>
          <w:left w:val="nil"/>
          <w:bottom w:val="nil"/>
          <w:right w:val="nil"/>
          <w:between w:val="nil"/>
        </w:pBdr>
        <w:tabs>
          <w:tab w:val="left" w:pos="1134"/>
          <w:tab w:val="left" w:pos="1134"/>
        </w:tabs>
        <w:spacing w:before="240"/>
        <w:rPr>
          <w:color w:val="EB8C00"/>
        </w:rPr>
      </w:pPr>
      <w:bookmarkStart w:id="88" w:name="_heading=h.279ka65" w:colFirst="0" w:colLast="0"/>
      <w:bookmarkEnd w:id="88"/>
      <w:r>
        <w:rPr>
          <w:color w:val="EB8C00"/>
        </w:rPr>
        <w:t>Zablokuj plik</w:t>
      </w:r>
    </w:p>
    <w:tbl>
      <w:tblPr>
        <w:tblStyle w:val="affffffffffffffffffffffffffffffffffffffffffffffffffffffff7"/>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704DE448"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27C424D2" w14:textId="77777777" w:rsidR="00105B74" w:rsidRDefault="00000000">
            <w:pPr>
              <w:pBdr>
                <w:top w:val="nil"/>
                <w:left w:val="nil"/>
                <w:bottom w:val="nil"/>
                <w:right w:val="nil"/>
                <w:between w:val="nil"/>
              </w:pBdr>
              <w:spacing w:before="0" w:after="240"/>
              <w:rPr>
                <w:color w:val="000000"/>
              </w:rPr>
            </w:pPr>
            <w:r>
              <w:rPr>
                <w:b w:val="0"/>
                <w:color w:val="000000"/>
              </w:rPr>
              <w:t>Komponent dostarczający usługę</w:t>
            </w:r>
          </w:p>
        </w:tc>
        <w:tc>
          <w:tcPr>
            <w:tcW w:w="6735" w:type="dxa"/>
          </w:tcPr>
          <w:p w14:paraId="2AC55B57" w14:textId="77777777" w:rsidR="00105B74" w:rsidRDefault="00000000">
            <w:pPr>
              <w:pBdr>
                <w:top w:val="nil"/>
                <w:left w:val="nil"/>
                <w:bottom w:val="nil"/>
                <w:right w:val="nil"/>
                <w:between w:val="nil"/>
              </w:pBdr>
              <w:spacing w:before="0" w:after="240"/>
              <w:rPr>
                <w:color w:val="000000"/>
              </w:rPr>
            </w:pPr>
            <w:r>
              <w:rPr>
                <w:b w:val="0"/>
                <w:color w:val="000000"/>
              </w:rPr>
              <w:t>Alfresco Core API</w:t>
            </w:r>
          </w:p>
        </w:tc>
      </w:tr>
      <w:tr w:rsidR="00105B74" w14:paraId="29BDB173"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773B8987" w14:textId="77777777" w:rsidR="00105B74" w:rsidRDefault="00000000">
            <w:pPr>
              <w:pBdr>
                <w:top w:val="nil"/>
                <w:left w:val="nil"/>
                <w:bottom w:val="nil"/>
                <w:right w:val="nil"/>
                <w:between w:val="nil"/>
              </w:pBdr>
              <w:spacing w:before="0" w:after="240"/>
              <w:rPr>
                <w:color w:val="000000"/>
              </w:rPr>
            </w:pPr>
            <w:r>
              <w:rPr>
                <w:b/>
                <w:color w:val="000000"/>
              </w:rPr>
              <w:t>Nazwa usługi</w:t>
            </w:r>
          </w:p>
        </w:tc>
        <w:tc>
          <w:tcPr>
            <w:tcW w:w="6735" w:type="dxa"/>
          </w:tcPr>
          <w:p w14:paraId="4217E51F" w14:textId="77777777" w:rsidR="00105B74" w:rsidRDefault="00000000">
            <w:pPr>
              <w:pBdr>
                <w:top w:val="nil"/>
                <w:left w:val="nil"/>
                <w:bottom w:val="nil"/>
                <w:right w:val="nil"/>
                <w:between w:val="nil"/>
              </w:pBdr>
              <w:spacing w:before="0" w:after="240"/>
              <w:rPr>
                <w:color w:val="000000"/>
              </w:rPr>
            </w:pPr>
            <w:r>
              <w:rPr>
                <w:color w:val="000000"/>
              </w:rPr>
              <w:t>/nodes/{nodeId}/lock</w:t>
            </w:r>
          </w:p>
        </w:tc>
      </w:tr>
      <w:tr w:rsidR="00105B74" w14:paraId="71419FD4" w14:textId="77777777" w:rsidTr="00105B74">
        <w:tc>
          <w:tcPr>
            <w:tcW w:w="3119" w:type="dxa"/>
          </w:tcPr>
          <w:p w14:paraId="6D4D64C9" w14:textId="77777777" w:rsidR="00105B74" w:rsidRDefault="00000000">
            <w:pPr>
              <w:pBdr>
                <w:top w:val="nil"/>
                <w:left w:val="nil"/>
                <w:bottom w:val="nil"/>
                <w:right w:val="nil"/>
                <w:between w:val="nil"/>
              </w:pBdr>
              <w:spacing w:before="0" w:after="240"/>
              <w:rPr>
                <w:color w:val="000000"/>
              </w:rPr>
            </w:pPr>
            <w:r>
              <w:rPr>
                <w:b/>
                <w:color w:val="000000"/>
              </w:rPr>
              <w:lastRenderedPageBreak/>
              <w:t>Protokół</w:t>
            </w:r>
          </w:p>
        </w:tc>
        <w:tc>
          <w:tcPr>
            <w:tcW w:w="6735" w:type="dxa"/>
          </w:tcPr>
          <w:p w14:paraId="4D207552" w14:textId="77777777" w:rsidR="00105B74" w:rsidRDefault="00000000">
            <w:pPr>
              <w:pBdr>
                <w:top w:val="nil"/>
                <w:left w:val="nil"/>
                <w:bottom w:val="nil"/>
                <w:right w:val="nil"/>
                <w:between w:val="nil"/>
              </w:pBdr>
              <w:spacing w:before="0" w:after="240"/>
              <w:rPr>
                <w:color w:val="000000"/>
              </w:rPr>
            </w:pPr>
            <w:r>
              <w:rPr>
                <w:color w:val="000000"/>
              </w:rPr>
              <w:t>POST</w:t>
            </w:r>
          </w:p>
        </w:tc>
      </w:tr>
      <w:tr w:rsidR="00105B74" w14:paraId="3EB7ED96"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7D9D8E6F" w14:textId="77777777" w:rsidR="00105B74" w:rsidRDefault="00000000">
            <w:pPr>
              <w:pBdr>
                <w:top w:val="nil"/>
                <w:left w:val="nil"/>
                <w:bottom w:val="nil"/>
                <w:right w:val="nil"/>
                <w:between w:val="nil"/>
              </w:pBdr>
              <w:spacing w:before="0" w:after="240"/>
              <w:rPr>
                <w:color w:val="000000"/>
              </w:rPr>
            </w:pPr>
            <w:r>
              <w:rPr>
                <w:b/>
                <w:color w:val="000000"/>
              </w:rPr>
              <w:t>Base URL</w:t>
            </w:r>
          </w:p>
        </w:tc>
        <w:tc>
          <w:tcPr>
            <w:tcW w:w="6735" w:type="dxa"/>
          </w:tcPr>
          <w:p w14:paraId="206E336F" w14:textId="77777777" w:rsidR="00105B74" w:rsidRDefault="00000000">
            <w:pPr>
              <w:pBdr>
                <w:top w:val="nil"/>
                <w:left w:val="nil"/>
                <w:bottom w:val="nil"/>
                <w:right w:val="nil"/>
                <w:between w:val="nil"/>
              </w:pBdr>
              <w:spacing w:before="0" w:after="240"/>
              <w:rPr>
                <w:color w:val="000000"/>
              </w:rPr>
            </w:pPr>
            <w:r>
              <w:rPr>
                <w:color w:val="000000"/>
              </w:rPr>
              <w:t>/alfresco/api/-default-/public/alfresco/versions/1</w:t>
            </w:r>
          </w:p>
        </w:tc>
      </w:tr>
      <w:tr w:rsidR="00105B74" w14:paraId="53227FB7" w14:textId="77777777" w:rsidTr="00105B74">
        <w:tc>
          <w:tcPr>
            <w:tcW w:w="3119" w:type="dxa"/>
          </w:tcPr>
          <w:p w14:paraId="3122592D" w14:textId="77777777" w:rsidR="00105B74" w:rsidRDefault="00000000">
            <w:pPr>
              <w:pBdr>
                <w:top w:val="nil"/>
                <w:left w:val="nil"/>
                <w:bottom w:val="nil"/>
                <w:right w:val="nil"/>
                <w:between w:val="nil"/>
              </w:pBdr>
              <w:spacing w:before="0" w:after="240"/>
              <w:rPr>
                <w:color w:val="000000"/>
              </w:rPr>
            </w:pPr>
            <w:r>
              <w:rPr>
                <w:b/>
                <w:color w:val="000000"/>
              </w:rPr>
              <w:t>Przeznaczenie</w:t>
            </w:r>
          </w:p>
        </w:tc>
        <w:tc>
          <w:tcPr>
            <w:tcW w:w="6735" w:type="dxa"/>
          </w:tcPr>
          <w:p w14:paraId="0DC3EA58" w14:textId="77777777" w:rsidR="00105B74" w:rsidRDefault="00000000">
            <w:pPr>
              <w:pBdr>
                <w:top w:val="nil"/>
                <w:left w:val="nil"/>
                <w:bottom w:val="nil"/>
                <w:right w:val="nil"/>
                <w:between w:val="nil"/>
              </w:pBdr>
              <w:spacing w:before="0" w:after="240"/>
              <w:rPr>
                <w:color w:val="000000"/>
              </w:rPr>
            </w:pPr>
            <w:r>
              <w:rPr>
                <w:color w:val="000000"/>
              </w:rPr>
              <w:t xml:space="preserve">Założenie blokady edycyjnej na pliku. </w:t>
            </w:r>
          </w:p>
          <w:p w14:paraId="3001E106" w14:textId="77777777" w:rsidR="00105B74" w:rsidRDefault="00000000">
            <w:pPr>
              <w:pBdr>
                <w:top w:val="nil"/>
                <w:left w:val="nil"/>
                <w:bottom w:val="nil"/>
                <w:right w:val="nil"/>
                <w:between w:val="nil"/>
              </w:pBdr>
              <w:spacing w:before="0" w:after="240"/>
              <w:rPr>
                <w:color w:val="000000"/>
              </w:rPr>
            </w:pPr>
            <w:r>
              <w:rPr>
                <w:color w:val="000000"/>
              </w:rPr>
              <w:t xml:space="preserve">Ponieważ blokada może być założona tylko na typie cm:content lub typach pochodnych wszystkie tworzone na potrzeby projektu typy </w:t>
            </w:r>
            <w:r>
              <w:t xml:space="preserve">są </w:t>
            </w:r>
            <w:r>
              <w:rPr>
                <w:color w:val="000000"/>
              </w:rPr>
              <w:t>tworzone jako pochodne (dziedziczące po) cm:content.</w:t>
            </w:r>
          </w:p>
        </w:tc>
      </w:tr>
      <w:tr w:rsidR="00105B74" w14:paraId="61779C02"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6D8A75D4" w14:textId="77777777" w:rsidR="00105B74" w:rsidRDefault="00000000">
            <w:pPr>
              <w:pBdr>
                <w:top w:val="nil"/>
                <w:left w:val="nil"/>
                <w:bottom w:val="nil"/>
                <w:right w:val="nil"/>
                <w:between w:val="nil"/>
              </w:pBdr>
              <w:spacing w:before="0" w:after="240"/>
              <w:rPr>
                <w:color w:val="000000"/>
              </w:rPr>
            </w:pPr>
            <w:r>
              <w:rPr>
                <w:b/>
                <w:color w:val="000000"/>
              </w:rPr>
              <w:t>Struktura wejściowa</w:t>
            </w:r>
          </w:p>
        </w:tc>
        <w:tc>
          <w:tcPr>
            <w:tcW w:w="6735" w:type="dxa"/>
          </w:tcPr>
          <w:p w14:paraId="73D74ADC" w14:textId="77777777" w:rsidR="00105B74" w:rsidRDefault="00000000">
            <w:pPr>
              <w:pBdr>
                <w:top w:val="nil"/>
                <w:left w:val="nil"/>
                <w:bottom w:val="nil"/>
                <w:right w:val="nil"/>
                <w:between w:val="nil"/>
              </w:pBdr>
              <w:spacing w:before="0"/>
              <w:rPr>
                <w:color w:val="000000"/>
              </w:rPr>
            </w:pPr>
            <w:r>
              <w:rPr>
                <w:color w:val="000000"/>
              </w:rPr>
              <w:t>Parametry wejściowe takie jak podczas wprowadzania metadanych: 5.2.2.1</w:t>
            </w:r>
          </w:p>
          <w:p w14:paraId="255FDC13" w14:textId="77777777" w:rsidR="00105B74" w:rsidRDefault="00105B74">
            <w:pPr>
              <w:pBdr>
                <w:top w:val="nil"/>
                <w:left w:val="nil"/>
                <w:bottom w:val="nil"/>
                <w:right w:val="nil"/>
                <w:between w:val="nil"/>
              </w:pBdr>
              <w:spacing w:before="0"/>
              <w:rPr>
                <w:color w:val="000000"/>
              </w:rPr>
            </w:pPr>
          </w:p>
          <w:p w14:paraId="698A8C02" w14:textId="77777777" w:rsidR="00105B74" w:rsidRDefault="00000000">
            <w:pPr>
              <w:pBdr>
                <w:top w:val="nil"/>
                <w:left w:val="nil"/>
                <w:bottom w:val="nil"/>
                <w:right w:val="nil"/>
                <w:between w:val="nil"/>
              </w:pBdr>
              <w:spacing w:before="0"/>
              <w:rPr>
                <w:color w:val="000000"/>
              </w:rPr>
            </w:pPr>
            <w:r>
              <w:rPr>
                <w:color w:val="000000"/>
              </w:rPr>
              <w:t>Request body:</w:t>
            </w:r>
          </w:p>
          <w:p w14:paraId="032A1108"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w:t>
            </w:r>
          </w:p>
          <w:p w14:paraId="7FDC0D62"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"timeToExpire": 0,</w:t>
            </w:r>
          </w:p>
          <w:p w14:paraId="37FA729F"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"type": "ALLOW_OWNER_CHANGES",</w:t>
            </w:r>
          </w:p>
          <w:p w14:paraId="1E0C1EA5"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"lifetime": "PERSISTENT"</w:t>
            </w:r>
          </w:p>
          <w:p w14:paraId="5200747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w:t>
            </w:r>
          </w:p>
          <w:p w14:paraId="7680A882" w14:textId="77777777" w:rsidR="00105B74" w:rsidRDefault="00105B74">
            <w:pPr>
              <w:pBdr>
                <w:top w:val="nil"/>
                <w:left w:val="nil"/>
                <w:bottom w:val="nil"/>
                <w:right w:val="nil"/>
                <w:between w:val="nil"/>
              </w:pBdr>
              <w:spacing w:before="0"/>
              <w:rPr>
                <w:rFonts w:ascii="Courier New" w:eastAsia="Courier New" w:hAnsi="Courier New" w:cs="Courier New"/>
                <w:color w:val="000000"/>
              </w:rPr>
            </w:pPr>
          </w:p>
          <w:p w14:paraId="40CD74AB" w14:textId="77777777" w:rsidR="00105B74" w:rsidRDefault="00000000">
            <w:pPr>
              <w:numPr>
                <w:ilvl w:val="0"/>
                <w:numId w:val="12"/>
              </w:numPr>
              <w:pBdr>
                <w:top w:val="nil"/>
                <w:left w:val="nil"/>
                <w:bottom w:val="nil"/>
                <w:right w:val="nil"/>
                <w:between w:val="nil"/>
              </w:pBdr>
              <w:spacing w:before="0"/>
            </w:pPr>
            <w:r>
              <w:rPr>
                <w:color w:val="000000"/>
              </w:rPr>
              <w:t>timeToExpire – czas trwania blokady w sekundach. W przypadku niepodania wartości lub podania wartości 0, blokada nie wygasa.</w:t>
            </w:r>
          </w:p>
          <w:p w14:paraId="25019E43" w14:textId="77777777" w:rsidR="00105B74" w:rsidRDefault="00000000">
            <w:pPr>
              <w:numPr>
                <w:ilvl w:val="0"/>
                <w:numId w:val="12"/>
              </w:numPr>
              <w:pBdr>
                <w:top w:val="nil"/>
                <w:left w:val="nil"/>
                <w:bottom w:val="nil"/>
                <w:right w:val="nil"/>
                <w:between w:val="nil"/>
              </w:pBdr>
              <w:spacing w:before="0"/>
            </w:pPr>
            <w:r>
              <w:rPr>
                <w:color w:val="000000"/>
              </w:rPr>
              <w:t>Type – rodzaj blokady</w:t>
            </w:r>
          </w:p>
          <w:p w14:paraId="4A213785" w14:textId="77777777" w:rsidR="00105B74" w:rsidRDefault="00000000">
            <w:pPr>
              <w:numPr>
                <w:ilvl w:val="1"/>
                <w:numId w:val="12"/>
              </w:numPr>
              <w:pBdr>
                <w:top w:val="nil"/>
                <w:left w:val="nil"/>
                <w:bottom w:val="nil"/>
                <w:right w:val="nil"/>
                <w:between w:val="nil"/>
              </w:pBdr>
              <w:spacing w:before="0"/>
            </w:pPr>
            <w:r>
              <w:rPr>
                <w:color w:val="000000"/>
              </w:rPr>
              <w:t>ALLOW_OWNER_CHANGES – typ domyślny, zmiany w pliku mogą być wykonywane mimo blokady, ale tylko przez autora tego pliku</w:t>
            </w:r>
          </w:p>
          <w:p w14:paraId="775BD895" w14:textId="77777777" w:rsidR="00105B74" w:rsidRDefault="00000000">
            <w:pPr>
              <w:numPr>
                <w:ilvl w:val="1"/>
                <w:numId w:val="12"/>
              </w:numPr>
              <w:pBdr>
                <w:top w:val="nil"/>
                <w:left w:val="nil"/>
                <w:bottom w:val="nil"/>
                <w:right w:val="nil"/>
                <w:between w:val="nil"/>
              </w:pBdr>
              <w:spacing w:before="0"/>
            </w:pPr>
            <w:r>
              <w:rPr>
                <w:color w:val="000000"/>
              </w:rPr>
              <w:t>FULL – nikt nie może wykonywać zmian na pliku do momentu zdjęcia blokady</w:t>
            </w:r>
          </w:p>
          <w:p w14:paraId="1990C238" w14:textId="77777777" w:rsidR="00105B74" w:rsidRDefault="00000000">
            <w:pPr>
              <w:numPr>
                <w:ilvl w:val="0"/>
                <w:numId w:val="12"/>
              </w:numPr>
              <w:pBdr>
                <w:top w:val="nil"/>
                <w:left w:val="nil"/>
                <w:bottom w:val="nil"/>
                <w:right w:val="nil"/>
                <w:between w:val="nil"/>
              </w:pBdr>
              <w:spacing w:before="0"/>
            </w:pPr>
            <w:r>
              <w:rPr>
                <w:color w:val="000000"/>
              </w:rPr>
              <w:t>Lifetime – określa sposób przechowywania blokady. Domyślnie blokada jest zapisywana w bazie danych, co może obniżyć wydajność systemu. Możliwe jest ustawienie podtrzymania blokady jedynie w alfresco-share (bez zapisu w bazie danych), przez co informacja o niej będzie pozyskiwana szybciej, ale zostanie utracona po ponownym uruchomieniu systemu. Brak ustawienia parametru lifetime lub wartość „PERSISTENT” oznacza domyślny zapis do bazy, wartość „EPHEMERAL” oznacza ulotną blokadę w pamięci systemu.</w:t>
            </w:r>
          </w:p>
        </w:tc>
      </w:tr>
      <w:tr w:rsidR="00105B74" w14:paraId="27504354" w14:textId="77777777" w:rsidTr="00105B74">
        <w:tc>
          <w:tcPr>
            <w:tcW w:w="3119" w:type="dxa"/>
          </w:tcPr>
          <w:p w14:paraId="44A8E55F" w14:textId="77777777" w:rsidR="00105B74" w:rsidRDefault="00000000">
            <w:pPr>
              <w:pBdr>
                <w:top w:val="nil"/>
                <w:left w:val="nil"/>
                <w:bottom w:val="nil"/>
                <w:right w:val="nil"/>
                <w:between w:val="nil"/>
              </w:pBdr>
              <w:spacing w:before="0" w:after="240"/>
              <w:rPr>
                <w:color w:val="000000"/>
              </w:rPr>
            </w:pPr>
            <w:r>
              <w:rPr>
                <w:b/>
                <w:color w:val="000000"/>
              </w:rPr>
              <w:t>Odpowiedź</w:t>
            </w:r>
          </w:p>
          <w:p w14:paraId="1E7455E4" w14:textId="77777777" w:rsidR="00105B74" w:rsidRDefault="00000000">
            <w:pPr>
              <w:pBdr>
                <w:top w:val="nil"/>
                <w:left w:val="nil"/>
                <w:bottom w:val="nil"/>
                <w:right w:val="nil"/>
                <w:between w:val="nil"/>
              </w:pBdr>
              <w:spacing w:before="0" w:after="240"/>
              <w:rPr>
                <w:color w:val="000000"/>
              </w:rPr>
            </w:pPr>
            <w:r>
              <w:rPr>
                <w:b/>
                <w:color w:val="000000"/>
              </w:rPr>
              <w:t>Kod HTTP</w:t>
            </w:r>
          </w:p>
        </w:tc>
        <w:tc>
          <w:tcPr>
            <w:tcW w:w="6735" w:type="dxa"/>
          </w:tcPr>
          <w:p w14:paraId="700FC046" w14:textId="77777777" w:rsidR="00105B74" w:rsidRDefault="00105B74">
            <w:pPr>
              <w:pBdr>
                <w:top w:val="nil"/>
                <w:left w:val="nil"/>
                <w:bottom w:val="nil"/>
                <w:right w:val="nil"/>
                <w:between w:val="nil"/>
              </w:pBdr>
              <w:spacing w:before="0"/>
              <w:rPr>
                <w:rFonts w:ascii="Courier New" w:eastAsia="Courier New" w:hAnsi="Courier New" w:cs="Courier New"/>
                <w:color w:val="000000"/>
              </w:rPr>
            </w:pPr>
          </w:p>
        </w:tc>
      </w:tr>
      <w:tr w:rsidR="00105B74" w14:paraId="18593911"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4D33B7C5" w14:textId="77777777" w:rsidR="00105B74" w:rsidRDefault="00000000">
            <w:pPr>
              <w:pBdr>
                <w:top w:val="nil"/>
                <w:left w:val="nil"/>
                <w:bottom w:val="nil"/>
                <w:right w:val="nil"/>
                <w:between w:val="nil"/>
              </w:pBdr>
              <w:spacing w:before="0" w:after="240"/>
              <w:rPr>
                <w:color w:val="000000"/>
              </w:rPr>
            </w:pPr>
            <w:r>
              <w:rPr>
                <w:b/>
                <w:color w:val="000000"/>
              </w:rPr>
              <w:t>200</w:t>
            </w:r>
          </w:p>
        </w:tc>
        <w:tc>
          <w:tcPr>
            <w:tcW w:w="6735" w:type="dxa"/>
          </w:tcPr>
          <w:p w14:paraId="541DDAA1" w14:textId="77777777" w:rsidR="00105B74" w:rsidRDefault="00000000">
            <w:pPr>
              <w:pBdr>
                <w:top w:val="nil"/>
                <w:left w:val="nil"/>
                <w:bottom w:val="nil"/>
                <w:right w:val="nil"/>
                <w:between w:val="nil"/>
              </w:pBdr>
              <w:spacing w:before="0"/>
              <w:rPr>
                <w:color w:val="000000"/>
              </w:rPr>
            </w:pPr>
            <w:r>
              <w:rPr>
                <w:color w:val="000000"/>
              </w:rPr>
              <w:t>Parametry wyjściowe takie jak podczas wprowadzania metadanych: 5.2.2.1</w:t>
            </w:r>
          </w:p>
        </w:tc>
      </w:tr>
      <w:tr w:rsidR="00105B74" w14:paraId="2475FBB7" w14:textId="77777777" w:rsidTr="00105B74">
        <w:tc>
          <w:tcPr>
            <w:tcW w:w="3119" w:type="dxa"/>
          </w:tcPr>
          <w:p w14:paraId="31EF0E34" w14:textId="77777777" w:rsidR="00105B74" w:rsidRDefault="00000000">
            <w:pPr>
              <w:pBdr>
                <w:top w:val="nil"/>
                <w:left w:val="nil"/>
                <w:bottom w:val="nil"/>
                <w:right w:val="nil"/>
                <w:between w:val="nil"/>
              </w:pBdr>
              <w:spacing w:before="0" w:after="240"/>
              <w:rPr>
                <w:color w:val="000000"/>
              </w:rPr>
            </w:pPr>
            <w:r>
              <w:rPr>
                <w:b/>
                <w:color w:val="000000"/>
              </w:rPr>
              <w:t>400</w:t>
            </w:r>
          </w:p>
        </w:tc>
        <w:tc>
          <w:tcPr>
            <w:tcW w:w="6735" w:type="dxa"/>
          </w:tcPr>
          <w:p w14:paraId="3B00B03E" w14:textId="77777777" w:rsidR="00105B74" w:rsidRDefault="00000000">
            <w:pPr>
              <w:pBdr>
                <w:top w:val="nil"/>
                <w:left w:val="nil"/>
                <w:bottom w:val="nil"/>
                <w:right w:val="nil"/>
                <w:between w:val="nil"/>
              </w:pBdr>
              <w:spacing w:before="0" w:after="240"/>
              <w:rPr>
                <w:color w:val="000000"/>
              </w:rPr>
            </w:pPr>
            <w:r>
              <w:rPr>
                <w:color w:val="000000"/>
              </w:rPr>
              <w:t>Błąd danych wejściowych. Brak parametru nodeId lub Body Request.</w:t>
            </w:r>
          </w:p>
        </w:tc>
      </w:tr>
      <w:tr w:rsidR="00105B74" w14:paraId="33F836B5"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5D465001" w14:textId="77777777" w:rsidR="00105B74" w:rsidRDefault="00000000">
            <w:pPr>
              <w:pBdr>
                <w:top w:val="nil"/>
                <w:left w:val="nil"/>
                <w:bottom w:val="nil"/>
                <w:right w:val="nil"/>
                <w:between w:val="nil"/>
              </w:pBdr>
              <w:spacing w:before="0" w:after="240"/>
              <w:rPr>
                <w:color w:val="000000"/>
              </w:rPr>
            </w:pPr>
            <w:r>
              <w:rPr>
                <w:b/>
                <w:color w:val="000000"/>
              </w:rPr>
              <w:t>401</w:t>
            </w:r>
          </w:p>
        </w:tc>
        <w:tc>
          <w:tcPr>
            <w:tcW w:w="6735" w:type="dxa"/>
          </w:tcPr>
          <w:p w14:paraId="6D781CDD" w14:textId="77777777" w:rsidR="00105B74" w:rsidRDefault="00000000">
            <w:pPr>
              <w:pBdr>
                <w:top w:val="nil"/>
                <w:left w:val="nil"/>
                <w:bottom w:val="nil"/>
                <w:right w:val="nil"/>
                <w:between w:val="nil"/>
              </w:pBdr>
              <w:spacing w:before="0" w:after="240"/>
              <w:rPr>
                <w:color w:val="000000"/>
              </w:rPr>
            </w:pPr>
            <w:r>
              <w:rPr>
                <w:color w:val="000000"/>
              </w:rPr>
              <w:t>Błąd autentykacji</w:t>
            </w:r>
          </w:p>
        </w:tc>
      </w:tr>
      <w:tr w:rsidR="00105B74" w14:paraId="1CD30C68" w14:textId="77777777" w:rsidTr="00105B74">
        <w:tc>
          <w:tcPr>
            <w:tcW w:w="3119" w:type="dxa"/>
          </w:tcPr>
          <w:p w14:paraId="5457914C" w14:textId="77777777" w:rsidR="00105B74" w:rsidRDefault="00000000">
            <w:pPr>
              <w:pBdr>
                <w:top w:val="nil"/>
                <w:left w:val="nil"/>
                <w:bottom w:val="nil"/>
                <w:right w:val="nil"/>
                <w:between w:val="nil"/>
              </w:pBdr>
              <w:spacing w:before="0" w:after="240"/>
              <w:rPr>
                <w:color w:val="000000"/>
              </w:rPr>
            </w:pPr>
            <w:r>
              <w:rPr>
                <w:b/>
                <w:color w:val="000000"/>
              </w:rPr>
              <w:t>403</w:t>
            </w:r>
          </w:p>
        </w:tc>
        <w:tc>
          <w:tcPr>
            <w:tcW w:w="6735" w:type="dxa"/>
          </w:tcPr>
          <w:p w14:paraId="3E6DFEC1" w14:textId="77777777" w:rsidR="00105B74" w:rsidRDefault="00000000">
            <w:pPr>
              <w:pBdr>
                <w:top w:val="nil"/>
                <w:left w:val="nil"/>
                <w:bottom w:val="nil"/>
                <w:right w:val="nil"/>
                <w:between w:val="nil"/>
              </w:pBdr>
              <w:spacing w:before="0" w:after="240"/>
              <w:rPr>
                <w:color w:val="000000"/>
              </w:rPr>
            </w:pPr>
            <w:r>
              <w:rPr>
                <w:color w:val="000000"/>
              </w:rPr>
              <w:t>Błąd autoryzacji</w:t>
            </w:r>
          </w:p>
        </w:tc>
      </w:tr>
      <w:tr w:rsidR="00105B74" w14:paraId="2588F896"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678FA089" w14:textId="77777777" w:rsidR="00105B74" w:rsidRDefault="00000000">
            <w:pPr>
              <w:pBdr>
                <w:top w:val="nil"/>
                <w:left w:val="nil"/>
                <w:bottom w:val="nil"/>
                <w:right w:val="nil"/>
                <w:between w:val="nil"/>
              </w:pBdr>
              <w:spacing w:before="0" w:after="240"/>
              <w:rPr>
                <w:color w:val="000000"/>
              </w:rPr>
            </w:pPr>
            <w:r>
              <w:rPr>
                <w:b/>
                <w:color w:val="000000"/>
              </w:rPr>
              <w:t>404</w:t>
            </w:r>
          </w:p>
        </w:tc>
        <w:tc>
          <w:tcPr>
            <w:tcW w:w="6735" w:type="dxa"/>
          </w:tcPr>
          <w:p w14:paraId="0C0E8ECD" w14:textId="77777777" w:rsidR="00105B74" w:rsidRDefault="00000000">
            <w:pPr>
              <w:pBdr>
                <w:top w:val="nil"/>
                <w:left w:val="nil"/>
                <w:bottom w:val="nil"/>
                <w:right w:val="nil"/>
                <w:between w:val="nil"/>
              </w:pBdr>
              <w:spacing w:before="0" w:after="240"/>
              <w:rPr>
                <w:color w:val="000000"/>
              </w:rPr>
            </w:pPr>
            <w:r>
              <w:rPr>
                <w:color w:val="000000"/>
              </w:rPr>
              <w:t>Plik o wskazanym identyfikatorze nie istnieje</w:t>
            </w:r>
          </w:p>
        </w:tc>
      </w:tr>
      <w:tr w:rsidR="00105B74" w14:paraId="7E65F3FF" w14:textId="77777777" w:rsidTr="00105B74">
        <w:tc>
          <w:tcPr>
            <w:tcW w:w="3119" w:type="dxa"/>
          </w:tcPr>
          <w:p w14:paraId="12B5491E" w14:textId="77777777" w:rsidR="00105B74" w:rsidRDefault="00000000">
            <w:pPr>
              <w:pBdr>
                <w:top w:val="nil"/>
                <w:left w:val="nil"/>
                <w:bottom w:val="nil"/>
                <w:right w:val="nil"/>
                <w:between w:val="nil"/>
              </w:pBdr>
              <w:tabs>
                <w:tab w:val="left" w:pos="2166"/>
              </w:tabs>
              <w:spacing w:before="0" w:after="240"/>
              <w:rPr>
                <w:color w:val="000000"/>
              </w:rPr>
            </w:pPr>
            <w:r>
              <w:rPr>
                <w:b/>
                <w:color w:val="000000"/>
              </w:rPr>
              <w:t>422</w:t>
            </w:r>
          </w:p>
        </w:tc>
        <w:tc>
          <w:tcPr>
            <w:tcW w:w="6735" w:type="dxa"/>
          </w:tcPr>
          <w:p w14:paraId="4FC2C755" w14:textId="77777777" w:rsidR="00105B74" w:rsidRDefault="00000000">
            <w:pPr>
              <w:pBdr>
                <w:top w:val="nil"/>
                <w:left w:val="nil"/>
                <w:bottom w:val="nil"/>
                <w:right w:val="nil"/>
                <w:between w:val="nil"/>
              </w:pBdr>
              <w:spacing w:before="0" w:after="240"/>
              <w:rPr>
                <w:color w:val="000000"/>
              </w:rPr>
            </w:pPr>
            <w:r>
              <w:rPr>
                <w:color w:val="000000"/>
              </w:rPr>
              <w:t>Obiekt nie może zostać zablokowany</w:t>
            </w:r>
          </w:p>
        </w:tc>
      </w:tr>
      <w:tr w:rsidR="00105B74" w14:paraId="35EC9569"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284E81F6" w14:textId="77777777" w:rsidR="00105B74" w:rsidRDefault="00000000">
            <w:pPr>
              <w:pBdr>
                <w:top w:val="nil"/>
                <w:left w:val="nil"/>
                <w:bottom w:val="nil"/>
                <w:right w:val="nil"/>
                <w:between w:val="nil"/>
              </w:pBdr>
              <w:spacing w:before="0" w:after="240"/>
              <w:rPr>
                <w:color w:val="000000"/>
              </w:rPr>
            </w:pPr>
            <w:r>
              <w:rPr>
                <w:b/>
                <w:color w:val="000000"/>
              </w:rPr>
              <w:t>Opis</w:t>
            </w:r>
          </w:p>
        </w:tc>
        <w:tc>
          <w:tcPr>
            <w:tcW w:w="6735" w:type="dxa"/>
          </w:tcPr>
          <w:p w14:paraId="66DC8BD0" w14:textId="77777777" w:rsidR="00105B74" w:rsidRDefault="00000000">
            <w:pPr>
              <w:pBdr>
                <w:top w:val="nil"/>
                <w:left w:val="nil"/>
                <w:bottom w:val="nil"/>
                <w:right w:val="nil"/>
                <w:between w:val="nil"/>
              </w:pBdr>
              <w:spacing w:before="0" w:after="240"/>
              <w:rPr>
                <w:color w:val="000000"/>
              </w:rPr>
            </w:pPr>
            <w:r>
              <w:rPr>
                <w:color w:val="000000"/>
              </w:rPr>
              <w:t>https://api-explorer.alfresco.com/api-explorer/#!/nodes/lockNode</w:t>
            </w:r>
          </w:p>
        </w:tc>
      </w:tr>
    </w:tbl>
    <w:p w14:paraId="502CB7BB" w14:textId="77777777" w:rsidR="00105B74" w:rsidRDefault="00105B74">
      <w:pPr>
        <w:pBdr>
          <w:top w:val="nil"/>
          <w:left w:val="nil"/>
          <w:bottom w:val="nil"/>
          <w:right w:val="nil"/>
          <w:between w:val="nil"/>
        </w:pBdr>
        <w:rPr>
          <w:color w:val="000000"/>
        </w:rPr>
      </w:pPr>
    </w:p>
    <w:p w14:paraId="5E9171ED" w14:textId="77777777" w:rsidR="00105B74" w:rsidRDefault="00000000">
      <w:pPr>
        <w:keepNext/>
        <w:keepLines/>
        <w:numPr>
          <w:ilvl w:val="3"/>
          <w:numId w:val="7"/>
        </w:numPr>
        <w:pBdr>
          <w:top w:val="nil"/>
          <w:left w:val="nil"/>
          <w:bottom w:val="nil"/>
          <w:right w:val="nil"/>
          <w:between w:val="nil"/>
        </w:pBdr>
        <w:tabs>
          <w:tab w:val="left" w:pos="1134"/>
          <w:tab w:val="left" w:pos="1134"/>
        </w:tabs>
        <w:spacing w:before="240"/>
        <w:rPr>
          <w:color w:val="EB8C00"/>
        </w:rPr>
      </w:pPr>
      <w:bookmarkStart w:id="89" w:name="_heading=h.meukdy" w:colFirst="0" w:colLast="0"/>
      <w:bookmarkEnd w:id="89"/>
      <w:r>
        <w:rPr>
          <w:color w:val="EB8C00"/>
        </w:rPr>
        <w:t>Przenieś plik</w:t>
      </w:r>
    </w:p>
    <w:tbl>
      <w:tblPr>
        <w:tblStyle w:val="affffffffffffffffffffffffffffffffffffffffffffffffffffffff8"/>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523D801F"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0CCC67A5" w14:textId="77777777" w:rsidR="00105B74" w:rsidRDefault="00000000">
            <w:pPr>
              <w:pBdr>
                <w:top w:val="nil"/>
                <w:left w:val="nil"/>
                <w:bottom w:val="nil"/>
                <w:right w:val="nil"/>
                <w:between w:val="nil"/>
              </w:pBdr>
              <w:spacing w:before="0" w:after="240"/>
              <w:rPr>
                <w:color w:val="000000"/>
              </w:rPr>
            </w:pPr>
            <w:r>
              <w:rPr>
                <w:b w:val="0"/>
                <w:color w:val="000000"/>
              </w:rPr>
              <w:t>Komponent dostarczający usługę</w:t>
            </w:r>
          </w:p>
        </w:tc>
        <w:tc>
          <w:tcPr>
            <w:tcW w:w="6735" w:type="dxa"/>
          </w:tcPr>
          <w:p w14:paraId="18B0D08D" w14:textId="77777777" w:rsidR="00105B74" w:rsidRDefault="00000000">
            <w:pPr>
              <w:pBdr>
                <w:top w:val="nil"/>
                <w:left w:val="nil"/>
                <w:bottom w:val="nil"/>
                <w:right w:val="nil"/>
                <w:between w:val="nil"/>
              </w:pBdr>
              <w:spacing w:before="0" w:after="240"/>
              <w:rPr>
                <w:color w:val="000000"/>
              </w:rPr>
            </w:pPr>
            <w:r>
              <w:rPr>
                <w:b w:val="0"/>
                <w:color w:val="000000"/>
              </w:rPr>
              <w:t>Alfresco Core API</w:t>
            </w:r>
          </w:p>
        </w:tc>
      </w:tr>
      <w:tr w:rsidR="00105B74" w14:paraId="02AFB550"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1C69095E" w14:textId="77777777" w:rsidR="00105B74" w:rsidRDefault="00000000">
            <w:pPr>
              <w:pBdr>
                <w:top w:val="nil"/>
                <w:left w:val="nil"/>
                <w:bottom w:val="nil"/>
                <w:right w:val="nil"/>
                <w:between w:val="nil"/>
              </w:pBdr>
              <w:spacing w:before="0" w:after="240"/>
              <w:rPr>
                <w:color w:val="000000"/>
              </w:rPr>
            </w:pPr>
            <w:r>
              <w:rPr>
                <w:b/>
                <w:color w:val="000000"/>
              </w:rPr>
              <w:t>Nazwa usługi</w:t>
            </w:r>
          </w:p>
        </w:tc>
        <w:tc>
          <w:tcPr>
            <w:tcW w:w="6735" w:type="dxa"/>
          </w:tcPr>
          <w:p w14:paraId="04992867" w14:textId="77777777" w:rsidR="00105B74" w:rsidRDefault="00000000">
            <w:pPr>
              <w:pBdr>
                <w:top w:val="nil"/>
                <w:left w:val="nil"/>
                <w:bottom w:val="nil"/>
                <w:right w:val="nil"/>
                <w:between w:val="nil"/>
              </w:pBdr>
              <w:spacing w:before="0" w:after="240"/>
              <w:rPr>
                <w:color w:val="000000"/>
              </w:rPr>
            </w:pPr>
            <w:r>
              <w:rPr>
                <w:color w:val="000000"/>
              </w:rPr>
              <w:t>/nodes/{nodeId}/move</w:t>
            </w:r>
          </w:p>
        </w:tc>
      </w:tr>
      <w:tr w:rsidR="00105B74" w14:paraId="024D1D44" w14:textId="77777777" w:rsidTr="00105B74">
        <w:tc>
          <w:tcPr>
            <w:tcW w:w="3119" w:type="dxa"/>
          </w:tcPr>
          <w:p w14:paraId="29CB72E3" w14:textId="77777777" w:rsidR="00105B74" w:rsidRDefault="00000000">
            <w:pPr>
              <w:pBdr>
                <w:top w:val="nil"/>
                <w:left w:val="nil"/>
                <w:bottom w:val="nil"/>
                <w:right w:val="nil"/>
                <w:between w:val="nil"/>
              </w:pBdr>
              <w:spacing w:before="0" w:after="240"/>
              <w:rPr>
                <w:color w:val="000000"/>
              </w:rPr>
            </w:pPr>
            <w:r>
              <w:rPr>
                <w:b/>
                <w:color w:val="000000"/>
              </w:rPr>
              <w:lastRenderedPageBreak/>
              <w:t>Protokół</w:t>
            </w:r>
          </w:p>
        </w:tc>
        <w:tc>
          <w:tcPr>
            <w:tcW w:w="6735" w:type="dxa"/>
          </w:tcPr>
          <w:p w14:paraId="7D034A7A" w14:textId="77777777" w:rsidR="00105B74" w:rsidRDefault="00000000">
            <w:pPr>
              <w:pBdr>
                <w:top w:val="nil"/>
                <w:left w:val="nil"/>
                <w:bottom w:val="nil"/>
                <w:right w:val="nil"/>
                <w:between w:val="nil"/>
              </w:pBdr>
              <w:spacing w:before="0" w:after="240"/>
              <w:rPr>
                <w:color w:val="000000"/>
              </w:rPr>
            </w:pPr>
            <w:r>
              <w:rPr>
                <w:color w:val="000000"/>
              </w:rPr>
              <w:t>POST</w:t>
            </w:r>
          </w:p>
        </w:tc>
      </w:tr>
      <w:tr w:rsidR="00105B74" w14:paraId="1423371D"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63685F64" w14:textId="77777777" w:rsidR="00105B74" w:rsidRDefault="00000000">
            <w:pPr>
              <w:pBdr>
                <w:top w:val="nil"/>
                <w:left w:val="nil"/>
                <w:bottom w:val="nil"/>
                <w:right w:val="nil"/>
                <w:between w:val="nil"/>
              </w:pBdr>
              <w:spacing w:before="0" w:after="240"/>
              <w:rPr>
                <w:color w:val="000000"/>
              </w:rPr>
            </w:pPr>
            <w:r>
              <w:rPr>
                <w:b/>
                <w:color w:val="000000"/>
              </w:rPr>
              <w:t>Base URL</w:t>
            </w:r>
          </w:p>
        </w:tc>
        <w:tc>
          <w:tcPr>
            <w:tcW w:w="6735" w:type="dxa"/>
          </w:tcPr>
          <w:p w14:paraId="3620672F" w14:textId="77777777" w:rsidR="00105B74" w:rsidRDefault="00000000">
            <w:pPr>
              <w:pBdr>
                <w:top w:val="nil"/>
                <w:left w:val="nil"/>
                <w:bottom w:val="nil"/>
                <w:right w:val="nil"/>
                <w:between w:val="nil"/>
              </w:pBdr>
              <w:spacing w:before="0" w:after="240"/>
              <w:rPr>
                <w:color w:val="000000"/>
              </w:rPr>
            </w:pPr>
            <w:r>
              <w:rPr>
                <w:color w:val="000000"/>
              </w:rPr>
              <w:t>/alfresco/api/-default-/public/alfresco/versions/1</w:t>
            </w:r>
          </w:p>
        </w:tc>
      </w:tr>
      <w:tr w:rsidR="00105B74" w14:paraId="637EE80E" w14:textId="77777777" w:rsidTr="00105B74">
        <w:tc>
          <w:tcPr>
            <w:tcW w:w="3119" w:type="dxa"/>
          </w:tcPr>
          <w:p w14:paraId="2606207D" w14:textId="77777777" w:rsidR="00105B74" w:rsidRDefault="00000000">
            <w:pPr>
              <w:pBdr>
                <w:top w:val="nil"/>
                <w:left w:val="nil"/>
                <w:bottom w:val="nil"/>
                <w:right w:val="nil"/>
                <w:between w:val="nil"/>
              </w:pBdr>
              <w:spacing w:before="0" w:after="240"/>
              <w:rPr>
                <w:color w:val="000000"/>
              </w:rPr>
            </w:pPr>
            <w:r>
              <w:rPr>
                <w:b/>
                <w:color w:val="000000"/>
              </w:rPr>
              <w:t>Przeznaczenie</w:t>
            </w:r>
          </w:p>
        </w:tc>
        <w:tc>
          <w:tcPr>
            <w:tcW w:w="6735" w:type="dxa"/>
          </w:tcPr>
          <w:p w14:paraId="541923CA" w14:textId="77777777" w:rsidR="00105B74" w:rsidRDefault="00000000">
            <w:pPr>
              <w:pBdr>
                <w:top w:val="nil"/>
                <w:left w:val="nil"/>
                <w:bottom w:val="nil"/>
                <w:right w:val="nil"/>
                <w:between w:val="nil"/>
              </w:pBdr>
              <w:spacing w:before="0" w:after="240"/>
              <w:rPr>
                <w:color w:val="000000"/>
              </w:rPr>
            </w:pPr>
            <w:r>
              <w:rPr>
                <w:color w:val="000000"/>
              </w:rPr>
              <w:t>Przeniesienie pliku (nodeId) do wskazanej lokalizacji (targetParentId)</w:t>
            </w:r>
          </w:p>
        </w:tc>
      </w:tr>
      <w:tr w:rsidR="00105B74" w14:paraId="2CCD407C"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16993B9A" w14:textId="77777777" w:rsidR="00105B74" w:rsidRDefault="00000000">
            <w:pPr>
              <w:pBdr>
                <w:top w:val="nil"/>
                <w:left w:val="nil"/>
                <w:bottom w:val="nil"/>
                <w:right w:val="nil"/>
                <w:between w:val="nil"/>
              </w:pBdr>
              <w:spacing w:before="0" w:after="240"/>
              <w:rPr>
                <w:color w:val="000000"/>
              </w:rPr>
            </w:pPr>
            <w:r>
              <w:rPr>
                <w:b/>
                <w:color w:val="000000"/>
              </w:rPr>
              <w:t>Struktura wejściowa</w:t>
            </w:r>
          </w:p>
        </w:tc>
        <w:tc>
          <w:tcPr>
            <w:tcW w:w="6735" w:type="dxa"/>
          </w:tcPr>
          <w:p w14:paraId="0F90469C" w14:textId="77777777" w:rsidR="00105B74" w:rsidRDefault="00000000">
            <w:pPr>
              <w:pBdr>
                <w:top w:val="nil"/>
                <w:left w:val="nil"/>
                <w:bottom w:val="nil"/>
                <w:right w:val="nil"/>
                <w:between w:val="nil"/>
              </w:pBdr>
              <w:spacing w:before="0"/>
              <w:rPr>
                <w:color w:val="000000"/>
              </w:rPr>
            </w:pPr>
            <w:r>
              <w:rPr>
                <w:color w:val="000000"/>
              </w:rPr>
              <w:t>Parametry wejściowe takie jak podczas wprowadzania metadanych: 5.2.2.1</w:t>
            </w:r>
          </w:p>
          <w:p w14:paraId="2CF182F9" w14:textId="77777777" w:rsidR="00105B74" w:rsidRDefault="00105B74">
            <w:pPr>
              <w:pBdr>
                <w:top w:val="nil"/>
                <w:left w:val="nil"/>
                <w:bottom w:val="nil"/>
                <w:right w:val="nil"/>
                <w:between w:val="nil"/>
              </w:pBdr>
              <w:spacing w:before="0"/>
              <w:rPr>
                <w:color w:val="000000"/>
              </w:rPr>
            </w:pPr>
          </w:p>
          <w:p w14:paraId="483A5C0E" w14:textId="77777777" w:rsidR="00105B74" w:rsidRDefault="00000000">
            <w:pPr>
              <w:pBdr>
                <w:top w:val="nil"/>
                <w:left w:val="nil"/>
                <w:bottom w:val="nil"/>
                <w:right w:val="nil"/>
                <w:between w:val="nil"/>
              </w:pBdr>
              <w:spacing w:before="0"/>
              <w:rPr>
                <w:color w:val="000000"/>
              </w:rPr>
            </w:pPr>
            <w:r>
              <w:rPr>
                <w:color w:val="000000"/>
              </w:rPr>
              <w:t>Request body:</w:t>
            </w:r>
          </w:p>
          <w:p w14:paraId="01EA5783"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w:t>
            </w:r>
          </w:p>
          <w:p w14:paraId="162BE893"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"targetParentId": "string",</w:t>
            </w:r>
          </w:p>
          <w:p w14:paraId="2D861AC9"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"name": "string"</w:t>
            </w:r>
          </w:p>
          <w:p w14:paraId="0CBE5129"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w:t>
            </w:r>
          </w:p>
          <w:p w14:paraId="7C3C57F3" w14:textId="77777777" w:rsidR="00105B74" w:rsidRDefault="00105B74">
            <w:pPr>
              <w:pBdr>
                <w:top w:val="nil"/>
                <w:left w:val="nil"/>
                <w:bottom w:val="nil"/>
                <w:right w:val="nil"/>
                <w:between w:val="nil"/>
              </w:pBdr>
              <w:spacing w:before="0"/>
              <w:rPr>
                <w:rFonts w:ascii="Courier New" w:eastAsia="Courier New" w:hAnsi="Courier New" w:cs="Courier New"/>
                <w:color w:val="000000"/>
              </w:rPr>
            </w:pPr>
          </w:p>
          <w:p w14:paraId="3206FF1D" w14:textId="77777777" w:rsidR="00105B74" w:rsidRDefault="00000000">
            <w:pPr>
              <w:pBdr>
                <w:top w:val="nil"/>
                <w:left w:val="nil"/>
                <w:bottom w:val="nil"/>
                <w:right w:val="nil"/>
                <w:between w:val="nil"/>
              </w:pBdr>
              <w:spacing w:before="0"/>
              <w:rPr>
                <w:color w:val="000000"/>
              </w:rPr>
            </w:pPr>
            <w:r>
              <w:rPr>
                <w:color w:val="000000"/>
              </w:rPr>
              <w:t>targetParentId – katalog docelowy</w:t>
            </w:r>
          </w:p>
          <w:p w14:paraId="5175BC7F" w14:textId="77777777" w:rsidR="00105B74" w:rsidRDefault="00000000">
            <w:pPr>
              <w:pBdr>
                <w:top w:val="nil"/>
                <w:left w:val="nil"/>
                <w:bottom w:val="nil"/>
                <w:right w:val="nil"/>
                <w:between w:val="nil"/>
              </w:pBdr>
              <w:spacing w:before="0"/>
              <w:rPr>
                <w:color w:val="000000"/>
              </w:rPr>
            </w:pPr>
            <w:r>
              <w:rPr>
                <w:color w:val="000000"/>
              </w:rPr>
              <w:t>name – docelowa nazwa pliku</w:t>
            </w:r>
          </w:p>
        </w:tc>
      </w:tr>
      <w:tr w:rsidR="00105B74" w14:paraId="52C639F1" w14:textId="77777777" w:rsidTr="00105B74">
        <w:tc>
          <w:tcPr>
            <w:tcW w:w="3119" w:type="dxa"/>
          </w:tcPr>
          <w:p w14:paraId="592FA18C" w14:textId="77777777" w:rsidR="00105B74" w:rsidRDefault="00000000">
            <w:pPr>
              <w:pBdr>
                <w:top w:val="nil"/>
                <w:left w:val="nil"/>
                <w:bottom w:val="nil"/>
                <w:right w:val="nil"/>
                <w:between w:val="nil"/>
              </w:pBdr>
              <w:spacing w:before="0" w:after="240"/>
              <w:rPr>
                <w:color w:val="000000"/>
              </w:rPr>
            </w:pPr>
            <w:r>
              <w:rPr>
                <w:b/>
                <w:color w:val="000000"/>
              </w:rPr>
              <w:t>Odpowiedź</w:t>
            </w:r>
          </w:p>
          <w:p w14:paraId="13556329" w14:textId="77777777" w:rsidR="00105B74" w:rsidRDefault="00000000">
            <w:pPr>
              <w:pBdr>
                <w:top w:val="nil"/>
                <w:left w:val="nil"/>
                <w:bottom w:val="nil"/>
                <w:right w:val="nil"/>
                <w:between w:val="nil"/>
              </w:pBdr>
              <w:spacing w:before="0" w:after="240"/>
              <w:rPr>
                <w:color w:val="000000"/>
              </w:rPr>
            </w:pPr>
            <w:r>
              <w:rPr>
                <w:b/>
                <w:color w:val="000000"/>
              </w:rPr>
              <w:t>Kod HTTP</w:t>
            </w:r>
          </w:p>
        </w:tc>
        <w:tc>
          <w:tcPr>
            <w:tcW w:w="6735" w:type="dxa"/>
          </w:tcPr>
          <w:p w14:paraId="4DC9D391" w14:textId="77777777" w:rsidR="00105B74" w:rsidRDefault="00105B74">
            <w:pPr>
              <w:pBdr>
                <w:top w:val="nil"/>
                <w:left w:val="nil"/>
                <w:bottom w:val="nil"/>
                <w:right w:val="nil"/>
                <w:between w:val="nil"/>
              </w:pBdr>
              <w:spacing w:before="0"/>
              <w:rPr>
                <w:rFonts w:ascii="Courier New" w:eastAsia="Courier New" w:hAnsi="Courier New" w:cs="Courier New"/>
                <w:color w:val="000000"/>
              </w:rPr>
            </w:pPr>
          </w:p>
        </w:tc>
      </w:tr>
      <w:tr w:rsidR="00105B74" w14:paraId="4B14F0EB"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19A9AB58" w14:textId="77777777" w:rsidR="00105B74" w:rsidRDefault="00000000">
            <w:pPr>
              <w:pBdr>
                <w:top w:val="nil"/>
                <w:left w:val="nil"/>
                <w:bottom w:val="nil"/>
                <w:right w:val="nil"/>
                <w:between w:val="nil"/>
              </w:pBdr>
              <w:spacing w:before="0" w:after="240"/>
              <w:rPr>
                <w:color w:val="000000"/>
              </w:rPr>
            </w:pPr>
            <w:r>
              <w:rPr>
                <w:b/>
                <w:color w:val="000000"/>
              </w:rPr>
              <w:t>200</w:t>
            </w:r>
          </w:p>
        </w:tc>
        <w:tc>
          <w:tcPr>
            <w:tcW w:w="6735" w:type="dxa"/>
          </w:tcPr>
          <w:p w14:paraId="1D1F0BD0" w14:textId="77777777" w:rsidR="00105B74" w:rsidRDefault="00000000">
            <w:pPr>
              <w:pBdr>
                <w:top w:val="nil"/>
                <w:left w:val="nil"/>
                <w:bottom w:val="nil"/>
                <w:right w:val="nil"/>
                <w:between w:val="nil"/>
              </w:pBdr>
              <w:spacing w:before="0"/>
              <w:rPr>
                <w:color w:val="000000"/>
              </w:rPr>
            </w:pPr>
            <w:r>
              <w:rPr>
                <w:color w:val="000000"/>
              </w:rPr>
              <w:t>Parametry wyjściowe takie jak podczas wprowadzania metadanych: 5.2.2.1</w:t>
            </w:r>
          </w:p>
        </w:tc>
      </w:tr>
      <w:tr w:rsidR="00105B74" w14:paraId="546A54F7" w14:textId="77777777" w:rsidTr="00105B74">
        <w:tc>
          <w:tcPr>
            <w:tcW w:w="3119" w:type="dxa"/>
          </w:tcPr>
          <w:p w14:paraId="7D6B56B6" w14:textId="77777777" w:rsidR="00105B74" w:rsidRDefault="00000000">
            <w:pPr>
              <w:pBdr>
                <w:top w:val="nil"/>
                <w:left w:val="nil"/>
                <w:bottom w:val="nil"/>
                <w:right w:val="nil"/>
                <w:between w:val="nil"/>
              </w:pBdr>
              <w:spacing w:before="0" w:after="240"/>
              <w:rPr>
                <w:color w:val="000000"/>
              </w:rPr>
            </w:pPr>
            <w:r>
              <w:rPr>
                <w:b/>
                <w:color w:val="000000"/>
              </w:rPr>
              <w:t>400</w:t>
            </w:r>
          </w:p>
        </w:tc>
        <w:tc>
          <w:tcPr>
            <w:tcW w:w="6735" w:type="dxa"/>
          </w:tcPr>
          <w:p w14:paraId="19EA812D" w14:textId="77777777" w:rsidR="00105B74" w:rsidRDefault="00000000">
            <w:pPr>
              <w:pBdr>
                <w:top w:val="nil"/>
                <w:left w:val="nil"/>
                <w:bottom w:val="nil"/>
                <w:right w:val="nil"/>
                <w:between w:val="nil"/>
              </w:pBdr>
              <w:spacing w:before="0" w:after="240"/>
              <w:rPr>
                <w:color w:val="000000"/>
              </w:rPr>
            </w:pPr>
            <w:r>
              <w:rPr>
                <w:color w:val="000000"/>
              </w:rPr>
              <w:t>Błąd danych wejściowych. Brak parametru nodeId lub Body Request.</w:t>
            </w:r>
          </w:p>
        </w:tc>
      </w:tr>
      <w:tr w:rsidR="00105B74" w14:paraId="74304E58"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0E4A7BB9" w14:textId="77777777" w:rsidR="00105B74" w:rsidRDefault="00000000">
            <w:pPr>
              <w:pBdr>
                <w:top w:val="nil"/>
                <w:left w:val="nil"/>
                <w:bottom w:val="nil"/>
                <w:right w:val="nil"/>
                <w:between w:val="nil"/>
              </w:pBdr>
              <w:spacing w:before="0" w:after="240"/>
              <w:rPr>
                <w:color w:val="000000"/>
              </w:rPr>
            </w:pPr>
            <w:r>
              <w:rPr>
                <w:b/>
                <w:color w:val="000000"/>
              </w:rPr>
              <w:t>401</w:t>
            </w:r>
          </w:p>
        </w:tc>
        <w:tc>
          <w:tcPr>
            <w:tcW w:w="6735" w:type="dxa"/>
          </w:tcPr>
          <w:p w14:paraId="5A792293" w14:textId="77777777" w:rsidR="00105B74" w:rsidRDefault="00000000">
            <w:pPr>
              <w:pBdr>
                <w:top w:val="nil"/>
                <w:left w:val="nil"/>
                <w:bottom w:val="nil"/>
                <w:right w:val="nil"/>
                <w:between w:val="nil"/>
              </w:pBdr>
              <w:spacing w:before="0" w:after="240"/>
              <w:rPr>
                <w:color w:val="000000"/>
              </w:rPr>
            </w:pPr>
            <w:r>
              <w:rPr>
                <w:color w:val="000000"/>
              </w:rPr>
              <w:t>Błąd autentykacji</w:t>
            </w:r>
          </w:p>
        </w:tc>
      </w:tr>
      <w:tr w:rsidR="00105B74" w14:paraId="4E879776" w14:textId="77777777" w:rsidTr="00105B74">
        <w:tc>
          <w:tcPr>
            <w:tcW w:w="3119" w:type="dxa"/>
          </w:tcPr>
          <w:p w14:paraId="7C3A8A37" w14:textId="77777777" w:rsidR="00105B74" w:rsidRDefault="00000000">
            <w:pPr>
              <w:pBdr>
                <w:top w:val="nil"/>
                <w:left w:val="nil"/>
                <w:bottom w:val="nil"/>
                <w:right w:val="nil"/>
                <w:between w:val="nil"/>
              </w:pBdr>
              <w:spacing w:before="0" w:after="240"/>
              <w:rPr>
                <w:color w:val="000000"/>
              </w:rPr>
            </w:pPr>
            <w:r>
              <w:rPr>
                <w:b/>
                <w:color w:val="000000"/>
              </w:rPr>
              <w:t>403</w:t>
            </w:r>
          </w:p>
        </w:tc>
        <w:tc>
          <w:tcPr>
            <w:tcW w:w="6735" w:type="dxa"/>
          </w:tcPr>
          <w:p w14:paraId="6CD550BF" w14:textId="77777777" w:rsidR="00105B74" w:rsidRDefault="00000000">
            <w:pPr>
              <w:pBdr>
                <w:top w:val="nil"/>
                <w:left w:val="nil"/>
                <w:bottom w:val="nil"/>
                <w:right w:val="nil"/>
                <w:between w:val="nil"/>
              </w:pBdr>
              <w:spacing w:before="0" w:after="240"/>
              <w:rPr>
                <w:color w:val="000000"/>
              </w:rPr>
            </w:pPr>
            <w:r>
              <w:rPr>
                <w:color w:val="000000"/>
              </w:rPr>
              <w:t>Błąd autoryzacji</w:t>
            </w:r>
          </w:p>
        </w:tc>
      </w:tr>
      <w:tr w:rsidR="00105B74" w14:paraId="75C02A25"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42CA6F3F" w14:textId="77777777" w:rsidR="00105B74" w:rsidRDefault="00000000">
            <w:pPr>
              <w:pBdr>
                <w:top w:val="nil"/>
                <w:left w:val="nil"/>
                <w:bottom w:val="nil"/>
                <w:right w:val="nil"/>
                <w:between w:val="nil"/>
              </w:pBdr>
              <w:spacing w:before="0" w:after="240"/>
              <w:rPr>
                <w:color w:val="000000"/>
              </w:rPr>
            </w:pPr>
            <w:r>
              <w:rPr>
                <w:b/>
                <w:color w:val="000000"/>
              </w:rPr>
              <w:t>404</w:t>
            </w:r>
          </w:p>
        </w:tc>
        <w:tc>
          <w:tcPr>
            <w:tcW w:w="6735" w:type="dxa"/>
          </w:tcPr>
          <w:p w14:paraId="6B1A9482" w14:textId="77777777" w:rsidR="00105B74" w:rsidRDefault="00000000">
            <w:pPr>
              <w:pBdr>
                <w:top w:val="nil"/>
                <w:left w:val="nil"/>
                <w:bottom w:val="nil"/>
                <w:right w:val="nil"/>
                <w:between w:val="nil"/>
              </w:pBdr>
              <w:spacing w:before="0" w:after="240"/>
              <w:rPr>
                <w:color w:val="000000"/>
              </w:rPr>
            </w:pPr>
            <w:r>
              <w:rPr>
                <w:color w:val="000000"/>
              </w:rPr>
              <w:t>Plik o wskazanym identyfikatorze nie istnieje</w:t>
            </w:r>
          </w:p>
        </w:tc>
      </w:tr>
      <w:tr w:rsidR="00105B74" w14:paraId="09C6B8EE" w14:textId="77777777" w:rsidTr="00105B74">
        <w:tc>
          <w:tcPr>
            <w:tcW w:w="3119" w:type="dxa"/>
          </w:tcPr>
          <w:p w14:paraId="681DD56F" w14:textId="77777777" w:rsidR="00105B74" w:rsidRDefault="00000000">
            <w:pPr>
              <w:pBdr>
                <w:top w:val="nil"/>
                <w:left w:val="nil"/>
                <w:bottom w:val="nil"/>
                <w:right w:val="nil"/>
                <w:between w:val="nil"/>
              </w:pBdr>
              <w:tabs>
                <w:tab w:val="left" w:pos="2166"/>
              </w:tabs>
              <w:spacing w:before="0" w:after="240"/>
              <w:rPr>
                <w:color w:val="000000"/>
              </w:rPr>
            </w:pPr>
            <w:r>
              <w:rPr>
                <w:b/>
                <w:color w:val="000000"/>
              </w:rPr>
              <w:t>409</w:t>
            </w:r>
          </w:p>
        </w:tc>
        <w:tc>
          <w:tcPr>
            <w:tcW w:w="6735" w:type="dxa"/>
          </w:tcPr>
          <w:p w14:paraId="5B91F73D" w14:textId="77777777" w:rsidR="00105B74" w:rsidRDefault="00000000">
            <w:pPr>
              <w:pBdr>
                <w:top w:val="nil"/>
                <w:left w:val="nil"/>
                <w:bottom w:val="nil"/>
                <w:right w:val="nil"/>
                <w:between w:val="nil"/>
              </w:pBdr>
              <w:spacing w:before="0" w:after="240"/>
              <w:rPr>
                <w:color w:val="000000"/>
              </w:rPr>
            </w:pPr>
            <w:r>
              <w:rPr>
                <w:color w:val="000000"/>
              </w:rPr>
              <w:t>Nazwa pliku koliduje z plikiem w docelowej lokalizacji</w:t>
            </w:r>
          </w:p>
        </w:tc>
      </w:tr>
      <w:tr w:rsidR="00105B74" w14:paraId="3F4A8866"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27B126CE" w14:textId="77777777" w:rsidR="00105B74" w:rsidRDefault="00000000">
            <w:pPr>
              <w:pBdr>
                <w:top w:val="nil"/>
                <w:left w:val="nil"/>
                <w:bottom w:val="nil"/>
                <w:right w:val="nil"/>
                <w:between w:val="nil"/>
              </w:pBdr>
              <w:tabs>
                <w:tab w:val="left" w:pos="2166"/>
              </w:tabs>
              <w:spacing w:before="0" w:after="240"/>
              <w:rPr>
                <w:color w:val="000000"/>
              </w:rPr>
            </w:pPr>
            <w:r>
              <w:rPr>
                <w:b/>
                <w:color w:val="000000"/>
              </w:rPr>
              <w:t>422</w:t>
            </w:r>
          </w:p>
        </w:tc>
        <w:tc>
          <w:tcPr>
            <w:tcW w:w="6735" w:type="dxa"/>
          </w:tcPr>
          <w:p w14:paraId="522A63FB" w14:textId="77777777" w:rsidR="00105B74" w:rsidRDefault="00000000">
            <w:pPr>
              <w:pBdr>
                <w:top w:val="nil"/>
                <w:left w:val="nil"/>
                <w:bottom w:val="nil"/>
                <w:right w:val="nil"/>
                <w:between w:val="nil"/>
              </w:pBdr>
              <w:spacing w:before="0" w:after="240"/>
              <w:rPr>
                <w:color w:val="000000"/>
              </w:rPr>
            </w:pPr>
            <w:r>
              <w:rPr>
                <w:color w:val="000000"/>
              </w:rPr>
              <w:t>Błąd integralności danych. Możliwe niedozwolone znaki w nazwie pliku.</w:t>
            </w:r>
          </w:p>
        </w:tc>
      </w:tr>
      <w:tr w:rsidR="00105B74" w14:paraId="38765918" w14:textId="77777777" w:rsidTr="00105B74">
        <w:tc>
          <w:tcPr>
            <w:tcW w:w="3119" w:type="dxa"/>
          </w:tcPr>
          <w:p w14:paraId="295F8055" w14:textId="77777777" w:rsidR="00105B74" w:rsidRDefault="00000000">
            <w:pPr>
              <w:pBdr>
                <w:top w:val="nil"/>
                <w:left w:val="nil"/>
                <w:bottom w:val="nil"/>
                <w:right w:val="nil"/>
                <w:between w:val="nil"/>
              </w:pBdr>
              <w:spacing w:before="0" w:after="240"/>
              <w:rPr>
                <w:color w:val="000000"/>
              </w:rPr>
            </w:pPr>
            <w:r>
              <w:rPr>
                <w:b/>
                <w:color w:val="000000"/>
              </w:rPr>
              <w:t>Opis</w:t>
            </w:r>
          </w:p>
        </w:tc>
        <w:tc>
          <w:tcPr>
            <w:tcW w:w="6735" w:type="dxa"/>
          </w:tcPr>
          <w:p w14:paraId="4FCAF719" w14:textId="77777777" w:rsidR="00105B74" w:rsidRDefault="00000000">
            <w:pPr>
              <w:pBdr>
                <w:top w:val="nil"/>
                <w:left w:val="nil"/>
                <w:bottom w:val="nil"/>
                <w:right w:val="nil"/>
                <w:between w:val="nil"/>
              </w:pBdr>
              <w:spacing w:before="0" w:after="240"/>
              <w:rPr>
                <w:color w:val="000000"/>
              </w:rPr>
            </w:pPr>
            <w:r>
              <w:rPr>
                <w:color w:val="000000"/>
              </w:rPr>
              <w:t>https://api-explorer.alfresco.com/api-explorer/#!/nodes/moveNode</w:t>
            </w:r>
          </w:p>
        </w:tc>
      </w:tr>
    </w:tbl>
    <w:p w14:paraId="2F44AD7C" w14:textId="77777777" w:rsidR="00105B74" w:rsidRDefault="00105B74">
      <w:pPr>
        <w:pBdr>
          <w:top w:val="nil"/>
          <w:left w:val="nil"/>
          <w:bottom w:val="nil"/>
          <w:right w:val="nil"/>
          <w:between w:val="nil"/>
        </w:pBdr>
        <w:rPr>
          <w:color w:val="000000"/>
        </w:rPr>
      </w:pPr>
    </w:p>
    <w:p w14:paraId="78C037A0" w14:textId="77777777" w:rsidR="00105B74" w:rsidRDefault="00000000">
      <w:pPr>
        <w:keepNext/>
        <w:keepLines/>
        <w:numPr>
          <w:ilvl w:val="3"/>
          <w:numId w:val="7"/>
        </w:numPr>
        <w:pBdr>
          <w:top w:val="nil"/>
          <w:left w:val="nil"/>
          <w:bottom w:val="nil"/>
          <w:right w:val="nil"/>
          <w:between w:val="nil"/>
        </w:pBdr>
        <w:tabs>
          <w:tab w:val="left" w:pos="1134"/>
          <w:tab w:val="left" w:pos="1134"/>
        </w:tabs>
        <w:spacing w:before="240"/>
        <w:rPr>
          <w:color w:val="EB8C00"/>
        </w:rPr>
      </w:pPr>
      <w:bookmarkStart w:id="90" w:name="_heading=h.36ei31r" w:colFirst="0" w:colLast="0"/>
      <w:bookmarkEnd w:id="90"/>
      <w:r>
        <w:rPr>
          <w:color w:val="EB8C00"/>
        </w:rPr>
        <w:t>Obsługa wersjonowania treści</w:t>
      </w:r>
    </w:p>
    <w:p w14:paraId="0122DD34" w14:textId="77777777" w:rsidR="00105B74" w:rsidRDefault="00000000">
      <w:pPr>
        <w:keepNext/>
        <w:keepLines/>
        <w:numPr>
          <w:ilvl w:val="4"/>
          <w:numId w:val="7"/>
        </w:numPr>
        <w:pBdr>
          <w:top w:val="nil"/>
          <w:left w:val="nil"/>
          <w:bottom w:val="nil"/>
          <w:right w:val="nil"/>
          <w:between w:val="nil"/>
        </w:pBdr>
        <w:spacing w:before="240"/>
        <w:rPr>
          <w:color w:val="000000"/>
        </w:rPr>
      </w:pPr>
      <w:bookmarkStart w:id="91" w:name="_heading=h.1ljsd9k" w:colFirst="0" w:colLast="0"/>
      <w:bookmarkEnd w:id="91"/>
      <w:r>
        <w:rPr>
          <w:color w:val="000000"/>
        </w:rPr>
        <w:t>Pobierz listę wersji</w:t>
      </w:r>
    </w:p>
    <w:tbl>
      <w:tblPr>
        <w:tblStyle w:val="affffffffffffffffffffffffffffffffffffffffffffffffffffffff9"/>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180B3A58"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318CD2E8" w14:textId="77777777" w:rsidR="00105B74" w:rsidRDefault="00000000">
            <w:pPr>
              <w:pBdr>
                <w:top w:val="nil"/>
                <w:left w:val="nil"/>
                <w:bottom w:val="nil"/>
                <w:right w:val="nil"/>
                <w:between w:val="nil"/>
              </w:pBdr>
              <w:spacing w:before="0" w:after="240"/>
              <w:rPr>
                <w:color w:val="000000"/>
              </w:rPr>
            </w:pPr>
            <w:r>
              <w:rPr>
                <w:b w:val="0"/>
                <w:color w:val="000000"/>
              </w:rPr>
              <w:t>Komponent dostarczający usługę</w:t>
            </w:r>
          </w:p>
        </w:tc>
        <w:tc>
          <w:tcPr>
            <w:tcW w:w="6735" w:type="dxa"/>
          </w:tcPr>
          <w:p w14:paraId="0283DEE9" w14:textId="77777777" w:rsidR="00105B74" w:rsidRDefault="00000000">
            <w:pPr>
              <w:pBdr>
                <w:top w:val="nil"/>
                <w:left w:val="nil"/>
                <w:bottom w:val="nil"/>
                <w:right w:val="nil"/>
                <w:between w:val="nil"/>
              </w:pBdr>
              <w:spacing w:before="0" w:after="240"/>
              <w:rPr>
                <w:color w:val="000000"/>
              </w:rPr>
            </w:pPr>
            <w:r>
              <w:rPr>
                <w:b w:val="0"/>
                <w:color w:val="000000"/>
              </w:rPr>
              <w:t>Alfresco Core API</w:t>
            </w:r>
          </w:p>
        </w:tc>
      </w:tr>
      <w:tr w:rsidR="00105B74" w14:paraId="4A365E0B"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01CA0BD1" w14:textId="77777777" w:rsidR="00105B74" w:rsidRDefault="00000000">
            <w:pPr>
              <w:pBdr>
                <w:top w:val="nil"/>
                <w:left w:val="nil"/>
                <w:bottom w:val="nil"/>
                <w:right w:val="nil"/>
                <w:between w:val="nil"/>
              </w:pBdr>
              <w:spacing w:before="0" w:after="240"/>
              <w:rPr>
                <w:color w:val="000000"/>
              </w:rPr>
            </w:pPr>
            <w:r>
              <w:rPr>
                <w:b/>
                <w:color w:val="000000"/>
              </w:rPr>
              <w:t>Nazwa usługi</w:t>
            </w:r>
          </w:p>
        </w:tc>
        <w:tc>
          <w:tcPr>
            <w:tcW w:w="6735" w:type="dxa"/>
          </w:tcPr>
          <w:p w14:paraId="3F34087C" w14:textId="77777777" w:rsidR="00105B74" w:rsidRDefault="00000000">
            <w:pPr>
              <w:pBdr>
                <w:top w:val="nil"/>
                <w:left w:val="nil"/>
                <w:bottom w:val="nil"/>
                <w:right w:val="nil"/>
                <w:between w:val="nil"/>
              </w:pBdr>
              <w:spacing w:before="0" w:after="240"/>
              <w:rPr>
                <w:color w:val="000000"/>
              </w:rPr>
            </w:pPr>
            <w:r>
              <w:rPr>
                <w:color w:val="000000"/>
              </w:rPr>
              <w:t>/nodes/{nodeId}/versions</w:t>
            </w:r>
          </w:p>
        </w:tc>
      </w:tr>
      <w:tr w:rsidR="00105B74" w14:paraId="007CF8E4" w14:textId="77777777" w:rsidTr="00105B74">
        <w:tc>
          <w:tcPr>
            <w:tcW w:w="3119" w:type="dxa"/>
          </w:tcPr>
          <w:p w14:paraId="22C2AEC1" w14:textId="77777777" w:rsidR="00105B74" w:rsidRDefault="00000000">
            <w:pPr>
              <w:pBdr>
                <w:top w:val="nil"/>
                <w:left w:val="nil"/>
                <w:bottom w:val="nil"/>
                <w:right w:val="nil"/>
                <w:between w:val="nil"/>
              </w:pBdr>
              <w:spacing w:before="0" w:after="240"/>
              <w:rPr>
                <w:color w:val="000000"/>
              </w:rPr>
            </w:pPr>
            <w:r>
              <w:rPr>
                <w:b/>
                <w:color w:val="000000"/>
              </w:rPr>
              <w:t>Protokół</w:t>
            </w:r>
          </w:p>
        </w:tc>
        <w:tc>
          <w:tcPr>
            <w:tcW w:w="6735" w:type="dxa"/>
          </w:tcPr>
          <w:p w14:paraId="21B6E507" w14:textId="77777777" w:rsidR="00105B74" w:rsidRDefault="00000000">
            <w:pPr>
              <w:pBdr>
                <w:top w:val="nil"/>
                <w:left w:val="nil"/>
                <w:bottom w:val="nil"/>
                <w:right w:val="nil"/>
                <w:between w:val="nil"/>
              </w:pBdr>
              <w:spacing w:before="0" w:after="240"/>
              <w:rPr>
                <w:color w:val="000000"/>
              </w:rPr>
            </w:pPr>
            <w:r>
              <w:rPr>
                <w:color w:val="000000"/>
              </w:rPr>
              <w:t>GET</w:t>
            </w:r>
          </w:p>
        </w:tc>
      </w:tr>
      <w:tr w:rsidR="00105B74" w14:paraId="3255C974"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5564F0E8" w14:textId="77777777" w:rsidR="00105B74" w:rsidRDefault="00000000">
            <w:pPr>
              <w:pBdr>
                <w:top w:val="nil"/>
                <w:left w:val="nil"/>
                <w:bottom w:val="nil"/>
                <w:right w:val="nil"/>
                <w:between w:val="nil"/>
              </w:pBdr>
              <w:spacing w:before="0" w:after="240"/>
              <w:rPr>
                <w:color w:val="000000"/>
              </w:rPr>
            </w:pPr>
            <w:r>
              <w:rPr>
                <w:b/>
                <w:color w:val="000000"/>
              </w:rPr>
              <w:t>Base URL</w:t>
            </w:r>
          </w:p>
        </w:tc>
        <w:tc>
          <w:tcPr>
            <w:tcW w:w="6735" w:type="dxa"/>
          </w:tcPr>
          <w:p w14:paraId="1C7AE953" w14:textId="77777777" w:rsidR="00105B74" w:rsidRDefault="00000000">
            <w:pPr>
              <w:pBdr>
                <w:top w:val="nil"/>
                <w:left w:val="nil"/>
                <w:bottom w:val="nil"/>
                <w:right w:val="nil"/>
                <w:between w:val="nil"/>
              </w:pBdr>
              <w:spacing w:before="0" w:after="240"/>
              <w:rPr>
                <w:color w:val="000000"/>
              </w:rPr>
            </w:pPr>
            <w:r>
              <w:rPr>
                <w:color w:val="000000"/>
              </w:rPr>
              <w:t>/alfresco/api/-default-/public/alfresco/versions/1</w:t>
            </w:r>
          </w:p>
        </w:tc>
      </w:tr>
      <w:tr w:rsidR="00105B74" w14:paraId="639260F9" w14:textId="77777777" w:rsidTr="00105B74">
        <w:tc>
          <w:tcPr>
            <w:tcW w:w="3119" w:type="dxa"/>
          </w:tcPr>
          <w:p w14:paraId="201E38BD" w14:textId="77777777" w:rsidR="00105B74" w:rsidRDefault="00000000">
            <w:pPr>
              <w:pBdr>
                <w:top w:val="nil"/>
                <w:left w:val="nil"/>
                <w:bottom w:val="nil"/>
                <w:right w:val="nil"/>
                <w:between w:val="nil"/>
              </w:pBdr>
              <w:spacing w:before="0" w:after="240"/>
              <w:rPr>
                <w:color w:val="000000"/>
              </w:rPr>
            </w:pPr>
            <w:r>
              <w:rPr>
                <w:b/>
                <w:color w:val="000000"/>
              </w:rPr>
              <w:t>Przeznaczenie</w:t>
            </w:r>
          </w:p>
        </w:tc>
        <w:tc>
          <w:tcPr>
            <w:tcW w:w="6735" w:type="dxa"/>
          </w:tcPr>
          <w:p w14:paraId="42737D15" w14:textId="77777777" w:rsidR="00105B74" w:rsidRDefault="00000000">
            <w:pPr>
              <w:pBdr>
                <w:top w:val="nil"/>
                <w:left w:val="nil"/>
                <w:bottom w:val="nil"/>
                <w:right w:val="nil"/>
                <w:between w:val="nil"/>
              </w:pBdr>
              <w:spacing w:before="0" w:after="240"/>
              <w:rPr>
                <w:color w:val="000000"/>
              </w:rPr>
            </w:pPr>
            <w:r>
              <w:rPr>
                <w:color w:val="000000"/>
              </w:rPr>
              <w:t>Pobranie danych wszystkich wersji wskazanego zasobu</w:t>
            </w:r>
          </w:p>
        </w:tc>
      </w:tr>
      <w:tr w:rsidR="00105B74" w14:paraId="60D2AB91"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019F2234" w14:textId="77777777" w:rsidR="00105B74" w:rsidRDefault="00000000">
            <w:pPr>
              <w:pBdr>
                <w:top w:val="nil"/>
                <w:left w:val="nil"/>
                <w:bottom w:val="nil"/>
                <w:right w:val="nil"/>
                <w:between w:val="nil"/>
              </w:pBdr>
              <w:spacing w:before="0" w:after="240"/>
              <w:rPr>
                <w:color w:val="000000"/>
              </w:rPr>
            </w:pPr>
            <w:r>
              <w:rPr>
                <w:b/>
                <w:color w:val="000000"/>
              </w:rPr>
              <w:t>Struktura wejściowa</w:t>
            </w:r>
          </w:p>
        </w:tc>
        <w:tc>
          <w:tcPr>
            <w:tcW w:w="6735" w:type="dxa"/>
          </w:tcPr>
          <w:p w14:paraId="50EFCE07" w14:textId="77777777" w:rsidR="00105B74" w:rsidRDefault="00000000">
            <w:pPr>
              <w:pBdr>
                <w:top w:val="nil"/>
                <w:left w:val="nil"/>
                <w:bottom w:val="nil"/>
                <w:right w:val="nil"/>
                <w:between w:val="nil"/>
              </w:pBdr>
              <w:spacing w:before="0"/>
              <w:rPr>
                <w:color w:val="000000"/>
              </w:rPr>
            </w:pPr>
            <w:r>
              <w:rPr>
                <w:color w:val="000000"/>
              </w:rPr>
              <w:t>Parametry wejściowe</w:t>
            </w:r>
          </w:p>
          <w:p w14:paraId="1ABFB1AC" w14:textId="77777777" w:rsidR="00105B74" w:rsidRDefault="00000000">
            <w:pPr>
              <w:numPr>
                <w:ilvl w:val="0"/>
                <w:numId w:val="31"/>
              </w:numPr>
              <w:pBdr>
                <w:top w:val="nil"/>
                <w:left w:val="nil"/>
                <w:bottom w:val="nil"/>
                <w:right w:val="nil"/>
                <w:between w:val="nil"/>
              </w:pBdr>
              <w:spacing w:before="0"/>
            </w:pPr>
            <w:r>
              <w:rPr>
                <w:color w:val="000000"/>
              </w:rPr>
              <w:t>*nodeId – identyfikator zasobu (pliku)</w:t>
            </w:r>
          </w:p>
          <w:p w14:paraId="470FCB3B" w14:textId="77777777" w:rsidR="00105B74" w:rsidRDefault="00000000">
            <w:pPr>
              <w:numPr>
                <w:ilvl w:val="0"/>
                <w:numId w:val="31"/>
              </w:numPr>
              <w:pBdr>
                <w:top w:val="nil"/>
                <w:left w:val="nil"/>
                <w:bottom w:val="nil"/>
                <w:right w:val="nil"/>
                <w:between w:val="nil"/>
              </w:pBdr>
              <w:spacing w:before="0"/>
            </w:pPr>
            <w:r>
              <w:rPr>
                <w:color w:val="000000"/>
              </w:rPr>
              <w:t>Include</w:t>
            </w:r>
          </w:p>
          <w:p w14:paraId="43F475AB" w14:textId="77777777" w:rsidR="00105B74" w:rsidRDefault="00000000">
            <w:pPr>
              <w:numPr>
                <w:ilvl w:val="0"/>
                <w:numId w:val="31"/>
              </w:numPr>
              <w:pBdr>
                <w:top w:val="nil"/>
                <w:left w:val="nil"/>
                <w:bottom w:val="nil"/>
                <w:right w:val="nil"/>
                <w:between w:val="nil"/>
              </w:pBdr>
              <w:spacing w:before="0"/>
            </w:pPr>
            <w:r>
              <w:rPr>
                <w:color w:val="000000"/>
              </w:rPr>
              <w:t>Fields</w:t>
            </w:r>
          </w:p>
          <w:p w14:paraId="1452F5CB" w14:textId="77777777" w:rsidR="00105B74" w:rsidRDefault="00000000">
            <w:pPr>
              <w:numPr>
                <w:ilvl w:val="0"/>
                <w:numId w:val="31"/>
              </w:numPr>
              <w:pBdr>
                <w:top w:val="nil"/>
                <w:left w:val="nil"/>
                <w:bottom w:val="nil"/>
                <w:right w:val="nil"/>
                <w:between w:val="nil"/>
              </w:pBdr>
              <w:spacing w:before="0"/>
            </w:pPr>
            <w:r>
              <w:rPr>
                <w:color w:val="000000"/>
              </w:rPr>
              <w:t>skipCount</w:t>
            </w:r>
          </w:p>
          <w:p w14:paraId="4DAC29F6" w14:textId="77777777" w:rsidR="00105B74" w:rsidRDefault="00000000">
            <w:pPr>
              <w:numPr>
                <w:ilvl w:val="0"/>
                <w:numId w:val="31"/>
              </w:numPr>
              <w:pBdr>
                <w:top w:val="nil"/>
                <w:left w:val="nil"/>
                <w:bottom w:val="nil"/>
                <w:right w:val="nil"/>
                <w:between w:val="nil"/>
              </w:pBdr>
              <w:spacing w:before="0"/>
            </w:pPr>
            <w:r>
              <w:rPr>
                <w:color w:val="000000"/>
              </w:rPr>
              <w:lastRenderedPageBreak/>
              <w:t>maxItems</w:t>
            </w:r>
          </w:p>
        </w:tc>
      </w:tr>
      <w:tr w:rsidR="00105B74" w14:paraId="510B9F9C" w14:textId="77777777" w:rsidTr="00105B74">
        <w:tc>
          <w:tcPr>
            <w:tcW w:w="3119" w:type="dxa"/>
          </w:tcPr>
          <w:p w14:paraId="0D0CB46B" w14:textId="77777777" w:rsidR="00105B74" w:rsidRDefault="00000000">
            <w:pPr>
              <w:pBdr>
                <w:top w:val="nil"/>
                <w:left w:val="nil"/>
                <w:bottom w:val="nil"/>
                <w:right w:val="nil"/>
                <w:between w:val="nil"/>
              </w:pBdr>
              <w:spacing w:before="0" w:after="240"/>
              <w:rPr>
                <w:color w:val="000000"/>
              </w:rPr>
            </w:pPr>
            <w:r>
              <w:rPr>
                <w:b/>
                <w:color w:val="000000"/>
              </w:rPr>
              <w:lastRenderedPageBreak/>
              <w:t>Odpowiedź</w:t>
            </w:r>
          </w:p>
          <w:p w14:paraId="3B721F13" w14:textId="77777777" w:rsidR="00105B74" w:rsidRDefault="00000000">
            <w:pPr>
              <w:pBdr>
                <w:top w:val="nil"/>
                <w:left w:val="nil"/>
                <w:bottom w:val="nil"/>
                <w:right w:val="nil"/>
                <w:between w:val="nil"/>
              </w:pBdr>
              <w:spacing w:before="0" w:after="240"/>
              <w:rPr>
                <w:color w:val="000000"/>
              </w:rPr>
            </w:pPr>
            <w:r>
              <w:rPr>
                <w:b/>
                <w:color w:val="000000"/>
              </w:rPr>
              <w:t>Kod HTTP</w:t>
            </w:r>
          </w:p>
        </w:tc>
        <w:tc>
          <w:tcPr>
            <w:tcW w:w="6735" w:type="dxa"/>
          </w:tcPr>
          <w:p w14:paraId="241EEA34" w14:textId="77777777" w:rsidR="00105B74" w:rsidRDefault="00105B74">
            <w:pPr>
              <w:pBdr>
                <w:top w:val="nil"/>
                <w:left w:val="nil"/>
                <w:bottom w:val="nil"/>
                <w:right w:val="nil"/>
                <w:between w:val="nil"/>
              </w:pBdr>
              <w:spacing w:before="0"/>
              <w:rPr>
                <w:rFonts w:ascii="Courier New" w:eastAsia="Courier New" w:hAnsi="Courier New" w:cs="Courier New"/>
                <w:color w:val="000000"/>
              </w:rPr>
            </w:pPr>
          </w:p>
        </w:tc>
      </w:tr>
      <w:tr w:rsidR="00105B74" w14:paraId="23C2CC0F"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45F711E4" w14:textId="77777777" w:rsidR="00105B74" w:rsidRDefault="00000000">
            <w:pPr>
              <w:pBdr>
                <w:top w:val="nil"/>
                <w:left w:val="nil"/>
                <w:bottom w:val="nil"/>
                <w:right w:val="nil"/>
                <w:between w:val="nil"/>
              </w:pBdr>
              <w:spacing w:before="0" w:after="240"/>
              <w:rPr>
                <w:color w:val="000000"/>
              </w:rPr>
            </w:pPr>
            <w:r>
              <w:rPr>
                <w:b/>
                <w:color w:val="000000"/>
              </w:rPr>
              <w:t>200</w:t>
            </w:r>
          </w:p>
        </w:tc>
        <w:tc>
          <w:tcPr>
            <w:tcW w:w="6735" w:type="dxa"/>
          </w:tcPr>
          <w:p w14:paraId="3276391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Response body</w:t>
            </w:r>
          </w:p>
          <w:p w14:paraId="7C78D1FC"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w:t>
            </w:r>
          </w:p>
          <w:p w14:paraId="421CBE50"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"list": {</w:t>
            </w:r>
          </w:p>
          <w:p w14:paraId="63BDD003"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"pagination": {</w:t>
            </w:r>
          </w:p>
          <w:p w14:paraId="03E1F1D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"count": 0,</w:t>
            </w:r>
          </w:p>
          <w:p w14:paraId="0E07640E"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"hasMoreItems": true,</w:t>
            </w:r>
          </w:p>
          <w:p w14:paraId="4C96213C"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"totalItems": 0,</w:t>
            </w:r>
          </w:p>
          <w:p w14:paraId="3685E4D2"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"skipCount": 0,</w:t>
            </w:r>
          </w:p>
          <w:p w14:paraId="49A826F4"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"maxItems": 0</w:t>
            </w:r>
          </w:p>
          <w:p w14:paraId="52EB303D"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23A66695"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"entries": [</w:t>
            </w:r>
          </w:p>
          <w:p w14:paraId="41BA347A"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1F7BF7B3"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"entry": {</w:t>
            </w:r>
          </w:p>
          <w:p w14:paraId="71DA5D8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"id": "string",</w:t>
            </w:r>
          </w:p>
          <w:p w14:paraId="6142D32A"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"versionComment": "string",</w:t>
            </w:r>
          </w:p>
          <w:p w14:paraId="5BABEB44"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"name": "string",</w:t>
            </w:r>
          </w:p>
          <w:p w14:paraId="6D6D76F4"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"nodeType": "string",</w:t>
            </w:r>
          </w:p>
          <w:p w14:paraId="1B795405"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"isFolder": true,</w:t>
            </w:r>
          </w:p>
          <w:p w14:paraId="18991484"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"isFile": true,</w:t>
            </w:r>
          </w:p>
          <w:p w14:paraId="43B4D77B"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"modifiedAt": "2020-09-30T13:29:29.466Z",</w:t>
            </w:r>
          </w:p>
          <w:p w14:paraId="0BBB671F"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"modifiedByUser": {</w:t>
            </w:r>
          </w:p>
          <w:p w14:paraId="2F6FD725"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"displayName": "string",</w:t>
            </w:r>
          </w:p>
          <w:p w14:paraId="709D79D5"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"id": "string"</w:t>
            </w:r>
          </w:p>
          <w:p w14:paraId="6457E6F3"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1B43DAD0"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"content": {</w:t>
            </w:r>
          </w:p>
          <w:p w14:paraId="152E0B92"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"mimeType": "string",</w:t>
            </w:r>
          </w:p>
          <w:p w14:paraId="227EA7BF"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"mimeTypeName": "string",</w:t>
            </w:r>
          </w:p>
          <w:p w14:paraId="6FF61DB4"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"sizeInBytes": 0,</w:t>
            </w:r>
          </w:p>
          <w:p w14:paraId="4FDE81FE"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"encoding": "string"</w:t>
            </w:r>
          </w:p>
          <w:p w14:paraId="262DD401"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472ADEF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"aspectNames": [</w:t>
            </w:r>
          </w:p>
          <w:p w14:paraId="52B870D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"string"</w:t>
            </w:r>
          </w:p>
          <w:p w14:paraId="08CDAA0C"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55013BD7"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"properties": {}</w:t>
            </w:r>
          </w:p>
          <w:p w14:paraId="2B618AC3"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581524A5"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3E2BA48F"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2B54DAE4"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715E279B"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w:t>
            </w:r>
          </w:p>
          <w:p w14:paraId="442249CA" w14:textId="77777777" w:rsidR="00105B74" w:rsidRDefault="00105B74">
            <w:pPr>
              <w:pBdr>
                <w:top w:val="nil"/>
                <w:left w:val="nil"/>
                <w:bottom w:val="nil"/>
                <w:right w:val="nil"/>
                <w:between w:val="nil"/>
              </w:pBdr>
              <w:spacing w:before="0"/>
              <w:rPr>
                <w:rFonts w:ascii="Courier New" w:eastAsia="Courier New" w:hAnsi="Courier New" w:cs="Courier New"/>
                <w:color w:val="000000"/>
              </w:rPr>
            </w:pPr>
          </w:p>
          <w:p w14:paraId="7275942F" w14:textId="77777777" w:rsidR="00105B74" w:rsidRDefault="00000000">
            <w:r>
              <w:t>Identyfikator wersji (entries/entry/id) jest wykorzystywany w innych usługach obsługujących wersje.</w:t>
            </w:r>
          </w:p>
        </w:tc>
      </w:tr>
      <w:tr w:rsidR="00105B74" w14:paraId="589E4745" w14:textId="77777777" w:rsidTr="00105B74">
        <w:tc>
          <w:tcPr>
            <w:tcW w:w="3119" w:type="dxa"/>
          </w:tcPr>
          <w:p w14:paraId="031B0E08" w14:textId="77777777" w:rsidR="00105B74" w:rsidRDefault="00000000">
            <w:pPr>
              <w:pBdr>
                <w:top w:val="nil"/>
                <w:left w:val="nil"/>
                <w:bottom w:val="nil"/>
                <w:right w:val="nil"/>
                <w:between w:val="nil"/>
              </w:pBdr>
              <w:spacing w:before="0" w:after="240"/>
              <w:rPr>
                <w:color w:val="000000"/>
              </w:rPr>
            </w:pPr>
            <w:r>
              <w:rPr>
                <w:b/>
                <w:color w:val="000000"/>
              </w:rPr>
              <w:t>400</w:t>
            </w:r>
          </w:p>
        </w:tc>
        <w:tc>
          <w:tcPr>
            <w:tcW w:w="6735" w:type="dxa"/>
          </w:tcPr>
          <w:p w14:paraId="3FF5ED52" w14:textId="77777777" w:rsidR="00105B74" w:rsidRDefault="00000000">
            <w:pPr>
              <w:pBdr>
                <w:top w:val="nil"/>
                <w:left w:val="nil"/>
                <w:bottom w:val="nil"/>
                <w:right w:val="nil"/>
                <w:between w:val="nil"/>
              </w:pBdr>
              <w:spacing w:before="0" w:after="240"/>
              <w:rPr>
                <w:color w:val="000000"/>
              </w:rPr>
            </w:pPr>
            <w:r>
              <w:rPr>
                <w:color w:val="000000"/>
              </w:rPr>
              <w:t>Błąd danych wejściowych. Brak parametru nodeId lub Body Request.</w:t>
            </w:r>
          </w:p>
        </w:tc>
      </w:tr>
      <w:tr w:rsidR="00105B74" w14:paraId="481AABF9"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4B2102CC" w14:textId="77777777" w:rsidR="00105B74" w:rsidRDefault="00000000">
            <w:pPr>
              <w:pBdr>
                <w:top w:val="nil"/>
                <w:left w:val="nil"/>
                <w:bottom w:val="nil"/>
                <w:right w:val="nil"/>
                <w:between w:val="nil"/>
              </w:pBdr>
              <w:spacing w:before="0" w:after="240"/>
              <w:rPr>
                <w:color w:val="000000"/>
              </w:rPr>
            </w:pPr>
            <w:r>
              <w:rPr>
                <w:b/>
                <w:color w:val="000000"/>
              </w:rPr>
              <w:t>401</w:t>
            </w:r>
          </w:p>
        </w:tc>
        <w:tc>
          <w:tcPr>
            <w:tcW w:w="6735" w:type="dxa"/>
          </w:tcPr>
          <w:p w14:paraId="4C75390E" w14:textId="77777777" w:rsidR="00105B74" w:rsidRDefault="00000000">
            <w:pPr>
              <w:pBdr>
                <w:top w:val="nil"/>
                <w:left w:val="nil"/>
                <w:bottom w:val="nil"/>
                <w:right w:val="nil"/>
                <w:between w:val="nil"/>
              </w:pBdr>
              <w:spacing w:before="0" w:after="240"/>
              <w:rPr>
                <w:color w:val="000000"/>
              </w:rPr>
            </w:pPr>
            <w:r>
              <w:rPr>
                <w:color w:val="000000"/>
              </w:rPr>
              <w:t>Błąd autentykacji</w:t>
            </w:r>
          </w:p>
        </w:tc>
      </w:tr>
      <w:tr w:rsidR="00105B74" w14:paraId="4853962E" w14:textId="77777777" w:rsidTr="00105B74">
        <w:tc>
          <w:tcPr>
            <w:tcW w:w="3119" w:type="dxa"/>
          </w:tcPr>
          <w:p w14:paraId="424439C9" w14:textId="77777777" w:rsidR="00105B74" w:rsidRDefault="00000000">
            <w:pPr>
              <w:pBdr>
                <w:top w:val="nil"/>
                <w:left w:val="nil"/>
                <w:bottom w:val="nil"/>
                <w:right w:val="nil"/>
                <w:between w:val="nil"/>
              </w:pBdr>
              <w:spacing w:before="0" w:after="240"/>
              <w:rPr>
                <w:color w:val="000000"/>
              </w:rPr>
            </w:pPr>
            <w:r>
              <w:rPr>
                <w:b/>
                <w:color w:val="000000"/>
              </w:rPr>
              <w:t>403</w:t>
            </w:r>
          </w:p>
        </w:tc>
        <w:tc>
          <w:tcPr>
            <w:tcW w:w="6735" w:type="dxa"/>
          </w:tcPr>
          <w:p w14:paraId="4E69B50D" w14:textId="77777777" w:rsidR="00105B74" w:rsidRDefault="00000000">
            <w:pPr>
              <w:pBdr>
                <w:top w:val="nil"/>
                <w:left w:val="nil"/>
                <w:bottom w:val="nil"/>
                <w:right w:val="nil"/>
                <w:between w:val="nil"/>
              </w:pBdr>
              <w:spacing w:before="0" w:after="240"/>
              <w:rPr>
                <w:color w:val="000000"/>
              </w:rPr>
            </w:pPr>
            <w:r>
              <w:rPr>
                <w:color w:val="000000"/>
              </w:rPr>
              <w:t>Błąd autoryzacji</w:t>
            </w:r>
          </w:p>
        </w:tc>
      </w:tr>
      <w:tr w:rsidR="00105B74" w14:paraId="6F5F86BA"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49B5301D" w14:textId="77777777" w:rsidR="00105B74" w:rsidRDefault="00000000">
            <w:pPr>
              <w:pBdr>
                <w:top w:val="nil"/>
                <w:left w:val="nil"/>
                <w:bottom w:val="nil"/>
                <w:right w:val="nil"/>
                <w:between w:val="nil"/>
              </w:pBdr>
              <w:spacing w:before="0" w:after="240"/>
              <w:rPr>
                <w:color w:val="000000"/>
              </w:rPr>
            </w:pPr>
            <w:r>
              <w:rPr>
                <w:b/>
                <w:color w:val="000000"/>
              </w:rPr>
              <w:t>404</w:t>
            </w:r>
          </w:p>
        </w:tc>
        <w:tc>
          <w:tcPr>
            <w:tcW w:w="6735" w:type="dxa"/>
          </w:tcPr>
          <w:p w14:paraId="4703945D" w14:textId="77777777" w:rsidR="00105B74" w:rsidRDefault="00000000">
            <w:pPr>
              <w:pBdr>
                <w:top w:val="nil"/>
                <w:left w:val="nil"/>
                <w:bottom w:val="nil"/>
                <w:right w:val="nil"/>
                <w:between w:val="nil"/>
              </w:pBdr>
              <w:spacing w:before="0" w:after="240"/>
              <w:rPr>
                <w:color w:val="000000"/>
              </w:rPr>
            </w:pPr>
            <w:r>
              <w:rPr>
                <w:color w:val="000000"/>
              </w:rPr>
              <w:t>Plik o wskazanym identyfikatorze nie istnieje</w:t>
            </w:r>
          </w:p>
        </w:tc>
      </w:tr>
      <w:tr w:rsidR="00105B74" w14:paraId="3528ECD0" w14:textId="77777777" w:rsidTr="00105B74">
        <w:tc>
          <w:tcPr>
            <w:tcW w:w="3119" w:type="dxa"/>
          </w:tcPr>
          <w:p w14:paraId="3EC090B2" w14:textId="77777777" w:rsidR="00105B74" w:rsidRDefault="00000000">
            <w:pPr>
              <w:pBdr>
                <w:top w:val="nil"/>
                <w:left w:val="nil"/>
                <w:bottom w:val="nil"/>
                <w:right w:val="nil"/>
                <w:between w:val="nil"/>
              </w:pBdr>
              <w:spacing w:before="0" w:after="240"/>
              <w:rPr>
                <w:color w:val="000000"/>
              </w:rPr>
            </w:pPr>
            <w:r>
              <w:rPr>
                <w:b/>
                <w:color w:val="000000"/>
              </w:rPr>
              <w:t>Opis</w:t>
            </w:r>
          </w:p>
        </w:tc>
        <w:tc>
          <w:tcPr>
            <w:tcW w:w="6735" w:type="dxa"/>
          </w:tcPr>
          <w:p w14:paraId="7C7BD1B4" w14:textId="77777777" w:rsidR="00105B74" w:rsidRDefault="00000000">
            <w:pPr>
              <w:pBdr>
                <w:top w:val="nil"/>
                <w:left w:val="nil"/>
                <w:bottom w:val="nil"/>
                <w:right w:val="nil"/>
                <w:between w:val="nil"/>
              </w:pBdr>
              <w:spacing w:before="0" w:after="240"/>
              <w:rPr>
                <w:color w:val="000000"/>
              </w:rPr>
            </w:pPr>
            <w:r>
              <w:rPr>
                <w:color w:val="000000"/>
              </w:rPr>
              <w:t>https://api-explorer.alfresco.com/api-explorer/#!/versions/listVersionHistory</w:t>
            </w:r>
          </w:p>
        </w:tc>
      </w:tr>
    </w:tbl>
    <w:p w14:paraId="7E11BC4E" w14:textId="77777777" w:rsidR="00105B74" w:rsidRDefault="00105B74">
      <w:pPr>
        <w:pBdr>
          <w:top w:val="nil"/>
          <w:left w:val="nil"/>
          <w:bottom w:val="nil"/>
          <w:right w:val="nil"/>
          <w:between w:val="nil"/>
        </w:pBdr>
        <w:rPr>
          <w:color w:val="000000"/>
        </w:rPr>
      </w:pPr>
    </w:p>
    <w:p w14:paraId="0971E6E3" w14:textId="77777777" w:rsidR="00105B74" w:rsidRDefault="00000000">
      <w:pPr>
        <w:keepNext/>
        <w:keepLines/>
        <w:numPr>
          <w:ilvl w:val="4"/>
          <w:numId w:val="7"/>
        </w:numPr>
        <w:pBdr>
          <w:top w:val="nil"/>
          <w:left w:val="nil"/>
          <w:bottom w:val="nil"/>
          <w:right w:val="nil"/>
          <w:between w:val="nil"/>
        </w:pBdr>
        <w:spacing w:before="240"/>
        <w:rPr>
          <w:color w:val="000000"/>
        </w:rPr>
      </w:pPr>
      <w:bookmarkStart w:id="92" w:name="_heading=h.45jfvxd" w:colFirst="0" w:colLast="0"/>
      <w:bookmarkEnd w:id="92"/>
      <w:r>
        <w:rPr>
          <w:color w:val="000000"/>
        </w:rPr>
        <w:t>Usuń wersję</w:t>
      </w:r>
    </w:p>
    <w:tbl>
      <w:tblPr>
        <w:tblStyle w:val="affffffffffffffffffffffffffffffffffffffffffffffffffffffffa"/>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53D743A0"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71B35154" w14:textId="77777777" w:rsidR="00105B74" w:rsidRDefault="00000000">
            <w:pPr>
              <w:pBdr>
                <w:top w:val="nil"/>
                <w:left w:val="nil"/>
                <w:bottom w:val="nil"/>
                <w:right w:val="nil"/>
                <w:between w:val="nil"/>
              </w:pBdr>
              <w:spacing w:before="0" w:after="240"/>
              <w:rPr>
                <w:color w:val="000000"/>
              </w:rPr>
            </w:pPr>
            <w:r>
              <w:rPr>
                <w:b w:val="0"/>
                <w:color w:val="000000"/>
              </w:rPr>
              <w:t>Komponent dostarczający usługę</w:t>
            </w:r>
          </w:p>
        </w:tc>
        <w:tc>
          <w:tcPr>
            <w:tcW w:w="6735" w:type="dxa"/>
          </w:tcPr>
          <w:p w14:paraId="0743EC92" w14:textId="77777777" w:rsidR="00105B74" w:rsidRDefault="00000000">
            <w:pPr>
              <w:pBdr>
                <w:top w:val="nil"/>
                <w:left w:val="nil"/>
                <w:bottom w:val="nil"/>
                <w:right w:val="nil"/>
                <w:between w:val="nil"/>
              </w:pBdr>
              <w:spacing w:before="0" w:after="240"/>
              <w:rPr>
                <w:color w:val="000000"/>
              </w:rPr>
            </w:pPr>
            <w:r>
              <w:rPr>
                <w:b w:val="0"/>
                <w:color w:val="000000"/>
              </w:rPr>
              <w:t>Alfresco Core API</w:t>
            </w:r>
          </w:p>
        </w:tc>
      </w:tr>
      <w:tr w:rsidR="00105B74" w14:paraId="05CF0B4E"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044A3FDF" w14:textId="77777777" w:rsidR="00105B74" w:rsidRDefault="00000000">
            <w:pPr>
              <w:pBdr>
                <w:top w:val="nil"/>
                <w:left w:val="nil"/>
                <w:bottom w:val="nil"/>
                <w:right w:val="nil"/>
                <w:between w:val="nil"/>
              </w:pBdr>
              <w:spacing w:before="0" w:after="240"/>
              <w:rPr>
                <w:color w:val="000000"/>
              </w:rPr>
            </w:pPr>
            <w:r>
              <w:rPr>
                <w:b/>
                <w:color w:val="000000"/>
              </w:rPr>
              <w:lastRenderedPageBreak/>
              <w:t>Nazwa usługi</w:t>
            </w:r>
          </w:p>
        </w:tc>
        <w:tc>
          <w:tcPr>
            <w:tcW w:w="6735" w:type="dxa"/>
          </w:tcPr>
          <w:p w14:paraId="2F811352" w14:textId="77777777" w:rsidR="00105B74" w:rsidRDefault="00000000">
            <w:pPr>
              <w:pBdr>
                <w:top w:val="nil"/>
                <w:left w:val="nil"/>
                <w:bottom w:val="nil"/>
                <w:right w:val="nil"/>
                <w:between w:val="nil"/>
              </w:pBdr>
              <w:spacing w:before="0" w:after="240"/>
              <w:rPr>
                <w:color w:val="000000"/>
              </w:rPr>
            </w:pPr>
            <w:r>
              <w:rPr>
                <w:color w:val="000000"/>
              </w:rPr>
              <w:t>/nodes/{nodeId}/versions/{versionId}</w:t>
            </w:r>
          </w:p>
        </w:tc>
      </w:tr>
      <w:tr w:rsidR="00105B74" w14:paraId="1FE80AB9" w14:textId="77777777" w:rsidTr="00105B74">
        <w:tc>
          <w:tcPr>
            <w:tcW w:w="3119" w:type="dxa"/>
          </w:tcPr>
          <w:p w14:paraId="72F172FE" w14:textId="77777777" w:rsidR="00105B74" w:rsidRDefault="00000000">
            <w:pPr>
              <w:pBdr>
                <w:top w:val="nil"/>
                <w:left w:val="nil"/>
                <w:bottom w:val="nil"/>
                <w:right w:val="nil"/>
                <w:between w:val="nil"/>
              </w:pBdr>
              <w:spacing w:before="0" w:after="240"/>
              <w:rPr>
                <w:color w:val="000000"/>
              </w:rPr>
            </w:pPr>
            <w:r>
              <w:rPr>
                <w:b/>
                <w:color w:val="000000"/>
              </w:rPr>
              <w:t>Protokół</w:t>
            </w:r>
          </w:p>
        </w:tc>
        <w:tc>
          <w:tcPr>
            <w:tcW w:w="6735" w:type="dxa"/>
          </w:tcPr>
          <w:p w14:paraId="33D57B4D" w14:textId="77777777" w:rsidR="00105B74" w:rsidRDefault="00000000">
            <w:pPr>
              <w:pBdr>
                <w:top w:val="nil"/>
                <w:left w:val="nil"/>
                <w:bottom w:val="nil"/>
                <w:right w:val="nil"/>
                <w:between w:val="nil"/>
              </w:pBdr>
              <w:spacing w:before="0" w:after="240"/>
              <w:rPr>
                <w:color w:val="000000"/>
              </w:rPr>
            </w:pPr>
            <w:r>
              <w:rPr>
                <w:color w:val="000000"/>
              </w:rPr>
              <w:t>DELETE</w:t>
            </w:r>
          </w:p>
        </w:tc>
      </w:tr>
      <w:tr w:rsidR="00105B74" w14:paraId="21A643C4"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23F01534" w14:textId="77777777" w:rsidR="00105B74" w:rsidRDefault="00000000">
            <w:pPr>
              <w:pBdr>
                <w:top w:val="nil"/>
                <w:left w:val="nil"/>
                <w:bottom w:val="nil"/>
                <w:right w:val="nil"/>
                <w:between w:val="nil"/>
              </w:pBdr>
              <w:spacing w:before="0" w:after="240"/>
              <w:rPr>
                <w:color w:val="000000"/>
              </w:rPr>
            </w:pPr>
            <w:r>
              <w:rPr>
                <w:b/>
                <w:color w:val="000000"/>
              </w:rPr>
              <w:t>Base URL</w:t>
            </w:r>
          </w:p>
        </w:tc>
        <w:tc>
          <w:tcPr>
            <w:tcW w:w="6735" w:type="dxa"/>
          </w:tcPr>
          <w:p w14:paraId="4C6A35FF" w14:textId="77777777" w:rsidR="00105B74" w:rsidRDefault="00000000">
            <w:pPr>
              <w:pBdr>
                <w:top w:val="nil"/>
                <w:left w:val="nil"/>
                <w:bottom w:val="nil"/>
                <w:right w:val="nil"/>
                <w:between w:val="nil"/>
              </w:pBdr>
              <w:spacing w:before="0" w:after="240"/>
              <w:rPr>
                <w:color w:val="000000"/>
              </w:rPr>
            </w:pPr>
            <w:r>
              <w:rPr>
                <w:color w:val="000000"/>
              </w:rPr>
              <w:t>/alfresco/api/-default-/public/alfresco/versions/1</w:t>
            </w:r>
          </w:p>
        </w:tc>
      </w:tr>
      <w:tr w:rsidR="00105B74" w14:paraId="7214CDE0" w14:textId="77777777" w:rsidTr="00105B74">
        <w:tc>
          <w:tcPr>
            <w:tcW w:w="3119" w:type="dxa"/>
          </w:tcPr>
          <w:p w14:paraId="02827EAA" w14:textId="77777777" w:rsidR="00105B74" w:rsidRDefault="00000000">
            <w:pPr>
              <w:pBdr>
                <w:top w:val="nil"/>
                <w:left w:val="nil"/>
                <w:bottom w:val="nil"/>
                <w:right w:val="nil"/>
                <w:between w:val="nil"/>
              </w:pBdr>
              <w:spacing w:before="0" w:after="240"/>
              <w:rPr>
                <w:color w:val="000000"/>
              </w:rPr>
            </w:pPr>
            <w:r>
              <w:rPr>
                <w:b/>
                <w:color w:val="000000"/>
              </w:rPr>
              <w:t>Przeznaczenie</w:t>
            </w:r>
          </w:p>
        </w:tc>
        <w:tc>
          <w:tcPr>
            <w:tcW w:w="6735" w:type="dxa"/>
          </w:tcPr>
          <w:p w14:paraId="6341E5AB" w14:textId="77777777" w:rsidR="00105B74" w:rsidRDefault="00000000">
            <w:pPr>
              <w:pBdr>
                <w:top w:val="nil"/>
                <w:left w:val="nil"/>
                <w:bottom w:val="nil"/>
                <w:right w:val="nil"/>
                <w:between w:val="nil"/>
              </w:pBdr>
              <w:spacing w:before="0" w:after="240"/>
              <w:rPr>
                <w:color w:val="000000"/>
              </w:rPr>
            </w:pPr>
            <w:r>
              <w:rPr>
                <w:color w:val="000000"/>
              </w:rPr>
              <w:t>Usunięcie wskazanej wersji</w:t>
            </w:r>
          </w:p>
        </w:tc>
      </w:tr>
      <w:tr w:rsidR="00105B74" w14:paraId="119343A3"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232B0BC7" w14:textId="77777777" w:rsidR="00105B74" w:rsidRDefault="00000000">
            <w:pPr>
              <w:pBdr>
                <w:top w:val="nil"/>
                <w:left w:val="nil"/>
                <w:bottom w:val="nil"/>
                <w:right w:val="nil"/>
                <w:between w:val="nil"/>
              </w:pBdr>
              <w:spacing w:before="0" w:after="240"/>
              <w:rPr>
                <w:color w:val="000000"/>
              </w:rPr>
            </w:pPr>
            <w:r>
              <w:rPr>
                <w:b/>
                <w:color w:val="000000"/>
              </w:rPr>
              <w:t>Struktura wejściowa</w:t>
            </w:r>
          </w:p>
        </w:tc>
        <w:tc>
          <w:tcPr>
            <w:tcW w:w="6735" w:type="dxa"/>
          </w:tcPr>
          <w:p w14:paraId="456F9F71" w14:textId="77777777" w:rsidR="00105B74" w:rsidRDefault="00000000">
            <w:pPr>
              <w:pBdr>
                <w:top w:val="nil"/>
                <w:left w:val="nil"/>
                <w:bottom w:val="nil"/>
                <w:right w:val="nil"/>
                <w:between w:val="nil"/>
              </w:pBdr>
              <w:spacing w:before="0"/>
              <w:rPr>
                <w:color w:val="000000"/>
              </w:rPr>
            </w:pPr>
            <w:r>
              <w:rPr>
                <w:color w:val="000000"/>
              </w:rPr>
              <w:t>Parametry wejściowe</w:t>
            </w:r>
          </w:p>
          <w:p w14:paraId="66449D32" w14:textId="77777777" w:rsidR="00105B74" w:rsidRDefault="00000000">
            <w:pPr>
              <w:numPr>
                <w:ilvl w:val="0"/>
                <w:numId w:val="31"/>
              </w:numPr>
              <w:pBdr>
                <w:top w:val="nil"/>
                <w:left w:val="nil"/>
                <w:bottom w:val="nil"/>
                <w:right w:val="nil"/>
                <w:between w:val="nil"/>
              </w:pBdr>
              <w:spacing w:before="0"/>
            </w:pPr>
            <w:r>
              <w:rPr>
                <w:color w:val="000000"/>
              </w:rPr>
              <w:t>*nodeId – identyfikator zasobu (pliku)</w:t>
            </w:r>
          </w:p>
          <w:p w14:paraId="714F7D9F" w14:textId="77777777" w:rsidR="00105B74" w:rsidRDefault="00000000">
            <w:pPr>
              <w:numPr>
                <w:ilvl w:val="0"/>
                <w:numId w:val="31"/>
              </w:numPr>
              <w:pBdr>
                <w:top w:val="nil"/>
                <w:left w:val="nil"/>
                <w:bottom w:val="nil"/>
                <w:right w:val="nil"/>
                <w:between w:val="nil"/>
              </w:pBdr>
              <w:spacing w:before="0"/>
            </w:pPr>
            <w:r>
              <w:rPr>
                <w:color w:val="000000"/>
              </w:rPr>
              <w:t>*versionId – identyfikator wersji zasobu</w:t>
            </w:r>
          </w:p>
        </w:tc>
      </w:tr>
      <w:tr w:rsidR="00105B74" w14:paraId="475B5544" w14:textId="77777777" w:rsidTr="00105B74">
        <w:tc>
          <w:tcPr>
            <w:tcW w:w="3119" w:type="dxa"/>
          </w:tcPr>
          <w:p w14:paraId="599675E4" w14:textId="77777777" w:rsidR="00105B74" w:rsidRDefault="00000000">
            <w:pPr>
              <w:pBdr>
                <w:top w:val="nil"/>
                <w:left w:val="nil"/>
                <w:bottom w:val="nil"/>
                <w:right w:val="nil"/>
                <w:between w:val="nil"/>
              </w:pBdr>
              <w:spacing w:before="0" w:after="240"/>
              <w:rPr>
                <w:color w:val="000000"/>
              </w:rPr>
            </w:pPr>
            <w:r>
              <w:rPr>
                <w:b/>
                <w:color w:val="000000"/>
              </w:rPr>
              <w:t>Odpowiedź</w:t>
            </w:r>
          </w:p>
          <w:p w14:paraId="7C359613" w14:textId="77777777" w:rsidR="00105B74" w:rsidRDefault="00000000">
            <w:pPr>
              <w:pBdr>
                <w:top w:val="nil"/>
                <w:left w:val="nil"/>
                <w:bottom w:val="nil"/>
                <w:right w:val="nil"/>
                <w:between w:val="nil"/>
              </w:pBdr>
              <w:spacing w:before="0" w:after="240"/>
              <w:rPr>
                <w:color w:val="000000"/>
              </w:rPr>
            </w:pPr>
            <w:r>
              <w:rPr>
                <w:b/>
                <w:color w:val="000000"/>
              </w:rPr>
              <w:t>Kod HTTP</w:t>
            </w:r>
          </w:p>
        </w:tc>
        <w:tc>
          <w:tcPr>
            <w:tcW w:w="6735" w:type="dxa"/>
          </w:tcPr>
          <w:p w14:paraId="2ECB4679" w14:textId="77777777" w:rsidR="00105B74" w:rsidRDefault="00105B74">
            <w:pPr>
              <w:pBdr>
                <w:top w:val="nil"/>
                <w:left w:val="nil"/>
                <w:bottom w:val="nil"/>
                <w:right w:val="nil"/>
                <w:between w:val="nil"/>
              </w:pBdr>
              <w:spacing w:before="0"/>
              <w:rPr>
                <w:rFonts w:ascii="Courier New" w:eastAsia="Courier New" w:hAnsi="Courier New" w:cs="Courier New"/>
                <w:color w:val="000000"/>
              </w:rPr>
            </w:pPr>
          </w:p>
        </w:tc>
      </w:tr>
      <w:tr w:rsidR="00105B74" w14:paraId="6113D506"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15E2EC38" w14:textId="77777777" w:rsidR="00105B74" w:rsidRDefault="00000000">
            <w:pPr>
              <w:pBdr>
                <w:top w:val="nil"/>
                <w:left w:val="nil"/>
                <w:bottom w:val="nil"/>
                <w:right w:val="nil"/>
                <w:between w:val="nil"/>
              </w:pBdr>
              <w:spacing w:before="0" w:after="240"/>
              <w:rPr>
                <w:color w:val="000000"/>
              </w:rPr>
            </w:pPr>
            <w:r>
              <w:rPr>
                <w:b/>
                <w:color w:val="000000"/>
              </w:rPr>
              <w:t>204</w:t>
            </w:r>
          </w:p>
        </w:tc>
        <w:tc>
          <w:tcPr>
            <w:tcW w:w="6735" w:type="dxa"/>
          </w:tcPr>
          <w:p w14:paraId="3D8CE401" w14:textId="77777777" w:rsidR="00105B74" w:rsidRDefault="00000000">
            <w:r>
              <w:t>Poprawne usunięcie wersji</w:t>
            </w:r>
          </w:p>
        </w:tc>
      </w:tr>
      <w:tr w:rsidR="00105B74" w14:paraId="347C72D9" w14:textId="77777777" w:rsidTr="00105B74">
        <w:tc>
          <w:tcPr>
            <w:tcW w:w="3119" w:type="dxa"/>
          </w:tcPr>
          <w:p w14:paraId="50E03F24" w14:textId="77777777" w:rsidR="00105B74" w:rsidRDefault="00000000">
            <w:pPr>
              <w:pBdr>
                <w:top w:val="nil"/>
                <w:left w:val="nil"/>
                <w:bottom w:val="nil"/>
                <w:right w:val="nil"/>
                <w:between w:val="nil"/>
              </w:pBdr>
              <w:spacing w:before="0" w:after="240"/>
              <w:rPr>
                <w:color w:val="000000"/>
              </w:rPr>
            </w:pPr>
            <w:r>
              <w:rPr>
                <w:b/>
                <w:color w:val="000000"/>
              </w:rPr>
              <w:t>400</w:t>
            </w:r>
          </w:p>
        </w:tc>
        <w:tc>
          <w:tcPr>
            <w:tcW w:w="6735" w:type="dxa"/>
          </w:tcPr>
          <w:p w14:paraId="45E31A80" w14:textId="77777777" w:rsidR="00105B74" w:rsidRDefault="00000000">
            <w:pPr>
              <w:pBdr>
                <w:top w:val="nil"/>
                <w:left w:val="nil"/>
                <w:bottom w:val="nil"/>
                <w:right w:val="nil"/>
                <w:between w:val="nil"/>
              </w:pBdr>
              <w:spacing w:before="0" w:after="240"/>
              <w:rPr>
                <w:color w:val="000000"/>
              </w:rPr>
            </w:pPr>
            <w:r>
              <w:rPr>
                <w:color w:val="000000"/>
              </w:rPr>
              <w:t>Błąd danych wejściowych.</w:t>
            </w:r>
          </w:p>
        </w:tc>
      </w:tr>
      <w:tr w:rsidR="00105B74" w14:paraId="3C154306"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254EBA36" w14:textId="77777777" w:rsidR="00105B74" w:rsidRDefault="00000000">
            <w:pPr>
              <w:pBdr>
                <w:top w:val="nil"/>
                <w:left w:val="nil"/>
                <w:bottom w:val="nil"/>
                <w:right w:val="nil"/>
                <w:between w:val="nil"/>
              </w:pBdr>
              <w:spacing w:before="0" w:after="240"/>
              <w:rPr>
                <w:color w:val="000000"/>
              </w:rPr>
            </w:pPr>
            <w:r>
              <w:rPr>
                <w:b/>
                <w:color w:val="000000"/>
              </w:rPr>
              <w:t>401</w:t>
            </w:r>
          </w:p>
        </w:tc>
        <w:tc>
          <w:tcPr>
            <w:tcW w:w="6735" w:type="dxa"/>
          </w:tcPr>
          <w:p w14:paraId="584A791D" w14:textId="77777777" w:rsidR="00105B74" w:rsidRDefault="00000000">
            <w:pPr>
              <w:pBdr>
                <w:top w:val="nil"/>
                <w:left w:val="nil"/>
                <w:bottom w:val="nil"/>
                <w:right w:val="nil"/>
                <w:between w:val="nil"/>
              </w:pBdr>
              <w:spacing w:before="0" w:after="240"/>
              <w:rPr>
                <w:color w:val="000000"/>
              </w:rPr>
            </w:pPr>
            <w:r>
              <w:rPr>
                <w:color w:val="000000"/>
              </w:rPr>
              <w:t>Błąd autentykacji</w:t>
            </w:r>
          </w:p>
        </w:tc>
      </w:tr>
      <w:tr w:rsidR="00105B74" w14:paraId="3E799B4C" w14:textId="77777777" w:rsidTr="00105B74">
        <w:tc>
          <w:tcPr>
            <w:tcW w:w="3119" w:type="dxa"/>
          </w:tcPr>
          <w:p w14:paraId="16B90FD4" w14:textId="77777777" w:rsidR="00105B74" w:rsidRDefault="00000000">
            <w:pPr>
              <w:pBdr>
                <w:top w:val="nil"/>
                <w:left w:val="nil"/>
                <w:bottom w:val="nil"/>
                <w:right w:val="nil"/>
                <w:between w:val="nil"/>
              </w:pBdr>
              <w:spacing w:before="0" w:after="240"/>
              <w:rPr>
                <w:color w:val="000000"/>
              </w:rPr>
            </w:pPr>
            <w:r>
              <w:rPr>
                <w:b/>
                <w:color w:val="000000"/>
              </w:rPr>
              <w:t>403</w:t>
            </w:r>
          </w:p>
        </w:tc>
        <w:tc>
          <w:tcPr>
            <w:tcW w:w="6735" w:type="dxa"/>
          </w:tcPr>
          <w:p w14:paraId="54A0F8E7" w14:textId="77777777" w:rsidR="00105B74" w:rsidRDefault="00000000">
            <w:pPr>
              <w:pBdr>
                <w:top w:val="nil"/>
                <w:left w:val="nil"/>
                <w:bottom w:val="nil"/>
                <w:right w:val="nil"/>
                <w:between w:val="nil"/>
              </w:pBdr>
              <w:spacing w:before="0" w:after="240"/>
              <w:rPr>
                <w:color w:val="000000"/>
              </w:rPr>
            </w:pPr>
            <w:r>
              <w:rPr>
                <w:color w:val="000000"/>
              </w:rPr>
              <w:t>Błąd autoryzacji</w:t>
            </w:r>
          </w:p>
        </w:tc>
      </w:tr>
      <w:tr w:rsidR="00105B74" w14:paraId="17AAD99E"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5A47833B" w14:textId="77777777" w:rsidR="00105B74" w:rsidRDefault="00000000">
            <w:pPr>
              <w:pBdr>
                <w:top w:val="nil"/>
                <w:left w:val="nil"/>
                <w:bottom w:val="nil"/>
                <w:right w:val="nil"/>
                <w:between w:val="nil"/>
              </w:pBdr>
              <w:spacing w:before="0" w:after="240"/>
              <w:rPr>
                <w:color w:val="000000"/>
              </w:rPr>
            </w:pPr>
            <w:r>
              <w:rPr>
                <w:b/>
                <w:color w:val="000000"/>
              </w:rPr>
              <w:t>404</w:t>
            </w:r>
          </w:p>
        </w:tc>
        <w:tc>
          <w:tcPr>
            <w:tcW w:w="6735" w:type="dxa"/>
          </w:tcPr>
          <w:p w14:paraId="0482595C" w14:textId="77777777" w:rsidR="00105B74" w:rsidRDefault="00000000">
            <w:pPr>
              <w:pBdr>
                <w:top w:val="nil"/>
                <w:left w:val="nil"/>
                <w:bottom w:val="nil"/>
                <w:right w:val="nil"/>
                <w:between w:val="nil"/>
              </w:pBdr>
              <w:spacing w:before="0" w:after="240"/>
              <w:rPr>
                <w:color w:val="000000"/>
              </w:rPr>
            </w:pPr>
            <w:r>
              <w:rPr>
                <w:color w:val="000000"/>
              </w:rPr>
              <w:t>Plik o wskazanym identyfikatorze nie istnieje</w:t>
            </w:r>
          </w:p>
        </w:tc>
      </w:tr>
      <w:tr w:rsidR="00105B74" w14:paraId="5CC549FA" w14:textId="77777777" w:rsidTr="00105B74">
        <w:tc>
          <w:tcPr>
            <w:tcW w:w="3119" w:type="dxa"/>
          </w:tcPr>
          <w:p w14:paraId="106B48E9" w14:textId="77777777" w:rsidR="00105B74" w:rsidRDefault="00000000">
            <w:pPr>
              <w:pBdr>
                <w:top w:val="nil"/>
                <w:left w:val="nil"/>
                <w:bottom w:val="nil"/>
                <w:right w:val="nil"/>
                <w:between w:val="nil"/>
              </w:pBdr>
              <w:spacing w:before="0" w:after="240"/>
              <w:rPr>
                <w:color w:val="000000"/>
              </w:rPr>
            </w:pPr>
            <w:r>
              <w:rPr>
                <w:b/>
                <w:color w:val="000000"/>
              </w:rPr>
              <w:t>422</w:t>
            </w:r>
          </w:p>
        </w:tc>
        <w:tc>
          <w:tcPr>
            <w:tcW w:w="6735" w:type="dxa"/>
          </w:tcPr>
          <w:p w14:paraId="7ED8C332" w14:textId="77777777" w:rsidR="00105B74" w:rsidRDefault="00000000">
            <w:pPr>
              <w:pBdr>
                <w:top w:val="nil"/>
                <w:left w:val="nil"/>
                <w:bottom w:val="nil"/>
                <w:right w:val="nil"/>
                <w:between w:val="nil"/>
              </w:pBdr>
              <w:spacing w:before="0" w:after="240"/>
              <w:rPr>
                <w:color w:val="000000"/>
              </w:rPr>
            </w:pPr>
            <w:r>
              <w:rPr>
                <w:color w:val="000000"/>
              </w:rPr>
              <w:t>Nie można usunąć wersji – jest to jedyna wersja zasobu</w:t>
            </w:r>
          </w:p>
        </w:tc>
      </w:tr>
      <w:tr w:rsidR="00105B74" w14:paraId="0E2A2182"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17B3DC8E" w14:textId="77777777" w:rsidR="00105B74" w:rsidRDefault="00000000">
            <w:pPr>
              <w:pBdr>
                <w:top w:val="nil"/>
                <w:left w:val="nil"/>
                <w:bottom w:val="nil"/>
                <w:right w:val="nil"/>
                <w:between w:val="nil"/>
              </w:pBdr>
              <w:spacing w:before="0" w:after="240"/>
              <w:rPr>
                <w:color w:val="000000"/>
              </w:rPr>
            </w:pPr>
            <w:r>
              <w:rPr>
                <w:b/>
                <w:color w:val="000000"/>
              </w:rPr>
              <w:t>Opis</w:t>
            </w:r>
          </w:p>
        </w:tc>
        <w:tc>
          <w:tcPr>
            <w:tcW w:w="6735" w:type="dxa"/>
          </w:tcPr>
          <w:p w14:paraId="6A20FA2B" w14:textId="77777777" w:rsidR="00105B74" w:rsidRDefault="00000000">
            <w:pPr>
              <w:pBdr>
                <w:top w:val="nil"/>
                <w:left w:val="nil"/>
                <w:bottom w:val="nil"/>
                <w:right w:val="nil"/>
                <w:between w:val="nil"/>
              </w:pBdr>
              <w:spacing w:before="0" w:after="240"/>
              <w:rPr>
                <w:color w:val="000000"/>
              </w:rPr>
            </w:pPr>
            <w:r>
              <w:rPr>
                <w:color w:val="000000"/>
              </w:rPr>
              <w:t>https://api-explorer.alfresco.com/api-explorer/#!/versions/deleteVersion</w:t>
            </w:r>
          </w:p>
        </w:tc>
      </w:tr>
    </w:tbl>
    <w:p w14:paraId="0154428F" w14:textId="77777777" w:rsidR="00105B74" w:rsidRDefault="00105B74">
      <w:pPr>
        <w:pBdr>
          <w:top w:val="nil"/>
          <w:left w:val="nil"/>
          <w:bottom w:val="nil"/>
          <w:right w:val="nil"/>
          <w:between w:val="nil"/>
        </w:pBdr>
        <w:rPr>
          <w:color w:val="000000"/>
        </w:rPr>
      </w:pPr>
    </w:p>
    <w:p w14:paraId="188A229F" w14:textId="77777777" w:rsidR="00105B74" w:rsidRDefault="00000000">
      <w:pPr>
        <w:keepNext/>
        <w:keepLines/>
        <w:numPr>
          <w:ilvl w:val="4"/>
          <w:numId w:val="7"/>
        </w:numPr>
        <w:pBdr>
          <w:top w:val="nil"/>
          <w:left w:val="nil"/>
          <w:bottom w:val="nil"/>
          <w:right w:val="nil"/>
          <w:between w:val="nil"/>
        </w:pBdr>
        <w:spacing w:before="240"/>
        <w:rPr>
          <w:color w:val="000000"/>
        </w:rPr>
      </w:pPr>
      <w:bookmarkStart w:id="93" w:name="_heading=h.2koq656" w:colFirst="0" w:colLast="0"/>
      <w:bookmarkEnd w:id="93"/>
      <w:r>
        <w:rPr>
          <w:color w:val="000000"/>
        </w:rPr>
        <w:t>Pobierz metadane wersji</w:t>
      </w:r>
    </w:p>
    <w:tbl>
      <w:tblPr>
        <w:tblStyle w:val="affffffffffffffffffffffffffffffffffffffffffffffffffffffffb"/>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2B7B3C58"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065EE9DC" w14:textId="77777777" w:rsidR="00105B74" w:rsidRDefault="00000000">
            <w:pPr>
              <w:pBdr>
                <w:top w:val="nil"/>
                <w:left w:val="nil"/>
                <w:bottom w:val="nil"/>
                <w:right w:val="nil"/>
                <w:between w:val="nil"/>
              </w:pBdr>
              <w:spacing w:before="0" w:after="240"/>
              <w:rPr>
                <w:color w:val="000000"/>
              </w:rPr>
            </w:pPr>
            <w:r>
              <w:rPr>
                <w:b w:val="0"/>
                <w:color w:val="000000"/>
              </w:rPr>
              <w:t>Komponent dostarczający usługę</w:t>
            </w:r>
          </w:p>
        </w:tc>
        <w:tc>
          <w:tcPr>
            <w:tcW w:w="6735" w:type="dxa"/>
          </w:tcPr>
          <w:p w14:paraId="023E4F77" w14:textId="77777777" w:rsidR="00105B74" w:rsidRDefault="00000000">
            <w:pPr>
              <w:pBdr>
                <w:top w:val="nil"/>
                <w:left w:val="nil"/>
                <w:bottom w:val="nil"/>
                <w:right w:val="nil"/>
                <w:between w:val="nil"/>
              </w:pBdr>
              <w:spacing w:before="0" w:after="240"/>
              <w:rPr>
                <w:color w:val="000000"/>
              </w:rPr>
            </w:pPr>
            <w:r>
              <w:rPr>
                <w:b w:val="0"/>
                <w:color w:val="000000"/>
              </w:rPr>
              <w:t>Alfresco Core API</w:t>
            </w:r>
          </w:p>
        </w:tc>
      </w:tr>
      <w:tr w:rsidR="00105B74" w14:paraId="07E4F029"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31C6CF54" w14:textId="77777777" w:rsidR="00105B74" w:rsidRDefault="00000000">
            <w:pPr>
              <w:pBdr>
                <w:top w:val="nil"/>
                <w:left w:val="nil"/>
                <w:bottom w:val="nil"/>
                <w:right w:val="nil"/>
                <w:between w:val="nil"/>
              </w:pBdr>
              <w:spacing w:before="0" w:after="240"/>
              <w:rPr>
                <w:color w:val="000000"/>
              </w:rPr>
            </w:pPr>
            <w:r>
              <w:rPr>
                <w:b/>
                <w:color w:val="000000"/>
              </w:rPr>
              <w:t>Nazwa usługi</w:t>
            </w:r>
          </w:p>
        </w:tc>
        <w:tc>
          <w:tcPr>
            <w:tcW w:w="6735" w:type="dxa"/>
          </w:tcPr>
          <w:p w14:paraId="330CAA10" w14:textId="77777777" w:rsidR="00105B74" w:rsidRDefault="00000000">
            <w:pPr>
              <w:pBdr>
                <w:top w:val="nil"/>
                <w:left w:val="nil"/>
                <w:bottom w:val="nil"/>
                <w:right w:val="nil"/>
                <w:between w:val="nil"/>
              </w:pBdr>
              <w:spacing w:before="0" w:after="240"/>
              <w:rPr>
                <w:color w:val="000000"/>
              </w:rPr>
            </w:pPr>
            <w:r>
              <w:rPr>
                <w:color w:val="000000"/>
              </w:rPr>
              <w:t>/nodes/{nodeId}/versions/{versionId}</w:t>
            </w:r>
          </w:p>
        </w:tc>
      </w:tr>
      <w:tr w:rsidR="00105B74" w14:paraId="557A948D" w14:textId="77777777" w:rsidTr="00105B74">
        <w:tc>
          <w:tcPr>
            <w:tcW w:w="3119" w:type="dxa"/>
          </w:tcPr>
          <w:p w14:paraId="74DE0389" w14:textId="77777777" w:rsidR="00105B74" w:rsidRDefault="00000000">
            <w:pPr>
              <w:pBdr>
                <w:top w:val="nil"/>
                <w:left w:val="nil"/>
                <w:bottom w:val="nil"/>
                <w:right w:val="nil"/>
                <w:between w:val="nil"/>
              </w:pBdr>
              <w:spacing w:before="0" w:after="240"/>
              <w:rPr>
                <w:color w:val="000000"/>
              </w:rPr>
            </w:pPr>
            <w:r>
              <w:rPr>
                <w:b/>
                <w:color w:val="000000"/>
              </w:rPr>
              <w:t>Protokół</w:t>
            </w:r>
          </w:p>
        </w:tc>
        <w:tc>
          <w:tcPr>
            <w:tcW w:w="6735" w:type="dxa"/>
          </w:tcPr>
          <w:p w14:paraId="043A8E87" w14:textId="77777777" w:rsidR="00105B74" w:rsidRDefault="00000000">
            <w:pPr>
              <w:pBdr>
                <w:top w:val="nil"/>
                <w:left w:val="nil"/>
                <w:bottom w:val="nil"/>
                <w:right w:val="nil"/>
                <w:between w:val="nil"/>
              </w:pBdr>
              <w:spacing w:before="0" w:after="240"/>
              <w:rPr>
                <w:color w:val="000000"/>
              </w:rPr>
            </w:pPr>
            <w:r>
              <w:rPr>
                <w:color w:val="000000"/>
              </w:rPr>
              <w:t>GET</w:t>
            </w:r>
          </w:p>
        </w:tc>
      </w:tr>
      <w:tr w:rsidR="00105B74" w14:paraId="7083C596"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5AA1D850" w14:textId="77777777" w:rsidR="00105B74" w:rsidRDefault="00000000">
            <w:pPr>
              <w:pBdr>
                <w:top w:val="nil"/>
                <w:left w:val="nil"/>
                <w:bottom w:val="nil"/>
                <w:right w:val="nil"/>
                <w:between w:val="nil"/>
              </w:pBdr>
              <w:spacing w:before="0" w:after="240"/>
              <w:rPr>
                <w:color w:val="000000"/>
              </w:rPr>
            </w:pPr>
            <w:r>
              <w:rPr>
                <w:b/>
                <w:color w:val="000000"/>
              </w:rPr>
              <w:t>Base URL</w:t>
            </w:r>
          </w:p>
        </w:tc>
        <w:tc>
          <w:tcPr>
            <w:tcW w:w="6735" w:type="dxa"/>
          </w:tcPr>
          <w:p w14:paraId="0DF44EE8" w14:textId="77777777" w:rsidR="00105B74" w:rsidRDefault="00000000">
            <w:pPr>
              <w:pBdr>
                <w:top w:val="nil"/>
                <w:left w:val="nil"/>
                <w:bottom w:val="nil"/>
                <w:right w:val="nil"/>
                <w:between w:val="nil"/>
              </w:pBdr>
              <w:spacing w:before="0" w:after="240"/>
              <w:rPr>
                <w:color w:val="000000"/>
              </w:rPr>
            </w:pPr>
            <w:r>
              <w:rPr>
                <w:color w:val="000000"/>
              </w:rPr>
              <w:t>/alfresco/api/-default-/public/alfresco/versions/1</w:t>
            </w:r>
          </w:p>
        </w:tc>
      </w:tr>
      <w:tr w:rsidR="00105B74" w14:paraId="48EA8A28" w14:textId="77777777" w:rsidTr="00105B74">
        <w:tc>
          <w:tcPr>
            <w:tcW w:w="3119" w:type="dxa"/>
          </w:tcPr>
          <w:p w14:paraId="0A400B40" w14:textId="77777777" w:rsidR="00105B74" w:rsidRDefault="00000000">
            <w:pPr>
              <w:pBdr>
                <w:top w:val="nil"/>
                <w:left w:val="nil"/>
                <w:bottom w:val="nil"/>
                <w:right w:val="nil"/>
                <w:between w:val="nil"/>
              </w:pBdr>
              <w:spacing w:before="0" w:after="240"/>
              <w:rPr>
                <w:color w:val="000000"/>
              </w:rPr>
            </w:pPr>
            <w:r>
              <w:rPr>
                <w:b/>
                <w:color w:val="000000"/>
              </w:rPr>
              <w:t>Przeznaczenie</w:t>
            </w:r>
          </w:p>
        </w:tc>
        <w:tc>
          <w:tcPr>
            <w:tcW w:w="6735" w:type="dxa"/>
          </w:tcPr>
          <w:p w14:paraId="55FC3E30" w14:textId="77777777" w:rsidR="00105B74" w:rsidRDefault="00000000">
            <w:pPr>
              <w:pBdr>
                <w:top w:val="nil"/>
                <w:left w:val="nil"/>
                <w:bottom w:val="nil"/>
                <w:right w:val="nil"/>
                <w:between w:val="nil"/>
              </w:pBdr>
              <w:spacing w:before="0" w:after="240"/>
              <w:rPr>
                <w:color w:val="000000"/>
              </w:rPr>
            </w:pPr>
            <w:r>
              <w:rPr>
                <w:color w:val="000000"/>
              </w:rPr>
              <w:t>Pobranie metadanych wskazanej wersji wskazanego zasobu</w:t>
            </w:r>
          </w:p>
        </w:tc>
      </w:tr>
      <w:tr w:rsidR="00105B74" w14:paraId="0883C3A0"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68C30EC0" w14:textId="77777777" w:rsidR="00105B74" w:rsidRDefault="00000000">
            <w:pPr>
              <w:pBdr>
                <w:top w:val="nil"/>
                <w:left w:val="nil"/>
                <w:bottom w:val="nil"/>
                <w:right w:val="nil"/>
                <w:between w:val="nil"/>
              </w:pBdr>
              <w:spacing w:before="0" w:after="240"/>
              <w:rPr>
                <w:color w:val="000000"/>
              </w:rPr>
            </w:pPr>
            <w:r>
              <w:rPr>
                <w:b/>
                <w:color w:val="000000"/>
              </w:rPr>
              <w:t>Struktura wejściowa</w:t>
            </w:r>
          </w:p>
        </w:tc>
        <w:tc>
          <w:tcPr>
            <w:tcW w:w="6735" w:type="dxa"/>
          </w:tcPr>
          <w:p w14:paraId="1E19BD02" w14:textId="77777777" w:rsidR="00105B74" w:rsidRDefault="00000000">
            <w:pPr>
              <w:pBdr>
                <w:top w:val="nil"/>
                <w:left w:val="nil"/>
                <w:bottom w:val="nil"/>
                <w:right w:val="nil"/>
                <w:between w:val="nil"/>
              </w:pBdr>
              <w:spacing w:before="0"/>
              <w:rPr>
                <w:color w:val="000000"/>
              </w:rPr>
            </w:pPr>
            <w:r>
              <w:rPr>
                <w:color w:val="000000"/>
              </w:rPr>
              <w:t>Parametry wejściowe</w:t>
            </w:r>
          </w:p>
          <w:p w14:paraId="5C74C6B9" w14:textId="77777777" w:rsidR="00105B74" w:rsidRDefault="00000000">
            <w:pPr>
              <w:numPr>
                <w:ilvl w:val="0"/>
                <w:numId w:val="31"/>
              </w:numPr>
              <w:pBdr>
                <w:top w:val="nil"/>
                <w:left w:val="nil"/>
                <w:bottom w:val="nil"/>
                <w:right w:val="nil"/>
                <w:between w:val="nil"/>
              </w:pBdr>
              <w:spacing w:before="0"/>
            </w:pPr>
            <w:r>
              <w:rPr>
                <w:color w:val="000000"/>
              </w:rPr>
              <w:t>*nodeId – identyfikator zasobu (pliku)</w:t>
            </w:r>
          </w:p>
          <w:p w14:paraId="06F88E9D" w14:textId="77777777" w:rsidR="00105B74" w:rsidRDefault="00000000">
            <w:pPr>
              <w:numPr>
                <w:ilvl w:val="0"/>
                <w:numId w:val="31"/>
              </w:numPr>
              <w:pBdr>
                <w:top w:val="nil"/>
                <w:left w:val="nil"/>
                <w:bottom w:val="nil"/>
                <w:right w:val="nil"/>
                <w:between w:val="nil"/>
              </w:pBdr>
              <w:spacing w:before="0"/>
            </w:pPr>
            <w:r>
              <w:rPr>
                <w:color w:val="000000"/>
              </w:rPr>
              <w:t>*versionId – identyfikator wersji zasobu</w:t>
            </w:r>
          </w:p>
        </w:tc>
      </w:tr>
      <w:tr w:rsidR="00105B74" w14:paraId="42A58B2E" w14:textId="77777777" w:rsidTr="00105B74">
        <w:tc>
          <w:tcPr>
            <w:tcW w:w="3119" w:type="dxa"/>
          </w:tcPr>
          <w:p w14:paraId="41F49982" w14:textId="77777777" w:rsidR="00105B74" w:rsidRDefault="00000000">
            <w:pPr>
              <w:pBdr>
                <w:top w:val="nil"/>
                <w:left w:val="nil"/>
                <w:bottom w:val="nil"/>
                <w:right w:val="nil"/>
                <w:between w:val="nil"/>
              </w:pBdr>
              <w:spacing w:before="0" w:after="240"/>
              <w:rPr>
                <w:color w:val="000000"/>
              </w:rPr>
            </w:pPr>
            <w:r>
              <w:rPr>
                <w:b/>
                <w:color w:val="000000"/>
              </w:rPr>
              <w:t>Odpowiedź</w:t>
            </w:r>
          </w:p>
          <w:p w14:paraId="5FB1D589" w14:textId="77777777" w:rsidR="00105B74" w:rsidRDefault="00000000">
            <w:pPr>
              <w:pBdr>
                <w:top w:val="nil"/>
                <w:left w:val="nil"/>
                <w:bottom w:val="nil"/>
                <w:right w:val="nil"/>
                <w:between w:val="nil"/>
              </w:pBdr>
              <w:spacing w:before="0" w:after="240"/>
              <w:rPr>
                <w:color w:val="000000"/>
              </w:rPr>
            </w:pPr>
            <w:r>
              <w:rPr>
                <w:b/>
                <w:color w:val="000000"/>
              </w:rPr>
              <w:t>Kod HTTP</w:t>
            </w:r>
          </w:p>
        </w:tc>
        <w:tc>
          <w:tcPr>
            <w:tcW w:w="6735" w:type="dxa"/>
          </w:tcPr>
          <w:p w14:paraId="4459C348" w14:textId="77777777" w:rsidR="00105B74" w:rsidRDefault="00105B74">
            <w:pPr>
              <w:pBdr>
                <w:top w:val="nil"/>
                <w:left w:val="nil"/>
                <w:bottom w:val="nil"/>
                <w:right w:val="nil"/>
                <w:between w:val="nil"/>
              </w:pBdr>
              <w:spacing w:before="0"/>
              <w:rPr>
                <w:rFonts w:ascii="Courier New" w:eastAsia="Courier New" w:hAnsi="Courier New" w:cs="Courier New"/>
                <w:color w:val="000000"/>
              </w:rPr>
            </w:pPr>
          </w:p>
        </w:tc>
      </w:tr>
      <w:tr w:rsidR="00105B74" w14:paraId="3D87ED65"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63D93E5F" w14:textId="77777777" w:rsidR="00105B74" w:rsidRDefault="00000000">
            <w:pPr>
              <w:pBdr>
                <w:top w:val="nil"/>
                <w:left w:val="nil"/>
                <w:bottom w:val="nil"/>
                <w:right w:val="nil"/>
                <w:between w:val="nil"/>
              </w:pBdr>
              <w:spacing w:before="0" w:after="240"/>
              <w:rPr>
                <w:color w:val="000000"/>
              </w:rPr>
            </w:pPr>
            <w:r>
              <w:rPr>
                <w:b/>
                <w:color w:val="000000"/>
              </w:rPr>
              <w:t>200</w:t>
            </w:r>
          </w:p>
        </w:tc>
        <w:tc>
          <w:tcPr>
            <w:tcW w:w="6735" w:type="dxa"/>
          </w:tcPr>
          <w:p w14:paraId="203ABA79"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Response body</w:t>
            </w:r>
          </w:p>
          <w:p w14:paraId="08108662"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w:t>
            </w:r>
          </w:p>
          <w:p w14:paraId="7D000995"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"entry": {</w:t>
            </w:r>
          </w:p>
          <w:p w14:paraId="057C8AE0"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"id": "string",</w:t>
            </w:r>
          </w:p>
          <w:p w14:paraId="15E85CAA"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"versionComment": "string",</w:t>
            </w:r>
          </w:p>
          <w:p w14:paraId="0E379C75"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"name": "string",</w:t>
            </w:r>
          </w:p>
          <w:p w14:paraId="0679FEE9"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lastRenderedPageBreak/>
              <w:t xml:space="preserve">    "nodeType": "string",</w:t>
            </w:r>
          </w:p>
          <w:p w14:paraId="1134F249"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"isFolder": true,</w:t>
            </w:r>
          </w:p>
          <w:p w14:paraId="373F927E"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"isFile": true,</w:t>
            </w:r>
          </w:p>
          <w:p w14:paraId="1CE3B98D"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"modifiedAt": "2020-09-30T13:29:29.473Z",</w:t>
            </w:r>
          </w:p>
          <w:p w14:paraId="67521E87"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"modifiedByUser": {</w:t>
            </w:r>
          </w:p>
          <w:p w14:paraId="546A05BF"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"displayName": "string",</w:t>
            </w:r>
          </w:p>
          <w:p w14:paraId="026B4F0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"id": "string"</w:t>
            </w:r>
          </w:p>
          <w:p w14:paraId="69C35C77"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06BF1F6C"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"content": {</w:t>
            </w:r>
          </w:p>
          <w:p w14:paraId="6D2522B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"mimeType": "string",</w:t>
            </w:r>
          </w:p>
          <w:p w14:paraId="44B18DF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"mimeTypeName": "string",</w:t>
            </w:r>
          </w:p>
          <w:p w14:paraId="6A9FFB4B"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"sizeInBytes": 0,</w:t>
            </w:r>
          </w:p>
          <w:p w14:paraId="16785FCA"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"encoding": "string"</w:t>
            </w:r>
          </w:p>
          <w:p w14:paraId="22FF7F4F"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3EC3B2A5"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"aspectNames": [</w:t>
            </w:r>
          </w:p>
          <w:p w14:paraId="74A93F93"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"string"</w:t>
            </w:r>
          </w:p>
          <w:p w14:paraId="1BF8F03A"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3824A46F"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"properties": {}</w:t>
            </w:r>
          </w:p>
          <w:p w14:paraId="70C4F51D"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4EFC3B9E"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w:t>
            </w:r>
          </w:p>
        </w:tc>
      </w:tr>
      <w:tr w:rsidR="00105B74" w14:paraId="0D4EBADE" w14:textId="77777777" w:rsidTr="00105B74">
        <w:tc>
          <w:tcPr>
            <w:tcW w:w="3119" w:type="dxa"/>
          </w:tcPr>
          <w:p w14:paraId="22AB2318" w14:textId="77777777" w:rsidR="00105B74" w:rsidRDefault="00000000">
            <w:pPr>
              <w:pBdr>
                <w:top w:val="nil"/>
                <w:left w:val="nil"/>
                <w:bottom w:val="nil"/>
                <w:right w:val="nil"/>
                <w:between w:val="nil"/>
              </w:pBdr>
              <w:spacing w:before="0" w:after="240"/>
              <w:rPr>
                <w:color w:val="000000"/>
              </w:rPr>
            </w:pPr>
            <w:r>
              <w:rPr>
                <w:b/>
                <w:color w:val="000000"/>
              </w:rPr>
              <w:lastRenderedPageBreak/>
              <w:t>400</w:t>
            </w:r>
          </w:p>
        </w:tc>
        <w:tc>
          <w:tcPr>
            <w:tcW w:w="6735" w:type="dxa"/>
          </w:tcPr>
          <w:p w14:paraId="1A6E1CAC" w14:textId="77777777" w:rsidR="00105B74" w:rsidRDefault="00000000">
            <w:pPr>
              <w:pBdr>
                <w:top w:val="nil"/>
                <w:left w:val="nil"/>
                <w:bottom w:val="nil"/>
                <w:right w:val="nil"/>
                <w:between w:val="nil"/>
              </w:pBdr>
              <w:spacing w:before="0" w:after="240"/>
              <w:rPr>
                <w:color w:val="000000"/>
              </w:rPr>
            </w:pPr>
            <w:r>
              <w:rPr>
                <w:color w:val="000000"/>
              </w:rPr>
              <w:t>Błąd danych wejściowych.</w:t>
            </w:r>
          </w:p>
        </w:tc>
      </w:tr>
      <w:tr w:rsidR="00105B74" w14:paraId="744C11F9"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20639BF6" w14:textId="77777777" w:rsidR="00105B74" w:rsidRDefault="00000000">
            <w:pPr>
              <w:pBdr>
                <w:top w:val="nil"/>
                <w:left w:val="nil"/>
                <w:bottom w:val="nil"/>
                <w:right w:val="nil"/>
                <w:between w:val="nil"/>
              </w:pBdr>
              <w:spacing w:before="0" w:after="240"/>
              <w:rPr>
                <w:color w:val="000000"/>
              </w:rPr>
            </w:pPr>
            <w:r>
              <w:rPr>
                <w:b/>
                <w:color w:val="000000"/>
              </w:rPr>
              <w:t>401</w:t>
            </w:r>
          </w:p>
        </w:tc>
        <w:tc>
          <w:tcPr>
            <w:tcW w:w="6735" w:type="dxa"/>
          </w:tcPr>
          <w:p w14:paraId="2862E085" w14:textId="77777777" w:rsidR="00105B74" w:rsidRDefault="00000000">
            <w:pPr>
              <w:pBdr>
                <w:top w:val="nil"/>
                <w:left w:val="nil"/>
                <w:bottom w:val="nil"/>
                <w:right w:val="nil"/>
                <w:between w:val="nil"/>
              </w:pBdr>
              <w:spacing w:before="0" w:after="240"/>
              <w:rPr>
                <w:color w:val="000000"/>
              </w:rPr>
            </w:pPr>
            <w:r>
              <w:rPr>
                <w:color w:val="000000"/>
              </w:rPr>
              <w:t>Błąd autentykacji</w:t>
            </w:r>
          </w:p>
        </w:tc>
      </w:tr>
      <w:tr w:rsidR="00105B74" w14:paraId="43CA481B" w14:textId="77777777" w:rsidTr="00105B74">
        <w:tc>
          <w:tcPr>
            <w:tcW w:w="3119" w:type="dxa"/>
          </w:tcPr>
          <w:p w14:paraId="255A7E7C" w14:textId="77777777" w:rsidR="00105B74" w:rsidRDefault="00000000">
            <w:pPr>
              <w:pBdr>
                <w:top w:val="nil"/>
                <w:left w:val="nil"/>
                <w:bottom w:val="nil"/>
                <w:right w:val="nil"/>
                <w:between w:val="nil"/>
              </w:pBdr>
              <w:spacing w:before="0" w:after="240"/>
              <w:rPr>
                <w:color w:val="000000"/>
              </w:rPr>
            </w:pPr>
            <w:r>
              <w:rPr>
                <w:b/>
                <w:color w:val="000000"/>
              </w:rPr>
              <w:t>403</w:t>
            </w:r>
          </w:p>
        </w:tc>
        <w:tc>
          <w:tcPr>
            <w:tcW w:w="6735" w:type="dxa"/>
          </w:tcPr>
          <w:p w14:paraId="1BB32CCC" w14:textId="77777777" w:rsidR="00105B74" w:rsidRDefault="00000000">
            <w:pPr>
              <w:pBdr>
                <w:top w:val="nil"/>
                <w:left w:val="nil"/>
                <w:bottom w:val="nil"/>
                <w:right w:val="nil"/>
                <w:between w:val="nil"/>
              </w:pBdr>
              <w:spacing w:before="0" w:after="240"/>
              <w:rPr>
                <w:color w:val="000000"/>
              </w:rPr>
            </w:pPr>
            <w:r>
              <w:rPr>
                <w:color w:val="000000"/>
              </w:rPr>
              <w:t>Błąd autoryzacji</w:t>
            </w:r>
          </w:p>
        </w:tc>
      </w:tr>
      <w:tr w:rsidR="00105B74" w14:paraId="61EEF52B"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423CFDEA" w14:textId="77777777" w:rsidR="00105B74" w:rsidRDefault="00000000">
            <w:pPr>
              <w:pBdr>
                <w:top w:val="nil"/>
                <w:left w:val="nil"/>
                <w:bottom w:val="nil"/>
                <w:right w:val="nil"/>
                <w:between w:val="nil"/>
              </w:pBdr>
              <w:spacing w:before="0" w:after="240"/>
              <w:rPr>
                <w:color w:val="000000"/>
              </w:rPr>
            </w:pPr>
            <w:r>
              <w:rPr>
                <w:b/>
                <w:color w:val="000000"/>
              </w:rPr>
              <w:t>404</w:t>
            </w:r>
          </w:p>
        </w:tc>
        <w:tc>
          <w:tcPr>
            <w:tcW w:w="6735" w:type="dxa"/>
          </w:tcPr>
          <w:p w14:paraId="38E5C623" w14:textId="77777777" w:rsidR="00105B74" w:rsidRDefault="00000000">
            <w:pPr>
              <w:pBdr>
                <w:top w:val="nil"/>
                <w:left w:val="nil"/>
                <w:bottom w:val="nil"/>
                <w:right w:val="nil"/>
                <w:between w:val="nil"/>
              </w:pBdr>
              <w:spacing w:before="0" w:after="240"/>
              <w:rPr>
                <w:color w:val="000000"/>
              </w:rPr>
            </w:pPr>
            <w:r>
              <w:rPr>
                <w:color w:val="000000"/>
              </w:rPr>
              <w:t>Plik o wskazanym identyfikatorze nie istnieje</w:t>
            </w:r>
          </w:p>
        </w:tc>
      </w:tr>
      <w:tr w:rsidR="00105B74" w14:paraId="0ED89D56" w14:textId="77777777" w:rsidTr="00105B74">
        <w:tc>
          <w:tcPr>
            <w:tcW w:w="3119" w:type="dxa"/>
          </w:tcPr>
          <w:p w14:paraId="27406543" w14:textId="77777777" w:rsidR="00105B74" w:rsidRDefault="00000000">
            <w:pPr>
              <w:pBdr>
                <w:top w:val="nil"/>
                <w:left w:val="nil"/>
                <w:bottom w:val="nil"/>
                <w:right w:val="nil"/>
                <w:between w:val="nil"/>
              </w:pBdr>
              <w:spacing w:before="0" w:after="240"/>
              <w:rPr>
                <w:color w:val="000000"/>
              </w:rPr>
            </w:pPr>
            <w:r>
              <w:rPr>
                <w:b/>
                <w:color w:val="000000"/>
              </w:rPr>
              <w:t>Opis</w:t>
            </w:r>
          </w:p>
        </w:tc>
        <w:tc>
          <w:tcPr>
            <w:tcW w:w="6735" w:type="dxa"/>
          </w:tcPr>
          <w:p w14:paraId="6C7991BB" w14:textId="77777777" w:rsidR="00105B74" w:rsidRDefault="00000000">
            <w:pPr>
              <w:pBdr>
                <w:top w:val="nil"/>
                <w:left w:val="nil"/>
                <w:bottom w:val="nil"/>
                <w:right w:val="nil"/>
                <w:between w:val="nil"/>
              </w:pBdr>
              <w:spacing w:before="0" w:after="240"/>
              <w:rPr>
                <w:color w:val="000000"/>
              </w:rPr>
            </w:pPr>
            <w:r>
              <w:rPr>
                <w:color w:val="000000"/>
              </w:rPr>
              <w:t>https://api-explorer.alfresco.com/api-explorer/#!/versions/getVersion</w:t>
            </w:r>
          </w:p>
        </w:tc>
      </w:tr>
    </w:tbl>
    <w:p w14:paraId="27189D06" w14:textId="77777777" w:rsidR="00105B74" w:rsidRDefault="00105B74">
      <w:pPr>
        <w:pBdr>
          <w:top w:val="nil"/>
          <w:left w:val="nil"/>
          <w:bottom w:val="nil"/>
          <w:right w:val="nil"/>
          <w:between w:val="nil"/>
        </w:pBdr>
        <w:rPr>
          <w:color w:val="000000"/>
        </w:rPr>
      </w:pPr>
    </w:p>
    <w:p w14:paraId="764CAC2B" w14:textId="77777777" w:rsidR="00105B74" w:rsidRDefault="00000000">
      <w:pPr>
        <w:keepNext/>
        <w:keepLines/>
        <w:numPr>
          <w:ilvl w:val="4"/>
          <w:numId w:val="7"/>
        </w:numPr>
        <w:pBdr>
          <w:top w:val="nil"/>
          <w:left w:val="nil"/>
          <w:bottom w:val="nil"/>
          <w:right w:val="nil"/>
          <w:between w:val="nil"/>
        </w:pBdr>
        <w:spacing w:before="240"/>
        <w:rPr>
          <w:color w:val="000000"/>
        </w:rPr>
      </w:pPr>
      <w:bookmarkStart w:id="94" w:name="_heading=h.zu0gcz" w:colFirst="0" w:colLast="0"/>
      <w:bookmarkEnd w:id="94"/>
      <w:r>
        <w:rPr>
          <w:color w:val="000000"/>
        </w:rPr>
        <w:t>Pobierz zawartość wersji</w:t>
      </w:r>
    </w:p>
    <w:tbl>
      <w:tblPr>
        <w:tblStyle w:val="affffffffffffffffffffffffffffffffffffffffffffffffffffffffc"/>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18165295"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7675E847" w14:textId="77777777" w:rsidR="00105B74" w:rsidRDefault="00000000">
            <w:pPr>
              <w:pBdr>
                <w:top w:val="nil"/>
                <w:left w:val="nil"/>
                <w:bottom w:val="nil"/>
                <w:right w:val="nil"/>
                <w:between w:val="nil"/>
              </w:pBdr>
              <w:spacing w:before="0" w:after="240"/>
              <w:rPr>
                <w:color w:val="000000"/>
              </w:rPr>
            </w:pPr>
            <w:r>
              <w:rPr>
                <w:b w:val="0"/>
                <w:color w:val="000000"/>
              </w:rPr>
              <w:t>Komponent dostarczający usługę</w:t>
            </w:r>
          </w:p>
        </w:tc>
        <w:tc>
          <w:tcPr>
            <w:tcW w:w="6735" w:type="dxa"/>
          </w:tcPr>
          <w:p w14:paraId="245CD2F9" w14:textId="77777777" w:rsidR="00105B74" w:rsidRDefault="00000000">
            <w:pPr>
              <w:pBdr>
                <w:top w:val="nil"/>
                <w:left w:val="nil"/>
                <w:bottom w:val="nil"/>
                <w:right w:val="nil"/>
                <w:between w:val="nil"/>
              </w:pBdr>
              <w:spacing w:before="0" w:after="240"/>
              <w:rPr>
                <w:color w:val="000000"/>
              </w:rPr>
            </w:pPr>
            <w:r>
              <w:rPr>
                <w:b w:val="0"/>
                <w:color w:val="000000"/>
              </w:rPr>
              <w:t>Alfresco Core API</w:t>
            </w:r>
          </w:p>
        </w:tc>
      </w:tr>
      <w:tr w:rsidR="00105B74" w14:paraId="77F7E5D6"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2B6AD37B" w14:textId="77777777" w:rsidR="00105B74" w:rsidRDefault="00000000">
            <w:pPr>
              <w:pBdr>
                <w:top w:val="nil"/>
                <w:left w:val="nil"/>
                <w:bottom w:val="nil"/>
                <w:right w:val="nil"/>
                <w:between w:val="nil"/>
              </w:pBdr>
              <w:spacing w:before="0" w:after="240"/>
              <w:rPr>
                <w:color w:val="000000"/>
              </w:rPr>
            </w:pPr>
            <w:r>
              <w:rPr>
                <w:b/>
                <w:color w:val="000000"/>
              </w:rPr>
              <w:t>Nazwa usługi</w:t>
            </w:r>
          </w:p>
        </w:tc>
        <w:tc>
          <w:tcPr>
            <w:tcW w:w="6735" w:type="dxa"/>
          </w:tcPr>
          <w:p w14:paraId="3C3FD5BF" w14:textId="77777777" w:rsidR="00105B74" w:rsidRDefault="00000000">
            <w:pPr>
              <w:pBdr>
                <w:top w:val="nil"/>
                <w:left w:val="nil"/>
                <w:bottom w:val="nil"/>
                <w:right w:val="nil"/>
                <w:between w:val="nil"/>
              </w:pBdr>
              <w:spacing w:before="0" w:after="240"/>
              <w:rPr>
                <w:color w:val="000000"/>
              </w:rPr>
            </w:pPr>
            <w:r>
              <w:rPr>
                <w:color w:val="000000"/>
              </w:rPr>
              <w:t>/nodes/{nodeId}/versions/{versionId}/content</w:t>
            </w:r>
          </w:p>
        </w:tc>
      </w:tr>
      <w:tr w:rsidR="00105B74" w14:paraId="65873E1B" w14:textId="77777777" w:rsidTr="00105B74">
        <w:tc>
          <w:tcPr>
            <w:tcW w:w="3119" w:type="dxa"/>
          </w:tcPr>
          <w:p w14:paraId="7C3940B1" w14:textId="77777777" w:rsidR="00105B74" w:rsidRDefault="00000000">
            <w:pPr>
              <w:pBdr>
                <w:top w:val="nil"/>
                <w:left w:val="nil"/>
                <w:bottom w:val="nil"/>
                <w:right w:val="nil"/>
                <w:between w:val="nil"/>
              </w:pBdr>
              <w:spacing w:before="0" w:after="240"/>
              <w:rPr>
                <w:color w:val="000000"/>
              </w:rPr>
            </w:pPr>
            <w:r>
              <w:rPr>
                <w:b/>
                <w:color w:val="000000"/>
              </w:rPr>
              <w:t>Protokół</w:t>
            </w:r>
          </w:p>
        </w:tc>
        <w:tc>
          <w:tcPr>
            <w:tcW w:w="6735" w:type="dxa"/>
          </w:tcPr>
          <w:p w14:paraId="3B73D38B" w14:textId="77777777" w:rsidR="00105B74" w:rsidRDefault="00000000">
            <w:pPr>
              <w:pBdr>
                <w:top w:val="nil"/>
                <w:left w:val="nil"/>
                <w:bottom w:val="nil"/>
                <w:right w:val="nil"/>
                <w:between w:val="nil"/>
              </w:pBdr>
              <w:spacing w:before="0" w:after="240"/>
              <w:rPr>
                <w:color w:val="000000"/>
              </w:rPr>
            </w:pPr>
            <w:r>
              <w:rPr>
                <w:color w:val="000000"/>
              </w:rPr>
              <w:t>GET</w:t>
            </w:r>
          </w:p>
        </w:tc>
      </w:tr>
      <w:tr w:rsidR="00105B74" w14:paraId="6BF5F76B"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10667E02" w14:textId="77777777" w:rsidR="00105B74" w:rsidRDefault="00000000">
            <w:pPr>
              <w:pBdr>
                <w:top w:val="nil"/>
                <w:left w:val="nil"/>
                <w:bottom w:val="nil"/>
                <w:right w:val="nil"/>
                <w:between w:val="nil"/>
              </w:pBdr>
              <w:spacing w:before="0" w:after="240"/>
              <w:rPr>
                <w:color w:val="000000"/>
              </w:rPr>
            </w:pPr>
            <w:r>
              <w:rPr>
                <w:b/>
                <w:color w:val="000000"/>
              </w:rPr>
              <w:t>Base URL</w:t>
            </w:r>
          </w:p>
        </w:tc>
        <w:tc>
          <w:tcPr>
            <w:tcW w:w="6735" w:type="dxa"/>
          </w:tcPr>
          <w:p w14:paraId="46FCD14B" w14:textId="77777777" w:rsidR="00105B74" w:rsidRDefault="00000000">
            <w:pPr>
              <w:pBdr>
                <w:top w:val="nil"/>
                <w:left w:val="nil"/>
                <w:bottom w:val="nil"/>
                <w:right w:val="nil"/>
                <w:between w:val="nil"/>
              </w:pBdr>
              <w:spacing w:before="0" w:after="240"/>
              <w:rPr>
                <w:color w:val="000000"/>
              </w:rPr>
            </w:pPr>
            <w:r>
              <w:rPr>
                <w:color w:val="000000"/>
              </w:rPr>
              <w:t>/alfresco/api/-default-/public/alfresco/versions/1</w:t>
            </w:r>
          </w:p>
        </w:tc>
      </w:tr>
      <w:tr w:rsidR="00105B74" w14:paraId="5DF06DA2" w14:textId="77777777" w:rsidTr="00105B74">
        <w:tc>
          <w:tcPr>
            <w:tcW w:w="3119" w:type="dxa"/>
          </w:tcPr>
          <w:p w14:paraId="5621C785" w14:textId="77777777" w:rsidR="00105B74" w:rsidRDefault="00000000">
            <w:pPr>
              <w:pBdr>
                <w:top w:val="nil"/>
                <w:left w:val="nil"/>
                <w:bottom w:val="nil"/>
                <w:right w:val="nil"/>
                <w:between w:val="nil"/>
              </w:pBdr>
              <w:spacing w:before="0" w:after="240"/>
              <w:rPr>
                <w:color w:val="000000"/>
              </w:rPr>
            </w:pPr>
            <w:r>
              <w:rPr>
                <w:b/>
                <w:color w:val="000000"/>
              </w:rPr>
              <w:t>Przeznaczenie</w:t>
            </w:r>
          </w:p>
        </w:tc>
        <w:tc>
          <w:tcPr>
            <w:tcW w:w="6735" w:type="dxa"/>
          </w:tcPr>
          <w:p w14:paraId="68F018B3" w14:textId="77777777" w:rsidR="00105B74" w:rsidRDefault="00000000">
            <w:pPr>
              <w:pBdr>
                <w:top w:val="nil"/>
                <w:left w:val="nil"/>
                <w:bottom w:val="nil"/>
                <w:right w:val="nil"/>
                <w:between w:val="nil"/>
              </w:pBdr>
              <w:spacing w:before="0" w:after="240"/>
              <w:rPr>
                <w:color w:val="000000"/>
              </w:rPr>
            </w:pPr>
            <w:r>
              <w:rPr>
                <w:color w:val="000000"/>
              </w:rPr>
              <w:t>Pobranie zawartości pliku pod wskazaną wersją</w:t>
            </w:r>
          </w:p>
        </w:tc>
      </w:tr>
      <w:tr w:rsidR="00105B74" w14:paraId="6C0B7A17"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6BAABB30" w14:textId="77777777" w:rsidR="00105B74" w:rsidRDefault="00000000">
            <w:pPr>
              <w:pBdr>
                <w:top w:val="nil"/>
                <w:left w:val="nil"/>
                <w:bottom w:val="nil"/>
                <w:right w:val="nil"/>
                <w:between w:val="nil"/>
              </w:pBdr>
              <w:spacing w:before="0" w:after="240"/>
              <w:rPr>
                <w:color w:val="000000"/>
              </w:rPr>
            </w:pPr>
            <w:r>
              <w:rPr>
                <w:b/>
                <w:color w:val="000000"/>
              </w:rPr>
              <w:t>Struktura wejściowa</w:t>
            </w:r>
          </w:p>
        </w:tc>
        <w:tc>
          <w:tcPr>
            <w:tcW w:w="6735" w:type="dxa"/>
          </w:tcPr>
          <w:p w14:paraId="0FDC0A64" w14:textId="77777777" w:rsidR="00105B74" w:rsidRDefault="00000000">
            <w:pPr>
              <w:pBdr>
                <w:top w:val="nil"/>
                <w:left w:val="nil"/>
                <w:bottom w:val="nil"/>
                <w:right w:val="nil"/>
                <w:between w:val="nil"/>
              </w:pBdr>
              <w:spacing w:before="0"/>
              <w:rPr>
                <w:color w:val="000000"/>
              </w:rPr>
            </w:pPr>
            <w:r>
              <w:rPr>
                <w:color w:val="000000"/>
              </w:rPr>
              <w:t>Parametry wejściowe</w:t>
            </w:r>
          </w:p>
          <w:p w14:paraId="07874BD0" w14:textId="77777777" w:rsidR="00105B74" w:rsidRDefault="00000000">
            <w:pPr>
              <w:numPr>
                <w:ilvl w:val="0"/>
                <w:numId w:val="31"/>
              </w:numPr>
              <w:pBdr>
                <w:top w:val="nil"/>
                <w:left w:val="nil"/>
                <w:bottom w:val="nil"/>
                <w:right w:val="nil"/>
                <w:between w:val="nil"/>
              </w:pBdr>
              <w:spacing w:before="0"/>
            </w:pPr>
            <w:r>
              <w:rPr>
                <w:color w:val="000000"/>
              </w:rPr>
              <w:t>*nodeId – identyfikator zasobu (pliku)</w:t>
            </w:r>
          </w:p>
          <w:p w14:paraId="6C7427DA" w14:textId="77777777" w:rsidR="00105B74" w:rsidRDefault="00000000">
            <w:pPr>
              <w:numPr>
                <w:ilvl w:val="0"/>
                <w:numId w:val="31"/>
              </w:numPr>
              <w:pBdr>
                <w:top w:val="nil"/>
                <w:left w:val="nil"/>
                <w:bottom w:val="nil"/>
                <w:right w:val="nil"/>
                <w:between w:val="nil"/>
              </w:pBdr>
              <w:spacing w:before="0"/>
            </w:pPr>
            <w:r>
              <w:rPr>
                <w:color w:val="000000"/>
              </w:rPr>
              <w:t>*versionId – identyfikator wersji</w:t>
            </w:r>
          </w:p>
          <w:p w14:paraId="3F29C65D" w14:textId="77777777" w:rsidR="00105B74" w:rsidRDefault="00000000">
            <w:pPr>
              <w:numPr>
                <w:ilvl w:val="0"/>
                <w:numId w:val="31"/>
              </w:numPr>
              <w:pBdr>
                <w:top w:val="nil"/>
                <w:left w:val="nil"/>
                <w:bottom w:val="nil"/>
                <w:right w:val="nil"/>
                <w:between w:val="nil"/>
              </w:pBdr>
              <w:spacing w:before="0"/>
            </w:pPr>
            <w:r>
              <w:rPr>
                <w:color w:val="000000"/>
              </w:rPr>
              <w:t xml:space="preserve">Attachement – Patrz: 5.2.2.6 - Pobierz zawartość zasobu (pobierz plik) </w:t>
            </w:r>
          </w:p>
          <w:p w14:paraId="40ABB47A" w14:textId="77777777" w:rsidR="00105B74" w:rsidRDefault="00000000">
            <w:pPr>
              <w:numPr>
                <w:ilvl w:val="0"/>
                <w:numId w:val="31"/>
              </w:numPr>
              <w:pBdr>
                <w:top w:val="nil"/>
                <w:left w:val="nil"/>
                <w:bottom w:val="nil"/>
                <w:right w:val="nil"/>
                <w:between w:val="nil"/>
              </w:pBdr>
              <w:spacing w:before="0"/>
            </w:pPr>
            <w:r>
              <w:rPr>
                <w:color w:val="000000"/>
              </w:rPr>
              <w:t>If-Modified-Since - Patrz: 5.2.2.6 - Pobierz zawartość zasobu (pobierz plik)</w:t>
            </w:r>
          </w:p>
          <w:p w14:paraId="16378C3B" w14:textId="77777777" w:rsidR="00105B74" w:rsidRDefault="00000000">
            <w:pPr>
              <w:numPr>
                <w:ilvl w:val="0"/>
                <w:numId w:val="31"/>
              </w:numPr>
              <w:pBdr>
                <w:top w:val="nil"/>
                <w:left w:val="nil"/>
                <w:bottom w:val="nil"/>
                <w:right w:val="nil"/>
                <w:between w:val="nil"/>
              </w:pBdr>
              <w:spacing w:before="0"/>
            </w:pPr>
            <w:r>
              <w:rPr>
                <w:color w:val="000000"/>
              </w:rPr>
              <w:t>Range - Patrz: 5.2.2.6 - Pobierz zawartość zasobu (pobierz plik)</w:t>
            </w:r>
          </w:p>
        </w:tc>
      </w:tr>
      <w:tr w:rsidR="00105B74" w14:paraId="130F442B" w14:textId="77777777" w:rsidTr="00105B74">
        <w:tc>
          <w:tcPr>
            <w:tcW w:w="3119" w:type="dxa"/>
          </w:tcPr>
          <w:p w14:paraId="0F57A936" w14:textId="77777777" w:rsidR="00105B74" w:rsidRDefault="00000000">
            <w:pPr>
              <w:pBdr>
                <w:top w:val="nil"/>
                <w:left w:val="nil"/>
                <w:bottom w:val="nil"/>
                <w:right w:val="nil"/>
                <w:between w:val="nil"/>
              </w:pBdr>
              <w:spacing w:before="0" w:after="240"/>
              <w:rPr>
                <w:color w:val="000000"/>
              </w:rPr>
            </w:pPr>
            <w:r>
              <w:rPr>
                <w:b/>
                <w:color w:val="000000"/>
              </w:rPr>
              <w:t>Odpowiedź</w:t>
            </w:r>
          </w:p>
          <w:p w14:paraId="310342FA" w14:textId="77777777" w:rsidR="00105B74" w:rsidRDefault="00000000">
            <w:pPr>
              <w:pBdr>
                <w:top w:val="nil"/>
                <w:left w:val="nil"/>
                <w:bottom w:val="nil"/>
                <w:right w:val="nil"/>
                <w:between w:val="nil"/>
              </w:pBdr>
              <w:spacing w:before="0" w:after="240"/>
              <w:rPr>
                <w:color w:val="000000"/>
              </w:rPr>
            </w:pPr>
            <w:r>
              <w:rPr>
                <w:b/>
                <w:color w:val="000000"/>
              </w:rPr>
              <w:t>Kod HTTP</w:t>
            </w:r>
          </w:p>
        </w:tc>
        <w:tc>
          <w:tcPr>
            <w:tcW w:w="6735" w:type="dxa"/>
          </w:tcPr>
          <w:p w14:paraId="652D39CC" w14:textId="77777777" w:rsidR="00105B74" w:rsidRDefault="00105B74">
            <w:pPr>
              <w:pBdr>
                <w:top w:val="nil"/>
                <w:left w:val="nil"/>
                <w:bottom w:val="nil"/>
                <w:right w:val="nil"/>
                <w:between w:val="nil"/>
              </w:pBdr>
              <w:spacing w:before="0"/>
              <w:rPr>
                <w:rFonts w:ascii="Courier New" w:eastAsia="Courier New" w:hAnsi="Courier New" w:cs="Courier New"/>
                <w:color w:val="000000"/>
              </w:rPr>
            </w:pPr>
          </w:p>
        </w:tc>
      </w:tr>
      <w:tr w:rsidR="00105B74" w14:paraId="219AF7A6"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4BB6DF2A" w14:textId="77777777" w:rsidR="00105B74" w:rsidRDefault="00000000">
            <w:pPr>
              <w:pBdr>
                <w:top w:val="nil"/>
                <w:left w:val="nil"/>
                <w:bottom w:val="nil"/>
                <w:right w:val="nil"/>
                <w:between w:val="nil"/>
              </w:pBdr>
              <w:spacing w:before="0" w:after="240"/>
              <w:rPr>
                <w:color w:val="000000"/>
              </w:rPr>
            </w:pPr>
            <w:r>
              <w:rPr>
                <w:b/>
                <w:color w:val="000000"/>
              </w:rPr>
              <w:t>200</w:t>
            </w:r>
          </w:p>
        </w:tc>
        <w:tc>
          <w:tcPr>
            <w:tcW w:w="6735" w:type="dxa"/>
          </w:tcPr>
          <w:p w14:paraId="419C3B47"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Dane binarne: application/octet-stream</w:t>
            </w:r>
          </w:p>
        </w:tc>
      </w:tr>
      <w:tr w:rsidR="00105B74" w14:paraId="0D6A7893" w14:textId="77777777" w:rsidTr="00105B74">
        <w:tc>
          <w:tcPr>
            <w:tcW w:w="3119" w:type="dxa"/>
          </w:tcPr>
          <w:p w14:paraId="511B6183" w14:textId="77777777" w:rsidR="00105B74" w:rsidRDefault="00000000">
            <w:pPr>
              <w:pBdr>
                <w:top w:val="nil"/>
                <w:left w:val="nil"/>
                <w:bottom w:val="nil"/>
                <w:right w:val="nil"/>
                <w:between w:val="nil"/>
              </w:pBdr>
              <w:spacing w:before="0" w:after="240"/>
              <w:rPr>
                <w:color w:val="000000"/>
              </w:rPr>
            </w:pPr>
            <w:r>
              <w:rPr>
                <w:b/>
                <w:color w:val="000000"/>
              </w:rPr>
              <w:t>206</w:t>
            </w:r>
          </w:p>
        </w:tc>
        <w:tc>
          <w:tcPr>
            <w:tcW w:w="6735" w:type="dxa"/>
          </w:tcPr>
          <w:p w14:paraId="2278C000" w14:textId="77777777" w:rsidR="00105B74" w:rsidRDefault="00000000">
            <w:r>
              <w:t>Odpowiedź częściowa (Partial Content)</w:t>
            </w:r>
          </w:p>
        </w:tc>
      </w:tr>
      <w:tr w:rsidR="00105B74" w14:paraId="094C1AC6"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48A05833" w14:textId="77777777" w:rsidR="00105B74" w:rsidRDefault="00000000">
            <w:pPr>
              <w:pBdr>
                <w:top w:val="nil"/>
                <w:left w:val="nil"/>
                <w:bottom w:val="nil"/>
                <w:right w:val="nil"/>
                <w:between w:val="nil"/>
              </w:pBdr>
              <w:spacing w:before="0" w:after="240"/>
              <w:rPr>
                <w:color w:val="000000"/>
              </w:rPr>
            </w:pPr>
            <w:r>
              <w:rPr>
                <w:b/>
                <w:color w:val="000000"/>
              </w:rPr>
              <w:t>400</w:t>
            </w:r>
          </w:p>
        </w:tc>
        <w:tc>
          <w:tcPr>
            <w:tcW w:w="6735" w:type="dxa"/>
          </w:tcPr>
          <w:p w14:paraId="4A646A3A" w14:textId="77777777" w:rsidR="00105B74" w:rsidRDefault="00000000">
            <w:pPr>
              <w:pBdr>
                <w:top w:val="nil"/>
                <w:left w:val="nil"/>
                <w:bottom w:val="nil"/>
                <w:right w:val="nil"/>
                <w:between w:val="nil"/>
              </w:pBdr>
              <w:spacing w:before="0" w:after="240"/>
              <w:rPr>
                <w:color w:val="000000"/>
              </w:rPr>
            </w:pPr>
            <w:r>
              <w:rPr>
                <w:color w:val="000000"/>
              </w:rPr>
              <w:t>Błąd danych wejściowych</w:t>
            </w:r>
          </w:p>
        </w:tc>
      </w:tr>
      <w:tr w:rsidR="00105B74" w14:paraId="60F079A9" w14:textId="77777777" w:rsidTr="00105B74">
        <w:tc>
          <w:tcPr>
            <w:tcW w:w="3119" w:type="dxa"/>
          </w:tcPr>
          <w:p w14:paraId="47ABE064" w14:textId="77777777" w:rsidR="00105B74" w:rsidRDefault="00000000">
            <w:pPr>
              <w:pBdr>
                <w:top w:val="nil"/>
                <w:left w:val="nil"/>
                <w:bottom w:val="nil"/>
                <w:right w:val="nil"/>
                <w:between w:val="nil"/>
              </w:pBdr>
              <w:spacing w:before="0" w:after="240"/>
              <w:rPr>
                <w:color w:val="000000"/>
              </w:rPr>
            </w:pPr>
            <w:r>
              <w:rPr>
                <w:b/>
                <w:color w:val="000000"/>
              </w:rPr>
              <w:lastRenderedPageBreak/>
              <w:t>401</w:t>
            </w:r>
          </w:p>
        </w:tc>
        <w:tc>
          <w:tcPr>
            <w:tcW w:w="6735" w:type="dxa"/>
          </w:tcPr>
          <w:p w14:paraId="27CC3A97" w14:textId="77777777" w:rsidR="00105B74" w:rsidRDefault="00000000">
            <w:pPr>
              <w:pBdr>
                <w:top w:val="nil"/>
                <w:left w:val="nil"/>
                <w:bottom w:val="nil"/>
                <w:right w:val="nil"/>
                <w:between w:val="nil"/>
              </w:pBdr>
              <w:spacing w:before="0" w:after="240"/>
              <w:rPr>
                <w:color w:val="000000"/>
              </w:rPr>
            </w:pPr>
            <w:r>
              <w:rPr>
                <w:color w:val="000000"/>
              </w:rPr>
              <w:t>Błąd autentykacji</w:t>
            </w:r>
          </w:p>
        </w:tc>
      </w:tr>
      <w:tr w:rsidR="00105B74" w14:paraId="31C97793"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04783B30" w14:textId="77777777" w:rsidR="00105B74" w:rsidRDefault="00000000">
            <w:pPr>
              <w:pBdr>
                <w:top w:val="nil"/>
                <w:left w:val="nil"/>
                <w:bottom w:val="nil"/>
                <w:right w:val="nil"/>
                <w:between w:val="nil"/>
              </w:pBdr>
              <w:spacing w:before="0" w:after="240"/>
              <w:rPr>
                <w:color w:val="000000"/>
              </w:rPr>
            </w:pPr>
            <w:r>
              <w:rPr>
                <w:b/>
                <w:color w:val="000000"/>
              </w:rPr>
              <w:t>403</w:t>
            </w:r>
          </w:p>
        </w:tc>
        <w:tc>
          <w:tcPr>
            <w:tcW w:w="6735" w:type="dxa"/>
          </w:tcPr>
          <w:p w14:paraId="13835E68" w14:textId="77777777" w:rsidR="00105B74" w:rsidRDefault="00000000">
            <w:pPr>
              <w:pBdr>
                <w:top w:val="nil"/>
                <w:left w:val="nil"/>
                <w:bottom w:val="nil"/>
                <w:right w:val="nil"/>
                <w:between w:val="nil"/>
              </w:pBdr>
              <w:spacing w:before="0" w:after="240"/>
              <w:rPr>
                <w:color w:val="000000"/>
              </w:rPr>
            </w:pPr>
            <w:r>
              <w:rPr>
                <w:color w:val="000000"/>
              </w:rPr>
              <w:t>Błąd autoryzacji</w:t>
            </w:r>
          </w:p>
        </w:tc>
      </w:tr>
      <w:tr w:rsidR="00105B74" w14:paraId="6784BE65" w14:textId="77777777" w:rsidTr="00105B74">
        <w:tc>
          <w:tcPr>
            <w:tcW w:w="3119" w:type="dxa"/>
          </w:tcPr>
          <w:p w14:paraId="18FD1A4C" w14:textId="77777777" w:rsidR="00105B74" w:rsidRDefault="00000000">
            <w:pPr>
              <w:pBdr>
                <w:top w:val="nil"/>
                <w:left w:val="nil"/>
                <w:bottom w:val="nil"/>
                <w:right w:val="nil"/>
                <w:between w:val="nil"/>
              </w:pBdr>
              <w:spacing w:before="0" w:after="240"/>
              <w:rPr>
                <w:color w:val="000000"/>
              </w:rPr>
            </w:pPr>
            <w:r>
              <w:rPr>
                <w:b/>
                <w:color w:val="000000"/>
              </w:rPr>
              <w:t>404</w:t>
            </w:r>
          </w:p>
        </w:tc>
        <w:tc>
          <w:tcPr>
            <w:tcW w:w="6735" w:type="dxa"/>
          </w:tcPr>
          <w:p w14:paraId="40E68B8F" w14:textId="77777777" w:rsidR="00105B74" w:rsidRDefault="00000000">
            <w:pPr>
              <w:pBdr>
                <w:top w:val="nil"/>
                <w:left w:val="nil"/>
                <w:bottom w:val="nil"/>
                <w:right w:val="nil"/>
                <w:between w:val="nil"/>
              </w:pBdr>
              <w:spacing w:before="0" w:after="240"/>
              <w:rPr>
                <w:color w:val="000000"/>
              </w:rPr>
            </w:pPr>
            <w:r>
              <w:rPr>
                <w:color w:val="000000"/>
              </w:rPr>
              <w:t>Wskazana wersja nie istnieje lub wskazany zasób nie istnieje</w:t>
            </w:r>
          </w:p>
        </w:tc>
      </w:tr>
      <w:tr w:rsidR="00105B74" w14:paraId="762DD6D5"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6A891389" w14:textId="77777777" w:rsidR="00105B74" w:rsidRDefault="00000000">
            <w:pPr>
              <w:pBdr>
                <w:top w:val="nil"/>
                <w:left w:val="nil"/>
                <w:bottom w:val="nil"/>
                <w:right w:val="nil"/>
                <w:between w:val="nil"/>
              </w:pBdr>
              <w:spacing w:before="0" w:after="240"/>
              <w:rPr>
                <w:color w:val="000000"/>
              </w:rPr>
            </w:pPr>
            <w:r>
              <w:rPr>
                <w:b/>
                <w:color w:val="000000"/>
              </w:rPr>
              <w:t>416</w:t>
            </w:r>
          </w:p>
        </w:tc>
        <w:tc>
          <w:tcPr>
            <w:tcW w:w="6735" w:type="dxa"/>
          </w:tcPr>
          <w:p w14:paraId="27BF6FB9" w14:textId="77777777" w:rsidR="00105B74" w:rsidRDefault="00000000">
            <w:pPr>
              <w:pBdr>
                <w:top w:val="nil"/>
                <w:left w:val="nil"/>
                <w:bottom w:val="nil"/>
                <w:right w:val="nil"/>
                <w:between w:val="nil"/>
              </w:pBdr>
              <w:spacing w:before="0" w:after="240"/>
              <w:rPr>
                <w:color w:val="000000"/>
              </w:rPr>
            </w:pPr>
            <w:r>
              <w:rPr>
                <w:color w:val="000000"/>
              </w:rPr>
              <w:t>Błędnie wskazano zakres próbki danych: Patrz: 5.2.2.6 - Pobierz zawartość zasobu (pobierz plik)</w:t>
            </w:r>
          </w:p>
        </w:tc>
      </w:tr>
      <w:tr w:rsidR="00105B74" w14:paraId="0F2F608C" w14:textId="77777777" w:rsidTr="00105B74">
        <w:tc>
          <w:tcPr>
            <w:tcW w:w="3119" w:type="dxa"/>
          </w:tcPr>
          <w:p w14:paraId="5797A649" w14:textId="77777777" w:rsidR="00105B74" w:rsidRDefault="00000000">
            <w:pPr>
              <w:pBdr>
                <w:top w:val="nil"/>
                <w:left w:val="nil"/>
                <w:bottom w:val="nil"/>
                <w:right w:val="nil"/>
                <w:between w:val="nil"/>
              </w:pBdr>
              <w:spacing w:before="0" w:after="240"/>
              <w:rPr>
                <w:color w:val="000000"/>
              </w:rPr>
            </w:pPr>
            <w:r>
              <w:rPr>
                <w:b/>
                <w:color w:val="000000"/>
              </w:rPr>
              <w:t>Opis</w:t>
            </w:r>
          </w:p>
        </w:tc>
        <w:tc>
          <w:tcPr>
            <w:tcW w:w="6735" w:type="dxa"/>
          </w:tcPr>
          <w:p w14:paraId="6FD31090" w14:textId="77777777" w:rsidR="00105B74" w:rsidRDefault="00000000">
            <w:pPr>
              <w:pBdr>
                <w:top w:val="nil"/>
                <w:left w:val="nil"/>
                <w:bottom w:val="nil"/>
                <w:right w:val="nil"/>
                <w:between w:val="nil"/>
              </w:pBdr>
              <w:spacing w:before="0" w:after="240"/>
              <w:rPr>
                <w:color w:val="000000"/>
              </w:rPr>
            </w:pPr>
            <w:r>
              <w:rPr>
                <w:color w:val="000000"/>
              </w:rPr>
              <w:t>https://api-explorer.alfresco.com/api-explorer/#!/versions/getVersionContent</w:t>
            </w:r>
          </w:p>
        </w:tc>
      </w:tr>
    </w:tbl>
    <w:p w14:paraId="279794A2" w14:textId="77777777" w:rsidR="00105B74" w:rsidRDefault="00105B74">
      <w:pPr>
        <w:pBdr>
          <w:top w:val="nil"/>
          <w:left w:val="nil"/>
          <w:bottom w:val="nil"/>
          <w:right w:val="nil"/>
          <w:between w:val="nil"/>
        </w:pBdr>
        <w:rPr>
          <w:color w:val="000000"/>
        </w:rPr>
      </w:pPr>
    </w:p>
    <w:p w14:paraId="7D2DC00C" w14:textId="77777777" w:rsidR="00105B74" w:rsidRDefault="00000000">
      <w:pPr>
        <w:keepNext/>
        <w:keepLines/>
        <w:numPr>
          <w:ilvl w:val="4"/>
          <w:numId w:val="7"/>
        </w:numPr>
        <w:pBdr>
          <w:top w:val="nil"/>
          <w:left w:val="nil"/>
          <w:bottom w:val="nil"/>
          <w:right w:val="nil"/>
          <w:between w:val="nil"/>
        </w:pBdr>
        <w:spacing w:before="240"/>
        <w:rPr>
          <w:color w:val="000000"/>
        </w:rPr>
      </w:pPr>
      <w:bookmarkStart w:id="95" w:name="_heading=h.3jtnz0s" w:colFirst="0" w:colLast="0"/>
      <w:bookmarkEnd w:id="95"/>
      <w:r>
        <w:rPr>
          <w:color w:val="000000"/>
        </w:rPr>
        <w:t>Przywróć wersję jako obowiązującą</w:t>
      </w:r>
    </w:p>
    <w:tbl>
      <w:tblPr>
        <w:tblStyle w:val="affffffffffffffffffffffffffffffffffffffffffffffffffffffffd"/>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1FDDA7C7"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5F2D8B36" w14:textId="77777777" w:rsidR="00105B74" w:rsidRDefault="00000000">
            <w:pPr>
              <w:pBdr>
                <w:top w:val="nil"/>
                <w:left w:val="nil"/>
                <w:bottom w:val="nil"/>
                <w:right w:val="nil"/>
                <w:between w:val="nil"/>
              </w:pBdr>
              <w:spacing w:before="0" w:after="240"/>
              <w:rPr>
                <w:color w:val="000000"/>
              </w:rPr>
            </w:pPr>
            <w:r>
              <w:rPr>
                <w:b w:val="0"/>
                <w:color w:val="000000"/>
              </w:rPr>
              <w:t>Komponent dostarczający usługę</w:t>
            </w:r>
          </w:p>
        </w:tc>
        <w:tc>
          <w:tcPr>
            <w:tcW w:w="6735" w:type="dxa"/>
          </w:tcPr>
          <w:p w14:paraId="71428462" w14:textId="77777777" w:rsidR="00105B74" w:rsidRDefault="00000000">
            <w:pPr>
              <w:pBdr>
                <w:top w:val="nil"/>
                <w:left w:val="nil"/>
                <w:bottom w:val="nil"/>
                <w:right w:val="nil"/>
                <w:between w:val="nil"/>
              </w:pBdr>
              <w:spacing w:before="0" w:after="240"/>
              <w:rPr>
                <w:color w:val="000000"/>
              </w:rPr>
            </w:pPr>
            <w:r>
              <w:rPr>
                <w:b w:val="0"/>
                <w:color w:val="000000"/>
              </w:rPr>
              <w:t>Alfresco Core API</w:t>
            </w:r>
          </w:p>
        </w:tc>
      </w:tr>
      <w:tr w:rsidR="00105B74" w14:paraId="7710F95E"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157A40A8" w14:textId="77777777" w:rsidR="00105B74" w:rsidRDefault="00000000">
            <w:pPr>
              <w:pBdr>
                <w:top w:val="nil"/>
                <w:left w:val="nil"/>
                <w:bottom w:val="nil"/>
                <w:right w:val="nil"/>
                <w:between w:val="nil"/>
              </w:pBdr>
              <w:spacing w:before="0" w:after="240"/>
              <w:rPr>
                <w:color w:val="000000"/>
              </w:rPr>
            </w:pPr>
            <w:r>
              <w:rPr>
                <w:b/>
                <w:color w:val="000000"/>
              </w:rPr>
              <w:t>Nazwa usługi</w:t>
            </w:r>
          </w:p>
        </w:tc>
        <w:tc>
          <w:tcPr>
            <w:tcW w:w="6735" w:type="dxa"/>
          </w:tcPr>
          <w:p w14:paraId="0E0F2BD3" w14:textId="77777777" w:rsidR="00105B74" w:rsidRDefault="00000000">
            <w:pPr>
              <w:pBdr>
                <w:top w:val="nil"/>
                <w:left w:val="nil"/>
                <w:bottom w:val="nil"/>
                <w:right w:val="nil"/>
                <w:between w:val="nil"/>
              </w:pBdr>
              <w:spacing w:before="0" w:after="240"/>
              <w:rPr>
                <w:color w:val="000000"/>
              </w:rPr>
            </w:pPr>
            <w:r>
              <w:rPr>
                <w:color w:val="000000"/>
              </w:rPr>
              <w:t>/nodes/{nodeId}/versions/{versionId}/revert</w:t>
            </w:r>
          </w:p>
        </w:tc>
      </w:tr>
      <w:tr w:rsidR="00105B74" w14:paraId="1AE12F8D" w14:textId="77777777" w:rsidTr="00105B74">
        <w:tc>
          <w:tcPr>
            <w:tcW w:w="3119" w:type="dxa"/>
          </w:tcPr>
          <w:p w14:paraId="613B826F" w14:textId="77777777" w:rsidR="00105B74" w:rsidRDefault="00000000">
            <w:pPr>
              <w:pBdr>
                <w:top w:val="nil"/>
                <w:left w:val="nil"/>
                <w:bottom w:val="nil"/>
                <w:right w:val="nil"/>
                <w:between w:val="nil"/>
              </w:pBdr>
              <w:spacing w:before="0" w:after="240"/>
              <w:rPr>
                <w:color w:val="000000"/>
              </w:rPr>
            </w:pPr>
            <w:r>
              <w:rPr>
                <w:b/>
                <w:color w:val="000000"/>
              </w:rPr>
              <w:t>Protokół</w:t>
            </w:r>
          </w:p>
        </w:tc>
        <w:tc>
          <w:tcPr>
            <w:tcW w:w="6735" w:type="dxa"/>
          </w:tcPr>
          <w:p w14:paraId="4307BCC2" w14:textId="77777777" w:rsidR="00105B74" w:rsidRDefault="00000000">
            <w:pPr>
              <w:pBdr>
                <w:top w:val="nil"/>
                <w:left w:val="nil"/>
                <w:bottom w:val="nil"/>
                <w:right w:val="nil"/>
                <w:between w:val="nil"/>
              </w:pBdr>
              <w:spacing w:before="0" w:after="240"/>
              <w:rPr>
                <w:color w:val="000000"/>
              </w:rPr>
            </w:pPr>
            <w:r>
              <w:rPr>
                <w:color w:val="000000"/>
              </w:rPr>
              <w:t>POST</w:t>
            </w:r>
          </w:p>
        </w:tc>
      </w:tr>
      <w:tr w:rsidR="00105B74" w14:paraId="0574F576"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4BE9FC3A" w14:textId="77777777" w:rsidR="00105B74" w:rsidRDefault="00000000">
            <w:pPr>
              <w:pBdr>
                <w:top w:val="nil"/>
                <w:left w:val="nil"/>
                <w:bottom w:val="nil"/>
                <w:right w:val="nil"/>
                <w:between w:val="nil"/>
              </w:pBdr>
              <w:spacing w:before="0" w:after="240"/>
              <w:rPr>
                <w:color w:val="000000"/>
              </w:rPr>
            </w:pPr>
            <w:r>
              <w:rPr>
                <w:b/>
                <w:color w:val="000000"/>
              </w:rPr>
              <w:t>Base URL</w:t>
            </w:r>
          </w:p>
        </w:tc>
        <w:tc>
          <w:tcPr>
            <w:tcW w:w="6735" w:type="dxa"/>
          </w:tcPr>
          <w:p w14:paraId="6A7E2C43" w14:textId="77777777" w:rsidR="00105B74" w:rsidRDefault="00000000">
            <w:pPr>
              <w:pBdr>
                <w:top w:val="nil"/>
                <w:left w:val="nil"/>
                <w:bottom w:val="nil"/>
                <w:right w:val="nil"/>
                <w:between w:val="nil"/>
              </w:pBdr>
              <w:spacing w:before="0" w:after="240"/>
              <w:rPr>
                <w:color w:val="000000"/>
              </w:rPr>
            </w:pPr>
            <w:r>
              <w:rPr>
                <w:color w:val="000000"/>
              </w:rPr>
              <w:t>/alfresco/api/-default-/public/alfresco/versions/1</w:t>
            </w:r>
          </w:p>
        </w:tc>
      </w:tr>
      <w:tr w:rsidR="00105B74" w14:paraId="572C8628" w14:textId="77777777" w:rsidTr="00105B74">
        <w:tc>
          <w:tcPr>
            <w:tcW w:w="3119" w:type="dxa"/>
          </w:tcPr>
          <w:p w14:paraId="72F971A7" w14:textId="77777777" w:rsidR="00105B74" w:rsidRDefault="00000000">
            <w:pPr>
              <w:pBdr>
                <w:top w:val="nil"/>
                <w:left w:val="nil"/>
                <w:bottom w:val="nil"/>
                <w:right w:val="nil"/>
                <w:between w:val="nil"/>
              </w:pBdr>
              <w:spacing w:before="0" w:after="240"/>
              <w:rPr>
                <w:color w:val="000000"/>
              </w:rPr>
            </w:pPr>
            <w:r>
              <w:rPr>
                <w:b/>
                <w:color w:val="000000"/>
              </w:rPr>
              <w:t>Przeznaczenie</w:t>
            </w:r>
          </w:p>
        </w:tc>
        <w:tc>
          <w:tcPr>
            <w:tcW w:w="6735" w:type="dxa"/>
          </w:tcPr>
          <w:p w14:paraId="6689FFF0" w14:textId="77777777" w:rsidR="00105B74" w:rsidRDefault="00000000">
            <w:pPr>
              <w:pBdr>
                <w:top w:val="nil"/>
                <w:left w:val="nil"/>
                <w:bottom w:val="nil"/>
                <w:right w:val="nil"/>
                <w:between w:val="nil"/>
              </w:pBdr>
              <w:spacing w:before="0" w:after="240"/>
              <w:rPr>
                <w:color w:val="000000"/>
              </w:rPr>
            </w:pPr>
            <w:r>
              <w:rPr>
                <w:color w:val="000000"/>
              </w:rPr>
              <w:t>Przywrócenie wskazanej wersji jako obowiązującej (ostatniej). W praktyce wszystkie dotychczas utworzone wersje zostają zachowane, a wersja wskazana do przywrócenia jest kopiowana jako nowa i staje się wersją aktualną.</w:t>
            </w:r>
          </w:p>
        </w:tc>
      </w:tr>
      <w:tr w:rsidR="00105B74" w14:paraId="1D57A3C2"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6223A2EB" w14:textId="77777777" w:rsidR="00105B74" w:rsidRDefault="00000000">
            <w:pPr>
              <w:pBdr>
                <w:top w:val="nil"/>
                <w:left w:val="nil"/>
                <w:bottom w:val="nil"/>
                <w:right w:val="nil"/>
                <w:between w:val="nil"/>
              </w:pBdr>
              <w:spacing w:before="0" w:after="240"/>
              <w:rPr>
                <w:color w:val="000000"/>
              </w:rPr>
            </w:pPr>
            <w:r>
              <w:rPr>
                <w:b/>
                <w:color w:val="000000"/>
              </w:rPr>
              <w:t>Struktura wejściowa</w:t>
            </w:r>
          </w:p>
        </w:tc>
        <w:tc>
          <w:tcPr>
            <w:tcW w:w="6735" w:type="dxa"/>
          </w:tcPr>
          <w:p w14:paraId="0C2DEAEA" w14:textId="77777777" w:rsidR="00105B74" w:rsidRDefault="00000000">
            <w:pPr>
              <w:pBdr>
                <w:top w:val="nil"/>
                <w:left w:val="nil"/>
                <w:bottom w:val="nil"/>
                <w:right w:val="nil"/>
                <w:between w:val="nil"/>
              </w:pBdr>
              <w:spacing w:before="0"/>
              <w:rPr>
                <w:color w:val="000000"/>
              </w:rPr>
            </w:pPr>
            <w:r>
              <w:rPr>
                <w:color w:val="000000"/>
              </w:rPr>
              <w:t>Parametry wejściowe</w:t>
            </w:r>
          </w:p>
          <w:p w14:paraId="5899C8CE" w14:textId="77777777" w:rsidR="00105B74" w:rsidRDefault="00000000">
            <w:pPr>
              <w:numPr>
                <w:ilvl w:val="0"/>
                <w:numId w:val="31"/>
              </w:numPr>
              <w:pBdr>
                <w:top w:val="nil"/>
                <w:left w:val="nil"/>
                <w:bottom w:val="nil"/>
                <w:right w:val="nil"/>
                <w:between w:val="nil"/>
              </w:pBdr>
              <w:spacing w:before="0"/>
            </w:pPr>
            <w:r>
              <w:rPr>
                <w:color w:val="000000"/>
              </w:rPr>
              <w:t>*nodeId – identyfikator zasobu (pliku)</w:t>
            </w:r>
          </w:p>
          <w:p w14:paraId="1EB970B6" w14:textId="77777777" w:rsidR="00105B74" w:rsidRDefault="00000000">
            <w:pPr>
              <w:numPr>
                <w:ilvl w:val="0"/>
                <w:numId w:val="31"/>
              </w:numPr>
              <w:pBdr>
                <w:top w:val="nil"/>
                <w:left w:val="nil"/>
                <w:bottom w:val="nil"/>
                <w:right w:val="nil"/>
                <w:between w:val="nil"/>
              </w:pBdr>
              <w:spacing w:before="0"/>
            </w:pPr>
            <w:r>
              <w:rPr>
                <w:color w:val="000000"/>
              </w:rPr>
              <w:t>*versionId – identyfikator wersji</w:t>
            </w:r>
          </w:p>
          <w:p w14:paraId="4B25C2D8" w14:textId="77777777" w:rsidR="00105B74" w:rsidRDefault="00000000">
            <w:pPr>
              <w:numPr>
                <w:ilvl w:val="0"/>
                <w:numId w:val="31"/>
              </w:numPr>
              <w:pBdr>
                <w:top w:val="nil"/>
                <w:left w:val="nil"/>
                <w:bottom w:val="nil"/>
                <w:right w:val="nil"/>
                <w:between w:val="nil"/>
              </w:pBdr>
              <w:spacing w:before="0"/>
            </w:pPr>
            <w:r>
              <w:rPr>
                <w:color w:val="000000"/>
              </w:rPr>
              <w:t>fields</w:t>
            </w:r>
          </w:p>
          <w:p w14:paraId="02B0B250" w14:textId="77777777" w:rsidR="00105B74" w:rsidRDefault="00105B74">
            <w:pPr>
              <w:pBdr>
                <w:top w:val="nil"/>
                <w:left w:val="nil"/>
                <w:bottom w:val="nil"/>
                <w:right w:val="nil"/>
                <w:between w:val="nil"/>
              </w:pBdr>
              <w:spacing w:before="0"/>
              <w:ind w:left="360"/>
              <w:rPr>
                <w:color w:val="000000"/>
              </w:rPr>
            </w:pPr>
          </w:p>
          <w:p w14:paraId="4FB5525F" w14:textId="77777777" w:rsidR="00105B74" w:rsidRDefault="00000000">
            <w:pPr>
              <w:pBdr>
                <w:top w:val="nil"/>
                <w:left w:val="nil"/>
                <w:bottom w:val="nil"/>
                <w:right w:val="nil"/>
                <w:between w:val="nil"/>
              </w:pBdr>
              <w:spacing w:before="0"/>
              <w:rPr>
                <w:color w:val="000000"/>
              </w:rPr>
            </w:pPr>
            <w:r>
              <w:rPr>
                <w:color w:val="000000"/>
              </w:rPr>
              <w:t>Request body:</w:t>
            </w:r>
          </w:p>
          <w:p w14:paraId="7A25DFE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w:t>
            </w:r>
          </w:p>
          <w:p w14:paraId="1A0B862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"majorVersion": true,</w:t>
            </w:r>
          </w:p>
          <w:p w14:paraId="47262291"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"comment": "string"</w:t>
            </w:r>
          </w:p>
          <w:p w14:paraId="1D08E873"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w:t>
            </w:r>
          </w:p>
          <w:p w14:paraId="79CA3A19" w14:textId="77777777" w:rsidR="00105B74" w:rsidRDefault="00105B74">
            <w:pPr>
              <w:pBdr>
                <w:top w:val="nil"/>
                <w:left w:val="nil"/>
                <w:bottom w:val="nil"/>
                <w:right w:val="nil"/>
                <w:between w:val="nil"/>
              </w:pBdr>
              <w:spacing w:before="0"/>
              <w:rPr>
                <w:color w:val="000000"/>
              </w:rPr>
            </w:pPr>
          </w:p>
          <w:p w14:paraId="5E23C55F" w14:textId="77777777" w:rsidR="00105B74" w:rsidRDefault="00000000">
            <w:pPr>
              <w:pBdr>
                <w:top w:val="nil"/>
                <w:left w:val="nil"/>
                <w:bottom w:val="nil"/>
                <w:right w:val="nil"/>
                <w:between w:val="nil"/>
              </w:pBdr>
              <w:spacing w:before="0"/>
              <w:rPr>
                <w:color w:val="000000"/>
              </w:rPr>
            </w:pPr>
            <w:r>
              <w:rPr>
                <w:color w:val="000000"/>
              </w:rPr>
              <w:t>Parametry w request body mają takie samo znaczenie jak w przypadku wprowadzania nowej wersji pliku: Patrz 5.2.2.3 - Prześlij plik (dane binarne)</w:t>
            </w:r>
          </w:p>
        </w:tc>
      </w:tr>
      <w:tr w:rsidR="00105B74" w14:paraId="2350C377" w14:textId="77777777" w:rsidTr="00105B74">
        <w:tc>
          <w:tcPr>
            <w:tcW w:w="3119" w:type="dxa"/>
          </w:tcPr>
          <w:p w14:paraId="4631FF93" w14:textId="77777777" w:rsidR="00105B74" w:rsidRDefault="00000000">
            <w:pPr>
              <w:pBdr>
                <w:top w:val="nil"/>
                <w:left w:val="nil"/>
                <w:bottom w:val="nil"/>
                <w:right w:val="nil"/>
                <w:between w:val="nil"/>
              </w:pBdr>
              <w:spacing w:before="0" w:after="240"/>
              <w:rPr>
                <w:color w:val="000000"/>
              </w:rPr>
            </w:pPr>
            <w:r>
              <w:rPr>
                <w:b/>
                <w:color w:val="000000"/>
              </w:rPr>
              <w:t>Odpowiedź</w:t>
            </w:r>
          </w:p>
          <w:p w14:paraId="072689CA" w14:textId="77777777" w:rsidR="00105B74" w:rsidRDefault="00000000">
            <w:pPr>
              <w:pBdr>
                <w:top w:val="nil"/>
                <w:left w:val="nil"/>
                <w:bottom w:val="nil"/>
                <w:right w:val="nil"/>
                <w:between w:val="nil"/>
              </w:pBdr>
              <w:spacing w:before="0" w:after="240"/>
              <w:rPr>
                <w:color w:val="000000"/>
              </w:rPr>
            </w:pPr>
            <w:r>
              <w:rPr>
                <w:b/>
                <w:color w:val="000000"/>
              </w:rPr>
              <w:t>Kod HTTP</w:t>
            </w:r>
          </w:p>
        </w:tc>
        <w:tc>
          <w:tcPr>
            <w:tcW w:w="6735" w:type="dxa"/>
          </w:tcPr>
          <w:p w14:paraId="6C80C69F" w14:textId="77777777" w:rsidR="00105B74" w:rsidRDefault="00105B74">
            <w:pPr>
              <w:pBdr>
                <w:top w:val="nil"/>
                <w:left w:val="nil"/>
                <w:bottom w:val="nil"/>
                <w:right w:val="nil"/>
                <w:between w:val="nil"/>
              </w:pBdr>
              <w:spacing w:before="0"/>
              <w:rPr>
                <w:rFonts w:ascii="Courier New" w:eastAsia="Courier New" w:hAnsi="Courier New" w:cs="Courier New"/>
                <w:color w:val="000000"/>
              </w:rPr>
            </w:pPr>
          </w:p>
        </w:tc>
      </w:tr>
      <w:tr w:rsidR="00105B74" w14:paraId="7CC6E031"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6C676FE3" w14:textId="77777777" w:rsidR="00105B74" w:rsidRDefault="00000000">
            <w:pPr>
              <w:pBdr>
                <w:top w:val="nil"/>
                <w:left w:val="nil"/>
                <w:bottom w:val="nil"/>
                <w:right w:val="nil"/>
                <w:between w:val="nil"/>
              </w:pBdr>
              <w:spacing w:before="0" w:after="240"/>
              <w:rPr>
                <w:color w:val="000000"/>
              </w:rPr>
            </w:pPr>
            <w:r>
              <w:rPr>
                <w:b/>
                <w:color w:val="000000"/>
              </w:rPr>
              <w:t>200</w:t>
            </w:r>
          </w:p>
        </w:tc>
        <w:tc>
          <w:tcPr>
            <w:tcW w:w="6735" w:type="dxa"/>
          </w:tcPr>
          <w:p w14:paraId="573C587E"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Response body</w:t>
            </w:r>
          </w:p>
          <w:p w14:paraId="411BAB85"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w:t>
            </w:r>
          </w:p>
          <w:p w14:paraId="5D8FEDAC"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"entry": {</w:t>
            </w:r>
          </w:p>
          <w:p w14:paraId="759DCFF3"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"id": "string",</w:t>
            </w:r>
          </w:p>
          <w:p w14:paraId="423F8FC5"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"versionComment": "string",</w:t>
            </w:r>
          </w:p>
          <w:p w14:paraId="1B7B410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"name": "string",</w:t>
            </w:r>
          </w:p>
          <w:p w14:paraId="627A4F74"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"nodeType": "string",</w:t>
            </w:r>
          </w:p>
          <w:p w14:paraId="094711E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"isFolder": true,</w:t>
            </w:r>
          </w:p>
          <w:p w14:paraId="06866898"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"isFile": true,</w:t>
            </w:r>
          </w:p>
          <w:p w14:paraId="6D673FFF"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"modifiedAt": "2020-09-30T13:29:29.480Z",</w:t>
            </w:r>
          </w:p>
          <w:p w14:paraId="2D0EFCFE"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"modifiedByUser": {</w:t>
            </w:r>
          </w:p>
          <w:p w14:paraId="330C70B8"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"displayName": "string",</w:t>
            </w:r>
          </w:p>
          <w:p w14:paraId="7F4D1184"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"id": "string"</w:t>
            </w:r>
          </w:p>
          <w:p w14:paraId="4AA5EA84"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5A22A3A4"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"content": {</w:t>
            </w:r>
          </w:p>
          <w:p w14:paraId="7DECB4AC"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"mimeType": "string",</w:t>
            </w:r>
          </w:p>
          <w:p w14:paraId="7CDC327A"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"mimeTypeName": "string",</w:t>
            </w:r>
          </w:p>
          <w:p w14:paraId="2689663C"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"sizeInBytes": 0,</w:t>
            </w:r>
          </w:p>
          <w:p w14:paraId="0023E5A4"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lastRenderedPageBreak/>
              <w:t xml:space="preserve">      "encoding": "string"</w:t>
            </w:r>
          </w:p>
          <w:p w14:paraId="7C2D6FE2"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762A30DA"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"aspectNames": [</w:t>
            </w:r>
          </w:p>
          <w:p w14:paraId="4BA11E3F"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"string"</w:t>
            </w:r>
          </w:p>
          <w:p w14:paraId="7F1224E2"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761DF5AC"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"properties": {}</w:t>
            </w:r>
          </w:p>
          <w:p w14:paraId="7666C62F"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5FCDFF45"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w:t>
            </w:r>
          </w:p>
        </w:tc>
      </w:tr>
      <w:tr w:rsidR="00105B74" w14:paraId="40BDC034" w14:textId="77777777" w:rsidTr="00105B74">
        <w:tc>
          <w:tcPr>
            <w:tcW w:w="3119" w:type="dxa"/>
          </w:tcPr>
          <w:p w14:paraId="7493A7BE" w14:textId="77777777" w:rsidR="00105B74" w:rsidRDefault="00000000">
            <w:pPr>
              <w:pBdr>
                <w:top w:val="nil"/>
                <w:left w:val="nil"/>
                <w:bottom w:val="nil"/>
                <w:right w:val="nil"/>
                <w:between w:val="nil"/>
              </w:pBdr>
              <w:spacing w:before="0" w:after="240"/>
              <w:rPr>
                <w:color w:val="000000"/>
              </w:rPr>
            </w:pPr>
            <w:r>
              <w:rPr>
                <w:b/>
                <w:color w:val="000000"/>
              </w:rPr>
              <w:lastRenderedPageBreak/>
              <w:t>400</w:t>
            </w:r>
          </w:p>
        </w:tc>
        <w:tc>
          <w:tcPr>
            <w:tcW w:w="6735" w:type="dxa"/>
          </w:tcPr>
          <w:p w14:paraId="5F970C3F" w14:textId="77777777" w:rsidR="00105B74" w:rsidRDefault="00000000">
            <w:pPr>
              <w:pBdr>
                <w:top w:val="nil"/>
                <w:left w:val="nil"/>
                <w:bottom w:val="nil"/>
                <w:right w:val="nil"/>
                <w:between w:val="nil"/>
              </w:pBdr>
              <w:spacing w:before="0" w:after="240"/>
              <w:rPr>
                <w:color w:val="000000"/>
              </w:rPr>
            </w:pPr>
            <w:r>
              <w:rPr>
                <w:color w:val="000000"/>
              </w:rPr>
              <w:t>Błąd danych wejściowych</w:t>
            </w:r>
          </w:p>
        </w:tc>
      </w:tr>
      <w:tr w:rsidR="00105B74" w14:paraId="48CB522C"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4A835345" w14:textId="77777777" w:rsidR="00105B74" w:rsidRDefault="00000000">
            <w:pPr>
              <w:pBdr>
                <w:top w:val="nil"/>
                <w:left w:val="nil"/>
                <w:bottom w:val="nil"/>
                <w:right w:val="nil"/>
                <w:between w:val="nil"/>
              </w:pBdr>
              <w:spacing w:before="0" w:after="240"/>
              <w:rPr>
                <w:color w:val="000000"/>
              </w:rPr>
            </w:pPr>
            <w:r>
              <w:rPr>
                <w:b/>
                <w:color w:val="000000"/>
              </w:rPr>
              <w:t>401</w:t>
            </w:r>
          </w:p>
        </w:tc>
        <w:tc>
          <w:tcPr>
            <w:tcW w:w="6735" w:type="dxa"/>
          </w:tcPr>
          <w:p w14:paraId="2B1E69BD" w14:textId="77777777" w:rsidR="00105B74" w:rsidRDefault="00000000">
            <w:pPr>
              <w:pBdr>
                <w:top w:val="nil"/>
                <w:left w:val="nil"/>
                <w:bottom w:val="nil"/>
                <w:right w:val="nil"/>
                <w:between w:val="nil"/>
              </w:pBdr>
              <w:spacing w:before="0" w:after="240"/>
              <w:rPr>
                <w:color w:val="000000"/>
              </w:rPr>
            </w:pPr>
            <w:r>
              <w:rPr>
                <w:color w:val="000000"/>
              </w:rPr>
              <w:t>Błąd autentykacji</w:t>
            </w:r>
          </w:p>
        </w:tc>
      </w:tr>
      <w:tr w:rsidR="00105B74" w14:paraId="6400A4EC" w14:textId="77777777" w:rsidTr="00105B74">
        <w:tc>
          <w:tcPr>
            <w:tcW w:w="3119" w:type="dxa"/>
          </w:tcPr>
          <w:p w14:paraId="3B1C4C02" w14:textId="77777777" w:rsidR="00105B74" w:rsidRDefault="00000000">
            <w:pPr>
              <w:pBdr>
                <w:top w:val="nil"/>
                <w:left w:val="nil"/>
                <w:bottom w:val="nil"/>
                <w:right w:val="nil"/>
                <w:between w:val="nil"/>
              </w:pBdr>
              <w:spacing w:before="0" w:after="240"/>
              <w:rPr>
                <w:color w:val="000000"/>
              </w:rPr>
            </w:pPr>
            <w:r>
              <w:rPr>
                <w:b/>
                <w:color w:val="000000"/>
              </w:rPr>
              <w:t>403</w:t>
            </w:r>
          </w:p>
        </w:tc>
        <w:tc>
          <w:tcPr>
            <w:tcW w:w="6735" w:type="dxa"/>
          </w:tcPr>
          <w:p w14:paraId="479CC364" w14:textId="77777777" w:rsidR="00105B74" w:rsidRDefault="00000000">
            <w:pPr>
              <w:pBdr>
                <w:top w:val="nil"/>
                <w:left w:val="nil"/>
                <w:bottom w:val="nil"/>
                <w:right w:val="nil"/>
                <w:between w:val="nil"/>
              </w:pBdr>
              <w:spacing w:before="0" w:after="240"/>
              <w:rPr>
                <w:color w:val="000000"/>
              </w:rPr>
            </w:pPr>
            <w:r>
              <w:rPr>
                <w:color w:val="000000"/>
              </w:rPr>
              <w:t>Błąd autoryzacji</w:t>
            </w:r>
          </w:p>
        </w:tc>
      </w:tr>
      <w:tr w:rsidR="00105B74" w14:paraId="2520BF23"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07C3EA86" w14:textId="77777777" w:rsidR="00105B74" w:rsidRDefault="00000000">
            <w:pPr>
              <w:pBdr>
                <w:top w:val="nil"/>
                <w:left w:val="nil"/>
                <w:bottom w:val="nil"/>
                <w:right w:val="nil"/>
                <w:between w:val="nil"/>
              </w:pBdr>
              <w:spacing w:before="0" w:after="240"/>
              <w:rPr>
                <w:color w:val="000000"/>
              </w:rPr>
            </w:pPr>
            <w:r>
              <w:rPr>
                <w:b/>
                <w:color w:val="000000"/>
              </w:rPr>
              <w:t>404</w:t>
            </w:r>
          </w:p>
        </w:tc>
        <w:tc>
          <w:tcPr>
            <w:tcW w:w="6735" w:type="dxa"/>
          </w:tcPr>
          <w:p w14:paraId="0208C2AB" w14:textId="77777777" w:rsidR="00105B74" w:rsidRDefault="00000000">
            <w:pPr>
              <w:pBdr>
                <w:top w:val="nil"/>
                <w:left w:val="nil"/>
                <w:bottom w:val="nil"/>
                <w:right w:val="nil"/>
                <w:between w:val="nil"/>
              </w:pBdr>
              <w:spacing w:before="0" w:after="240"/>
              <w:rPr>
                <w:color w:val="000000"/>
              </w:rPr>
            </w:pPr>
            <w:r>
              <w:rPr>
                <w:color w:val="000000"/>
              </w:rPr>
              <w:t>Plik o wskazanym identyfikatorze nie istnieje lub wskazana wersja nie istnieje</w:t>
            </w:r>
          </w:p>
        </w:tc>
      </w:tr>
      <w:tr w:rsidR="00105B74" w14:paraId="5875C8D3" w14:textId="77777777" w:rsidTr="00105B74">
        <w:tc>
          <w:tcPr>
            <w:tcW w:w="3119" w:type="dxa"/>
          </w:tcPr>
          <w:p w14:paraId="74517137" w14:textId="77777777" w:rsidR="00105B74" w:rsidRDefault="00000000">
            <w:pPr>
              <w:pBdr>
                <w:top w:val="nil"/>
                <w:left w:val="nil"/>
                <w:bottom w:val="nil"/>
                <w:right w:val="nil"/>
                <w:between w:val="nil"/>
              </w:pBdr>
              <w:spacing w:before="0" w:after="240"/>
              <w:rPr>
                <w:color w:val="000000"/>
              </w:rPr>
            </w:pPr>
            <w:r>
              <w:rPr>
                <w:b/>
                <w:color w:val="000000"/>
              </w:rPr>
              <w:t>422</w:t>
            </w:r>
          </w:p>
        </w:tc>
        <w:tc>
          <w:tcPr>
            <w:tcW w:w="6735" w:type="dxa"/>
          </w:tcPr>
          <w:p w14:paraId="7371311B" w14:textId="77777777" w:rsidR="00105B74" w:rsidRDefault="00000000">
            <w:pPr>
              <w:pBdr>
                <w:top w:val="nil"/>
                <w:left w:val="nil"/>
                <w:bottom w:val="nil"/>
                <w:right w:val="nil"/>
                <w:between w:val="nil"/>
              </w:pBdr>
              <w:spacing w:before="0" w:after="240"/>
              <w:rPr>
                <w:color w:val="000000"/>
              </w:rPr>
            </w:pPr>
            <w:r>
              <w:rPr>
                <w:color w:val="000000"/>
              </w:rPr>
              <w:t>Błąd integralności danych podczas próby przywracania wersji</w:t>
            </w:r>
          </w:p>
        </w:tc>
      </w:tr>
      <w:tr w:rsidR="00105B74" w14:paraId="49608EC0"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39A635C6" w14:textId="77777777" w:rsidR="00105B74" w:rsidRDefault="00000000">
            <w:pPr>
              <w:pBdr>
                <w:top w:val="nil"/>
                <w:left w:val="nil"/>
                <w:bottom w:val="nil"/>
                <w:right w:val="nil"/>
                <w:between w:val="nil"/>
              </w:pBdr>
              <w:spacing w:before="0" w:after="240"/>
              <w:rPr>
                <w:color w:val="000000"/>
              </w:rPr>
            </w:pPr>
            <w:r>
              <w:rPr>
                <w:b/>
                <w:color w:val="000000"/>
              </w:rPr>
              <w:t>Opis</w:t>
            </w:r>
          </w:p>
        </w:tc>
        <w:tc>
          <w:tcPr>
            <w:tcW w:w="6735" w:type="dxa"/>
          </w:tcPr>
          <w:p w14:paraId="3869AEB8" w14:textId="77777777" w:rsidR="00105B74" w:rsidRDefault="00000000">
            <w:pPr>
              <w:pBdr>
                <w:top w:val="nil"/>
                <w:left w:val="nil"/>
                <w:bottom w:val="nil"/>
                <w:right w:val="nil"/>
                <w:between w:val="nil"/>
              </w:pBdr>
              <w:spacing w:before="0" w:after="240"/>
              <w:rPr>
                <w:color w:val="000000"/>
              </w:rPr>
            </w:pPr>
            <w:r>
              <w:rPr>
                <w:color w:val="000000"/>
              </w:rPr>
              <w:t>https://api-explorer.alfresco.com/api-explorer/#!/versions/revertVersion</w:t>
            </w:r>
          </w:p>
        </w:tc>
      </w:tr>
    </w:tbl>
    <w:p w14:paraId="185147A6" w14:textId="77777777" w:rsidR="00105B74" w:rsidRDefault="00105B74">
      <w:pPr>
        <w:pBdr>
          <w:top w:val="nil"/>
          <w:left w:val="nil"/>
          <w:bottom w:val="nil"/>
          <w:right w:val="nil"/>
          <w:between w:val="nil"/>
        </w:pBdr>
        <w:rPr>
          <w:color w:val="000000"/>
        </w:rPr>
      </w:pPr>
    </w:p>
    <w:p w14:paraId="0136745D" w14:textId="77777777" w:rsidR="00105B74" w:rsidRDefault="00000000">
      <w:pPr>
        <w:keepNext/>
        <w:keepLines/>
        <w:numPr>
          <w:ilvl w:val="3"/>
          <w:numId w:val="7"/>
        </w:numPr>
        <w:pBdr>
          <w:top w:val="nil"/>
          <w:left w:val="nil"/>
          <w:bottom w:val="nil"/>
          <w:right w:val="nil"/>
          <w:between w:val="nil"/>
        </w:pBdr>
        <w:tabs>
          <w:tab w:val="left" w:pos="1134"/>
          <w:tab w:val="left" w:pos="1134"/>
        </w:tabs>
        <w:spacing w:before="240"/>
        <w:rPr>
          <w:color w:val="EB8C00"/>
        </w:rPr>
      </w:pPr>
      <w:bookmarkStart w:id="96" w:name="_heading=h.4j8vrz3" w:colFirst="0" w:colLast="0"/>
      <w:bookmarkEnd w:id="96"/>
      <w:r>
        <w:rPr>
          <w:color w:val="EB8C00"/>
        </w:rPr>
        <w:t>Asynchroniczne pobieranie plików</w:t>
      </w:r>
    </w:p>
    <w:p w14:paraId="211ACB16" w14:textId="77777777" w:rsidR="00105B74" w:rsidRDefault="00000000">
      <w:pPr>
        <w:pBdr>
          <w:top w:val="nil"/>
          <w:left w:val="nil"/>
          <w:bottom w:val="nil"/>
          <w:right w:val="nil"/>
          <w:between w:val="nil"/>
        </w:pBdr>
        <w:rPr>
          <w:color w:val="000000"/>
        </w:rPr>
      </w:pPr>
      <w:r>
        <w:rPr>
          <w:color w:val="000000"/>
        </w:rPr>
        <w:t>Mechanizm asynchronicznego pobierania plików wykorzystywany jest podczas pobierania raportów zapisanych w wielu plikach – raportów z załącznikami (w praktyce całych katalogów).</w:t>
      </w:r>
    </w:p>
    <w:tbl>
      <w:tblPr>
        <w:tblStyle w:val="affffffffffffffffffffffffffffffffffffffffffffffffffffffffe"/>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7185AE65"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1BEDC06B" w14:textId="77777777" w:rsidR="00105B74" w:rsidRDefault="00000000">
            <w:pPr>
              <w:pBdr>
                <w:top w:val="nil"/>
                <w:left w:val="nil"/>
                <w:bottom w:val="nil"/>
                <w:right w:val="nil"/>
                <w:between w:val="nil"/>
              </w:pBdr>
              <w:spacing w:before="0" w:after="240"/>
              <w:rPr>
                <w:color w:val="000000"/>
              </w:rPr>
            </w:pPr>
            <w:r>
              <w:rPr>
                <w:b w:val="0"/>
                <w:color w:val="000000"/>
              </w:rPr>
              <w:t>Komponent dostarczający usługę</w:t>
            </w:r>
          </w:p>
        </w:tc>
        <w:tc>
          <w:tcPr>
            <w:tcW w:w="6735" w:type="dxa"/>
          </w:tcPr>
          <w:p w14:paraId="0AFB9B68" w14:textId="77777777" w:rsidR="00105B74" w:rsidRDefault="00000000">
            <w:pPr>
              <w:pBdr>
                <w:top w:val="nil"/>
                <w:left w:val="nil"/>
                <w:bottom w:val="nil"/>
                <w:right w:val="nil"/>
                <w:between w:val="nil"/>
              </w:pBdr>
              <w:spacing w:before="0" w:after="240"/>
              <w:rPr>
                <w:color w:val="000000"/>
              </w:rPr>
            </w:pPr>
            <w:r>
              <w:rPr>
                <w:b w:val="0"/>
                <w:color w:val="000000"/>
              </w:rPr>
              <w:t>Alfresco Core API</w:t>
            </w:r>
          </w:p>
        </w:tc>
      </w:tr>
      <w:tr w:rsidR="00105B74" w14:paraId="11BAC8BF"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3080576F" w14:textId="77777777" w:rsidR="00105B74" w:rsidRDefault="00000000">
            <w:pPr>
              <w:pBdr>
                <w:top w:val="nil"/>
                <w:left w:val="nil"/>
                <w:bottom w:val="nil"/>
                <w:right w:val="nil"/>
                <w:between w:val="nil"/>
              </w:pBdr>
              <w:spacing w:before="0" w:after="240"/>
              <w:rPr>
                <w:color w:val="000000"/>
              </w:rPr>
            </w:pPr>
            <w:r>
              <w:rPr>
                <w:b/>
                <w:color w:val="000000"/>
              </w:rPr>
              <w:t>Nazwa usługi</w:t>
            </w:r>
          </w:p>
        </w:tc>
        <w:tc>
          <w:tcPr>
            <w:tcW w:w="6735" w:type="dxa"/>
          </w:tcPr>
          <w:p w14:paraId="46A70D6C" w14:textId="77777777" w:rsidR="00105B74" w:rsidRDefault="00000000">
            <w:pPr>
              <w:pBdr>
                <w:top w:val="nil"/>
                <w:left w:val="nil"/>
                <w:bottom w:val="nil"/>
                <w:right w:val="nil"/>
                <w:between w:val="nil"/>
              </w:pBdr>
              <w:spacing w:before="0" w:after="240"/>
              <w:rPr>
                <w:color w:val="000000"/>
              </w:rPr>
            </w:pPr>
            <w:r>
              <w:rPr>
                <w:color w:val="000000"/>
              </w:rPr>
              <w:t>/downloads</w:t>
            </w:r>
          </w:p>
        </w:tc>
      </w:tr>
      <w:tr w:rsidR="00105B74" w14:paraId="15A2C005" w14:textId="77777777" w:rsidTr="00105B74">
        <w:tc>
          <w:tcPr>
            <w:tcW w:w="3119" w:type="dxa"/>
          </w:tcPr>
          <w:p w14:paraId="45B3F910" w14:textId="77777777" w:rsidR="00105B74" w:rsidRDefault="00000000">
            <w:pPr>
              <w:pBdr>
                <w:top w:val="nil"/>
                <w:left w:val="nil"/>
                <w:bottom w:val="nil"/>
                <w:right w:val="nil"/>
                <w:between w:val="nil"/>
              </w:pBdr>
              <w:spacing w:before="0" w:after="240"/>
              <w:rPr>
                <w:color w:val="000000"/>
              </w:rPr>
            </w:pPr>
            <w:r>
              <w:rPr>
                <w:b/>
                <w:color w:val="000000"/>
              </w:rPr>
              <w:t>Protokół</w:t>
            </w:r>
          </w:p>
        </w:tc>
        <w:tc>
          <w:tcPr>
            <w:tcW w:w="6735" w:type="dxa"/>
          </w:tcPr>
          <w:p w14:paraId="2466C510" w14:textId="77777777" w:rsidR="00105B74" w:rsidRDefault="00000000">
            <w:pPr>
              <w:pBdr>
                <w:top w:val="nil"/>
                <w:left w:val="nil"/>
                <w:bottom w:val="nil"/>
                <w:right w:val="nil"/>
                <w:between w:val="nil"/>
              </w:pBdr>
              <w:spacing w:before="0" w:after="240"/>
              <w:rPr>
                <w:color w:val="000000"/>
              </w:rPr>
            </w:pPr>
            <w:r>
              <w:rPr>
                <w:color w:val="000000"/>
              </w:rPr>
              <w:t>POST</w:t>
            </w:r>
          </w:p>
        </w:tc>
      </w:tr>
      <w:tr w:rsidR="00105B74" w14:paraId="66D539D8"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1FAD450D" w14:textId="77777777" w:rsidR="00105B74" w:rsidRDefault="00000000">
            <w:pPr>
              <w:pBdr>
                <w:top w:val="nil"/>
                <w:left w:val="nil"/>
                <w:bottom w:val="nil"/>
                <w:right w:val="nil"/>
                <w:between w:val="nil"/>
              </w:pBdr>
              <w:spacing w:before="0" w:after="240"/>
              <w:rPr>
                <w:color w:val="000000"/>
              </w:rPr>
            </w:pPr>
            <w:r>
              <w:rPr>
                <w:b/>
                <w:color w:val="000000"/>
              </w:rPr>
              <w:t>Base URL</w:t>
            </w:r>
          </w:p>
        </w:tc>
        <w:tc>
          <w:tcPr>
            <w:tcW w:w="6735" w:type="dxa"/>
          </w:tcPr>
          <w:p w14:paraId="553ED744" w14:textId="77777777" w:rsidR="00105B74" w:rsidRDefault="00000000">
            <w:pPr>
              <w:pBdr>
                <w:top w:val="nil"/>
                <w:left w:val="nil"/>
                <w:bottom w:val="nil"/>
                <w:right w:val="nil"/>
                <w:between w:val="nil"/>
              </w:pBdr>
              <w:spacing w:before="0" w:after="240"/>
              <w:rPr>
                <w:color w:val="000000"/>
              </w:rPr>
            </w:pPr>
            <w:r>
              <w:rPr>
                <w:color w:val="000000"/>
              </w:rPr>
              <w:t>/alfresco/api/-default-/public/alfresco/versions/1</w:t>
            </w:r>
          </w:p>
        </w:tc>
      </w:tr>
      <w:tr w:rsidR="00105B74" w14:paraId="51057644" w14:textId="77777777" w:rsidTr="00105B74">
        <w:tc>
          <w:tcPr>
            <w:tcW w:w="3119" w:type="dxa"/>
          </w:tcPr>
          <w:p w14:paraId="1D191420" w14:textId="77777777" w:rsidR="00105B74" w:rsidRDefault="00000000">
            <w:pPr>
              <w:pBdr>
                <w:top w:val="nil"/>
                <w:left w:val="nil"/>
                <w:bottom w:val="nil"/>
                <w:right w:val="nil"/>
                <w:between w:val="nil"/>
              </w:pBdr>
              <w:spacing w:before="0" w:after="240"/>
              <w:rPr>
                <w:color w:val="000000"/>
              </w:rPr>
            </w:pPr>
            <w:r>
              <w:rPr>
                <w:b/>
                <w:color w:val="000000"/>
              </w:rPr>
              <w:t>Przeznaczenie</w:t>
            </w:r>
          </w:p>
        </w:tc>
        <w:tc>
          <w:tcPr>
            <w:tcW w:w="6735" w:type="dxa"/>
          </w:tcPr>
          <w:p w14:paraId="6625BE61" w14:textId="77777777" w:rsidR="00105B74" w:rsidRDefault="00000000">
            <w:pPr>
              <w:pBdr>
                <w:top w:val="nil"/>
                <w:left w:val="nil"/>
                <w:bottom w:val="nil"/>
                <w:right w:val="nil"/>
                <w:between w:val="nil"/>
              </w:pBdr>
              <w:spacing w:before="0" w:after="240"/>
              <w:rPr>
                <w:color w:val="000000"/>
              </w:rPr>
            </w:pPr>
            <w:r>
              <w:rPr>
                <w:color w:val="000000"/>
              </w:rPr>
              <w:t>Uruchomienie procesu tworzenia archiwum plików (plik zip) wskazanych w Request body.</w:t>
            </w:r>
          </w:p>
        </w:tc>
      </w:tr>
      <w:tr w:rsidR="00105B74" w14:paraId="406BC135"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5996DF2D" w14:textId="77777777" w:rsidR="00105B74" w:rsidRDefault="00000000">
            <w:pPr>
              <w:pBdr>
                <w:top w:val="nil"/>
                <w:left w:val="nil"/>
                <w:bottom w:val="nil"/>
                <w:right w:val="nil"/>
                <w:between w:val="nil"/>
              </w:pBdr>
              <w:spacing w:before="0" w:after="240"/>
              <w:rPr>
                <w:color w:val="000000"/>
              </w:rPr>
            </w:pPr>
            <w:r>
              <w:rPr>
                <w:b/>
                <w:color w:val="000000"/>
              </w:rPr>
              <w:t>Struktura wejściowa</w:t>
            </w:r>
          </w:p>
        </w:tc>
        <w:tc>
          <w:tcPr>
            <w:tcW w:w="6735" w:type="dxa"/>
          </w:tcPr>
          <w:p w14:paraId="0BFC9E56" w14:textId="77777777" w:rsidR="00105B74" w:rsidRDefault="00000000">
            <w:pPr>
              <w:pBdr>
                <w:top w:val="nil"/>
                <w:left w:val="nil"/>
                <w:bottom w:val="nil"/>
                <w:right w:val="nil"/>
                <w:between w:val="nil"/>
              </w:pBdr>
              <w:spacing w:before="0"/>
              <w:rPr>
                <w:color w:val="000000"/>
              </w:rPr>
            </w:pPr>
            <w:r>
              <w:rPr>
                <w:color w:val="000000"/>
              </w:rPr>
              <w:t>Parametry wejściowe:</w:t>
            </w:r>
          </w:p>
          <w:p w14:paraId="75530CAD" w14:textId="77777777" w:rsidR="00105B74" w:rsidRDefault="00000000">
            <w:pPr>
              <w:numPr>
                <w:ilvl w:val="0"/>
                <w:numId w:val="85"/>
              </w:numPr>
              <w:pBdr>
                <w:top w:val="nil"/>
                <w:left w:val="nil"/>
                <w:bottom w:val="nil"/>
                <w:right w:val="nil"/>
                <w:between w:val="nil"/>
              </w:pBdr>
              <w:spacing w:before="0"/>
              <w:rPr>
                <w:color w:val="000000"/>
              </w:rPr>
            </w:pPr>
            <w:r>
              <w:rPr>
                <w:color w:val="000000"/>
              </w:rPr>
              <w:t>Fields – filtr określający jakie pola mają zostać zwrócone w odpowiedzi, analogicznie jak 5.2.2.1</w:t>
            </w:r>
          </w:p>
          <w:p w14:paraId="0E1A34F9" w14:textId="77777777" w:rsidR="00105B74" w:rsidRDefault="00105B74">
            <w:pPr>
              <w:pBdr>
                <w:top w:val="nil"/>
                <w:left w:val="nil"/>
                <w:bottom w:val="nil"/>
                <w:right w:val="nil"/>
                <w:between w:val="nil"/>
              </w:pBdr>
              <w:spacing w:before="0"/>
              <w:rPr>
                <w:color w:val="000000"/>
              </w:rPr>
            </w:pPr>
          </w:p>
          <w:p w14:paraId="1E6EEC22" w14:textId="77777777" w:rsidR="00105B74" w:rsidRDefault="00000000">
            <w:pPr>
              <w:pBdr>
                <w:top w:val="nil"/>
                <w:left w:val="nil"/>
                <w:bottom w:val="nil"/>
                <w:right w:val="nil"/>
                <w:between w:val="nil"/>
              </w:pBdr>
              <w:spacing w:before="0"/>
              <w:rPr>
                <w:color w:val="000000"/>
              </w:rPr>
            </w:pPr>
            <w:r>
              <w:rPr>
                <w:color w:val="000000"/>
              </w:rPr>
              <w:t>Request body:</w:t>
            </w:r>
          </w:p>
          <w:p w14:paraId="20658642"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w:t>
            </w:r>
          </w:p>
          <w:p w14:paraId="71DC4467"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"nodeIds":</w:t>
            </w:r>
          </w:p>
          <w:p w14:paraId="2A3906A0"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68BFEE7B"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"c8bb482a-ff3c-4704-a3a3-de1c83ccd84c",</w:t>
            </w:r>
          </w:p>
          <w:p w14:paraId="262CD407"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"cffa62db-aa01-493d-9594-058bc058eeb1"</w:t>
            </w:r>
          </w:p>
          <w:p w14:paraId="20CEE73D"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3C89C8B5"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w:t>
            </w:r>
          </w:p>
          <w:p w14:paraId="0CE58E6A" w14:textId="77777777" w:rsidR="00105B74" w:rsidRDefault="00105B74">
            <w:pPr>
              <w:pBdr>
                <w:top w:val="nil"/>
                <w:left w:val="nil"/>
                <w:bottom w:val="nil"/>
                <w:right w:val="nil"/>
                <w:between w:val="nil"/>
              </w:pBdr>
              <w:spacing w:before="0"/>
              <w:rPr>
                <w:color w:val="000000"/>
              </w:rPr>
            </w:pPr>
          </w:p>
          <w:p w14:paraId="5D9536FF" w14:textId="77777777" w:rsidR="00105B74" w:rsidRDefault="00000000">
            <w:pPr>
              <w:numPr>
                <w:ilvl w:val="0"/>
                <w:numId w:val="58"/>
              </w:numPr>
              <w:pBdr>
                <w:top w:val="nil"/>
                <w:left w:val="nil"/>
                <w:bottom w:val="nil"/>
                <w:right w:val="nil"/>
                <w:between w:val="nil"/>
              </w:pBdr>
              <w:spacing w:before="0"/>
            </w:pPr>
            <w:r>
              <w:rPr>
                <w:color w:val="000000"/>
              </w:rPr>
              <w:t>nodeIds – identyfikatory plików jakie mają znaleźć się w archiwum</w:t>
            </w:r>
          </w:p>
        </w:tc>
      </w:tr>
      <w:tr w:rsidR="00105B74" w14:paraId="00C3340E" w14:textId="77777777" w:rsidTr="00105B74">
        <w:tc>
          <w:tcPr>
            <w:tcW w:w="3119" w:type="dxa"/>
          </w:tcPr>
          <w:p w14:paraId="00DFEFAA" w14:textId="77777777" w:rsidR="00105B74" w:rsidRDefault="00000000">
            <w:pPr>
              <w:pBdr>
                <w:top w:val="nil"/>
                <w:left w:val="nil"/>
                <w:bottom w:val="nil"/>
                <w:right w:val="nil"/>
                <w:between w:val="nil"/>
              </w:pBdr>
              <w:spacing w:before="0" w:after="240"/>
              <w:rPr>
                <w:color w:val="000000"/>
              </w:rPr>
            </w:pPr>
            <w:r>
              <w:rPr>
                <w:b/>
                <w:color w:val="000000"/>
              </w:rPr>
              <w:t>Odpowiedź</w:t>
            </w:r>
          </w:p>
          <w:p w14:paraId="29FA0555" w14:textId="77777777" w:rsidR="00105B74" w:rsidRDefault="00000000">
            <w:pPr>
              <w:pBdr>
                <w:top w:val="nil"/>
                <w:left w:val="nil"/>
                <w:bottom w:val="nil"/>
                <w:right w:val="nil"/>
                <w:between w:val="nil"/>
              </w:pBdr>
              <w:spacing w:before="0" w:after="240"/>
              <w:rPr>
                <w:color w:val="000000"/>
              </w:rPr>
            </w:pPr>
            <w:r>
              <w:rPr>
                <w:b/>
                <w:color w:val="000000"/>
              </w:rPr>
              <w:t>Kod HTTP</w:t>
            </w:r>
          </w:p>
        </w:tc>
        <w:tc>
          <w:tcPr>
            <w:tcW w:w="6735" w:type="dxa"/>
          </w:tcPr>
          <w:p w14:paraId="77AB46AC" w14:textId="77777777" w:rsidR="00105B74" w:rsidRDefault="00105B74">
            <w:pPr>
              <w:pBdr>
                <w:top w:val="nil"/>
                <w:left w:val="nil"/>
                <w:bottom w:val="nil"/>
                <w:right w:val="nil"/>
                <w:between w:val="nil"/>
              </w:pBdr>
              <w:spacing w:before="0"/>
              <w:rPr>
                <w:rFonts w:ascii="Courier New" w:eastAsia="Courier New" w:hAnsi="Courier New" w:cs="Courier New"/>
                <w:color w:val="000000"/>
              </w:rPr>
            </w:pPr>
          </w:p>
        </w:tc>
      </w:tr>
      <w:tr w:rsidR="00105B74" w14:paraId="25CCEF04"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5BB0A6D2" w14:textId="77777777" w:rsidR="00105B74" w:rsidRDefault="00000000">
            <w:pPr>
              <w:pBdr>
                <w:top w:val="nil"/>
                <w:left w:val="nil"/>
                <w:bottom w:val="nil"/>
                <w:right w:val="nil"/>
                <w:between w:val="nil"/>
              </w:pBdr>
              <w:spacing w:before="0" w:after="240"/>
              <w:rPr>
                <w:color w:val="000000"/>
              </w:rPr>
            </w:pPr>
            <w:r>
              <w:rPr>
                <w:b/>
                <w:color w:val="000000"/>
              </w:rPr>
              <w:t>202</w:t>
            </w:r>
          </w:p>
        </w:tc>
        <w:tc>
          <w:tcPr>
            <w:tcW w:w="6735" w:type="dxa"/>
          </w:tcPr>
          <w:p w14:paraId="22FCA6CD" w14:textId="77777777" w:rsidR="00105B74" w:rsidRDefault="00000000">
            <w:pPr>
              <w:pBdr>
                <w:top w:val="nil"/>
                <w:left w:val="nil"/>
                <w:bottom w:val="nil"/>
                <w:right w:val="nil"/>
                <w:between w:val="nil"/>
              </w:pBdr>
              <w:spacing w:before="0"/>
              <w:rPr>
                <w:color w:val="000000"/>
              </w:rPr>
            </w:pPr>
            <w:r>
              <w:rPr>
                <w:color w:val="000000"/>
              </w:rPr>
              <w:t>Poprawne przyjęcie komunikatu:</w:t>
            </w:r>
          </w:p>
          <w:p w14:paraId="5197C39D" w14:textId="77777777" w:rsidR="00105B74" w:rsidRDefault="00105B74">
            <w:pPr>
              <w:pBdr>
                <w:top w:val="nil"/>
                <w:left w:val="nil"/>
                <w:bottom w:val="nil"/>
                <w:right w:val="nil"/>
                <w:between w:val="nil"/>
              </w:pBdr>
              <w:spacing w:before="0"/>
              <w:rPr>
                <w:color w:val="000000"/>
              </w:rPr>
            </w:pPr>
          </w:p>
          <w:p w14:paraId="46384044" w14:textId="77777777" w:rsidR="00105B74" w:rsidRDefault="00000000">
            <w:pPr>
              <w:pBdr>
                <w:top w:val="nil"/>
                <w:left w:val="nil"/>
                <w:bottom w:val="nil"/>
                <w:right w:val="nil"/>
                <w:between w:val="nil"/>
              </w:pBdr>
              <w:spacing w:before="0"/>
              <w:rPr>
                <w:color w:val="000000"/>
              </w:rPr>
            </w:pPr>
            <w:r>
              <w:rPr>
                <w:color w:val="000000"/>
              </w:rPr>
              <w:t>Response body:</w:t>
            </w:r>
          </w:p>
          <w:p w14:paraId="77064F8F"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w:t>
            </w:r>
          </w:p>
          <w:p w14:paraId="48271F81"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"entry": {</w:t>
            </w:r>
          </w:p>
          <w:p w14:paraId="1FF069C3"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lastRenderedPageBreak/>
              <w:t xml:space="preserve">    "filesAdded": 0,</w:t>
            </w:r>
          </w:p>
          <w:p w14:paraId="651625C5"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"bytesAdded": 0,</w:t>
            </w:r>
          </w:p>
          <w:p w14:paraId="1DB3DECB"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"id": "string",</w:t>
            </w:r>
          </w:p>
          <w:p w14:paraId="1876DEA0"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"totalFiles": 0,</w:t>
            </w:r>
          </w:p>
          <w:p w14:paraId="2347618A"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"totalBytes": 0,</w:t>
            </w:r>
          </w:p>
          <w:p w14:paraId="0475B491"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"status": "PENDING"</w:t>
            </w:r>
          </w:p>
          <w:p w14:paraId="329CD274"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45427353"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w:t>
            </w:r>
          </w:p>
          <w:p w14:paraId="214F000F" w14:textId="77777777" w:rsidR="00105B74" w:rsidRDefault="00105B74">
            <w:pPr>
              <w:pBdr>
                <w:top w:val="nil"/>
                <w:left w:val="nil"/>
                <w:bottom w:val="nil"/>
                <w:right w:val="nil"/>
                <w:between w:val="nil"/>
              </w:pBdr>
              <w:spacing w:before="0"/>
              <w:rPr>
                <w:rFonts w:ascii="Courier New" w:eastAsia="Courier New" w:hAnsi="Courier New" w:cs="Courier New"/>
                <w:color w:val="000000"/>
              </w:rPr>
            </w:pPr>
          </w:p>
          <w:p w14:paraId="6EC20F2C" w14:textId="77777777" w:rsidR="00105B74" w:rsidRDefault="00000000">
            <w:pPr>
              <w:pBdr>
                <w:top w:val="nil"/>
                <w:left w:val="nil"/>
                <w:bottom w:val="nil"/>
                <w:right w:val="nil"/>
                <w:between w:val="nil"/>
              </w:pBdr>
              <w:spacing w:before="0"/>
              <w:rPr>
                <w:color w:val="000000"/>
              </w:rPr>
            </w:pPr>
            <w:r>
              <w:rPr>
                <w:color w:val="000000"/>
              </w:rPr>
              <w:t xml:space="preserve">Istotnym element jest </w:t>
            </w:r>
            <w:r>
              <w:rPr>
                <w:b/>
                <w:color w:val="000000"/>
              </w:rPr>
              <w:t>id</w:t>
            </w:r>
            <w:r>
              <w:rPr>
                <w:color w:val="000000"/>
              </w:rPr>
              <w:t>, które będzie później wykorzystywane w celu pobierania archiwum i ewentualnego anulowania procesu.</w:t>
            </w:r>
          </w:p>
        </w:tc>
      </w:tr>
      <w:tr w:rsidR="00105B74" w14:paraId="52AC9130" w14:textId="77777777" w:rsidTr="00105B74">
        <w:tc>
          <w:tcPr>
            <w:tcW w:w="3119" w:type="dxa"/>
          </w:tcPr>
          <w:p w14:paraId="41FA32D0" w14:textId="77777777" w:rsidR="00105B74" w:rsidRDefault="00000000">
            <w:pPr>
              <w:pBdr>
                <w:top w:val="nil"/>
                <w:left w:val="nil"/>
                <w:bottom w:val="nil"/>
                <w:right w:val="nil"/>
                <w:between w:val="nil"/>
              </w:pBdr>
              <w:spacing w:before="0" w:after="240"/>
              <w:rPr>
                <w:color w:val="000000"/>
              </w:rPr>
            </w:pPr>
            <w:r>
              <w:rPr>
                <w:b/>
                <w:color w:val="000000"/>
              </w:rPr>
              <w:lastRenderedPageBreak/>
              <w:t>400</w:t>
            </w:r>
          </w:p>
        </w:tc>
        <w:tc>
          <w:tcPr>
            <w:tcW w:w="6735" w:type="dxa"/>
          </w:tcPr>
          <w:p w14:paraId="367C1E8B" w14:textId="77777777" w:rsidR="00105B74" w:rsidRDefault="00000000">
            <w:pPr>
              <w:pBdr>
                <w:top w:val="nil"/>
                <w:left w:val="nil"/>
                <w:bottom w:val="nil"/>
                <w:right w:val="nil"/>
                <w:between w:val="nil"/>
              </w:pBdr>
              <w:spacing w:before="0" w:after="240"/>
              <w:rPr>
                <w:color w:val="000000"/>
              </w:rPr>
            </w:pPr>
            <w:r>
              <w:rPr>
                <w:color w:val="000000"/>
              </w:rPr>
              <w:t>Błąd danych wejściowych. Nie podano ani jednego pliku do pobrania.</w:t>
            </w:r>
          </w:p>
        </w:tc>
      </w:tr>
      <w:tr w:rsidR="00105B74" w14:paraId="07CC28C4"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414ABE59" w14:textId="77777777" w:rsidR="00105B74" w:rsidRDefault="00000000">
            <w:pPr>
              <w:pBdr>
                <w:top w:val="nil"/>
                <w:left w:val="nil"/>
                <w:bottom w:val="nil"/>
                <w:right w:val="nil"/>
                <w:between w:val="nil"/>
              </w:pBdr>
              <w:spacing w:before="0" w:after="240"/>
              <w:rPr>
                <w:color w:val="000000"/>
              </w:rPr>
            </w:pPr>
            <w:r>
              <w:rPr>
                <w:b/>
                <w:color w:val="000000"/>
              </w:rPr>
              <w:t>401</w:t>
            </w:r>
          </w:p>
        </w:tc>
        <w:tc>
          <w:tcPr>
            <w:tcW w:w="6735" w:type="dxa"/>
          </w:tcPr>
          <w:p w14:paraId="6B7522FD" w14:textId="77777777" w:rsidR="00105B74" w:rsidRDefault="00000000">
            <w:pPr>
              <w:pBdr>
                <w:top w:val="nil"/>
                <w:left w:val="nil"/>
                <w:bottom w:val="nil"/>
                <w:right w:val="nil"/>
                <w:between w:val="nil"/>
              </w:pBdr>
              <w:spacing w:before="0" w:after="240"/>
              <w:rPr>
                <w:color w:val="000000"/>
              </w:rPr>
            </w:pPr>
            <w:r>
              <w:rPr>
                <w:color w:val="000000"/>
              </w:rPr>
              <w:t>Błąd autentykacji</w:t>
            </w:r>
          </w:p>
        </w:tc>
      </w:tr>
      <w:tr w:rsidR="00105B74" w14:paraId="3B06B1F0" w14:textId="77777777" w:rsidTr="00105B74">
        <w:tc>
          <w:tcPr>
            <w:tcW w:w="3119" w:type="dxa"/>
          </w:tcPr>
          <w:p w14:paraId="3E44AD90" w14:textId="77777777" w:rsidR="00105B74" w:rsidRDefault="00000000">
            <w:pPr>
              <w:pBdr>
                <w:top w:val="nil"/>
                <w:left w:val="nil"/>
                <w:bottom w:val="nil"/>
                <w:right w:val="nil"/>
                <w:between w:val="nil"/>
              </w:pBdr>
              <w:spacing w:before="0" w:after="240"/>
              <w:rPr>
                <w:color w:val="000000"/>
              </w:rPr>
            </w:pPr>
            <w:r>
              <w:rPr>
                <w:b/>
                <w:color w:val="000000"/>
              </w:rPr>
              <w:t>403</w:t>
            </w:r>
          </w:p>
        </w:tc>
        <w:tc>
          <w:tcPr>
            <w:tcW w:w="6735" w:type="dxa"/>
          </w:tcPr>
          <w:p w14:paraId="6BC3364A" w14:textId="77777777" w:rsidR="00105B74" w:rsidRDefault="00000000">
            <w:pPr>
              <w:pBdr>
                <w:top w:val="nil"/>
                <w:left w:val="nil"/>
                <w:bottom w:val="nil"/>
                <w:right w:val="nil"/>
                <w:between w:val="nil"/>
              </w:pBdr>
              <w:spacing w:before="0" w:after="240"/>
              <w:rPr>
                <w:color w:val="000000"/>
              </w:rPr>
            </w:pPr>
            <w:r>
              <w:rPr>
                <w:color w:val="000000"/>
              </w:rPr>
              <w:t>Błąd autoryzacji</w:t>
            </w:r>
          </w:p>
        </w:tc>
      </w:tr>
      <w:tr w:rsidR="00105B74" w14:paraId="67AB3667"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0AE5242D" w14:textId="77777777" w:rsidR="00105B74" w:rsidRDefault="00000000">
            <w:pPr>
              <w:pBdr>
                <w:top w:val="nil"/>
                <w:left w:val="nil"/>
                <w:bottom w:val="nil"/>
                <w:right w:val="nil"/>
                <w:between w:val="nil"/>
              </w:pBdr>
              <w:spacing w:before="0" w:after="240"/>
              <w:rPr>
                <w:color w:val="000000"/>
              </w:rPr>
            </w:pPr>
            <w:r>
              <w:rPr>
                <w:b/>
                <w:color w:val="000000"/>
              </w:rPr>
              <w:t>Opis</w:t>
            </w:r>
          </w:p>
        </w:tc>
        <w:tc>
          <w:tcPr>
            <w:tcW w:w="6735" w:type="dxa"/>
          </w:tcPr>
          <w:p w14:paraId="13A9799D" w14:textId="77777777" w:rsidR="00105B74" w:rsidRDefault="00000000">
            <w:pPr>
              <w:pBdr>
                <w:top w:val="nil"/>
                <w:left w:val="nil"/>
                <w:bottom w:val="nil"/>
                <w:right w:val="nil"/>
                <w:between w:val="nil"/>
              </w:pBdr>
              <w:spacing w:before="0" w:after="240"/>
              <w:rPr>
                <w:color w:val="000000"/>
              </w:rPr>
            </w:pPr>
            <w:r>
              <w:rPr>
                <w:color w:val="000000"/>
              </w:rPr>
              <w:t>https://api-explorer.alfresco.com/api-explorer/#!/downloads/createDownload</w:t>
            </w:r>
          </w:p>
        </w:tc>
      </w:tr>
    </w:tbl>
    <w:p w14:paraId="2E52FA5D" w14:textId="77777777" w:rsidR="00105B74" w:rsidRDefault="00105B74">
      <w:pPr>
        <w:pBdr>
          <w:top w:val="nil"/>
          <w:left w:val="nil"/>
          <w:bottom w:val="nil"/>
          <w:right w:val="nil"/>
          <w:between w:val="nil"/>
        </w:pBdr>
        <w:rPr>
          <w:color w:val="000000"/>
        </w:rPr>
      </w:pPr>
    </w:p>
    <w:p w14:paraId="405B9FAC" w14:textId="77777777" w:rsidR="00105B74" w:rsidRDefault="00105B74">
      <w:pPr>
        <w:pBdr>
          <w:top w:val="nil"/>
          <w:left w:val="nil"/>
          <w:bottom w:val="nil"/>
          <w:right w:val="nil"/>
          <w:between w:val="nil"/>
        </w:pBdr>
        <w:rPr>
          <w:color w:val="7D7D7D"/>
          <w:u w:val="single"/>
        </w:rPr>
      </w:pPr>
    </w:p>
    <w:tbl>
      <w:tblPr>
        <w:tblStyle w:val="afffffffffffffffffffffffffffffffffffffffffffffffffffffffff"/>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208530AD"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160953D1" w14:textId="77777777" w:rsidR="00105B74" w:rsidRDefault="00000000">
            <w:pPr>
              <w:pBdr>
                <w:top w:val="nil"/>
                <w:left w:val="nil"/>
                <w:bottom w:val="nil"/>
                <w:right w:val="nil"/>
                <w:between w:val="nil"/>
              </w:pBdr>
              <w:spacing w:before="0" w:after="240"/>
              <w:rPr>
                <w:color w:val="000000"/>
              </w:rPr>
            </w:pPr>
            <w:r>
              <w:rPr>
                <w:color w:val="000000"/>
              </w:rPr>
              <w:t>Komponent dostarczający usługę</w:t>
            </w:r>
          </w:p>
        </w:tc>
        <w:tc>
          <w:tcPr>
            <w:tcW w:w="6735" w:type="dxa"/>
          </w:tcPr>
          <w:p w14:paraId="7EE13397" w14:textId="77777777" w:rsidR="00105B74" w:rsidRDefault="00000000">
            <w:pPr>
              <w:pBdr>
                <w:top w:val="nil"/>
                <w:left w:val="nil"/>
                <w:bottom w:val="nil"/>
                <w:right w:val="nil"/>
                <w:between w:val="nil"/>
              </w:pBdr>
              <w:spacing w:before="0" w:after="240"/>
              <w:rPr>
                <w:color w:val="000000"/>
              </w:rPr>
            </w:pPr>
            <w:r>
              <w:rPr>
                <w:color w:val="000000"/>
              </w:rPr>
              <w:t>Alfresco Core API</w:t>
            </w:r>
          </w:p>
        </w:tc>
      </w:tr>
      <w:tr w:rsidR="00105B74" w14:paraId="104496FF"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30A92A66" w14:textId="77777777" w:rsidR="00105B74" w:rsidRDefault="00000000">
            <w:pPr>
              <w:pBdr>
                <w:top w:val="nil"/>
                <w:left w:val="nil"/>
                <w:bottom w:val="nil"/>
                <w:right w:val="nil"/>
                <w:between w:val="nil"/>
              </w:pBdr>
              <w:spacing w:before="0" w:after="240"/>
              <w:rPr>
                <w:color w:val="000000"/>
              </w:rPr>
            </w:pPr>
            <w:r>
              <w:rPr>
                <w:b/>
                <w:color w:val="000000"/>
              </w:rPr>
              <w:t>Nazwa usługi</w:t>
            </w:r>
          </w:p>
        </w:tc>
        <w:tc>
          <w:tcPr>
            <w:tcW w:w="6735" w:type="dxa"/>
          </w:tcPr>
          <w:p w14:paraId="64CC64D1" w14:textId="77777777" w:rsidR="00105B74" w:rsidRDefault="00000000">
            <w:pPr>
              <w:pBdr>
                <w:top w:val="nil"/>
                <w:left w:val="nil"/>
                <w:bottom w:val="nil"/>
                <w:right w:val="nil"/>
                <w:between w:val="nil"/>
              </w:pBdr>
              <w:spacing w:before="0" w:after="240"/>
              <w:rPr>
                <w:color w:val="000000"/>
              </w:rPr>
            </w:pPr>
            <w:r>
              <w:rPr>
                <w:color w:val="000000"/>
              </w:rPr>
              <w:t>/downloads/{downloadId}</w:t>
            </w:r>
          </w:p>
        </w:tc>
      </w:tr>
      <w:tr w:rsidR="00105B74" w14:paraId="2849F94A" w14:textId="77777777" w:rsidTr="00105B74">
        <w:tc>
          <w:tcPr>
            <w:tcW w:w="3119" w:type="dxa"/>
          </w:tcPr>
          <w:p w14:paraId="32616BC9" w14:textId="77777777" w:rsidR="00105B74" w:rsidRDefault="00000000">
            <w:pPr>
              <w:pBdr>
                <w:top w:val="nil"/>
                <w:left w:val="nil"/>
                <w:bottom w:val="nil"/>
                <w:right w:val="nil"/>
                <w:between w:val="nil"/>
              </w:pBdr>
              <w:spacing w:before="0" w:after="240"/>
              <w:rPr>
                <w:color w:val="000000"/>
              </w:rPr>
            </w:pPr>
            <w:r>
              <w:rPr>
                <w:b/>
                <w:color w:val="000000"/>
              </w:rPr>
              <w:t>Protokół</w:t>
            </w:r>
          </w:p>
        </w:tc>
        <w:tc>
          <w:tcPr>
            <w:tcW w:w="6735" w:type="dxa"/>
          </w:tcPr>
          <w:p w14:paraId="5E70CBDE" w14:textId="77777777" w:rsidR="00105B74" w:rsidRDefault="00000000">
            <w:pPr>
              <w:pBdr>
                <w:top w:val="nil"/>
                <w:left w:val="nil"/>
                <w:bottom w:val="nil"/>
                <w:right w:val="nil"/>
                <w:between w:val="nil"/>
              </w:pBdr>
              <w:spacing w:before="0" w:after="240"/>
              <w:rPr>
                <w:color w:val="000000"/>
              </w:rPr>
            </w:pPr>
            <w:r>
              <w:rPr>
                <w:color w:val="000000"/>
              </w:rPr>
              <w:t>DELETE</w:t>
            </w:r>
          </w:p>
        </w:tc>
      </w:tr>
      <w:tr w:rsidR="00105B74" w14:paraId="06477246"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38ED461A" w14:textId="77777777" w:rsidR="00105B74" w:rsidRDefault="00000000">
            <w:pPr>
              <w:pBdr>
                <w:top w:val="nil"/>
                <w:left w:val="nil"/>
                <w:bottom w:val="nil"/>
                <w:right w:val="nil"/>
                <w:between w:val="nil"/>
              </w:pBdr>
              <w:spacing w:before="0" w:after="240"/>
              <w:rPr>
                <w:color w:val="000000"/>
              </w:rPr>
            </w:pPr>
            <w:r>
              <w:rPr>
                <w:b/>
                <w:color w:val="000000"/>
              </w:rPr>
              <w:t>Base URL</w:t>
            </w:r>
          </w:p>
        </w:tc>
        <w:tc>
          <w:tcPr>
            <w:tcW w:w="6735" w:type="dxa"/>
          </w:tcPr>
          <w:p w14:paraId="01A73275" w14:textId="77777777" w:rsidR="00105B74" w:rsidRDefault="00000000">
            <w:pPr>
              <w:pBdr>
                <w:top w:val="nil"/>
                <w:left w:val="nil"/>
                <w:bottom w:val="nil"/>
                <w:right w:val="nil"/>
                <w:between w:val="nil"/>
              </w:pBdr>
              <w:spacing w:before="0" w:after="240"/>
              <w:rPr>
                <w:color w:val="000000"/>
              </w:rPr>
            </w:pPr>
            <w:r>
              <w:rPr>
                <w:color w:val="000000"/>
              </w:rPr>
              <w:t>/alfresco/api/-default-/public/alfresco/versions/1</w:t>
            </w:r>
          </w:p>
        </w:tc>
      </w:tr>
      <w:tr w:rsidR="00105B74" w14:paraId="2DBBC103" w14:textId="77777777" w:rsidTr="00105B74">
        <w:tc>
          <w:tcPr>
            <w:tcW w:w="3119" w:type="dxa"/>
          </w:tcPr>
          <w:p w14:paraId="7DF78AA5" w14:textId="77777777" w:rsidR="00105B74" w:rsidRDefault="00000000">
            <w:pPr>
              <w:pBdr>
                <w:top w:val="nil"/>
                <w:left w:val="nil"/>
                <w:bottom w:val="nil"/>
                <w:right w:val="nil"/>
                <w:between w:val="nil"/>
              </w:pBdr>
              <w:spacing w:before="0" w:after="240"/>
              <w:rPr>
                <w:color w:val="000000"/>
              </w:rPr>
            </w:pPr>
            <w:r>
              <w:rPr>
                <w:b/>
                <w:color w:val="000000"/>
              </w:rPr>
              <w:t>Przeznaczenie</w:t>
            </w:r>
          </w:p>
        </w:tc>
        <w:tc>
          <w:tcPr>
            <w:tcW w:w="6735" w:type="dxa"/>
          </w:tcPr>
          <w:p w14:paraId="1C8ECF84" w14:textId="77777777" w:rsidR="00105B74" w:rsidRDefault="00000000">
            <w:pPr>
              <w:pBdr>
                <w:top w:val="nil"/>
                <w:left w:val="nil"/>
                <w:bottom w:val="nil"/>
                <w:right w:val="nil"/>
                <w:between w:val="nil"/>
              </w:pBdr>
              <w:spacing w:before="0" w:after="240"/>
              <w:rPr>
                <w:color w:val="000000"/>
              </w:rPr>
            </w:pPr>
            <w:r>
              <w:rPr>
                <w:color w:val="000000"/>
              </w:rPr>
              <w:t>Anulowanie zadania przygotowującego archiwum.</w:t>
            </w:r>
          </w:p>
        </w:tc>
      </w:tr>
      <w:tr w:rsidR="00105B74" w14:paraId="280A09B7"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16E86390" w14:textId="77777777" w:rsidR="00105B74" w:rsidRDefault="00000000">
            <w:pPr>
              <w:pBdr>
                <w:top w:val="nil"/>
                <w:left w:val="nil"/>
                <w:bottom w:val="nil"/>
                <w:right w:val="nil"/>
                <w:between w:val="nil"/>
              </w:pBdr>
              <w:spacing w:before="0" w:after="240"/>
              <w:rPr>
                <w:color w:val="000000"/>
              </w:rPr>
            </w:pPr>
            <w:r>
              <w:rPr>
                <w:b/>
                <w:color w:val="000000"/>
              </w:rPr>
              <w:t>Struktura wejściowa</w:t>
            </w:r>
          </w:p>
        </w:tc>
        <w:tc>
          <w:tcPr>
            <w:tcW w:w="6735" w:type="dxa"/>
          </w:tcPr>
          <w:p w14:paraId="6C404C20" w14:textId="77777777" w:rsidR="00105B74" w:rsidRDefault="00000000">
            <w:pPr>
              <w:pBdr>
                <w:top w:val="nil"/>
                <w:left w:val="nil"/>
                <w:bottom w:val="nil"/>
                <w:right w:val="nil"/>
                <w:between w:val="nil"/>
              </w:pBdr>
              <w:spacing w:before="0"/>
              <w:rPr>
                <w:color w:val="000000"/>
              </w:rPr>
            </w:pPr>
            <w:r>
              <w:rPr>
                <w:color w:val="000000"/>
              </w:rPr>
              <w:t>Parametry wejściowe:</w:t>
            </w:r>
          </w:p>
          <w:p w14:paraId="79B54608" w14:textId="77777777" w:rsidR="00105B74" w:rsidRDefault="00000000">
            <w:pPr>
              <w:numPr>
                <w:ilvl w:val="0"/>
                <w:numId w:val="58"/>
              </w:numPr>
              <w:pBdr>
                <w:top w:val="nil"/>
                <w:left w:val="nil"/>
                <w:bottom w:val="nil"/>
                <w:right w:val="nil"/>
                <w:between w:val="nil"/>
              </w:pBdr>
              <w:spacing w:before="0"/>
              <w:rPr>
                <w:color w:val="000000"/>
              </w:rPr>
            </w:pPr>
            <w:r>
              <w:rPr>
                <w:color w:val="000000"/>
              </w:rPr>
              <w:t>*downloadId – identyfikator zadania (pozyskany z komunikatu POST:/downloads)</w:t>
            </w:r>
          </w:p>
          <w:p w14:paraId="3A4C9C04" w14:textId="77777777" w:rsidR="00105B74" w:rsidRDefault="00105B74">
            <w:pPr>
              <w:pBdr>
                <w:top w:val="nil"/>
                <w:left w:val="nil"/>
                <w:bottom w:val="nil"/>
                <w:right w:val="nil"/>
                <w:between w:val="nil"/>
              </w:pBdr>
              <w:spacing w:before="0"/>
              <w:rPr>
                <w:color w:val="000000"/>
              </w:rPr>
            </w:pPr>
          </w:p>
        </w:tc>
      </w:tr>
      <w:tr w:rsidR="00105B74" w14:paraId="051CBDA9" w14:textId="77777777" w:rsidTr="00105B74">
        <w:tc>
          <w:tcPr>
            <w:tcW w:w="3119" w:type="dxa"/>
          </w:tcPr>
          <w:p w14:paraId="2423772A" w14:textId="77777777" w:rsidR="00105B74" w:rsidRDefault="00000000">
            <w:pPr>
              <w:pBdr>
                <w:top w:val="nil"/>
                <w:left w:val="nil"/>
                <w:bottom w:val="nil"/>
                <w:right w:val="nil"/>
                <w:between w:val="nil"/>
              </w:pBdr>
              <w:spacing w:before="0" w:after="240"/>
              <w:rPr>
                <w:color w:val="000000"/>
              </w:rPr>
            </w:pPr>
            <w:r>
              <w:rPr>
                <w:b/>
                <w:color w:val="000000"/>
              </w:rPr>
              <w:t>Odpowiedź</w:t>
            </w:r>
          </w:p>
          <w:p w14:paraId="7F9F5D3F" w14:textId="77777777" w:rsidR="00105B74" w:rsidRDefault="00000000">
            <w:pPr>
              <w:pBdr>
                <w:top w:val="nil"/>
                <w:left w:val="nil"/>
                <w:bottom w:val="nil"/>
                <w:right w:val="nil"/>
                <w:between w:val="nil"/>
              </w:pBdr>
              <w:spacing w:before="0" w:after="240"/>
              <w:rPr>
                <w:color w:val="000000"/>
              </w:rPr>
            </w:pPr>
            <w:r>
              <w:rPr>
                <w:b/>
                <w:color w:val="000000"/>
              </w:rPr>
              <w:t>Kod HTTP</w:t>
            </w:r>
          </w:p>
        </w:tc>
        <w:tc>
          <w:tcPr>
            <w:tcW w:w="6735" w:type="dxa"/>
          </w:tcPr>
          <w:p w14:paraId="1FC935AC" w14:textId="77777777" w:rsidR="00105B74" w:rsidRDefault="00105B74">
            <w:pPr>
              <w:pBdr>
                <w:top w:val="nil"/>
                <w:left w:val="nil"/>
                <w:bottom w:val="nil"/>
                <w:right w:val="nil"/>
                <w:between w:val="nil"/>
              </w:pBdr>
              <w:spacing w:before="0"/>
              <w:rPr>
                <w:rFonts w:ascii="Courier New" w:eastAsia="Courier New" w:hAnsi="Courier New" w:cs="Courier New"/>
                <w:color w:val="000000"/>
              </w:rPr>
            </w:pPr>
          </w:p>
        </w:tc>
      </w:tr>
      <w:tr w:rsidR="00105B74" w14:paraId="794A59B4"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3AA4BC62" w14:textId="77777777" w:rsidR="00105B74" w:rsidRDefault="00000000">
            <w:pPr>
              <w:pBdr>
                <w:top w:val="nil"/>
                <w:left w:val="nil"/>
                <w:bottom w:val="nil"/>
                <w:right w:val="nil"/>
                <w:between w:val="nil"/>
              </w:pBdr>
              <w:spacing w:before="0" w:after="240"/>
              <w:rPr>
                <w:color w:val="000000"/>
              </w:rPr>
            </w:pPr>
            <w:r>
              <w:rPr>
                <w:b/>
                <w:color w:val="000000"/>
              </w:rPr>
              <w:t>202</w:t>
            </w:r>
          </w:p>
        </w:tc>
        <w:tc>
          <w:tcPr>
            <w:tcW w:w="6735" w:type="dxa"/>
          </w:tcPr>
          <w:p w14:paraId="5CDBDA16" w14:textId="77777777" w:rsidR="00105B74" w:rsidRDefault="00000000">
            <w:pPr>
              <w:pBdr>
                <w:top w:val="nil"/>
                <w:left w:val="nil"/>
                <w:bottom w:val="nil"/>
                <w:right w:val="nil"/>
                <w:between w:val="nil"/>
              </w:pBdr>
              <w:spacing w:before="0"/>
              <w:rPr>
                <w:color w:val="000000"/>
              </w:rPr>
            </w:pPr>
            <w:r>
              <w:rPr>
                <w:color w:val="000000"/>
              </w:rPr>
              <w:t>Anulowano zadanie.</w:t>
            </w:r>
          </w:p>
        </w:tc>
      </w:tr>
      <w:tr w:rsidR="00105B74" w14:paraId="7C450FB2" w14:textId="77777777" w:rsidTr="00105B74">
        <w:tc>
          <w:tcPr>
            <w:tcW w:w="3119" w:type="dxa"/>
          </w:tcPr>
          <w:p w14:paraId="346034D2" w14:textId="77777777" w:rsidR="00105B74" w:rsidRDefault="00000000">
            <w:pPr>
              <w:pBdr>
                <w:top w:val="nil"/>
                <w:left w:val="nil"/>
                <w:bottom w:val="nil"/>
                <w:right w:val="nil"/>
                <w:between w:val="nil"/>
              </w:pBdr>
              <w:spacing w:before="0" w:after="240"/>
              <w:rPr>
                <w:color w:val="000000"/>
              </w:rPr>
            </w:pPr>
            <w:r>
              <w:rPr>
                <w:b/>
                <w:color w:val="000000"/>
              </w:rPr>
              <w:t>400</w:t>
            </w:r>
          </w:p>
        </w:tc>
        <w:tc>
          <w:tcPr>
            <w:tcW w:w="6735" w:type="dxa"/>
          </w:tcPr>
          <w:p w14:paraId="69D71B74" w14:textId="77777777" w:rsidR="00105B74" w:rsidRDefault="00000000">
            <w:pPr>
              <w:pBdr>
                <w:top w:val="nil"/>
                <w:left w:val="nil"/>
                <w:bottom w:val="nil"/>
                <w:right w:val="nil"/>
                <w:between w:val="nil"/>
              </w:pBdr>
              <w:spacing w:before="0" w:after="240"/>
              <w:rPr>
                <w:color w:val="000000"/>
              </w:rPr>
            </w:pPr>
            <w:r>
              <w:rPr>
                <w:color w:val="000000"/>
              </w:rPr>
              <w:t>Błąd danych wejściowych. Brak parametru downloadId.</w:t>
            </w:r>
          </w:p>
        </w:tc>
      </w:tr>
      <w:tr w:rsidR="00105B74" w14:paraId="54C62726"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007828B6" w14:textId="77777777" w:rsidR="00105B74" w:rsidRDefault="00000000">
            <w:pPr>
              <w:pBdr>
                <w:top w:val="nil"/>
                <w:left w:val="nil"/>
                <w:bottom w:val="nil"/>
                <w:right w:val="nil"/>
                <w:between w:val="nil"/>
              </w:pBdr>
              <w:spacing w:before="0" w:after="240"/>
              <w:rPr>
                <w:color w:val="000000"/>
              </w:rPr>
            </w:pPr>
            <w:r>
              <w:rPr>
                <w:b/>
                <w:color w:val="000000"/>
              </w:rPr>
              <w:t>401</w:t>
            </w:r>
          </w:p>
        </w:tc>
        <w:tc>
          <w:tcPr>
            <w:tcW w:w="6735" w:type="dxa"/>
          </w:tcPr>
          <w:p w14:paraId="1CBE8A23" w14:textId="77777777" w:rsidR="00105B74" w:rsidRDefault="00000000">
            <w:pPr>
              <w:pBdr>
                <w:top w:val="nil"/>
                <w:left w:val="nil"/>
                <w:bottom w:val="nil"/>
                <w:right w:val="nil"/>
                <w:between w:val="nil"/>
              </w:pBdr>
              <w:spacing w:before="0" w:after="240"/>
              <w:rPr>
                <w:color w:val="000000"/>
              </w:rPr>
            </w:pPr>
            <w:r>
              <w:rPr>
                <w:color w:val="000000"/>
              </w:rPr>
              <w:t>Błąd autentykacji</w:t>
            </w:r>
          </w:p>
        </w:tc>
      </w:tr>
      <w:tr w:rsidR="00105B74" w14:paraId="0FDA1A03" w14:textId="77777777" w:rsidTr="00105B74">
        <w:tc>
          <w:tcPr>
            <w:tcW w:w="3119" w:type="dxa"/>
          </w:tcPr>
          <w:p w14:paraId="50D8B841" w14:textId="77777777" w:rsidR="00105B74" w:rsidRDefault="00000000">
            <w:pPr>
              <w:pBdr>
                <w:top w:val="nil"/>
                <w:left w:val="nil"/>
                <w:bottom w:val="nil"/>
                <w:right w:val="nil"/>
                <w:between w:val="nil"/>
              </w:pBdr>
              <w:spacing w:before="0" w:after="240"/>
              <w:rPr>
                <w:color w:val="000000"/>
              </w:rPr>
            </w:pPr>
            <w:r>
              <w:rPr>
                <w:b/>
                <w:color w:val="000000"/>
              </w:rPr>
              <w:t>403</w:t>
            </w:r>
          </w:p>
        </w:tc>
        <w:tc>
          <w:tcPr>
            <w:tcW w:w="6735" w:type="dxa"/>
          </w:tcPr>
          <w:p w14:paraId="252176DF" w14:textId="77777777" w:rsidR="00105B74" w:rsidRDefault="00000000">
            <w:pPr>
              <w:pBdr>
                <w:top w:val="nil"/>
                <w:left w:val="nil"/>
                <w:bottom w:val="nil"/>
                <w:right w:val="nil"/>
                <w:between w:val="nil"/>
              </w:pBdr>
              <w:spacing w:before="0" w:after="240"/>
              <w:rPr>
                <w:color w:val="000000"/>
              </w:rPr>
            </w:pPr>
            <w:r>
              <w:rPr>
                <w:color w:val="000000"/>
              </w:rPr>
              <w:t>Błąd autoryzacji</w:t>
            </w:r>
          </w:p>
        </w:tc>
      </w:tr>
      <w:tr w:rsidR="00105B74" w14:paraId="7D2B41EE"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3D24A621" w14:textId="77777777" w:rsidR="00105B74" w:rsidRDefault="00000000">
            <w:pPr>
              <w:pBdr>
                <w:top w:val="nil"/>
                <w:left w:val="nil"/>
                <w:bottom w:val="nil"/>
                <w:right w:val="nil"/>
                <w:between w:val="nil"/>
              </w:pBdr>
              <w:spacing w:before="0" w:after="240"/>
              <w:rPr>
                <w:color w:val="000000"/>
              </w:rPr>
            </w:pPr>
            <w:r>
              <w:rPr>
                <w:b/>
                <w:color w:val="000000"/>
              </w:rPr>
              <w:t>Opis</w:t>
            </w:r>
          </w:p>
        </w:tc>
        <w:tc>
          <w:tcPr>
            <w:tcW w:w="6735" w:type="dxa"/>
          </w:tcPr>
          <w:p w14:paraId="42060CF1" w14:textId="77777777" w:rsidR="00105B74" w:rsidRDefault="00000000">
            <w:pPr>
              <w:pBdr>
                <w:top w:val="nil"/>
                <w:left w:val="nil"/>
                <w:bottom w:val="nil"/>
                <w:right w:val="nil"/>
                <w:between w:val="nil"/>
              </w:pBdr>
              <w:spacing w:before="0" w:after="240"/>
              <w:rPr>
                <w:color w:val="000000"/>
              </w:rPr>
            </w:pPr>
            <w:r>
              <w:rPr>
                <w:color w:val="000000"/>
              </w:rPr>
              <w:t>https://api-explorer.alfresco.com/api-explorer/#!/downloads/cancelDownload</w:t>
            </w:r>
          </w:p>
        </w:tc>
      </w:tr>
    </w:tbl>
    <w:p w14:paraId="7F8D3321" w14:textId="77777777" w:rsidR="00105B74" w:rsidRDefault="00105B74">
      <w:pPr>
        <w:pBdr>
          <w:top w:val="nil"/>
          <w:left w:val="nil"/>
          <w:bottom w:val="nil"/>
          <w:right w:val="nil"/>
          <w:between w:val="nil"/>
        </w:pBdr>
        <w:rPr>
          <w:color w:val="000000"/>
        </w:rPr>
      </w:pPr>
    </w:p>
    <w:p w14:paraId="66EF79F0" w14:textId="77777777" w:rsidR="00105B74" w:rsidRDefault="00105B74">
      <w:pPr>
        <w:pBdr>
          <w:top w:val="nil"/>
          <w:left w:val="nil"/>
          <w:bottom w:val="nil"/>
          <w:right w:val="nil"/>
          <w:between w:val="nil"/>
        </w:pBdr>
        <w:rPr>
          <w:color w:val="7D7D7D"/>
          <w:u w:val="single"/>
        </w:rPr>
      </w:pPr>
    </w:p>
    <w:tbl>
      <w:tblPr>
        <w:tblStyle w:val="afffffffffffffffffffffffffffffffffffffffffffffffffffffffff0"/>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2E2D6D7A"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0C25DD42" w14:textId="77777777" w:rsidR="00105B74" w:rsidRDefault="00000000">
            <w:pPr>
              <w:pBdr>
                <w:top w:val="nil"/>
                <w:left w:val="nil"/>
                <w:bottom w:val="nil"/>
                <w:right w:val="nil"/>
                <w:between w:val="nil"/>
              </w:pBdr>
              <w:spacing w:before="0" w:after="240"/>
              <w:rPr>
                <w:color w:val="000000"/>
              </w:rPr>
            </w:pPr>
            <w:r>
              <w:rPr>
                <w:color w:val="000000"/>
              </w:rPr>
              <w:t>Komponent dostarczający usługę</w:t>
            </w:r>
          </w:p>
        </w:tc>
        <w:tc>
          <w:tcPr>
            <w:tcW w:w="6735" w:type="dxa"/>
          </w:tcPr>
          <w:p w14:paraId="23A5E420" w14:textId="77777777" w:rsidR="00105B74" w:rsidRDefault="00000000">
            <w:pPr>
              <w:pBdr>
                <w:top w:val="nil"/>
                <w:left w:val="nil"/>
                <w:bottom w:val="nil"/>
                <w:right w:val="nil"/>
                <w:between w:val="nil"/>
              </w:pBdr>
              <w:spacing w:before="0" w:after="240"/>
              <w:rPr>
                <w:color w:val="000000"/>
              </w:rPr>
            </w:pPr>
            <w:r>
              <w:rPr>
                <w:color w:val="000000"/>
              </w:rPr>
              <w:t>Alfresco Core API</w:t>
            </w:r>
          </w:p>
        </w:tc>
      </w:tr>
      <w:tr w:rsidR="00105B74" w14:paraId="6558727B"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1FCDB099" w14:textId="77777777" w:rsidR="00105B74" w:rsidRDefault="00000000">
            <w:pPr>
              <w:pBdr>
                <w:top w:val="nil"/>
                <w:left w:val="nil"/>
                <w:bottom w:val="nil"/>
                <w:right w:val="nil"/>
                <w:between w:val="nil"/>
              </w:pBdr>
              <w:spacing w:before="0" w:after="240"/>
              <w:rPr>
                <w:color w:val="000000"/>
              </w:rPr>
            </w:pPr>
            <w:r>
              <w:rPr>
                <w:b/>
                <w:color w:val="000000"/>
              </w:rPr>
              <w:lastRenderedPageBreak/>
              <w:t>Nazwa usługi</w:t>
            </w:r>
          </w:p>
        </w:tc>
        <w:tc>
          <w:tcPr>
            <w:tcW w:w="6735" w:type="dxa"/>
          </w:tcPr>
          <w:p w14:paraId="30FC97CD" w14:textId="77777777" w:rsidR="00105B74" w:rsidRDefault="00000000">
            <w:pPr>
              <w:pBdr>
                <w:top w:val="nil"/>
                <w:left w:val="nil"/>
                <w:bottom w:val="nil"/>
                <w:right w:val="nil"/>
                <w:between w:val="nil"/>
              </w:pBdr>
              <w:spacing w:before="0" w:after="240"/>
              <w:rPr>
                <w:color w:val="000000"/>
              </w:rPr>
            </w:pPr>
            <w:r>
              <w:rPr>
                <w:color w:val="000000"/>
              </w:rPr>
              <w:t>/downloads/{downloadId}</w:t>
            </w:r>
          </w:p>
        </w:tc>
      </w:tr>
      <w:tr w:rsidR="00105B74" w14:paraId="22CF7C28" w14:textId="77777777" w:rsidTr="00105B74">
        <w:tc>
          <w:tcPr>
            <w:tcW w:w="3119" w:type="dxa"/>
          </w:tcPr>
          <w:p w14:paraId="0D2CBED0" w14:textId="77777777" w:rsidR="00105B74" w:rsidRDefault="00000000">
            <w:pPr>
              <w:pBdr>
                <w:top w:val="nil"/>
                <w:left w:val="nil"/>
                <w:bottom w:val="nil"/>
                <w:right w:val="nil"/>
                <w:between w:val="nil"/>
              </w:pBdr>
              <w:spacing w:before="0" w:after="240"/>
              <w:rPr>
                <w:color w:val="000000"/>
              </w:rPr>
            </w:pPr>
            <w:r>
              <w:rPr>
                <w:b/>
                <w:color w:val="000000"/>
              </w:rPr>
              <w:t>Protokół</w:t>
            </w:r>
          </w:p>
        </w:tc>
        <w:tc>
          <w:tcPr>
            <w:tcW w:w="6735" w:type="dxa"/>
          </w:tcPr>
          <w:p w14:paraId="08A0FB25" w14:textId="77777777" w:rsidR="00105B74" w:rsidRDefault="00000000">
            <w:pPr>
              <w:pBdr>
                <w:top w:val="nil"/>
                <w:left w:val="nil"/>
                <w:bottom w:val="nil"/>
                <w:right w:val="nil"/>
                <w:between w:val="nil"/>
              </w:pBdr>
              <w:spacing w:before="0" w:after="240"/>
              <w:rPr>
                <w:color w:val="000000"/>
              </w:rPr>
            </w:pPr>
            <w:r>
              <w:rPr>
                <w:color w:val="000000"/>
              </w:rPr>
              <w:t>GET</w:t>
            </w:r>
          </w:p>
        </w:tc>
      </w:tr>
      <w:tr w:rsidR="00105B74" w14:paraId="216E7FB8"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0CDAC979" w14:textId="77777777" w:rsidR="00105B74" w:rsidRDefault="00000000">
            <w:pPr>
              <w:pBdr>
                <w:top w:val="nil"/>
                <w:left w:val="nil"/>
                <w:bottom w:val="nil"/>
                <w:right w:val="nil"/>
                <w:between w:val="nil"/>
              </w:pBdr>
              <w:spacing w:before="0" w:after="240"/>
              <w:rPr>
                <w:color w:val="000000"/>
              </w:rPr>
            </w:pPr>
            <w:r>
              <w:rPr>
                <w:b/>
                <w:color w:val="000000"/>
              </w:rPr>
              <w:t>Base URL</w:t>
            </w:r>
          </w:p>
        </w:tc>
        <w:tc>
          <w:tcPr>
            <w:tcW w:w="6735" w:type="dxa"/>
          </w:tcPr>
          <w:p w14:paraId="406FF09D" w14:textId="77777777" w:rsidR="00105B74" w:rsidRDefault="00000000">
            <w:pPr>
              <w:pBdr>
                <w:top w:val="nil"/>
                <w:left w:val="nil"/>
                <w:bottom w:val="nil"/>
                <w:right w:val="nil"/>
                <w:between w:val="nil"/>
              </w:pBdr>
              <w:spacing w:before="0" w:after="240"/>
              <w:rPr>
                <w:color w:val="000000"/>
              </w:rPr>
            </w:pPr>
            <w:r>
              <w:rPr>
                <w:color w:val="000000"/>
              </w:rPr>
              <w:t>/alfresco/api/-default-/public/alfresco/versions/1</w:t>
            </w:r>
          </w:p>
        </w:tc>
      </w:tr>
      <w:tr w:rsidR="00105B74" w14:paraId="53E1518A" w14:textId="77777777" w:rsidTr="00105B74">
        <w:tc>
          <w:tcPr>
            <w:tcW w:w="3119" w:type="dxa"/>
          </w:tcPr>
          <w:p w14:paraId="272670AA" w14:textId="77777777" w:rsidR="00105B74" w:rsidRDefault="00000000">
            <w:pPr>
              <w:pBdr>
                <w:top w:val="nil"/>
                <w:left w:val="nil"/>
                <w:bottom w:val="nil"/>
                <w:right w:val="nil"/>
                <w:between w:val="nil"/>
              </w:pBdr>
              <w:spacing w:before="0" w:after="240"/>
              <w:rPr>
                <w:color w:val="000000"/>
              </w:rPr>
            </w:pPr>
            <w:r>
              <w:rPr>
                <w:b/>
                <w:color w:val="000000"/>
              </w:rPr>
              <w:t>Przeznaczenie</w:t>
            </w:r>
          </w:p>
        </w:tc>
        <w:tc>
          <w:tcPr>
            <w:tcW w:w="6735" w:type="dxa"/>
          </w:tcPr>
          <w:p w14:paraId="08BCF3CA" w14:textId="77777777" w:rsidR="00105B74" w:rsidRDefault="00000000">
            <w:pPr>
              <w:pBdr>
                <w:top w:val="nil"/>
                <w:left w:val="nil"/>
                <w:bottom w:val="nil"/>
                <w:right w:val="nil"/>
                <w:between w:val="nil"/>
              </w:pBdr>
              <w:spacing w:before="0" w:after="240"/>
              <w:rPr>
                <w:color w:val="000000"/>
              </w:rPr>
            </w:pPr>
            <w:r>
              <w:rPr>
                <w:color w:val="000000"/>
              </w:rPr>
              <w:t>Sprawdzenie statusu zadania pobierania masowego.</w:t>
            </w:r>
          </w:p>
        </w:tc>
      </w:tr>
      <w:tr w:rsidR="00105B74" w14:paraId="5525090D"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06020E14" w14:textId="77777777" w:rsidR="00105B74" w:rsidRDefault="00000000">
            <w:pPr>
              <w:pBdr>
                <w:top w:val="nil"/>
                <w:left w:val="nil"/>
                <w:bottom w:val="nil"/>
                <w:right w:val="nil"/>
                <w:between w:val="nil"/>
              </w:pBdr>
              <w:spacing w:before="0" w:after="240"/>
              <w:rPr>
                <w:color w:val="000000"/>
              </w:rPr>
            </w:pPr>
            <w:r>
              <w:rPr>
                <w:b/>
                <w:color w:val="000000"/>
              </w:rPr>
              <w:t>Struktura wejściowa</w:t>
            </w:r>
          </w:p>
        </w:tc>
        <w:tc>
          <w:tcPr>
            <w:tcW w:w="6735" w:type="dxa"/>
          </w:tcPr>
          <w:p w14:paraId="17E2BACF" w14:textId="77777777" w:rsidR="00105B74" w:rsidRDefault="00000000">
            <w:pPr>
              <w:pBdr>
                <w:top w:val="nil"/>
                <w:left w:val="nil"/>
                <w:bottom w:val="nil"/>
                <w:right w:val="nil"/>
                <w:between w:val="nil"/>
              </w:pBdr>
              <w:spacing w:before="0"/>
              <w:rPr>
                <w:color w:val="000000"/>
              </w:rPr>
            </w:pPr>
            <w:r>
              <w:rPr>
                <w:color w:val="000000"/>
              </w:rPr>
              <w:t>Parametry:</w:t>
            </w:r>
          </w:p>
          <w:p w14:paraId="70254ABF" w14:textId="77777777" w:rsidR="00105B74" w:rsidRDefault="00000000">
            <w:pPr>
              <w:numPr>
                <w:ilvl w:val="0"/>
                <w:numId w:val="58"/>
              </w:numPr>
              <w:pBdr>
                <w:top w:val="nil"/>
                <w:left w:val="nil"/>
                <w:bottom w:val="nil"/>
                <w:right w:val="nil"/>
                <w:between w:val="nil"/>
              </w:pBdr>
              <w:spacing w:before="0"/>
              <w:rPr>
                <w:color w:val="000000"/>
              </w:rPr>
            </w:pPr>
            <w:r>
              <w:rPr>
                <w:color w:val="000000"/>
              </w:rPr>
              <w:t>*downloadId – identyfikator zadania</w:t>
            </w:r>
          </w:p>
          <w:p w14:paraId="61B18063" w14:textId="77777777" w:rsidR="00105B74" w:rsidRDefault="00000000">
            <w:pPr>
              <w:numPr>
                <w:ilvl w:val="0"/>
                <w:numId w:val="58"/>
              </w:numPr>
              <w:pBdr>
                <w:top w:val="nil"/>
                <w:left w:val="nil"/>
                <w:bottom w:val="nil"/>
                <w:right w:val="nil"/>
                <w:between w:val="nil"/>
              </w:pBdr>
              <w:spacing w:before="0"/>
              <w:rPr>
                <w:color w:val="000000"/>
              </w:rPr>
            </w:pPr>
            <w:r>
              <w:rPr>
                <w:color w:val="000000"/>
              </w:rPr>
              <w:t>Fields – lista atrybutów plików do pokazania w odpowiedzi (5.2.2.1)</w:t>
            </w:r>
          </w:p>
          <w:p w14:paraId="719751AB" w14:textId="77777777" w:rsidR="00105B74" w:rsidRDefault="00105B74">
            <w:pPr>
              <w:pBdr>
                <w:top w:val="nil"/>
                <w:left w:val="nil"/>
                <w:bottom w:val="nil"/>
                <w:right w:val="nil"/>
                <w:between w:val="nil"/>
              </w:pBdr>
              <w:spacing w:before="0"/>
              <w:rPr>
                <w:color w:val="000000"/>
              </w:rPr>
            </w:pPr>
          </w:p>
        </w:tc>
      </w:tr>
      <w:tr w:rsidR="00105B74" w14:paraId="349940D5" w14:textId="77777777" w:rsidTr="00105B74">
        <w:tc>
          <w:tcPr>
            <w:tcW w:w="3119" w:type="dxa"/>
          </w:tcPr>
          <w:p w14:paraId="08D92259" w14:textId="77777777" w:rsidR="00105B74" w:rsidRDefault="00000000">
            <w:pPr>
              <w:pBdr>
                <w:top w:val="nil"/>
                <w:left w:val="nil"/>
                <w:bottom w:val="nil"/>
                <w:right w:val="nil"/>
                <w:between w:val="nil"/>
              </w:pBdr>
              <w:spacing w:before="0" w:after="240"/>
              <w:rPr>
                <w:color w:val="000000"/>
              </w:rPr>
            </w:pPr>
            <w:r>
              <w:rPr>
                <w:b/>
                <w:color w:val="000000"/>
              </w:rPr>
              <w:t>Odpowiedź</w:t>
            </w:r>
          </w:p>
          <w:p w14:paraId="0D077605" w14:textId="77777777" w:rsidR="00105B74" w:rsidRDefault="00000000">
            <w:pPr>
              <w:pBdr>
                <w:top w:val="nil"/>
                <w:left w:val="nil"/>
                <w:bottom w:val="nil"/>
                <w:right w:val="nil"/>
                <w:between w:val="nil"/>
              </w:pBdr>
              <w:spacing w:before="0" w:after="240"/>
              <w:rPr>
                <w:color w:val="000000"/>
              </w:rPr>
            </w:pPr>
            <w:r>
              <w:rPr>
                <w:b/>
                <w:color w:val="000000"/>
              </w:rPr>
              <w:t>Kod HTTP</w:t>
            </w:r>
          </w:p>
        </w:tc>
        <w:tc>
          <w:tcPr>
            <w:tcW w:w="6735" w:type="dxa"/>
          </w:tcPr>
          <w:p w14:paraId="72474E71" w14:textId="77777777" w:rsidR="00105B74" w:rsidRDefault="00105B74">
            <w:pPr>
              <w:pBdr>
                <w:top w:val="nil"/>
                <w:left w:val="nil"/>
                <w:bottom w:val="nil"/>
                <w:right w:val="nil"/>
                <w:between w:val="nil"/>
              </w:pBdr>
              <w:spacing w:before="0"/>
              <w:rPr>
                <w:rFonts w:ascii="Courier New" w:eastAsia="Courier New" w:hAnsi="Courier New" w:cs="Courier New"/>
                <w:color w:val="000000"/>
              </w:rPr>
            </w:pPr>
          </w:p>
        </w:tc>
      </w:tr>
      <w:tr w:rsidR="00105B74" w14:paraId="37031BC2"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765907EA" w14:textId="77777777" w:rsidR="00105B74" w:rsidRDefault="00000000">
            <w:pPr>
              <w:pBdr>
                <w:top w:val="nil"/>
                <w:left w:val="nil"/>
                <w:bottom w:val="nil"/>
                <w:right w:val="nil"/>
                <w:between w:val="nil"/>
              </w:pBdr>
              <w:spacing w:before="0" w:after="240"/>
              <w:rPr>
                <w:color w:val="000000"/>
              </w:rPr>
            </w:pPr>
            <w:r>
              <w:rPr>
                <w:b/>
                <w:color w:val="000000"/>
              </w:rPr>
              <w:t>200</w:t>
            </w:r>
          </w:p>
        </w:tc>
        <w:tc>
          <w:tcPr>
            <w:tcW w:w="6735" w:type="dxa"/>
          </w:tcPr>
          <w:p w14:paraId="5091825C" w14:textId="77777777" w:rsidR="00105B74" w:rsidRDefault="00000000">
            <w:pPr>
              <w:pBdr>
                <w:top w:val="nil"/>
                <w:left w:val="nil"/>
                <w:bottom w:val="nil"/>
                <w:right w:val="nil"/>
                <w:between w:val="nil"/>
              </w:pBdr>
              <w:spacing w:before="0"/>
              <w:rPr>
                <w:color w:val="000000"/>
              </w:rPr>
            </w:pPr>
            <w:r>
              <w:rPr>
                <w:color w:val="000000"/>
              </w:rPr>
              <w:t>Response body:</w:t>
            </w:r>
          </w:p>
          <w:p w14:paraId="7942E20E"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w:t>
            </w:r>
          </w:p>
          <w:p w14:paraId="15E71CBD"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"entry": {</w:t>
            </w:r>
          </w:p>
          <w:p w14:paraId="5E4636A1"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"filesAdded": 0,</w:t>
            </w:r>
          </w:p>
          <w:p w14:paraId="46AAB2A1"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"bytesAdded": 0,</w:t>
            </w:r>
          </w:p>
          <w:p w14:paraId="1D9392CC"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"id": "string",</w:t>
            </w:r>
          </w:p>
          <w:p w14:paraId="41735A73"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"totalFiles": 0,</w:t>
            </w:r>
          </w:p>
          <w:p w14:paraId="0161CC6A"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"totalBytes": 0,</w:t>
            </w:r>
          </w:p>
          <w:p w14:paraId="1FEBC1CC"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"status": "PENDING"</w:t>
            </w:r>
          </w:p>
          <w:p w14:paraId="327666EF"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0357AA2B"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w:t>
            </w:r>
          </w:p>
          <w:p w14:paraId="5527EC74" w14:textId="77777777" w:rsidR="00105B74" w:rsidRDefault="00105B74">
            <w:pPr>
              <w:pBdr>
                <w:top w:val="nil"/>
                <w:left w:val="nil"/>
                <w:bottom w:val="nil"/>
                <w:right w:val="nil"/>
                <w:between w:val="nil"/>
              </w:pBdr>
              <w:spacing w:before="0"/>
              <w:rPr>
                <w:rFonts w:ascii="Courier New" w:eastAsia="Courier New" w:hAnsi="Courier New" w:cs="Courier New"/>
                <w:color w:val="000000"/>
              </w:rPr>
            </w:pPr>
          </w:p>
          <w:p w14:paraId="77A70281" w14:textId="77777777" w:rsidR="00105B74" w:rsidRDefault="00000000">
            <w:pPr>
              <w:pBdr>
                <w:top w:val="nil"/>
                <w:left w:val="nil"/>
                <w:bottom w:val="nil"/>
                <w:right w:val="nil"/>
                <w:between w:val="nil"/>
              </w:pBdr>
              <w:spacing w:before="0"/>
              <w:rPr>
                <w:color w:val="000000"/>
              </w:rPr>
            </w:pPr>
            <w:r>
              <w:rPr>
                <w:color w:val="000000"/>
              </w:rPr>
              <w:t>W odpowiedzi istotny jest status zadania:</w:t>
            </w:r>
          </w:p>
          <w:p w14:paraId="5D1807A5" w14:textId="77777777" w:rsidR="00105B74" w:rsidRDefault="00000000">
            <w:pPr>
              <w:numPr>
                <w:ilvl w:val="0"/>
                <w:numId w:val="71"/>
              </w:numPr>
              <w:pBdr>
                <w:top w:val="nil"/>
                <w:left w:val="nil"/>
                <w:bottom w:val="nil"/>
                <w:right w:val="nil"/>
                <w:between w:val="nil"/>
              </w:pBdr>
              <w:spacing w:before="0"/>
            </w:pPr>
            <w:r>
              <w:rPr>
                <w:color w:val="000000"/>
              </w:rPr>
              <w:t>PENDING – oznacza, że zadanie jest jeszcze wykonywane</w:t>
            </w:r>
          </w:p>
          <w:p w14:paraId="7DEA3DA6" w14:textId="77777777" w:rsidR="00105B74" w:rsidRDefault="00000000">
            <w:pPr>
              <w:numPr>
                <w:ilvl w:val="0"/>
                <w:numId w:val="71"/>
              </w:numPr>
              <w:pBdr>
                <w:top w:val="nil"/>
                <w:left w:val="nil"/>
                <w:bottom w:val="nil"/>
                <w:right w:val="nil"/>
                <w:between w:val="nil"/>
              </w:pBdr>
              <w:spacing w:before="0"/>
            </w:pPr>
            <w:r>
              <w:rPr>
                <w:color w:val="000000"/>
              </w:rPr>
              <w:t>DONE – oznacza, że zadanie zakończono</w:t>
            </w:r>
          </w:p>
          <w:p w14:paraId="1E4BFB0C" w14:textId="77777777" w:rsidR="00105B74" w:rsidRDefault="00105B74">
            <w:pPr>
              <w:pBdr>
                <w:top w:val="nil"/>
                <w:left w:val="nil"/>
                <w:bottom w:val="nil"/>
                <w:right w:val="nil"/>
                <w:between w:val="nil"/>
              </w:pBdr>
              <w:spacing w:before="0"/>
              <w:rPr>
                <w:color w:val="000000"/>
              </w:rPr>
            </w:pPr>
          </w:p>
          <w:p w14:paraId="63EACB02" w14:textId="77777777" w:rsidR="00105B74" w:rsidRDefault="00000000">
            <w:pPr>
              <w:pBdr>
                <w:top w:val="nil"/>
                <w:left w:val="nil"/>
                <w:bottom w:val="nil"/>
                <w:right w:val="nil"/>
                <w:between w:val="nil"/>
              </w:pBdr>
              <w:spacing w:before="0"/>
              <w:rPr>
                <w:color w:val="000000"/>
              </w:rPr>
            </w:pPr>
            <w:r>
              <w:rPr>
                <w:color w:val="000000"/>
              </w:rPr>
              <w:t>Gdy zadanie pobierania zostanie ukończone (status = DONE) archiwum zip zostanie zapisane w ukrytym katalogu systemu</w:t>
            </w:r>
          </w:p>
          <w:p w14:paraId="417AE8CA"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/sys:system/sys:downloads</w:t>
            </w:r>
          </w:p>
          <w:p w14:paraId="234157CA" w14:textId="77777777" w:rsidR="00105B74" w:rsidRDefault="00105B74">
            <w:pPr>
              <w:pBdr>
                <w:top w:val="nil"/>
                <w:left w:val="nil"/>
                <w:bottom w:val="nil"/>
                <w:right w:val="nil"/>
                <w:between w:val="nil"/>
              </w:pBdr>
              <w:spacing w:before="0"/>
              <w:rPr>
                <w:color w:val="000000"/>
              </w:rPr>
            </w:pPr>
          </w:p>
          <w:p w14:paraId="1CD1A206" w14:textId="77777777" w:rsidR="00105B74" w:rsidRDefault="00000000">
            <w:pPr>
              <w:pBdr>
                <w:top w:val="nil"/>
                <w:left w:val="nil"/>
                <w:bottom w:val="nil"/>
                <w:right w:val="nil"/>
                <w:between w:val="nil"/>
              </w:pBdr>
              <w:spacing w:before="0"/>
              <w:rPr>
                <w:color w:val="000000"/>
              </w:rPr>
            </w:pPr>
            <w:r>
              <w:rPr>
                <w:color w:val="000000"/>
              </w:rPr>
              <w:t>Plik może być pobrany bezpośrednio z tego katalogu, ale zalecane jest pobieranie przez API służące do pobierania pojedynczych plików: 5.2.2.6 (Pobierz zawartość zasobu (pobierz plik)). Identyfikatorem pliku (nodeId) jest wartość zapisana w odpowiedzi usługi pod /entry/id np.</w:t>
            </w:r>
          </w:p>
          <w:p w14:paraId="31417827"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w:t>
            </w:r>
          </w:p>
          <w:p w14:paraId="37AB3DF2"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"entry": {</w:t>
            </w:r>
          </w:p>
          <w:p w14:paraId="3F743538"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"filesAdded": 2,</w:t>
            </w:r>
          </w:p>
          <w:p w14:paraId="682A8A0C"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"bytesAdded": 56,</w:t>
            </w:r>
          </w:p>
          <w:p w14:paraId="42FECCFE"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"totalBytes": 56,</w:t>
            </w:r>
          </w:p>
          <w:p w14:paraId="440B15EC"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"id": "3ea71d75-e2fa-4f23-9239-438c9b048574",</w:t>
            </w:r>
          </w:p>
          <w:p w14:paraId="7854DCEB"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"totalFiles": 2,</w:t>
            </w:r>
          </w:p>
          <w:p w14:paraId="6AAC0992"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"status": "DONE"</w:t>
            </w:r>
          </w:p>
          <w:p w14:paraId="64F81CF3"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1D7B7A3C"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w:t>
            </w:r>
          </w:p>
          <w:p w14:paraId="250D0F1D" w14:textId="77777777" w:rsidR="00105B74" w:rsidRDefault="00105B74">
            <w:pPr>
              <w:pBdr>
                <w:top w:val="nil"/>
                <w:left w:val="nil"/>
                <w:bottom w:val="nil"/>
                <w:right w:val="nil"/>
                <w:between w:val="nil"/>
              </w:pBdr>
              <w:spacing w:before="0"/>
              <w:rPr>
                <w:color w:val="000000"/>
              </w:rPr>
            </w:pPr>
          </w:p>
          <w:p w14:paraId="010991AC" w14:textId="77777777" w:rsidR="00105B74" w:rsidRDefault="00000000">
            <w:pPr>
              <w:pBdr>
                <w:top w:val="nil"/>
                <w:left w:val="nil"/>
                <w:bottom w:val="nil"/>
                <w:right w:val="nil"/>
                <w:between w:val="nil"/>
              </w:pBdr>
              <w:spacing w:before="0"/>
              <w:rPr>
                <w:color w:val="000000"/>
              </w:rPr>
            </w:pPr>
            <w:r>
              <w:rPr>
                <w:color w:val="000000"/>
              </w:rPr>
              <w:t>Wtedy pobieranie może wyglądać tak jak poniżej:</w:t>
            </w:r>
          </w:p>
          <w:p w14:paraId="6726278F"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curl -X GET -H 'Accept: application/octet-stream' -H 'Authorization: Basic VElDS0VUXzA4ZWI3ZTJlMmMxNzk2NGNhNTFmMGYzMzE4NmNjMmZjOWQ1NmQ1OTM=' http://localhost:8080/alfresco/api/-default-/public/alfresco/versions/1/nodes/3ea71d75-e2fa-4f23-9239-438c9b048574/content</w:t>
            </w:r>
          </w:p>
          <w:p w14:paraId="3DC87C02"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Binary output...</w:t>
            </w:r>
          </w:p>
          <w:p w14:paraId="4F4A1C9C" w14:textId="77777777" w:rsidR="00105B74" w:rsidRDefault="00105B74">
            <w:pPr>
              <w:pBdr>
                <w:top w:val="nil"/>
                <w:left w:val="nil"/>
                <w:bottom w:val="nil"/>
                <w:right w:val="nil"/>
                <w:between w:val="nil"/>
              </w:pBdr>
              <w:spacing w:before="0"/>
              <w:rPr>
                <w:rFonts w:ascii="Courier New" w:eastAsia="Courier New" w:hAnsi="Courier New" w:cs="Courier New"/>
                <w:color w:val="000000"/>
              </w:rPr>
            </w:pPr>
          </w:p>
          <w:p w14:paraId="69387C3D" w14:textId="77777777" w:rsidR="00105B74" w:rsidRDefault="00000000">
            <w:pPr>
              <w:pBdr>
                <w:top w:val="nil"/>
                <w:left w:val="nil"/>
                <w:bottom w:val="nil"/>
                <w:right w:val="nil"/>
                <w:between w:val="nil"/>
              </w:pBdr>
              <w:spacing w:before="0"/>
              <w:rPr>
                <w:color w:val="000000"/>
              </w:rPr>
            </w:pPr>
            <w:r>
              <w:rPr>
                <w:color w:val="000000"/>
              </w:rPr>
              <w:t>Po zakończeniu pobierania plik może zostać usunięty komunikatem 5.2.2.4 (Usuń zasób)</w:t>
            </w:r>
          </w:p>
        </w:tc>
      </w:tr>
      <w:tr w:rsidR="00105B74" w14:paraId="14B2ADA9" w14:textId="77777777" w:rsidTr="00105B74">
        <w:tc>
          <w:tcPr>
            <w:tcW w:w="3119" w:type="dxa"/>
          </w:tcPr>
          <w:p w14:paraId="0D4CB506" w14:textId="77777777" w:rsidR="00105B74" w:rsidRDefault="00000000">
            <w:pPr>
              <w:pBdr>
                <w:top w:val="nil"/>
                <w:left w:val="nil"/>
                <w:bottom w:val="nil"/>
                <w:right w:val="nil"/>
                <w:between w:val="nil"/>
              </w:pBdr>
              <w:spacing w:before="0" w:after="240"/>
              <w:rPr>
                <w:color w:val="000000"/>
              </w:rPr>
            </w:pPr>
            <w:r>
              <w:rPr>
                <w:b/>
                <w:color w:val="000000"/>
              </w:rPr>
              <w:t>400</w:t>
            </w:r>
          </w:p>
        </w:tc>
        <w:tc>
          <w:tcPr>
            <w:tcW w:w="6735" w:type="dxa"/>
          </w:tcPr>
          <w:p w14:paraId="52C96EF6" w14:textId="77777777" w:rsidR="00105B74" w:rsidRDefault="00000000">
            <w:pPr>
              <w:pBdr>
                <w:top w:val="nil"/>
                <w:left w:val="nil"/>
                <w:bottom w:val="nil"/>
                <w:right w:val="nil"/>
                <w:between w:val="nil"/>
              </w:pBdr>
              <w:spacing w:before="0" w:after="240"/>
              <w:rPr>
                <w:color w:val="000000"/>
              </w:rPr>
            </w:pPr>
            <w:r>
              <w:rPr>
                <w:color w:val="000000"/>
              </w:rPr>
              <w:t>Błąd danych wejściowych. Brak parametru downloadId lub wskazane zadanie nie istnieje.</w:t>
            </w:r>
          </w:p>
        </w:tc>
      </w:tr>
      <w:tr w:rsidR="00105B74" w14:paraId="2774E6DB"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25BCDB27" w14:textId="77777777" w:rsidR="00105B74" w:rsidRDefault="00000000">
            <w:pPr>
              <w:pBdr>
                <w:top w:val="nil"/>
                <w:left w:val="nil"/>
                <w:bottom w:val="nil"/>
                <w:right w:val="nil"/>
                <w:between w:val="nil"/>
              </w:pBdr>
              <w:spacing w:before="0" w:after="240"/>
              <w:rPr>
                <w:color w:val="000000"/>
              </w:rPr>
            </w:pPr>
            <w:r>
              <w:rPr>
                <w:b/>
                <w:color w:val="000000"/>
              </w:rPr>
              <w:t>401</w:t>
            </w:r>
          </w:p>
        </w:tc>
        <w:tc>
          <w:tcPr>
            <w:tcW w:w="6735" w:type="dxa"/>
          </w:tcPr>
          <w:p w14:paraId="593027D4" w14:textId="77777777" w:rsidR="00105B74" w:rsidRDefault="00000000">
            <w:pPr>
              <w:pBdr>
                <w:top w:val="nil"/>
                <w:left w:val="nil"/>
                <w:bottom w:val="nil"/>
                <w:right w:val="nil"/>
                <w:between w:val="nil"/>
              </w:pBdr>
              <w:spacing w:before="0" w:after="240"/>
              <w:rPr>
                <w:color w:val="000000"/>
              </w:rPr>
            </w:pPr>
            <w:r>
              <w:rPr>
                <w:color w:val="000000"/>
              </w:rPr>
              <w:t>Błąd autentykacji</w:t>
            </w:r>
          </w:p>
        </w:tc>
      </w:tr>
      <w:tr w:rsidR="00105B74" w14:paraId="79068358" w14:textId="77777777" w:rsidTr="00105B74">
        <w:tc>
          <w:tcPr>
            <w:tcW w:w="3119" w:type="dxa"/>
          </w:tcPr>
          <w:p w14:paraId="4AC9162E" w14:textId="77777777" w:rsidR="00105B74" w:rsidRDefault="00000000">
            <w:pPr>
              <w:pBdr>
                <w:top w:val="nil"/>
                <w:left w:val="nil"/>
                <w:bottom w:val="nil"/>
                <w:right w:val="nil"/>
                <w:between w:val="nil"/>
              </w:pBdr>
              <w:spacing w:before="0" w:after="240"/>
              <w:rPr>
                <w:color w:val="000000"/>
              </w:rPr>
            </w:pPr>
            <w:r>
              <w:rPr>
                <w:b/>
                <w:color w:val="000000"/>
              </w:rPr>
              <w:lastRenderedPageBreak/>
              <w:t>403</w:t>
            </w:r>
          </w:p>
        </w:tc>
        <w:tc>
          <w:tcPr>
            <w:tcW w:w="6735" w:type="dxa"/>
          </w:tcPr>
          <w:p w14:paraId="1F64CC83" w14:textId="77777777" w:rsidR="00105B74" w:rsidRDefault="00000000">
            <w:pPr>
              <w:pBdr>
                <w:top w:val="nil"/>
                <w:left w:val="nil"/>
                <w:bottom w:val="nil"/>
                <w:right w:val="nil"/>
                <w:between w:val="nil"/>
              </w:pBdr>
              <w:spacing w:before="0" w:after="240"/>
              <w:rPr>
                <w:color w:val="000000"/>
              </w:rPr>
            </w:pPr>
            <w:r>
              <w:rPr>
                <w:color w:val="000000"/>
              </w:rPr>
              <w:t>Błąd autoryzacji</w:t>
            </w:r>
          </w:p>
        </w:tc>
      </w:tr>
      <w:tr w:rsidR="00105B74" w14:paraId="5D67EA26"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09E9CB4C" w14:textId="77777777" w:rsidR="00105B74" w:rsidRDefault="00000000">
            <w:pPr>
              <w:pBdr>
                <w:top w:val="nil"/>
                <w:left w:val="nil"/>
                <w:bottom w:val="nil"/>
                <w:right w:val="nil"/>
                <w:between w:val="nil"/>
              </w:pBdr>
              <w:spacing w:before="0" w:after="240"/>
              <w:rPr>
                <w:color w:val="000000"/>
              </w:rPr>
            </w:pPr>
            <w:r>
              <w:rPr>
                <w:b/>
                <w:color w:val="000000"/>
              </w:rPr>
              <w:t>Opis</w:t>
            </w:r>
          </w:p>
        </w:tc>
        <w:tc>
          <w:tcPr>
            <w:tcW w:w="6735" w:type="dxa"/>
          </w:tcPr>
          <w:p w14:paraId="6928CDB1" w14:textId="77777777" w:rsidR="00105B74" w:rsidRDefault="00000000">
            <w:pPr>
              <w:pBdr>
                <w:top w:val="nil"/>
                <w:left w:val="nil"/>
                <w:bottom w:val="nil"/>
                <w:right w:val="nil"/>
                <w:between w:val="nil"/>
              </w:pBdr>
              <w:spacing w:before="0" w:after="240"/>
              <w:rPr>
                <w:color w:val="000000"/>
              </w:rPr>
            </w:pPr>
            <w:r>
              <w:rPr>
                <w:color w:val="000000"/>
              </w:rPr>
              <w:t>https://api-explorer.alfresco.com/api-explorer/#!/downloads/getDownload</w:t>
            </w:r>
          </w:p>
        </w:tc>
      </w:tr>
    </w:tbl>
    <w:p w14:paraId="768E8E64" w14:textId="77777777" w:rsidR="00105B74" w:rsidRDefault="00105B74">
      <w:pPr>
        <w:pBdr>
          <w:top w:val="nil"/>
          <w:left w:val="nil"/>
          <w:bottom w:val="nil"/>
          <w:right w:val="nil"/>
          <w:between w:val="nil"/>
        </w:pBdr>
        <w:rPr>
          <w:color w:val="000000"/>
        </w:rPr>
      </w:pPr>
    </w:p>
    <w:p w14:paraId="55F98352" w14:textId="77777777" w:rsidR="00105B74" w:rsidRDefault="00000000">
      <w:pPr>
        <w:keepNext/>
        <w:keepLines/>
        <w:numPr>
          <w:ilvl w:val="3"/>
          <w:numId w:val="7"/>
        </w:numPr>
        <w:pBdr>
          <w:top w:val="nil"/>
          <w:left w:val="nil"/>
          <w:bottom w:val="nil"/>
          <w:right w:val="nil"/>
          <w:between w:val="nil"/>
        </w:pBdr>
        <w:tabs>
          <w:tab w:val="left" w:pos="1134"/>
          <w:tab w:val="left" w:pos="1134"/>
        </w:tabs>
        <w:spacing w:before="240"/>
        <w:rPr>
          <w:color w:val="EB8C00"/>
        </w:rPr>
      </w:pPr>
      <w:bookmarkStart w:id="97" w:name="_heading=h.2ye626w" w:colFirst="0" w:colLast="0"/>
      <w:bookmarkEnd w:id="97"/>
      <w:r>
        <w:rPr>
          <w:color w:val="EB8C00"/>
        </w:rPr>
        <w:t>Wyszukiwanie obiektów (pliki i użytkownicy)</w:t>
      </w:r>
    </w:p>
    <w:p w14:paraId="602FB754" w14:textId="77777777" w:rsidR="00105B74" w:rsidRDefault="00105B74">
      <w:pPr>
        <w:pBdr>
          <w:top w:val="nil"/>
          <w:left w:val="nil"/>
          <w:bottom w:val="nil"/>
          <w:right w:val="nil"/>
          <w:between w:val="nil"/>
        </w:pBdr>
        <w:rPr>
          <w:color w:val="000000"/>
        </w:rPr>
      </w:pPr>
    </w:p>
    <w:p w14:paraId="219909DA" w14:textId="77777777" w:rsidR="00105B74" w:rsidRDefault="00000000">
      <w:pPr>
        <w:keepNext/>
        <w:keepLines/>
        <w:numPr>
          <w:ilvl w:val="4"/>
          <w:numId w:val="7"/>
        </w:numPr>
        <w:pBdr>
          <w:top w:val="nil"/>
          <w:left w:val="nil"/>
          <w:bottom w:val="nil"/>
          <w:right w:val="nil"/>
          <w:between w:val="nil"/>
        </w:pBdr>
        <w:spacing w:before="240"/>
        <w:rPr>
          <w:color w:val="000000"/>
        </w:rPr>
      </w:pPr>
      <w:bookmarkStart w:id="98" w:name="_heading=h.1djgcep" w:colFirst="0" w:colLast="0"/>
      <w:bookmarkEnd w:id="98"/>
      <w:r>
        <w:rPr>
          <w:color w:val="000000"/>
        </w:rPr>
        <w:t>Wyszukiwanie proste – pliki</w:t>
      </w:r>
    </w:p>
    <w:p w14:paraId="071BBF19" w14:textId="77777777" w:rsidR="00105B74" w:rsidRDefault="00000000">
      <w:pPr>
        <w:pBdr>
          <w:top w:val="nil"/>
          <w:left w:val="nil"/>
          <w:bottom w:val="nil"/>
          <w:right w:val="nil"/>
          <w:between w:val="nil"/>
        </w:pBdr>
        <w:rPr>
          <w:color w:val="000000"/>
        </w:rPr>
      </w:pPr>
      <w:r>
        <w:rPr>
          <w:color w:val="000000"/>
        </w:rPr>
        <w:t>Wyszukiwanie może być wykorzystane w szeroko kontekstowej wyszukiwarce raportów. Nie umożliwia zawężania treści</w:t>
      </w:r>
    </w:p>
    <w:tbl>
      <w:tblPr>
        <w:tblStyle w:val="afffffffffffffffffffffffffffffffffffffffffffffffffffffffff1"/>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3F74782C"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4E7EDFD3" w14:textId="77777777" w:rsidR="00105B74" w:rsidRDefault="00000000">
            <w:pPr>
              <w:pBdr>
                <w:top w:val="nil"/>
                <w:left w:val="nil"/>
                <w:bottom w:val="nil"/>
                <w:right w:val="nil"/>
                <w:between w:val="nil"/>
              </w:pBdr>
              <w:spacing w:before="0" w:after="240"/>
              <w:rPr>
                <w:color w:val="000000"/>
              </w:rPr>
            </w:pPr>
            <w:r>
              <w:rPr>
                <w:color w:val="000000"/>
              </w:rPr>
              <w:t>Komponent dostarczający usługę</w:t>
            </w:r>
          </w:p>
        </w:tc>
        <w:tc>
          <w:tcPr>
            <w:tcW w:w="6735" w:type="dxa"/>
          </w:tcPr>
          <w:p w14:paraId="745D6EE7" w14:textId="77777777" w:rsidR="00105B74" w:rsidRDefault="00000000">
            <w:pPr>
              <w:pBdr>
                <w:top w:val="nil"/>
                <w:left w:val="nil"/>
                <w:bottom w:val="nil"/>
                <w:right w:val="nil"/>
                <w:between w:val="nil"/>
              </w:pBdr>
              <w:tabs>
                <w:tab w:val="left" w:pos="2120"/>
              </w:tabs>
              <w:spacing w:before="0" w:after="240"/>
              <w:rPr>
                <w:color w:val="000000"/>
              </w:rPr>
            </w:pPr>
            <w:r>
              <w:rPr>
                <w:color w:val="000000"/>
              </w:rPr>
              <w:t>Alfresco Core API</w:t>
            </w:r>
          </w:p>
        </w:tc>
      </w:tr>
      <w:tr w:rsidR="00105B74" w14:paraId="3F155081"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72330B52" w14:textId="77777777" w:rsidR="00105B74" w:rsidRDefault="00000000">
            <w:pPr>
              <w:pBdr>
                <w:top w:val="nil"/>
                <w:left w:val="nil"/>
                <w:bottom w:val="nil"/>
                <w:right w:val="nil"/>
                <w:between w:val="nil"/>
              </w:pBdr>
              <w:spacing w:before="0" w:after="240"/>
              <w:rPr>
                <w:color w:val="000000"/>
              </w:rPr>
            </w:pPr>
            <w:r>
              <w:rPr>
                <w:b/>
                <w:color w:val="000000"/>
              </w:rPr>
              <w:t>Nazwa usługi</w:t>
            </w:r>
          </w:p>
        </w:tc>
        <w:tc>
          <w:tcPr>
            <w:tcW w:w="6735" w:type="dxa"/>
          </w:tcPr>
          <w:p w14:paraId="2B4632BD" w14:textId="77777777" w:rsidR="00105B74" w:rsidRDefault="00000000">
            <w:pPr>
              <w:pBdr>
                <w:top w:val="nil"/>
                <w:left w:val="nil"/>
                <w:bottom w:val="nil"/>
                <w:right w:val="nil"/>
                <w:between w:val="nil"/>
              </w:pBdr>
              <w:spacing w:before="0" w:after="240"/>
              <w:rPr>
                <w:color w:val="000000"/>
              </w:rPr>
            </w:pPr>
            <w:r>
              <w:rPr>
                <w:color w:val="000000"/>
              </w:rPr>
              <w:t>/search</w:t>
            </w:r>
          </w:p>
        </w:tc>
      </w:tr>
      <w:tr w:rsidR="00105B74" w14:paraId="00D2DBE2" w14:textId="77777777" w:rsidTr="00105B74">
        <w:tc>
          <w:tcPr>
            <w:tcW w:w="3119" w:type="dxa"/>
          </w:tcPr>
          <w:p w14:paraId="2FBE4885" w14:textId="77777777" w:rsidR="00105B74" w:rsidRDefault="00000000">
            <w:pPr>
              <w:pBdr>
                <w:top w:val="nil"/>
                <w:left w:val="nil"/>
                <w:bottom w:val="nil"/>
                <w:right w:val="nil"/>
                <w:between w:val="nil"/>
              </w:pBdr>
              <w:spacing w:before="0" w:after="240"/>
              <w:rPr>
                <w:color w:val="000000"/>
              </w:rPr>
            </w:pPr>
            <w:r>
              <w:rPr>
                <w:b/>
                <w:color w:val="000000"/>
              </w:rPr>
              <w:t>Protokół</w:t>
            </w:r>
          </w:p>
        </w:tc>
        <w:tc>
          <w:tcPr>
            <w:tcW w:w="6735" w:type="dxa"/>
          </w:tcPr>
          <w:p w14:paraId="31F0E01F" w14:textId="77777777" w:rsidR="00105B74" w:rsidRDefault="00000000">
            <w:pPr>
              <w:pBdr>
                <w:top w:val="nil"/>
                <w:left w:val="nil"/>
                <w:bottom w:val="nil"/>
                <w:right w:val="nil"/>
                <w:between w:val="nil"/>
              </w:pBdr>
              <w:spacing w:before="0" w:after="240"/>
              <w:rPr>
                <w:color w:val="000000"/>
              </w:rPr>
            </w:pPr>
            <w:r>
              <w:rPr>
                <w:color w:val="000000"/>
              </w:rPr>
              <w:t>POST</w:t>
            </w:r>
          </w:p>
        </w:tc>
      </w:tr>
      <w:tr w:rsidR="00105B74" w14:paraId="253479E4"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344A1FAE" w14:textId="77777777" w:rsidR="00105B74" w:rsidRDefault="00000000">
            <w:pPr>
              <w:pBdr>
                <w:top w:val="nil"/>
                <w:left w:val="nil"/>
                <w:bottom w:val="nil"/>
                <w:right w:val="nil"/>
                <w:between w:val="nil"/>
              </w:pBdr>
              <w:spacing w:before="0" w:after="240"/>
              <w:rPr>
                <w:color w:val="000000"/>
              </w:rPr>
            </w:pPr>
            <w:r>
              <w:rPr>
                <w:b/>
                <w:color w:val="000000"/>
              </w:rPr>
              <w:t>Base URL</w:t>
            </w:r>
          </w:p>
        </w:tc>
        <w:tc>
          <w:tcPr>
            <w:tcW w:w="6735" w:type="dxa"/>
          </w:tcPr>
          <w:p w14:paraId="1AAE20FE" w14:textId="77777777" w:rsidR="00105B74" w:rsidRDefault="00000000">
            <w:pPr>
              <w:pBdr>
                <w:top w:val="nil"/>
                <w:left w:val="nil"/>
                <w:bottom w:val="nil"/>
                <w:right w:val="nil"/>
                <w:between w:val="nil"/>
              </w:pBdr>
              <w:spacing w:before="0" w:after="240"/>
              <w:rPr>
                <w:color w:val="000000"/>
              </w:rPr>
            </w:pPr>
            <w:r>
              <w:rPr>
                <w:color w:val="000000"/>
              </w:rPr>
              <w:t>/alfresco/api/-default-/public/search/versions/1</w:t>
            </w:r>
          </w:p>
        </w:tc>
      </w:tr>
      <w:tr w:rsidR="00105B74" w14:paraId="43F7C24E" w14:textId="77777777" w:rsidTr="00105B74">
        <w:tc>
          <w:tcPr>
            <w:tcW w:w="3119" w:type="dxa"/>
          </w:tcPr>
          <w:p w14:paraId="6934F834" w14:textId="77777777" w:rsidR="00105B74" w:rsidRDefault="00000000">
            <w:pPr>
              <w:pBdr>
                <w:top w:val="nil"/>
                <w:left w:val="nil"/>
                <w:bottom w:val="nil"/>
                <w:right w:val="nil"/>
                <w:between w:val="nil"/>
              </w:pBdr>
              <w:spacing w:before="0" w:after="240"/>
              <w:rPr>
                <w:color w:val="000000"/>
              </w:rPr>
            </w:pPr>
            <w:r>
              <w:rPr>
                <w:b/>
                <w:color w:val="000000"/>
              </w:rPr>
              <w:t>Przeznaczenie</w:t>
            </w:r>
          </w:p>
        </w:tc>
        <w:tc>
          <w:tcPr>
            <w:tcW w:w="6735" w:type="dxa"/>
          </w:tcPr>
          <w:p w14:paraId="3022D951" w14:textId="77777777" w:rsidR="00105B74" w:rsidRDefault="00000000">
            <w:pPr>
              <w:pBdr>
                <w:top w:val="nil"/>
                <w:left w:val="nil"/>
                <w:bottom w:val="nil"/>
                <w:right w:val="nil"/>
                <w:between w:val="nil"/>
              </w:pBdr>
              <w:spacing w:before="0" w:after="240"/>
              <w:rPr>
                <w:color w:val="000000"/>
              </w:rPr>
            </w:pPr>
            <w:r>
              <w:rPr>
                <w:color w:val="000000"/>
              </w:rPr>
              <w:t>Wyszukiwanie proste plików według zadanych kryteriów</w:t>
            </w:r>
          </w:p>
        </w:tc>
      </w:tr>
      <w:tr w:rsidR="00105B74" w14:paraId="6BEEF71F"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12E607ED" w14:textId="77777777" w:rsidR="00105B74" w:rsidRDefault="00000000">
            <w:pPr>
              <w:pBdr>
                <w:top w:val="nil"/>
                <w:left w:val="nil"/>
                <w:bottom w:val="nil"/>
                <w:right w:val="nil"/>
                <w:between w:val="nil"/>
              </w:pBdr>
              <w:spacing w:before="0" w:after="240"/>
              <w:rPr>
                <w:color w:val="000000"/>
              </w:rPr>
            </w:pPr>
            <w:r>
              <w:rPr>
                <w:b/>
                <w:color w:val="000000"/>
              </w:rPr>
              <w:t>Struktura wejściowa</w:t>
            </w:r>
          </w:p>
        </w:tc>
        <w:tc>
          <w:tcPr>
            <w:tcW w:w="6735" w:type="dxa"/>
          </w:tcPr>
          <w:p w14:paraId="1DCABD8E" w14:textId="77777777" w:rsidR="00105B74" w:rsidRDefault="00000000">
            <w:pPr>
              <w:pBdr>
                <w:top w:val="nil"/>
                <w:left w:val="nil"/>
                <w:bottom w:val="nil"/>
                <w:right w:val="nil"/>
                <w:between w:val="nil"/>
              </w:pBdr>
              <w:spacing w:before="0"/>
              <w:rPr>
                <w:color w:val="000000"/>
              </w:rPr>
            </w:pPr>
            <w:r>
              <w:rPr>
                <w:color w:val="000000"/>
              </w:rPr>
              <w:t>Parametry wejściowe:</w:t>
            </w:r>
          </w:p>
          <w:p w14:paraId="05D6BBBE" w14:textId="77777777" w:rsidR="00105B74" w:rsidRDefault="00000000">
            <w:pPr>
              <w:numPr>
                <w:ilvl w:val="0"/>
                <w:numId w:val="58"/>
              </w:numPr>
              <w:pBdr>
                <w:top w:val="nil"/>
                <w:left w:val="nil"/>
                <w:bottom w:val="nil"/>
                <w:right w:val="nil"/>
                <w:between w:val="nil"/>
              </w:pBdr>
              <w:spacing w:before="0"/>
              <w:rPr>
                <w:color w:val="000000"/>
              </w:rPr>
            </w:pPr>
            <w:r>
              <w:rPr>
                <w:color w:val="000000"/>
              </w:rPr>
              <w:t>*term – wyrażenie do wyszukania</w:t>
            </w:r>
          </w:p>
          <w:p w14:paraId="19ED229F" w14:textId="77777777" w:rsidR="00105B74" w:rsidRDefault="00000000">
            <w:pPr>
              <w:numPr>
                <w:ilvl w:val="0"/>
                <w:numId w:val="58"/>
              </w:numPr>
              <w:pBdr>
                <w:top w:val="nil"/>
                <w:left w:val="nil"/>
                <w:bottom w:val="nil"/>
                <w:right w:val="nil"/>
                <w:between w:val="nil"/>
              </w:pBdr>
              <w:spacing w:before="0"/>
              <w:rPr>
                <w:color w:val="000000"/>
              </w:rPr>
            </w:pPr>
            <w:r>
              <w:rPr>
                <w:color w:val="000000"/>
              </w:rPr>
              <w:t>rootNodeId – katalog od którego należy rozpocząć wyszukiwanie</w:t>
            </w:r>
          </w:p>
          <w:p w14:paraId="3955E2E3" w14:textId="77777777" w:rsidR="00105B74" w:rsidRDefault="00000000">
            <w:pPr>
              <w:numPr>
                <w:ilvl w:val="0"/>
                <w:numId w:val="58"/>
              </w:numPr>
              <w:pBdr>
                <w:top w:val="nil"/>
                <w:left w:val="nil"/>
                <w:bottom w:val="nil"/>
                <w:right w:val="nil"/>
                <w:between w:val="nil"/>
              </w:pBdr>
              <w:spacing w:before="0"/>
              <w:rPr>
                <w:color w:val="000000"/>
              </w:rPr>
            </w:pPr>
            <w:r>
              <w:rPr>
                <w:color w:val="000000"/>
              </w:rPr>
              <w:t>skipCount</w:t>
            </w:r>
          </w:p>
          <w:p w14:paraId="2EEDEFFD" w14:textId="77777777" w:rsidR="00105B74" w:rsidRDefault="00000000">
            <w:pPr>
              <w:numPr>
                <w:ilvl w:val="0"/>
                <w:numId w:val="58"/>
              </w:numPr>
              <w:pBdr>
                <w:top w:val="nil"/>
                <w:left w:val="nil"/>
                <w:bottom w:val="nil"/>
                <w:right w:val="nil"/>
                <w:between w:val="nil"/>
              </w:pBdr>
              <w:spacing w:before="0"/>
              <w:rPr>
                <w:color w:val="000000"/>
              </w:rPr>
            </w:pPr>
            <w:r>
              <w:rPr>
                <w:color w:val="000000"/>
              </w:rPr>
              <w:t>maxItems</w:t>
            </w:r>
          </w:p>
          <w:p w14:paraId="791C885C" w14:textId="77777777" w:rsidR="00105B74" w:rsidRDefault="00000000">
            <w:pPr>
              <w:numPr>
                <w:ilvl w:val="0"/>
                <w:numId w:val="58"/>
              </w:numPr>
              <w:pBdr>
                <w:top w:val="nil"/>
                <w:left w:val="nil"/>
                <w:bottom w:val="nil"/>
                <w:right w:val="nil"/>
                <w:between w:val="nil"/>
              </w:pBdr>
              <w:spacing w:before="0"/>
              <w:rPr>
                <w:color w:val="000000"/>
              </w:rPr>
            </w:pPr>
            <w:r>
              <w:rPr>
                <w:color w:val="000000"/>
              </w:rPr>
              <w:t>nodeType- rodzaj zawartości (np. cm:document, mr:raport)</w:t>
            </w:r>
          </w:p>
          <w:p w14:paraId="56A82E40" w14:textId="77777777" w:rsidR="00105B74" w:rsidRDefault="00000000">
            <w:pPr>
              <w:numPr>
                <w:ilvl w:val="0"/>
                <w:numId w:val="58"/>
              </w:numPr>
              <w:pBdr>
                <w:top w:val="nil"/>
                <w:left w:val="nil"/>
                <w:bottom w:val="nil"/>
                <w:right w:val="nil"/>
                <w:between w:val="nil"/>
              </w:pBdr>
              <w:spacing w:before="0"/>
              <w:rPr>
                <w:color w:val="000000"/>
              </w:rPr>
            </w:pPr>
            <w:r>
              <w:rPr>
                <w:color w:val="000000"/>
              </w:rPr>
              <w:t>include</w:t>
            </w:r>
          </w:p>
          <w:p w14:paraId="0D033EC5" w14:textId="77777777" w:rsidR="00105B74" w:rsidRDefault="00000000">
            <w:pPr>
              <w:numPr>
                <w:ilvl w:val="0"/>
                <w:numId w:val="58"/>
              </w:numPr>
              <w:pBdr>
                <w:top w:val="nil"/>
                <w:left w:val="nil"/>
                <w:bottom w:val="nil"/>
                <w:right w:val="nil"/>
                <w:between w:val="nil"/>
              </w:pBdr>
              <w:spacing w:before="0"/>
              <w:rPr>
                <w:color w:val="000000"/>
              </w:rPr>
            </w:pPr>
            <w:r>
              <w:rPr>
                <w:color w:val="000000"/>
              </w:rPr>
              <w:t>orderBy</w:t>
            </w:r>
          </w:p>
          <w:p w14:paraId="508BC629" w14:textId="77777777" w:rsidR="00105B74" w:rsidRDefault="00000000">
            <w:pPr>
              <w:numPr>
                <w:ilvl w:val="0"/>
                <w:numId w:val="58"/>
              </w:numPr>
              <w:pBdr>
                <w:top w:val="nil"/>
                <w:left w:val="nil"/>
                <w:bottom w:val="nil"/>
                <w:right w:val="nil"/>
                <w:between w:val="nil"/>
              </w:pBdr>
              <w:spacing w:before="0"/>
              <w:rPr>
                <w:color w:val="000000"/>
              </w:rPr>
            </w:pPr>
            <w:r>
              <w:rPr>
                <w:color w:val="000000"/>
              </w:rPr>
              <w:t>fields</w:t>
            </w:r>
          </w:p>
          <w:p w14:paraId="1D3DEE62" w14:textId="77777777" w:rsidR="00105B74" w:rsidRDefault="00105B74">
            <w:pPr>
              <w:pBdr>
                <w:top w:val="nil"/>
                <w:left w:val="nil"/>
                <w:bottom w:val="nil"/>
                <w:right w:val="nil"/>
                <w:between w:val="nil"/>
              </w:pBdr>
              <w:spacing w:before="0"/>
              <w:rPr>
                <w:color w:val="000000"/>
              </w:rPr>
            </w:pPr>
          </w:p>
        </w:tc>
      </w:tr>
      <w:tr w:rsidR="00105B74" w14:paraId="346258E3" w14:textId="77777777" w:rsidTr="00105B74">
        <w:tc>
          <w:tcPr>
            <w:tcW w:w="3119" w:type="dxa"/>
          </w:tcPr>
          <w:p w14:paraId="498B5214" w14:textId="77777777" w:rsidR="00105B74" w:rsidRDefault="00000000">
            <w:pPr>
              <w:pBdr>
                <w:top w:val="nil"/>
                <w:left w:val="nil"/>
                <w:bottom w:val="nil"/>
                <w:right w:val="nil"/>
                <w:between w:val="nil"/>
              </w:pBdr>
              <w:spacing w:before="0" w:after="240"/>
              <w:rPr>
                <w:color w:val="000000"/>
              </w:rPr>
            </w:pPr>
            <w:r>
              <w:rPr>
                <w:b/>
                <w:color w:val="000000"/>
              </w:rPr>
              <w:t>Odpowiedź</w:t>
            </w:r>
          </w:p>
          <w:p w14:paraId="00D89FD0" w14:textId="77777777" w:rsidR="00105B74" w:rsidRDefault="00000000">
            <w:pPr>
              <w:pBdr>
                <w:top w:val="nil"/>
                <w:left w:val="nil"/>
                <w:bottom w:val="nil"/>
                <w:right w:val="nil"/>
                <w:between w:val="nil"/>
              </w:pBdr>
              <w:spacing w:before="0" w:after="240"/>
              <w:rPr>
                <w:color w:val="000000"/>
              </w:rPr>
            </w:pPr>
            <w:r>
              <w:rPr>
                <w:b/>
                <w:color w:val="000000"/>
              </w:rPr>
              <w:t>Kod HTTP</w:t>
            </w:r>
          </w:p>
        </w:tc>
        <w:tc>
          <w:tcPr>
            <w:tcW w:w="6735" w:type="dxa"/>
          </w:tcPr>
          <w:p w14:paraId="11779A2D"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Struktura odpowiedzi</w:t>
            </w:r>
          </w:p>
        </w:tc>
      </w:tr>
      <w:tr w:rsidR="00105B74" w14:paraId="36AFFD67"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3BF8C5B5" w14:textId="77777777" w:rsidR="00105B74" w:rsidRDefault="00000000">
            <w:pPr>
              <w:pBdr>
                <w:top w:val="nil"/>
                <w:left w:val="nil"/>
                <w:bottom w:val="nil"/>
                <w:right w:val="nil"/>
                <w:between w:val="nil"/>
              </w:pBdr>
              <w:spacing w:before="0" w:after="240"/>
              <w:rPr>
                <w:color w:val="000000"/>
              </w:rPr>
            </w:pPr>
            <w:r>
              <w:rPr>
                <w:b/>
                <w:color w:val="000000"/>
              </w:rPr>
              <w:t>200</w:t>
            </w:r>
          </w:p>
        </w:tc>
        <w:tc>
          <w:tcPr>
            <w:tcW w:w="6735" w:type="dxa"/>
          </w:tcPr>
          <w:p w14:paraId="51C58CA7"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w:t>
            </w:r>
          </w:p>
          <w:p w14:paraId="22B1C760"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"list": {</w:t>
            </w:r>
          </w:p>
          <w:p w14:paraId="193A662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"pagination": {</w:t>
            </w:r>
          </w:p>
          <w:p w14:paraId="706D831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"count": 0,</w:t>
            </w:r>
          </w:p>
          <w:p w14:paraId="344AE78B"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"hasMoreItems": true,</w:t>
            </w:r>
          </w:p>
          <w:p w14:paraId="38A17F69"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"totalItems": 0,</w:t>
            </w:r>
          </w:p>
          <w:p w14:paraId="26A1B6AA"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"skipCount": 0,</w:t>
            </w:r>
          </w:p>
          <w:p w14:paraId="24E9513B"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"maxItems": 0</w:t>
            </w:r>
          </w:p>
          <w:p w14:paraId="25DE0420"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5151023C"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"entries": [</w:t>
            </w:r>
          </w:p>
          <w:p w14:paraId="2BCFA3FF"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57D32C33"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"entry": {</w:t>
            </w:r>
          </w:p>
          <w:p w14:paraId="5B539411"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"id": "string",</w:t>
            </w:r>
          </w:p>
          <w:p w14:paraId="30642D7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"name": "string",</w:t>
            </w:r>
          </w:p>
          <w:p w14:paraId="0E30E72E"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"nodeType": "string",</w:t>
            </w:r>
          </w:p>
          <w:p w14:paraId="052184FD"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"isFolder": true,</w:t>
            </w:r>
          </w:p>
          <w:p w14:paraId="71F79701"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"isFile": true,</w:t>
            </w:r>
          </w:p>
          <w:p w14:paraId="4268EAF0"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"isLocked": false,</w:t>
            </w:r>
          </w:p>
          <w:p w14:paraId="4E09D07A"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"modifiedAt": "2020-09-30T13:29:29.230Z",</w:t>
            </w:r>
          </w:p>
          <w:p w14:paraId="698FC99C"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"modifiedByUser": {</w:t>
            </w:r>
          </w:p>
          <w:p w14:paraId="4C36581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"displayName": "string",</w:t>
            </w:r>
          </w:p>
          <w:p w14:paraId="5BDE2BD7"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"id": "string"</w:t>
            </w:r>
          </w:p>
          <w:p w14:paraId="7544CDDD"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6B9A93AA"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"createdAt": "2020-09-30T13:29:29.230Z",</w:t>
            </w:r>
          </w:p>
          <w:p w14:paraId="241FCEAE"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"createdByUser": {</w:t>
            </w:r>
          </w:p>
          <w:p w14:paraId="7348AEAB"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lastRenderedPageBreak/>
              <w:t xml:space="preserve">            "displayName": "string",</w:t>
            </w:r>
          </w:p>
          <w:p w14:paraId="4661BE92"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"id": "string"</w:t>
            </w:r>
          </w:p>
          <w:p w14:paraId="2ED8C8F9"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4DA2BB71"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"parentId": "string",</w:t>
            </w:r>
          </w:p>
          <w:p w14:paraId="76FDC6B9"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"isLink": true,</w:t>
            </w:r>
          </w:p>
          <w:p w14:paraId="00BD9DE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"isFavorite": true,</w:t>
            </w:r>
          </w:p>
          <w:p w14:paraId="055F293F"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"content": {</w:t>
            </w:r>
          </w:p>
          <w:p w14:paraId="2EBDFB34"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"mimeType": "string",</w:t>
            </w:r>
          </w:p>
          <w:p w14:paraId="495ACA65"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"mimeTypeName": "string",</w:t>
            </w:r>
          </w:p>
          <w:p w14:paraId="3B1370B3"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"sizeInBytes": 0,</w:t>
            </w:r>
          </w:p>
          <w:p w14:paraId="73D769AD"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"encoding": "string"</w:t>
            </w:r>
          </w:p>
          <w:p w14:paraId="29FE0C35"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1227188F"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"aspectNames": [</w:t>
            </w:r>
          </w:p>
          <w:p w14:paraId="00E5EE7C"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"string"</w:t>
            </w:r>
          </w:p>
          <w:p w14:paraId="0FFAB7EF"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206EF7BC"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"properties": {},</w:t>
            </w:r>
          </w:p>
          <w:p w14:paraId="5C22B735"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"allowableOperations": [</w:t>
            </w:r>
          </w:p>
          <w:p w14:paraId="3ADB4E8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"string"</w:t>
            </w:r>
          </w:p>
          <w:p w14:paraId="0A6039CF"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2896667C"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"path": {</w:t>
            </w:r>
          </w:p>
          <w:p w14:paraId="2CE663F0"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"elements": [</w:t>
            </w:r>
          </w:p>
          <w:p w14:paraId="1D94AD34"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6BC57483"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"id": "string",</w:t>
            </w:r>
          </w:p>
          <w:p w14:paraId="1113B084"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"name": "string",</w:t>
            </w:r>
          </w:p>
          <w:p w14:paraId="3B677339"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"nodeType": "string",</w:t>
            </w:r>
          </w:p>
          <w:p w14:paraId="0ABC1F30"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"aspectNames": [</w:t>
            </w:r>
          </w:p>
          <w:p w14:paraId="6E0520DE"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"string"</w:t>
            </w:r>
          </w:p>
          <w:p w14:paraId="55CAD9D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6213C3E0"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2B4E601D"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78C9F60C"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"name": "string",</w:t>
            </w:r>
          </w:p>
          <w:p w14:paraId="76F12F6E"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"isComplete": true</w:t>
            </w:r>
          </w:p>
          <w:p w14:paraId="1DB57F95"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56EC2AE7"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"permissions": {</w:t>
            </w:r>
          </w:p>
          <w:p w14:paraId="3D36CD77"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"isInheritanceEnabled": true,</w:t>
            </w:r>
          </w:p>
          <w:p w14:paraId="7A751722"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"inherited": [</w:t>
            </w:r>
          </w:p>
          <w:p w14:paraId="7905696F"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5FAAD1B7"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"authorityId": "string",</w:t>
            </w:r>
          </w:p>
          <w:p w14:paraId="373C4634"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"name": "string",</w:t>
            </w:r>
          </w:p>
          <w:p w14:paraId="1E5E01E0"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"accessStatus": "ALLOWED"</w:t>
            </w:r>
          </w:p>
          <w:p w14:paraId="177A9EB5"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56273F4C"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3AB433A1"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"locallySet": [</w:t>
            </w:r>
          </w:p>
          <w:p w14:paraId="2E2D8C58"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246DD22E"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"authorityId": "string",</w:t>
            </w:r>
          </w:p>
          <w:p w14:paraId="2424E9C2"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"name": "string",</w:t>
            </w:r>
          </w:p>
          <w:p w14:paraId="3728700C"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"accessStatus": "ALLOWED"</w:t>
            </w:r>
          </w:p>
          <w:p w14:paraId="255F5B85"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5646CB04"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74E74027"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"settable": [</w:t>
            </w:r>
          </w:p>
          <w:p w14:paraId="669500FE"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"string"</w:t>
            </w:r>
          </w:p>
          <w:p w14:paraId="7D53EE9B"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17F5A473"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45B2983C"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6F870212"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2967694C"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7F3F4CB7"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"source": {</w:t>
            </w:r>
          </w:p>
          <w:p w14:paraId="3A6F0CF4"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"id": "string",</w:t>
            </w:r>
          </w:p>
          <w:p w14:paraId="5150CBE0"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"name": "string",</w:t>
            </w:r>
          </w:p>
          <w:p w14:paraId="23AA250C"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"nodeType": "string",</w:t>
            </w:r>
          </w:p>
          <w:p w14:paraId="515BFA93"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"isFolder": true,</w:t>
            </w:r>
          </w:p>
          <w:p w14:paraId="50A8C29A"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"isFile": true,</w:t>
            </w:r>
          </w:p>
          <w:p w14:paraId="753E68AE"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"isLocked": false,</w:t>
            </w:r>
          </w:p>
          <w:p w14:paraId="7642DA23"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"modifiedAt": "2020-09-30T13:29:29.231Z",</w:t>
            </w:r>
          </w:p>
          <w:p w14:paraId="7DB7658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"modifiedByUser": {</w:t>
            </w:r>
          </w:p>
          <w:p w14:paraId="7FBECCC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"displayName": "string",</w:t>
            </w:r>
          </w:p>
          <w:p w14:paraId="55C2B4F3"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"id": "string"</w:t>
            </w:r>
          </w:p>
          <w:p w14:paraId="29A4B335"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2E7BC56E"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"createdAt": "2020-09-30T13:29:29.231Z",</w:t>
            </w:r>
          </w:p>
          <w:p w14:paraId="5D51EA3F"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"createdByUser": {</w:t>
            </w:r>
          </w:p>
          <w:p w14:paraId="2A945232"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"displayName": "string",</w:t>
            </w:r>
          </w:p>
          <w:p w14:paraId="172223CE"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lastRenderedPageBreak/>
              <w:t xml:space="preserve">        "id": "string"</w:t>
            </w:r>
          </w:p>
          <w:p w14:paraId="13C44EEF"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6D14EA08"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"parentId": "string",</w:t>
            </w:r>
          </w:p>
          <w:p w14:paraId="5663327C"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"isLink": true,</w:t>
            </w:r>
          </w:p>
          <w:p w14:paraId="3694A95F"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"isFavorite": true,</w:t>
            </w:r>
          </w:p>
          <w:p w14:paraId="003271B0"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"content": {</w:t>
            </w:r>
          </w:p>
          <w:p w14:paraId="2A402E0D"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"mimeType": "string",</w:t>
            </w:r>
          </w:p>
          <w:p w14:paraId="7B337CA4"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"mimeTypeName": "string",</w:t>
            </w:r>
          </w:p>
          <w:p w14:paraId="01419897"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"sizeInBytes": 0,</w:t>
            </w:r>
          </w:p>
          <w:p w14:paraId="4C8799D1"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"encoding": "string"</w:t>
            </w:r>
          </w:p>
          <w:p w14:paraId="0924D347"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64C9FC65"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"aspectNames": [</w:t>
            </w:r>
          </w:p>
          <w:p w14:paraId="33E491F9"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"string"</w:t>
            </w:r>
          </w:p>
          <w:p w14:paraId="62C0CAC8"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193045E2"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"properties": {},</w:t>
            </w:r>
          </w:p>
          <w:p w14:paraId="6BF59FCD"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"allowableOperations": [</w:t>
            </w:r>
          </w:p>
          <w:p w14:paraId="49007E39"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"string"</w:t>
            </w:r>
          </w:p>
          <w:p w14:paraId="32F72933"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4EF450DC"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"path": {</w:t>
            </w:r>
          </w:p>
          <w:p w14:paraId="0DCEDEC4"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"elements": [</w:t>
            </w:r>
          </w:p>
          <w:p w14:paraId="5444CCAF"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6E6D3A5A"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"id": "string",</w:t>
            </w:r>
          </w:p>
          <w:p w14:paraId="6F64744C"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"name": "string",</w:t>
            </w:r>
          </w:p>
          <w:p w14:paraId="7BCE6D22"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"nodeType": "string",</w:t>
            </w:r>
          </w:p>
          <w:p w14:paraId="393DB65A"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"aspectNames": [</w:t>
            </w:r>
          </w:p>
          <w:p w14:paraId="0F895E0F"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"string"</w:t>
            </w:r>
          </w:p>
          <w:p w14:paraId="23EA243E"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687D1A3D"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22648D73"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06932EDA"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"name": "string",</w:t>
            </w:r>
          </w:p>
          <w:p w14:paraId="57790BE7"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"isComplete": true</w:t>
            </w:r>
          </w:p>
          <w:p w14:paraId="59CA8B49"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4A4E5EB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"permissions": {</w:t>
            </w:r>
          </w:p>
          <w:p w14:paraId="3B945B3D"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"isInheritanceEnabled": true,</w:t>
            </w:r>
          </w:p>
          <w:p w14:paraId="457CF4F2"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"inherited": [</w:t>
            </w:r>
          </w:p>
          <w:p w14:paraId="65CDD42F"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2451FAF9"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"authorityId": "string",</w:t>
            </w:r>
          </w:p>
          <w:p w14:paraId="7815EB82"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"name": "string",</w:t>
            </w:r>
          </w:p>
          <w:p w14:paraId="7BF8DE3F"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"accessStatus": "ALLOWED"</w:t>
            </w:r>
          </w:p>
          <w:p w14:paraId="15731931"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7B9A1B7A"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621D1DBD"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"locallySet": [</w:t>
            </w:r>
          </w:p>
          <w:p w14:paraId="120AD6C5"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44DE07C0"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"authorityId": "string",</w:t>
            </w:r>
          </w:p>
          <w:p w14:paraId="14DC35D5"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"name": "string",</w:t>
            </w:r>
          </w:p>
          <w:p w14:paraId="5F09E120"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"accessStatus": "ALLOWED"</w:t>
            </w:r>
          </w:p>
          <w:p w14:paraId="190E8409"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5CEC06F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65D40653"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"settable": [</w:t>
            </w:r>
          </w:p>
          <w:p w14:paraId="12037AC4"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"string"</w:t>
            </w:r>
          </w:p>
          <w:p w14:paraId="2A897829"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76D39741"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2E5E9B11"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7E6F97CA"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1A1F1E91"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w:t>
            </w:r>
          </w:p>
          <w:p w14:paraId="36E44FA8" w14:textId="77777777" w:rsidR="00105B74" w:rsidRDefault="00105B74">
            <w:pPr>
              <w:pBdr>
                <w:top w:val="nil"/>
                <w:left w:val="nil"/>
                <w:bottom w:val="nil"/>
                <w:right w:val="nil"/>
                <w:between w:val="nil"/>
              </w:pBdr>
              <w:spacing w:before="0"/>
              <w:rPr>
                <w:rFonts w:ascii="Courier New" w:eastAsia="Courier New" w:hAnsi="Courier New" w:cs="Courier New"/>
                <w:color w:val="000000"/>
              </w:rPr>
            </w:pPr>
          </w:p>
          <w:p w14:paraId="6FD0B599"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Przykład:</w:t>
            </w:r>
          </w:p>
          <w:p w14:paraId="34D3990E"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w:t>
            </w:r>
          </w:p>
          <w:p w14:paraId="34A38C4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"list": {</w:t>
            </w:r>
          </w:p>
          <w:p w14:paraId="0149194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"pagination": {</w:t>
            </w:r>
          </w:p>
          <w:p w14:paraId="6C5B3C9D"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"count": 2,</w:t>
            </w:r>
          </w:p>
          <w:p w14:paraId="033136FF"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"hasMoreItems": false,</w:t>
            </w:r>
          </w:p>
          <w:p w14:paraId="12177921"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"totalItems": 2,</w:t>
            </w:r>
          </w:p>
          <w:p w14:paraId="298EAC14"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"skipCount": 0,</w:t>
            </w:r>
          </w:p>
          <w:p w14:paraId="616C3183"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"maxItems": 100</w:t>
            </w:r>
          </w:p>
          <w:p w14:paraId="0EB45BEA"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3836D402"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"entries": [</w:t>
            </w:r>
          </w:p>
          <w:p w14:paraId="2A702CD1"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2C740A78"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"entry": {</w:t>
            </w:r>
          </w:p>
          <w:p w14:paraId="7AC26E70"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"createdAt": "2019-09-05T08:52:16.785+0000",</w:t>
            </w:r>
          </w:p>
          <w:p w14:paraId="1013BE85"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"isFolder": false,</w:t>
            </w:r>
          </w:p>
          <w:p w14:paraId="6080A34B"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lastRenderedPageBreak/>
              <w:t xml:space="preserve">          "isFile": true,</w:t>
            </w:r>
          </w:p>
          <w:p w14:paraId="4205702D"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"createdByUser": {</w:t>
            </w:r>
          </w:p>
          <w:p w14:paraId="65AD58D2"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"id": "admin",</w:t>
            </w:r>
          </w:p>
          <w:p w14:paraId="46354E6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"displayName": "Administrator"</w:t>
            </w:r>
          </w:p>
          <w:p w14:paraId="060D7E4B"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4EB2B18D"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"modifiedAt": "2019-09-16T08:31:22.936+0000",</w:t>
            </w:r>
          </w:p>
          <w:p w14:paraId="385251CE"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"modifiedByUser": {</w:t>
            </w:r>
          </w:p>
          <w:p w14:paraId="49190EAC"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"id": "admin",</w:t>
            </w:r>
          </w:p>
          <w:p w14:paraId="6154B739"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"displayName": "Administrator"</w:t>
            </w:r>
          </w:p>
          <w:p w14:paraId="0A05DE47"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1E2CF1BB"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"name": "somefile.txt",</w:t>
            </w:r>
          </w:p>
          <w:p w14:paraId="3D4265A8"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"id": "8f1c3f76-0eaf-452a-be66-c5405af67dbc",</w:t>
            </w:r>
          </w:p>
          <w:p w14:paraId="3742A5E3"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"nodeType": "cm:content",</w:t>
            </w:r>
          </w:p>
          <w:p w14:paraId="12E2D6BA"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"content": {</w:t>
            </w:r>
          </w:p>
          <w:p w14:paraId="23544835"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"mimeType": "text/plain",</w:t>
            </w:r>
          </w:p>
          <w:p w14:paraId="7362DA4A"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"mimeTypeName": "Plain Text",</w:t>
            </w:r>
          </w:p>
          <w:p w14:paraId="325D3C33"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"sizeInBytes": 48,</w:t>
            </w:r>
          </w:p>
          <w:p w14:paraId="3DDB38FC"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"encoding": "ISO-8859-1"</w:t>
            </w:r>
          </w:p>
          <w:p w14:paraId="1E25E7D4"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2F3B600C"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"parentId": "5a858591-752f-49d0-b686-e2e1a830ea8d"</w:t>
            </w:r>
          </w:p>
          <w:p w14:paraId="13E0706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2444A9D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793433BB"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62B18797"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"entry": {</w:t>
            </w:r>
          </w:p>
          <w:p w14:paraId="4FAB9308"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"createdAt": "2019-09-16T08:32:07.415+0000",</w:t>
            </w:r>
          </w:p>
          <w:p w14:paraId="04347852"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"isFolder": false,</w:t>
            </w:r>
          </w:p>
          <w:p w14:paraId="6BF8902B"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"isFile": true,</w:t>
            </w:r>
          </w:p>
          <w:p w14:paraId="39BFAC2B"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"createdByUser": {</w:t>
            </w:r>
          </w:p>
          <w:p w14:paraId="093CD2DA"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"id": "admin",</w:t>
            </w:r>
          </w:p>
          <w:p w14:paraId="7D71B7E1"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"displayName": "Administrator"</w:t>
            </w:r>
          </w:p>
          <w:p w14:paraId="0EA825E8"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63C2EFCC"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"modifiedAt": "2019-09-16T08:32:07.415+0000",</w:t>
            </w:r>
          </w:p>
          <w:p w14:paraId="48765FFE"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"modifiedByUser": {</w:t>
            </w:r>
          </w:p>
          <w:p w14:paraId="004D68EC"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"id": "admin",</w:t>
            </w:r>
          </w:p>
          <w:p w14:paraId="34BECA73"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"displayName": "Administrator"</w:t>
            </w:r>
          </w:p>
          <w:p w14:paraId="166977C5"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67248832"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"name": "some-other.txt",</w:t>
            </w:r>
          </w:p>
          <w:p w14:paraId="7F89D8E0"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"id": "6c5c4d89-132e-4761-83b9-088bd820e711",</w:t>
            </w:r>
          </w:p>
          <w:p w14:paraId="66520D19"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"nodeType": "cm:content",</w:t>
            </w:r>
          </w:p>
          <w:p w14:paraId="74CD5E82"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"content": {</w:t>
            </w:r>
          </w:p>
          <w:p w14:paraId="05AF86AF"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"mimeType": "text/plain",</w:t>
            </w:r>
          </w:p>
          <w:p w14:paraId="39CE98F4"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"mimeTypeName": "Plain Text",</w:t>
            </w:r>
          </w:p>
          <w:p w14:paraId="45CE9704"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"sizeInBytes": 25,</w:t>
            </w:r>
          </w:p>
          <w:p w14:paraId="21844E25"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"encoding": "UTF-8"</w:t>
            </w:r>
          </w:p>
          <w:p w14:paraId="6BB6A52D"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58EB90FA"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"parentId": "5a858591-752f-49d0-b686-e2e1a830ea8d"</w:t>
            </w:r>
          </w:p>
          <w:p w14:paraId="6025BABC"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22799810"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2DCB6884"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6F756D7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06F53C1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w:t>
            </w:r>
          </w:p>
          <w:p w14:paraId="090EC0FB" w14:textId="77777777" w:rsidR="00105B74" w:rsidRDefault="00105B74">
            <w:pPr>
              <w:pBdr>
                <w:top w:val="nil"/>
                <w:left w:val="nil"/>
                <w:bottom w:val="nil"/>
                <w:right w:val="nil"/>
                <w:between w:val="nil"/>
              </w:pBdr>
              <w:spacing w:before="0"/>
              <w:rPr>
                <w:rFonts w:ascii="Courier New" w:eastAsia="Courier New" w:hAnsi="Courier New" w:cs="Courier New"/>
                <w:color w:val="000000"/>
              </w:rPr>
            </w:pPr>
          </w:p>
          <w:p w14:paraId="160E1E60" w14:textId="77777777" w:rsidR="00105B74" w:rsidRDefault="00000000">
            <w:r>
              <w:t>Zakres danych wyjściowych może być poszerzany za pomocą parametrów include oraz fields.</w:t>
            </w:r>
          </w:p>
        </w:tc>
      </w:tr>
      <w:tr w:rsidR="00105B74" w14:paraId="491DDC32" w14:textId="77777777" w:rsidTr="00105B74">
        <w:tc>
          <w:tcPr>
            <w:tcW w:w="3119" w:type="dxa"/>
          </w:tcPr>
          <w:p w14:paraId="1899188F" w14:textId="77777777" w:rsidR="00105B74" w:rsidRDefault="00000000">
            <w:pPr>
              <w:pBdr>
                <w:top w:val="nil"/>
                <w:left w:val="nil"/>
                <w:bottom w:val="nil"/>
                <w:right w:val="nil"/>
                <w:between w:val="nil"/>
              </w:pBdr>
              <w:spacing w:before="0" w:after="240"/>
              <w:rPr>
                <w:color w:val="000000"/>
              </w:rPr>
            </w:pPr>
            <w:r>
              <w:rPr>
                <w:b/>
                <w:color w:val="000000"/>
              </w:rPr>
              <w:lastRenderedPageBreak/>
              <w:t>400</w:t>
            </w:r>
          </w:p>
        </w:tc>
        <w:tc>
          <w:tcPr>
            <w:tcW w:w="6735" w:type="dxa"/>
          </w:tcPr>
          <w:p w14:paraId="444FEC02" w14:textId="77777777" w:rsidR="00105B74" w:rsidRDefault="00000000">
            <w:pPr>
              <w:pBdr>
                <w:top w:val="nil"/>
                <w:left w:val="nil"/>
                <w:bottom w:val="nil"/>
                <w:right w:val="nil"/>
                <w:between w:val="nil"/>
              </w:pBdr>
              <w:spacing w:before="0"/>
              <w:rPr>
                <w:color w:val="000000"/>
              </w:rPr>
            </w:pPr>
            <w:r>
              <w:rPr>
                <w:color w:val="000000"/>
              </w:rPr>
              <w:t>Błąd danych wejściowych</w:t>
            </w:r>
          </w:p>
        </w:tc>
      </w:tr>
      <w:tr w:rsidR="00105B74" w14:paraId="0DF04F33"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19955158" w14:textId="77777777" w:rsidR="00105B74" w:rsidRDefault="00000000">
            <w:pPr>
              <w:pBdr>
                <w:top w:val="nil"/>
                <w:left w:val="nil"/>
                <w:bottom w:val="nil"/>
                <w:right w:val="nil"/>
                <w:between w:val="nil"/>
              </w:pBdr>
              <w:spacing w:before="0" w:after="240"/>
              <w:rPr>
                <w:color w:val="000000"/>
              </w:rPr>
            </w:pPr>
            <w:r>
              <w:rPr>
                <w:b/>
                <w:color w:val="000000"/>
              </w:rPr>
              <w:t>401</w:t>
            </w:r>
          </w:p>
        </w:tc>
        <w:tc>
          <w:tcPr>
            <w:tcW w:w="6735" w:type="dxa"/>
          </w:tcPr>
          <w:p w14:paraId="105E5505" w14:textId="77777777" w:rsidR="00105B74" w:rsidRDefault="00000000">
            <w:pPr>
              <w:pBdr>
                <w:top w:val="nil"/>
                <w:left w:val="nil"/>
                <w:bottom w:val="nil"/>
                <w:right w:val="nil"/>
                <w:between w:val="nil"/>
              </w:pBdr>
              <w:spacing w:before="0"/>
              <w:rPr>
                <w:color w:val="000000"/>
              </w:rPr>
            </w:pPr>
            <w:r>
              <w:rPr>
                <w:color w:val="000000"/>
              </w:rPr>
              <w:t>Błąd autentykacji</w:t>
            </w:r>
          </w:p>
        </w:tc>
      </w:tr>
      <w:tr w:rsidR="00105B74" w14:paraId="7B452B46" w14:textId="77777777" w:rsidTr="00105B74">
        <w:tc>
          <w:tcPr>
            <w:tcW w:w="3119" w:type="dxa"/>
          </w:tcPr>
          <w:p w14:paraId="571B1BB6" w14:textId="77777777" w:rsidR="00105B74" w:rsidRDefault="00000000">
            <w:pPr>
              <w:pBdr>
                <w:top w:val="nil"/>
                <w:left w:val="nil"/>
                <w:bottom w:val="nil"/>
                <w:right w:val="nil"/>
                <w:between w:val="nil"/>
              </w:pBdr>
              <w:spacing w:before="0" w:after="240"/>
              <w:rPr>
                <w:color w:val="000000"/>
              </w:rPr>
            </w:pPr>
            <w:r>
              <w:rPr>
                <w:b/>
                <w:color w:val="000000"/>
              </w:rPr>
              <w:t>404</w:t>
            </w:r>
          </w:p>
        </w:tc>
        <w:tc>
          <w:tcPr>
            <w:tcW w:w="6735" w:type="dxa"/>
          </w:tcPr>
          <w:p w14:paraId="4602FA32" w14:textId="77777777" w:rsidR="00105B74" w:rsidRDefault="00000000">
            <w:pPr>
              <w:pBdr>
                <w:top w:val="nil"/>
                <w:left w:val="nil"/>
                <w:bottom w:val="nil"/>
                <w:right w:val="nil"/>
                <w:between w:val="nil"/>
              </w:pBdr>
              <w:spacing w:before="0"/>
              <w:rPr>
                <w:color w:val="000000"/>
              </w:rPr>
            </w:pPr>
            <w:r>
              <w:rPr>
                <w:color w:val="000000"/>
              </w:rPr>
              <w:t>Obiekt wskazany jako rootNodeId nie istnieje</w:t>
            </w:r>
          </w:p>
        </w:tc>
      </w:tr>
      <w:tr w:rsidR="00105B74" w14:paraId="2A3F08F0"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279A17D7" w14:textId="77777777" w:rsidR="00105B74" w:rsidRDefault="00000000">
            <w:pPr>
              <w:pBdr>
                <w:top w:val="nil"/>
                <w:left w:val="nil"/>
                <w:bottom w:val="nil"/>
                <w:right w:val="nil"/>
                <w:between w:val="nil"/>
              </w:pBdr>
              <w:spacing w:before="0" w:after="240"/>
              <w:rPr>
                <w:color w:val="000000"/>
              </w:rPr>
            </w:pPr>
            <w:r>
              <w:rPr>
                <w:b/>
                <w:color w:val="000000"/>
              </w:rPr>
              <w:t>Opis</w:t>
            </w:r>
          </w:p>
        </w:tc>
        <w:tc>
          <w:tcPr>
            <w:tcW w:w="6735" w:type="dxa"/>
          </w:tcPr>
          <w:p w14:paraId="5D914CE0" w14:textId="77777777" w:rsidR="00105B74" w:rsidRDefault="00000000">
            <w:pPr>
              <w:pBdr>
                <w:top w:val="nil"/>
                <w:left w:val="nil"/>
                <w:bottom w:val="nil"/>
                <w:right w:val="nil"/>
                <w:between w:val="nil"/>
              </w:pBdr>
              <w:spacing w:before="0" w:after="240"/>
              <w:rPr>
                <w:color w:val="000000"/>
              </w:rPr>
            </w:pPr>
            <w:r>
              <w:rPr>
                <w:color w:val="000000"/>
              </w:rPr>
              <w:t>https://api-explorer.alfresco.com/api-explorer/#!/queries/findNodes</w:t>
            </w:r>
          </w:p>
        </w:tc>
      </w:tr>
    </w:tbl>
    <w:p w14:paraId="4F46B7AD" w14:textId="77777777" w:rsidR="00105B74" w:rsidRDefault="00105B74">
      <w:pPr>
        <w:pBdr>
          <w:top w:val="nil"/>
          <w:left w:val="nil"/>
          <w:bottom w:val="nil"/>
          <w:right w:val="nil"/>
          <w:between w:val="nil"/>
        </w:pBdr>
        <w:rPr>
          <w:color w:val="000000"/>
        </w:rPr>
      </w:pPr>
    </w:p>
    <w:p w14:paraId="6701558A" w14:textId="77777777" w:rsidR="00105B74" w:rsidRDefault="00000000">
      <w:pPr>
        <w:keepNext/>
        <w:keepLines/>
        <w:numPr>
          <w:ilvl w:val="4"/>
          <w:numId w:val="7"/>
        </w:numPr>
        <w:pBdr>
          <w:top w:val="nil"/>
          <w:left w:val="nil"/>
          <w:bottom w:val="nil"/>
          <w:right w:val="nil"/>
          <w:between w:val="nil"/>
        </w:pBdr>
        <w:spacing w:before="240"/>
        <w:rPr>
          <w:color w:val="000000"/>
        </w:rPr>
      </w:pPr>
      <w:bookmarkStart w:id="99" w:name="_heading=h.3xj3v2i" w:colFirst="0" w:colLast="0"/>
      <w:bookmarkEnd w:id="99"/>
      <w:r>
        <w:rPr>
          <w:color w:val="000000"/>
        </w:rPr>
        <w:lastRenderedPageBreak/>
        <w:t>Wyszukiwanie proste – użytkownicy</w:t>
      </w:r>
    </w:p>
    <w:tbl>
      <w:tblPr>
        <w:tblStyle w:val="afffffffffffffffffffffffffffffffffffffffffffffffffffffffff2"/>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229409C6"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393B8C57" w14:textId="77777777" w:rsidR="00105B74" w:rsidRDefault="00000000">
            <w:pPr>
              <w:pBdr>
                <w:top w:val="nil"/>
                <w:left w:val="nil"/>
                <w:bottom w:val="nil"/>
                <w:right w:val="nil"/>
                <w:between w:val="nil"/>
              </w:pBdr>
              <w:spacing w:before="0" w:after="240"/>
              <w:rPr>
                <w:color w:val="000000"/>
              </w:rPr>
            </w:pPr>
            <w:r>
              <w:rPr>
                <w:color w:val="000000"/>
              </w:rPr>
              <w:t>Komponent dostarczający usługę</w:t>
            </w:r>
          </w:p>
        </w:tc>
        <w:tc>
          <w:tcPr>
            <w:tcW w:w="6735" w:type="dxa"/>
          </w:tcPr>
          <w:p w14:paraId="3C83AD16" w14:textId="77777777" w:rsidR="00105B74" w:rsidRDefault="00000000">
            <w:pPr>
              <w:pBdr>
                <w:top w:val="nil"/>
                <w:left w:val="nil"/>
                <w:bottom w:val="nil"/>
                <w:right w:val="nil"/>
                <w:between w:val="nil"/>
              </w:pBdr>
              <w:spacing w:before="0" w:after="240"/>
              <w:rPr>
                <w:color w:val="000000"/>
              </w:rPr>
            </w:pPr>
            <w:r>
              <w:rPr>
                <w:color w:val="000000"/>
              </w:rPr>
              <w:t>Alfresco Core API</w:t>
            </w:r>
          </w:p>
        </w:tc>
      </w:tr>
      <w:tr w:rsidR="00105B74" w14:paraId="093C5B5E"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2447B02C" w14:textId="77777777" w:rsidR="00105B74" w:rsidRDefault="00000000">
            <w:pPr>
              <w:pBdr>
                <w:top w:val="nil"/>
                <w:left w:val="nil"/>
                <w:bottom w:val="nil"/>
                <w:right w:val="nil"/>
                <w:between w:val="nil"/>
              </w:pBdr>
              <w:spacing w:before="0" w:after="240"/>
              <w:rPr>
                <w:color w:val="000000"/>
              </w:rPr>
            </w:pPr>
            <w:r>
              <w:rPr>
                <w:b/>
                <w:color w:val="000000"/>
              </w:rPr>
              <w:t>Nazwa usługi</w:t>
            </w:r>
          </w:p>
        </w:tc>
        <w:tc>
          <w:tcPr>
            <w:tcW w:w="6735" w:type="dxa"/>
          </w:tcPr>
          <w:p w14:paraId="6D3E4726" w14:textId="77777777" w:rsidR="00105B74" w:rsidRDefault="00000000">
            <w:pPr>
              <w:pBdr>
                <w:top w:val="nil"/>
                <w:left w:val="nil"/>
                <w:bottom w:val="nil"/>
                <w:right w:val="nil"/>
                <w:between w:val="nil"/>
              </w:pBdr>
              <w:tabs>
                <w:tab w:val="left" w:pos="1417"/>
              </w:tabs>
              <w:spacing w:before="0" w:after="240"/>
              <w:rPr>
                <w:color w:val="000000"/>
              </w:rPr>
            </w:pPr>
            <w:r>
              <w:rPr>
                <w:color w:val="000000"/>
              </w:rPr>
              <w:t>/queries/people</w:t>
            </w:r>
          </w:p>
        </w:tc>
      </w:tr>
      <w:tr w:rsidR="00105B74" w14:paraId="7A5F6586" w14:textId="77777777" w:rsidTr="00105B74">
        <w:tc>
          <w:tcPr>
            <w:tcW w:w="3119" w:type="dxa"/>
          </w:tcPr>
          <w:p w14:paraId="6B89E19D" w14:textId="77777777" w:rsidR="00105B74" w:rsidRDefault="00000000">
            <w:pPr>
              <w:pBdr>
                <w:top w:val="nil"/>
                <w:left w:val="nil"/>
                <w:bottom w:val="nil"/>
                <w:right w:val="nil"/>
                <w:between w:val="nil"/>
              </w:pBdr>
              <w:spacing w:before="0" w:after="240"/>
              <w:rPr>
                <w:color w:val="000000"/>
              </w:rPr>
            </w:pPr>
            <w:r>
              <w:rPr>
                <w:b/>
                <w:color w:val="000000"/>
              </w:rPr>
              <w:t>Protokół</w:t>
            </w:r>
          </w:p>
        </w:tc>
        <w:tc>
          <w:tcPr>
            <w:tcW w:w="6735" w:type="dxa"/>
          </w:tcPr>
          <w:p w14:paraId="23A13448" w14:textId="77777777" w:rsidR="00105B74" w:rsidRDefault="00000000">
            <w:pPr>
              <w:pBdr>
                <w:top w:val="nil"/>
                <w:left w:val="nil"/>
                <w:bottom w:val="nil"/>
                <w:right w:val="nil"/>
                <w:between w:val="nil"/>
              </w:pBdr>
              <w:spacing w:before="0" w:after="240"/>
              <w:rPr>
                <w:color w:val="000000"/>
              </w:rPr>
            </w:pPr>
            <w:r>
              <w:rPr>
                <w:color w:val="000000"/>
              </w:rPr>
              <w:t>GET</w:t>
            </w:r>
          </w:p>
        </w:tc>
      </w:tr>
      <w:tr w:rsidR="00105B74" w14:paraId="7A5CBE0C"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38C6CECD" w14:textId="77777777" w:rsidR="00105B74" w:rsidRDefault="00000000">
            <w:pPr>
              <w:pBdr>
                <w:top w:val="nil"/>
                <w:left w:val="nil"/>
                <w:bottom w:val="nil"/>
                <w:right w:val="nil"/>
                <w:between w:val="nil"/>
              </w:pBdr>
              <w:spacing w:before="0" w:after="240"/>
              <w:rPr>
                <w:color w:val="000000"/>
              </w:rPr>
            </w:pPr>
            <w:r>
              <w:rPr>
                <w:b/>
                <w:color w:val="000000"/>
              </w:rPr>
              <w:t>Base URL</w:t>
            </w:r>
          </w:p>
        </w:tc>
        <w:tc>
          <w:tcPr>
            <w:tcW w:w="6735" w:type="dxa"/>
          </w:tcPr>
          <w:p w14:paraId="3DF85189" w14:textId="77777777" w:rsidR="00105B74" w:rsidRDefault="00000000">
            <w:pPr>
              <w:pBdr>
                <w:top w:val="nil"/>
                <w:left w:val="nil"/>
                <w:bottom w:val="nil"/>
                <w:right w:val="nil"/>
                <w:between w:val="nil"/>
              </w:pBdr>
              <w:spacing w:before="0" w:after="240"/>
              <w:rPr>
                <w:color w:val="000000"/>
              </w:rPr>
            </w:pPr>
            <w:r>
              <w:rPr>
                <w:color w:val="000000"/>
              </w:rPr>
              <w:t>/alfresco/api/-default-/public/search/versions/1</w:t>
            </w:r>
          </w:p>
        </w:tc>
      </w:tr>
      <w:tr w:rsidR="00105B74" w14:paraId="7D1CC7B4" w14:textId="77777777" w:rsidTr="00105B74">
        <w:tc>
          <w:tcPr>
            <w:tcW w:w="3119" w:type="dxa"/>
          </w:tcPr>
          <w:p w14:paraId="52F3C4ED" w14:textId="77777777" w:rsidR="00105B74" w:rsidRDefault="00000000">
            <w:pPr>
              <w:pBdr>
                <w:top w:val="nil"/>
                <w:left w:val="nil"/>
                <w:bottom w:val="nil"/>
                <w:right w:val="nil"/>
                <w:between w:val="nil"/>
              </w:pBdr>
              <w:spacing w:before="0" w:after="240"/>
              <w:rPr>
                <w:color w:val="000000"/>
              </w:rPr>
            </w:pPr>
            <w:r>
              <w:rPr>
                <w:b/>
                <w:color w:val="000000"/>
              </w:rPr>
              <w:t>Przeznaczenie</w:t>
            </w:r>
          </w:p>
        </w:tc>
        <w:tc>
          <w:tcPr>
            <w:tcW w:w="6735" w:type="dxa"/>
          </w:tcPr>
          <w:p w14:paraId="6CD68798" w14:textId="77777777" w:rsidR="00105B74" w:rsidRDefault="00000000">
            <w:pPr>
              <w:pBdr>
                <w:top w:val="nil"/>
                <w:left w:val="nil"/>
                <w:bottom w:val="nil"/>
                <w:right w:val="nil"/>
                <w:between w:val="nil"/>
              </w:pBdr>
              <w:spacing w:before="0" w:after="240"/>
              <w:rPr>
                <w:color w:val="000000"/>
              </w:rPr>
            </w:pPr>
            <w:r>
              <w:rPr>
                <w:color w:val="000000"/>
              </w:rPr>
              <w:t>Wyszukiwanie użytkowników</w:t>
            </w:r>
          </w:p>
        </w:tc>
      </w:tr>
      <w:tr w:rsidR="00105B74" w14:paraId="13B15F98"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54263D66" w14:textId="77777777" w:rsidR="00105B74" w:rsidRDefault="00000000">
            <w:pPr>
              <w:pBdr>
                <w:top w:val="nil"/>
                <w:left w:val="nil"/>
                <w:bottom w:val="nil"/>
                <w:right w:val="nil"/>
                <w:between w:val="nil"/>
              </w:pBdr>
              <w:spacing w:before="0" w:after="240"/>
              <w:rPr>
                <w:color w:val="000000"/>
              </w:rPr>
            </w:pPr>
            <w:r>
              <w:rPr>
                <w:b/>
                <w:color w:val="000000"/>
              </w:rPr>
              <w:t>Struktura wejściowa</w:t>
            </w:r>
          </w:p>
        </w:tc>
        <w:tc>
          <w:tcPr>
            <w:tcW w:w="6735" w:type="dxa"/>
          </w:tcPr>
          <w:p w14:paraId="5A0E5961" w14:textId="77777777" w:rsidR="00105B74" w:rsidRDefault="00000000">
            <w:pPr>
              <w:pBdr>
                <w:top w:val="nil"/>
                <w:left w:val="nil"/>
                <w:bottom w:val="nil"/>
                <w:right w:val="nil"/>
                <w:between w:val="nil"/>
              </w:pBdr>
              <w:spacing w:before="0"/>
              <w:rPr>
                <w:color w:val="000000"/>
              </w:rPr>
            </w:pPr>
            <w:r>
              <w:rPr>
                <w:color w:val="000000"/>
              </w:rPr>
              <w:t>Parametry wejściowe:</w:t>
            </w:r>
          </w:p>
          <w:p w14:paraId="7387CA95" w14:textId="77777777" w:rsidR="00105B74" w:rsidRDefault="00000000">
            <w:pPr>
              <w:numPr>
                <w:ilvl w:val="0"/>
                <w:numId w:val="58"/>
              </w:numPr>
              <w:pBdr>
                <w:top w:val="nil"/>
                <w:left w:val="nil"/>
                <w:bottom w:val="nil"/>
                <w:right w:val="nil"/>
                <w:between w:val="nil"/>
              </w:pBdr>
              <w:spacing w:before="0"/>
              <w:rPr>
                <w:color w:val="000000"/>
              </w:rPr>
            </w:pPr>
            <w:r>
              <w:rPr>
                <w:color w:val="000000"/>
              </w:rPr>
              <w:t>*term – jedyny wymagany parametr. Konieczne jest podanie co najmniej dwóch znaków wyszukiwania lub wykorzystania wildcard „*” w celu wyszukania wszystkich użytkowników</w:t>
            </w:r>
          </w:p>
          <w:p w14:paraId="3B73A8FF" w14:textId="77777777" w:rsidR="00105B74" w:rsidRDefault="00000000">
            <w:pPr>
              <w:numPr>
                <w:ilvl w:val="0"/>
                <w:numId w:val="58"/>
              </w:numPr>
              <w:pBdr>
                <w:top w:val="nil"/>
                <w:left w:val="nil"/>
                <w:bottom w:val="nil"/>
                <w:right w:val="nil"/>
                <w:between w:val="nil"/>
              </w:pBdr>
              <w:spacing w:before="0"/>
              <w:rPr>
                <w:color w:val="000000"/>
              </w:rPr>
            </w:pPr>
            <w:r>
              <w:rPr>
                <w:color w:val="000000"/>
              </w:rPr>
              <w:t>skipCount</w:t>
            </w:r>
          </w:p>
          <w:p w14:paraId="5F2703A5" w14:textId="77777777" w:rsidR="00105B74" w:rsidRDefault="00000000">
            <w:pPr>
              <w:numPr>
                <w:ilvl w:val="0"/>
                <w:numId w:val="58"/>
              </w:numPr>
              <w:pBdr>
                <w:top w:val="nil"/>
                <w:left w:val="nil"/>
                <w:bottom w:val="nil"/>
                <w:right w:val="nil"/>
                <w:between w:val="nil"/>
              </w:pBdr>
              <w:spacing w:before="0"/>
              <w:rPr>
                <w:color w:val="000000"/>
              </w:rPr>
            </w:pPr>
            <w:r>
              <w:rPr>
                <w:color w:val="000000"/>
              </w:rPr>
              <w:t>maxItems</w:t>
            </w:r>
          </w:p>
          <w:p w14:paraId="76C3B5F1" w14:textId="77777777" w:rsidR="00105B74" w:rsidRDefault="00000000">
            <w:pPr>
              <w:numPr>
                <w:ilvl w:val="0"/>
                <w:numId w:val="58"/>
              </w:numPr>
              <w:pBdr>
                <w:top w:val="nil"/>
                <w:left w:val="nil"/>
                <w:bottom w:val="nil"/>
                <w:right w:val="nil"/>
                <w:between w:val="nil"/>
              </w:pBdr>
              <w:spacing w:before="0"/>
              <w:rPr>
                <w:color w:val="000000"/>
              </w:rPr>
            </w:pPr>
            <w:r>
              <w:rPr>
                <w:color w:val="000000"/>
              </w:rPr>
              <w:t>fields</w:t>
            </w:r>
          </w:p>
          <w:p w14:paraId="4D27D90F" w14:textId="77777777" w:rsidR="00105B74" w:rsidRDefault="00000000">
            <w:pPr>
              <w:numPr>
                <w:ilvl w:val="0"/>
                <w:numId w:val="58"/>
              </w:numPr>
              <w:pBdr>
                <w:top w:val="nil"/>
                <w:left w:val="nil"/>
                <w:bottom w:val="nil"/>
                <w:right w:val="nil"/>
                <w:between w:val="nil"/>
              </w:pBdr>
              <w:spacing w:before="0"/>
              <w:rPr>
                <w:color w:val="000000"/>
              </w:rPr>
            </w:pPr>
            <w:r>
              <w:rPr>
                <w:color w:val="000000"/>
              </w:rPr>
              <w:t>orderBy</w:t>
            </w:r>
          </w:p>
          <w:p w14:paraId="0CBEEDB1" w14:textId="77777777" w:rsidR="00105B74" w:rsidRDefault="00105B74">
            <w:pPr>
              <w:pBdr>
                <w:top w:val="nil"/>
                <w:left w:val="nil"/>
                <w:bottom w:val="nil"/>
                <w:right w:val="nil"/>
                <w:between w:val="nil"/>
              </w:pBdr>
              <w:spacing w:before="0"/>
              <w:rPr>
                <w:color w:val="000000"/>
              </w:rPr>
            </w:pPr>
          </w:p>
        </w:tc>
      </w:tr>
      <w:tr w:rsidR="00105B74" w14:paraId="5E36D042" w14:textId="77777777" w:rsidTr="00105B74">
        <w:tc>
          <w:tcPr>
            <w:tcW w:w="3119" w:type="dxa"/>
          </w:tcPr>
          <w:p w14:paraId="16ACF7DA" w14:textId="77777777" w:rsidR="00105B74" w:rsidRDefault="00000000">
            <w:pPr>
              <w:pBdr>
                <w:top w:val="nil"/>
                <w:left w:val="nil"/>
                <w:bottom w:val="nil"/>
                <w:right w:val="nil"/>
                <w:between w:val="nil"/>
              </w:pBdr>
              <w:spacing w:before="0" w:after="240"/>
              <w:rPr>
                <w:color w:val="000000"/>
              </w:rPr>
            </w:pPr>
            <w:r>
              <w:rPr>
                <w:b/>
                <w:color w:val="000000"/>
              </w:rPr>
              <w:t>Odpowiedź</w:t>
            </w:r>
          </w:p>
          <w:p w14:paraId="04AD316D" w14:textId="77777777" w:rsidR="00105B74" w:rsidRDefault="00000000">
            <w:pPr>
              <w:pBdr>
                <w:top w:val="nil"/>
                <w:left w:val="nil"/>
                <w:bottom w:val="nil"/>
                <w:right w:val="nil"/>
                <w:between w:val="nil"/>
              </w:pBdr>
              <w:spacing w:before="0" w:after="240"/>
              <w:rPr>
                <w:color w:val="000000"/>
              </w:rPr>
            </w:pPr>
            <w:r>
              <w:rPr>
                <w:b/>
                <w:color w:val="000000"/>
              </w:rPr>
              <w:t>Kod HTTP</w:t>
            </w:r>
          </w:p>
        </w:tc>
        <w:tc>
          <w:tcPr>
            <w:tcW w:w="6735" w:type="dxa"/>
          </w:tcPr>
          <w:p w14:paraId="034DE42A" w14:textId="77777777" w:rsidR="00105B74" w:rsidRDefault="00105B74">
            <w:pPr>
              <w:pBdr>
                <w:top w:val="nil"/>
                <w:left w:val="nil"/>
                <w:bottom w:val="nil"/>
                <w:right w:val="nil"/>
                <w:between w:val="nil"/>
              </w:pBdr>
              <w:spacing w:before="0"/>
              <w:rPr>
                <w:rFonts w:ascii="Courier New" w:eastAsia="Courier New" w:hAnsi="Courier New" w:cs="Courier New"/>
                <w:color w:val="000000"/>
              </w:rPr>
            </w:pPr>
          </w:p>
        </w:tc>
      </w:tr>
      <w:tr w:rsidR="00105B74" w14:paraId="3B2CC948"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77E06C3C" w14:textId="77777777" w:rsidR="00105B74" w:rsidRDefault="00000000">
            <w:pPr>
              <w:pBdr>
                <w:top w:val="nil"/>
                <w:left w:val="nil"/>
                <w:bottom w:val="nil"/>
                <w:right w:val="nil"/>
                <w:between w:val="nil"/>
              </w:pBdr>
              <w:spacing w:before="0" w:after="240"/>
              <w:rPr>
                <w:color w:val="000000"/>
              </w:rPr>
            </w:pPr>
            <w:r>
              <w:rPr>
                <w:b/>
                <w:color w:val="000000"/>
              </w:rPr>
              <w:t>200</w:t>
            </w:r>
          </w:p>
        </w:tc>
        <w:tc>
          <w:tcPr>
            <w:tcW w:w="6735" w:type="dxa"/>
          </w:tcPr>
          <w:p w14:paraId="77A53F17"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w:t>
            </w:r>
          </w:p>
          <w:p w14:paraId="19725AF5"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"list": {</w:t>
            </w:r>
          </w:p>
          <w:p w14:paraId="53181762"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"pagination": {</w:t>
            </w:r>
          </w:p>
          <w:p w14:paraId="5E45F52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"count": 0,</w:t>
            </w:r>
          </w:p>
          <w:p w14:paraId="3CDA97E2"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"hasMoreItems": true,</w:t>
            </w:r>
          </w:p>
          <w:p w14:paraId="29019437"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"totalItems": 0,</w:t>
            </w:r>
          </w:p>
          <w:p w14:paraId="3C9FD70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"skipCount": 0,</w:t>
            </w:r>
          </w:p>
          <w:p w14:paraId="5B08E13D"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"maxItems": 0</w:t>
            </w:r>
          </w:p>
          <w:p w14:paraId="7EB5B5C0"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1C0A89BA"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"entries": [</w:t>
            </w:r>
          </w:p>
          <w:p w14:paraId="5B526B87"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03F3F469"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"entry": {</w:t>
            </w:r>
          </w:p>
          <w:p w14:paraId="40F415DE"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"id": "string",</w:t>
            </w:r>
          </w:p>
          <w:p w14:paraId="6EF7C88D"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"firstName": "string",</w:t>
            </w:r>
          </w:p>
          <w:p w14:paraId="32D5C06F"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"lastName": "string",</w:t>
            </w:r>
          </w:p>
          <w:p w14:paraId="4D443BDD"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"displayName": "string",</w:t>
            </w:r>
          </w:p>
          <w:p w14:paraId="4DB96972"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"description": "string",</w:t>
            </w:r>
          </w:p>
          <w:p w14:paraId="5D0F2449"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"avatarId": "string",</w:t>
            </w:r>
          </w:p>
          <w:p w14:paraId="28EFF79C"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"email": "string",</w:t>
            </w:r>
          </w:p>
          <w:p w14:paraId="18FAF583"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"skypeId": "string",</w:t>
            </w:r>
          </w:p>
          <w:p w14:paraId="6EA97442"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"googleId": "string",</w:t>
            </w:r>
          </w:p>
          <w:p w14:paraId="75DE07BA"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"instantMessageId": "string",</w:t>
            </w:r>
          </w:p>
          <w:p w14:paraId="61DB5F3B"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"jobTitle": "string",</w:t>
            </w:r>
          </w:p>
          <w:p w14:paraId="37E15398"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"location": "string",</w:t>
            </w:r>
          </w:p>
          <w:p w14:paraId="5A50BD0B"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"company": {</w:t>
            </w:r>
          </w:p>
          <w:p w14:paraId="66712C21"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"organization": "string",</w:t>
            </w:r>
          </w:p>
          <w:p w14:paraId="1EB6E5BA"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"address1": "string",</w:t>
            </w:r>
          </w:p>
          <w:p w14:paraId="6997CE1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"address2": "string",</w:t>
            </w:r>
          </w:p>
          <w:p w14:paraId="7FCA00B3"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"address3": "string",</w:t>
            </w:r>
          </w:p>
          <w:p w14:paraId="0389C3A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"postcode": "string",</w:t>
            </w:r>
          </w:p>
          <w:p w14:paraId="57236B14"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"telephone": "string",</w:t>
            </w:r>
          </w:p>
          <w:p w14:paraId="04CFCBD1"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"fax": "string",</w:t>
            </w:r>
          </w:p>
          <w:p w14:paraId="32CAB378"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"email": "string"</w:t>
            </w:r>
          </w:p>
          <w:p w14:paraId="2553D252"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1BB85175"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"mobile": "string",</w:t>
            </w:r>
          </w:p>
          <w:p w14:paraId="0919BBCA"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"telephone": "string",</w:t>
            </w:r>
          </w:p>
          <w:p w14:paraId="3B45F665"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"statusUpdatedAt": "2020-09-30T13:29:29.237Z",</w:t>
            </w:r>
          </w:p>
          <w:p w14:paraId="060A5B82"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"userStatus": "string",</w:t>
            </w:r>
          </w:p>
          <w:p w14:paraId="56654365"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"enabled": true,</w:t>
            </w:r>
          </w:p>
          <w:p w14:paraId="05D76A3D"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"emailNotificationsEnabled": true,</w:t>
            </w:r>
          </w:p>
          <w:p w14:paraId="341352E5"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"aspectNames": [</w:t>
            </w:r>
          </w:p>
          <w:p w14:paraId="645FDF8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lastRenderedPageBreak/>
              <w:t xml:space="preserve">            "string"</w:t>
            </w:r>
          </w:p>
          <w:p w14:paraId="4D0F0AB2"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551A2189"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"properties": {},</w:t>
            </w:r>
          </w:p>
          <w:p w14:paraId="66855A8F"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"capabilities": {}</w:t>
            </w:r>
          </w:p>
          <w:p w14:paraId="24F01F54"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2AEEAB44"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212D09B3"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57D9E221"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5CC4FE7A"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w:t>
            </w:r>
          </w:p>
          <w:p w14:paraId="0C637D25" w14:textId="77777777" w:rsidR="00105B74" w:rsidRDefault="00105B74">
            <w:pPr>
              <w:pBdr>
                <w:top w:val="nil"/>
                <w:left w:val="nil"/>
                <w:bottom w:val="nil"/>
                <w:right w:val="nil"/>
                <w:between w:val="nil"/>
              </w:pBdr>
              <w:spacing w:before="0"/>
              <w:rPr>
                <w:rFonts w:ascii="Courier New" w:eastAsia="Courier New" w:hAnsi="Courier New" w:cs="Courier New"/>
                <w:color w:val="000000"/>
              </w:rPr>
            </w:pPr>
          </w:p>
          <w:p w14:paraId="5FC49A5A"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Przykład:</w:t>
            </w:r>
          </w:p>
          <w:p w14:paraId="14626B74"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w:t>
            </w:r>
          </w:p>
          <w:p w14:paraId="1EC1052E"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"list": {</w:t>
            </w:r>
          </w:p>
          <w:p w14:paraId="6DF0667D"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"pagination": {</w:t>
            </w:r>
          </w:p>
          <w:p w14:paraId="3A98ACC4"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"count": 1,</w:t>
            </w:r>
          </w:p>
          <w:p w14:paraId="0E28AFA7"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"hasMoreItems": false,</w:t>
            </w:r>
          </w:p>
          <w:p w14:paraId="49E741FB"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"totalItems": 1,</w:t>
            </w:r>
          </w:p>
          <w:p w14:paraId="47DB0962"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"skipCount": 0,</w:t>
            </w:r>
          </w:p>
          <w:p w14:paraId="3903CE37"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"maxItems": 100</w:t>
            </w:r>
          </w:p>
          <w:p w14:paraId="620AF71C"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59B6D2EC"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"entries": [</w:t>
            </w:r>
          </w:p>
          <w:p w14:paraId="55C69B33"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3F3CC9D8"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"entry": {</w:t>
            </w:r>
          </w:p>
          <w:p w14:paraId="1A1846E7"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"lastName": "Jackson",</w:t>
            </w:r>
          </w:p>
          <w:p w14:paraId="3064C0D2"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"userStatus": "Working on a new web design for the corporate site",</w:t>
            </w:r>
          </w:p>
          <w:p w14:paraId="2445F4E8"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"capabilities": {</w:t>
            </w:r>
          </w:p>
          <w:p w14:paraId="2AD14019"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"isGuest": false,</w:t>
            </w:r>
          </w:p>
          <w:p w14:paraId="3894D46D"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"isAdmin": false,</w:t>
            </w:r>
          </w:p>
          <w:p w14:paraId="40A62F2B"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"isMutable": true</w:t>
            </w:r>
          </w:p>
          <w:p w14:paraId="426C48BB"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4F2F0C0B"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"jobTitle": "Web Site Manager",</w:t>
            </w:r>
          </w:p>
          <w:p w14:paraId="5AEDE13B"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"statusUpdatedAt": "2011-02-15T20:13:09.649+0000",</w:t>
            </w:r>
          </w:p>
          <w:p w14:paraId="72E6691A"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"mobile": "012211331100",</w:t>
            </w:r>
          </w:p>
          <w:p w14:paraId="0C5AEE07"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"emailNotificationsEnabled": true,</w:t>
            </w:r>
          </w:p>
          <w:p w14:paraId="176A4575"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"description": "Mike is a demo user for the sample Alfresco Team site.",</w:t>
            </w:r>
          </w:p>
          <w:p w14:paraId="62F754D8"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"telephone": "012211331100",</w:t>
            </w:r>
          </w:p>
          <w:p w14:paraId="457EDD47"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"enabled": false,</w:t>
            </w:r>
          </w:p>
          <w:p w14:paraId="2EFBBB78"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"firstName": "Mike",</w:t>
            </w:r>
          </w:p>
          <w:p w14:paraId="0A53B9CC"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"skypeId": "mjackson",</w:t>
            </w:r>
          </w:p>
          <w:p w14:paraId="490B7A5C"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"avatarId": "3fbde500-298b-4e80-ae50-e65a5cbc2c4d",</w:t>
            </w:r>
          </w:p>
          <w:p w14:paraId="5861FE8D"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"location": "Threepwood, UK",</w:t>
            </w:r>
          </w:p>
          <w:p w14:paraId="426F4CFA"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"company": {</w:t>
            </w:r>
          </w:p>
          <w:p w14:paraId="42E8DFEC"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"organization": "Green Energy",</w:t>
            </w:r>
          </w:p>
          <w:p w14:paraId="7AE3370C"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"address1": "100 Cavendish Street",</w:t>
            </w:r>
          </w:p>
          <w:p w14:paraId="79C3D12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"address2": "Threepwood",</w:t>
            </w:r>
          </w:p>
          <w:p w14:paraId="683BA081"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"address3": "UK",</w:t>
            </w:r>
          </w:p>
          <w:p w14:paraId="52895EE3"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"postcode": "ALF1 SAM1"</w:t>
            </w:r>
          </w:p>
          <w:p w14:paraId="7B0A0520"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4A73949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"id": "mjackson",</w:t>
            </w:r>
          </w:p>
          <w:p w14:paraId="4F1810FD"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"email": "mjackson@example.com"</w:t>
            </w:r>
          </w:p>
          <w:p w14:paraId="69509339"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532CDF54"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7B806963"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0857ECEF"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30294AF1"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w:t>
            </w:r>
          </w:p>
        </w:tc>
      </w:tr>
      <w:tr w:rsidR="00105B74" w14:paraId="20383EF6" w14:textId="77777777" w:rsidTr="00105B74">
        <w:tc>
          <w:tcPr>
            <w:tcW w:w="3119" w:type="dxa"/>
          </w:tcPr>
          <w:p w14:paraId="40329ECE" w14:textId="77777777" w:rsidR="00105B74" w:rsidRDefault="00000000">
            <w:pPr>
              <w:pBdr>
                <w:top w:val="nil"/>
                <w:left w:val="nil"/>
                <w:bottom w:val="nil"/>
                <w:right w:val="nil"/>
                <w:between w:val="nil"/>
              </w:pBdr>
              <w:spacing w:before="0" w:after="240"/>
              <w:rPr>
                <w:color w:val="000000"/>
              </w:rPr>
            </w:pPr>
            <w:r>
              <w:rPr>
                <w:b/>
                <w:color w:val="000000"/>
              </w:rPr>
              <w:lastRenderedPageBreak/>
              <w:t>400</w:t>
            </w:r>
          </w:p>
        </w:tc>
        <w:tc>
          <w:tcPr>
            <w:tcW w:w="6735" w:type="dxa"/>
          </w:tcPr>
          <w:p w14:paraId="710321E5" w14:textId="77777777" w:rsidR="00105B74" w:rsidRDefault="00000000">
            <w:r>
              <w:t>Błąd danych wejściowych</w:t>
            </w:r>
          </w:p>
        </w:tc>
      </w:tr>
      <w:tr w:rsidR="00105B74" w14:paraId="14A28BB2"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28D42515" w14:textId="77777777" w:rsidR="00105B74" w:rsidRDefault="00000000">
            <w:pPr>
              <w:pBdr>
                <w:top w:val="nil"/>
                <w:left w:val="nil"/>
                <w:bottom w:val="nil"/>
                <w:right w:val="nil"/>
                <w:between w:val="nil"/>
              </w:pBdr>
              <w:spacing w:before="0" w:after="240"/>
              <w:rPr>
                <w:color w:val="000000"/>
              </w:rPr>
            </w:pPr>
            <w:r>
              <w:rPr>
                <w:b/>
                <w:color w:val="000000"/>
              </w:rPr>
              <w:t>401</w:t>
            </w:r>
          </w:p>
        </w:tc>
        <w:tc>
          <w:tcPr>
            <w:tcW w:w="6735" w:type="dxa"/>
          </w:tcPr>
          <w:p w14:paraId="6D9F5591" w14:textId="77777777" w:rsidR="00105B74" w:rsidRDefault="00000000">
            <w:r>
              <w:t>Błąd autentykacji</w:t>
            </w:r>
          </w:p>
        </w:tc>
      </w:tr>
      <w:tr w:rsidR="00105B74" w14:paraId="7377CD16" w14:textId="77777777" w:rsidTr="00105B74">
        <w:tc>
          <w:tcPr>
            <w:tcW w:w="3119" w:type="dxa"/>
          </w:tcPr>
          <w:p w14:paraId="3AD5F46C" w14:textId="77777777" w:rsidR="00105B74" w:rsidRDefault="00000000">
            <w:pPr>
              <w:pBdr>
                <w:top w:val="nil"/>
                <w:left w:val="nil"/>
                <w:bottom w:val="nil"/>
                <w:right w:val="nil"/>
                <w:between w:val="nil"/>
              </w:pBdr>
              <w:spacing w:before="0" w:after="240"/>
              <w:rPr>
                <w:color w:val="000000"/>
              </w:rPr>
            </w:pPr>
            <w:r>
              <w:rPr>
                <w:b/>
                <w:color w:val="000000"/>
              </w:rPr>
              <w:t>Opis</w:t>
            </w:r>
          </w:p>
        </w:tc>
        <w:tc>
          <w:tcPr>
            <w:tcW w:w="6735" w:type="dxa"/>
          </w:tcPr>
          <w:p w14:paraId="3D0E9506" w14:textId="77777777" w:rsidR="00105B74" w:rsidRDefault="00000000">
            <w:pPr>
              <w:pBdr>
                <w:top w:val="nil"/>
                <w:left w:val="nil"/>
                <w:bottom w:val="nil"/>
                <w:right w:val="nil"/>
                <w:between w:val="nil"/>
              </w:pBdr>
              <w:spacing w:before="0" w:after="240"/>
              <w:rPr>
                <w:color w:val="000000"/>
              </w:rPr>
            </w:pPr>
            <w:r>
              <w:rPr>
                <w:color w:val="000000"/>
              </w:rPr>
              <w:t>https://api-explorer.alfresco.com/api-explorer/#!/queries/findPeople</w:t>
            </w:r>
          </w:p>
        </w:tc>
      </w:tr>
    </w:tbl>
    <w:p w14:paraId="5603B0E3" w14:textId="77777777" w:rsidR="00105B74" w:rsidRDefault="00105B74">
      <w:pPr>
        <w:pBdr>
          <w:top w:val="nil"/>
          <w:left w:val="nil"/>
          <w:bottom w:val="nil"/>
          <w:right w:val="nil"/>
          <w:between w:val="nil"/>
        </w:pBdr>
        <w:rPr>
          <w:color w:val="000000"/>
        </w:rPr>
      </w:pPr>
    </w:p>
    <w:p w14:paraId="66A5E3E2" w14:textId="77777777" w:rsidR="00105B74" w:rsidRDefault="00000000">
      <w:pPr>
        <w:keepNext/>
        <w:keepLines/>
        <w:numPr>
          <w:ilvl w:val="4"/>
          <w:numId w:val="7"/>
        </w:numPr>
        <w:pBdr>
          <w:top w:val="nil"/>
          <w:left w:val="nil"/>
          <w:bottom w:val="nil"/>
          <w:right w:val="nil"/>
          <w:between w:val="nil"/>
        </w:pBdr>
        <w:spacing w:before="240"/>
        <w:rPr>
          <w:color w:val="000000"/>
        </w:rPr>
      </w:pPr>
      <w:bookmarkStart w:id="100" w:name="_heading=h.2coe5ab" w:colFirst="0" w:colLast="0"/>
      <w:bookmarkEnd w:id="100"/>
      <w:r>
        <w:rPr>
          <w:color w:val="000000"/>
        </w:rPr>
        <w:lastRenderedPageBreak/>
        <w:t>Wyszukiwanie zaawansowane – pliki</w:t>
      </w:r>
    </w:p>
    <w:p w14:paraId="052432C4" w14:textId="77777777" w:rsidR="00105B74" w:rsidRDefault="00000000">
      <w:pPr>
        <w:pBdr>
          <w:top w:val="nil"/>
          <w:left w:val="nil"/>
          <w:bottom w:val="nil"/>
          <w:right w:val="nil"/>
          <w:between w:val="nil"/>
        </w:pBdr>
        <w:rPr>
          <w:color w:val="000000"/>
        </w:rPr>
      </w:pPr>
      <w:r>
        <w:rPr>
          <w:color w:val="000000"/>
        </w:rPr>
        <w:t>System wyszukiwania obiektów został zbudowany na silniku SOLR</w:t>
      </w:r>
      <w:r>
        <w:rPr>
          <w:color w:val="000000"/>
          <w:vertAlign w:val="superscript"/>
        </w:rPr>
        <w:footnoteReference w:id="9"/>
      </w:r>
      <w:r>
        <w:rPr>
          <w:color w:val="000000"/>
        </w:rPr>
        <w:t>, dlatego struktura zapytań może przypominać konkretny dialekt systemu indeksowego. Na poziomie Alfresco standardowe API systemu SOLR jest przykryte funkcjonalnym API Alfresco jako język AFTS (Alfresco Full Text Search</w:t>
      </w:r>
      <w:r>
        <w:rPr>
          <w:color w:val="000000"/>
          <w:vertAlign w:val="superscript"/>
        </w:rPr>
        <w:footnoteReference w:id="10"/>
      </w:r>
      <w:r>
        <w:rPr>
          <w:color w:val="000000"/>
        </w:rPr>
        <w:t>), możliwe jest także budowanie zapytań CMIS</w:t>
      </w:r>
      <w:r>
        <w:rPr>
          <w:color w:val="000000"/>
          <w:vertAlign w:val="superscript"/>
        </w:rPr>
        <w:footnoteReference w:id="11"/>
      </w:r>
      <w:r>
        <w:rPr>
          <w:color w:val="000000"/>
        </w:rPr>
        <w:t xml:space="preserve"> oraz wykorzystanie dialektu SOLR. Każdy z trzech dialektów może być wykorzystany w podstawowej części usługi wyszukiwania – query.</w:t>
      </w:r>
    </w:p>
    <w:p w14:paraId="58BC3EA0" w14:textId="77777777" w:rsidR="00105B74" w:rsidRDefault="00000000">
      <w:pPr>
        <w:keepNext/>
        <w:keepLines/>
        <w:numPr>
          <w:ilvl w:val="5"/>
          <w:numId w:val="7"/>
        </w:numPr>
        <w:pBdr>
          <w:top w:val="nil"/>
          <w:left w:val="nil"/>
          <w:bottom w:val="nil"/>
          <w:right w:val="nil"/>
          <w:between w:val="nil"/>
        </w:pBdr>
        <w:spacing w:after="40"/>
        <w:rPr>
          <w:rFonts w:ascii="Georgia" w:eastAsia="Georgia" w:hAnsi="Georgia" w:cs="Georgia"/>
          <w:color w:val="7D7D7D"/>
        </w:rPr>
      </w:pPr>
      <w:bookmarkStart w:id="101" w:name="_heading=h.rtofi4" w:colFirst="0" w:colLast="0"/>
      <w:bookmarkEnd w:id="101"/>
      <w:r>
        <w:rPr>
          <w:rFonts w:ascii="Georgia" w:eastAsia="Georgia" w:hAnsi="Georgia" w:cs="Georgia"/>
          <w:color w:val="7D7D7D"/>
        </w:rPr>
        <w:t>Query</w:t>
      </w:r>
    </w:p>
    <w:p w14:paraId="48BB6D85" w14:textId="77777777" w:rsidR="00105B74" w:rsidRDefault="00000000">
      <w:r>
        <w:t>Sekcja zapytania jest zbudowana następująco:</w:t>
      </w:r>
    </w:p>
    <w:p w14:paraId="596568A6"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"query": {</w:t>
      </w:r>
    </w:p>
    <w:p w14:paraId="226C8046"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"query": "query text"</w:t>
      </w:r>
    </w:p>
    <w:p w14:paraId="3781BA59"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"language": "afts"</w:t>
      </w:r>
      <w:r>
        <w:rPr>
          <w:rFonts w:ascii="Courier New" w:eastAsia="Courier New" w:hAnsi="Courier New" w:cs="Courier New"/>
          <w:color w:val="000000"/>
        </w:rPr>
        <w:tab/>
      </w:r>
    </w:p>
    <w:p w14:paraId="06D6B5A9"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w:t>
      </w:r>
    </w:p>
    <w:p w14:paraId="7603D940" w14:textId="77777777" w:rsidR="00105B74" w:rsidRDefault="00000000">
      <w:pPr>
        <w:numPr>
          <w:ilvl w:val="0"/>
          <w:numId w:val="75"/>
        </w:numPr>
        <w:pBdr>
          <w:top w:val="nil"/>
          <w:left w:val="nil"/>
          <w:bottom w:val="nil"/>
          <w:right w:val="nil"/>
          <w:between w:val="nil"/>
        </w:pBdr>
        <w:spacing w:after="0" w:line="276" w:lineRule="auto"/>
        <w:rPr>
          <w:color w:val="000000"/>
        </w:rPr>
      </w:pPr>
      <w:r>
        <w:rPr>
          <w:color w:val="000000"/>
        </w:rPr>
        <w:t>Query  - to treść zapytania</w:t>
      </w:r>
    </w:p>
    <w:p w14:paraId="0CB269AF" w14:textId="77777777" w:rsidR="00105B74" w:rsidRDefault="00000000">
      <w:pPr>
        <w:numPr>
          <w:ilvl w:val="0"/>
          <w:numId w:val="75"/>
        </w:numPr>
        <w:pBdr>
          <w:top w:val="nil"/>
          <w:left w:val="nil"/>
          <w:bottom w:val="nil"/>
          <w:right w:val="nil"/>
          <w:between w:val="nil"/>
        </w:pBdr>
        <w:spacing w:after="0" w:line="276" w:lineRule="auto"/>
        <w:rPr>
          <w:color w:val="000000"/>
        </w:rPr>
      </w:pPr>
      <w:r>
        <w:rPr>
          <w:color w:val="000000"/>
        </w:rPr>
        <w:t>Language – to dialekt zapytania (domyślnie wykorzystywany jest afts, wykorzystanie innych dialektów wymaga ich ustawienia w tym parametrze)</w:t>
      </w:r>
    </w:p>
    <w:p w14:paraId="338D14C0" w14:textId="77777777" w:rsidR="00105B74" w:rsidRDefault="00000000">
      <w:r>
        <w:t>Dla dialektu atfs jeżeli nie zostanie określone, jakie atrybuty należy wykorzystać podczas wyszukiwania zostanie zastosowany domyślny wzorzec wyszukiwania pełno tekstowego:</w:t>
      </w:r>
    </w:p>
    <w:p w14:paraId="4661C9BD"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%(cm:name cm:title cm:description ia:whatEvent ia:descriptionEvent lnk:title lnk:description TEXT)</w:t>
      </w:r>
    </w:p>
    <w:p w14:paraId="30853625" w14:textId="77777777" w:rsidR="00105B74" w:rsidRDefault="00105B74"/>
    <w:p w14:paraId="017B0528" w14:textId="77777777" w:rsidR="00105B74" w:rsidRDefault="00000000">
      <w:r>
        <w:t>Oznacza to, że sentencja użyta jako kryterium wyszukiwania będzie po kolei przyrównywana do każdego z wymienionych pól, od nazwy (cm:name), przez tytuł pliku (cm:title), aż do zawartości pliku (TEXT). Na potrzeby projektu powyższy schemat wyszukiwania zostanie rozszerzony o parametry metadanych o jakie zostanie rozbudowany model danych systemu Alfresco (kraj raportujący, kod cn, itd.)</w:t>
      </w:r>
    </w:p>
    <w:p w14:paraId="67818F98" w14:textId="77777777" w:rsidR="00105B74" w:rsidRDefault="00000000">
      <w:pPr>
        <w:keepNext/>
        <w:keepLines/>
        <w:numPr>
          <w:ilvl w:val="5"/>
          <w:numId w:val="7"/>
        </w:numPr>
        <w:pBdr>
          <w:top w:val="nil"/>
          <w:left w:val="nil"/>
          <w:bottom w:val="nil"/>
          <w:right w:val="nil"/>
          <w:between w:val="nil"/>
        </w:pBdr>
        <w:spacing w:after="40"/>
        <w:rPr>
          <w:rFonts w:ascii="Georgia" w:eastAsia="Georgia" w:hAnsi="Georgia" w:cs="Georgia"/>
          <w:color w:val="7D7D7D"/>
        </w:rPr>
      </w:pPr>
      <w:bookmarkStart w:id="102" w:name="_heading=h.3btby5x" w:colFirst="0" w:colLast="0"/>
      <w:bookmarkEnd w:id="102"/>
      <w:r>
        <w:rPr>
          <w:rFonts w:ascii="Georgia" w:eastAsia="Georgia" w:hAnsi="Georgia" w:cs="Georgia"/>
          <w:color w:val="7D7D7D"/>
        </w:rPr>
        <w:t>Scope</w:t>
      </w:r>
    </w:p>
    <w:p w14:paraId="706E9FAC" w14:textId="77777777" w:rsidR="00105B74" w:rsidRDefault="00000000">
      <w:r>
        <w:t>Parametr scope określa zakres przeszukiwania. Domyślnie przeszukiwany jest obszar widocznych plików (nodes). Poza tym możliwe jest wskazanie obiektów usuniętych (deleted-nodes) oraz poprzednich wersji (versions). Można wskazywać wiele zakresów. Np. przeszukiwanie obiektów widocznych i ich wszystkich wersji może wyglądać tak:</w:t>
      </w:r>
    </w:p>
    <w:p w14:paraId="5EF06C8A"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"scope": {</w:t>
      </w:r>
    </w:p>
    <w:p w14:paraId="4880C911"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"locations": ["nodes", "versions"]</w:t>
      </w:r>
    </w:p>
    <w:p w14:paraId="0FAE7057"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w:t>
      </w:r>
      <w:r>
        <w:rPr>
          <w:rFonts w:ascii="Courier New" w:eastAsia="Courier New" w:hAnsi="Courier New" w:cs="Courier New"/>
          <w:color w:val="000000"/>
        </w:rPr>
        <w:br/>
      </w:r>
    </w:p>
    <w:p w14:paraId="321860F2" w14:textId="77777777" w:rsidR="00105B74" w:rsidRDefault="00000000">
      <w:pPr>
        <w:keepNext/>
        <w:keepLines/>
        <w:numPr>
          <w:ilvl w:val="5"/>
          <w:numId w:val="7"/>
        </w:numPr>
        <w:pBdr>
          <w:top w:val="nil"/>
          <w:left w:val="nil"/>
          <w:bottom w:val="nil"/>
          <w:right w:val="nil"/>
          <w:between w:val="nil"/>
        </w:pBdr>
        <w:spacing w:after="40"/>
        <w:rPr>
          <w:rFonts w:ascii="Georgia" w:eastAsia="Georgia" w:hAnsi="Georgia" w:cs="Georgia"/>
          <w:color w:val="7D7D7D"/>
        </w:rPr>
      </w:pPr>
      <w:bookmarkStart w:id="103" w:name="_heading=h.1qym8dq" w:colFirst="0" w:colLast="0"/>
      <w:bookmarkEnd w:id="103"/>
      <w:r>
        <w:rPr>
          <w:rFonts w:ascii="Georgia" w:eastAsia="Georgia" w:hAnsi="Georgia" w:cs="Georgia"/>
          <w:color w:val="7D7D7D"/>
        </w:rPr>
        <w:t>Template</w:t>
      </w:r>
    </w:p>
    <w:p w14:paraId="6C4BE540" w14:textId="77777777" w:rsidR="00105B74" w:rsidRDefault="00000000">
      <w:r>
        <w:t>Parametr template określa szczegółowe wzorce wyszukiwania, w których mogą występować złożone wyrażenia.</w:t>
      </w:r>
    </w:p>
    <w:p w14:paraId="36A6B113"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"templates": [{"name": "_PERSON","template": "|%firstName OR |%lastName OR |%userName"},</w:t>
      </w:r>
    </w:p>
    <w:p w14:paraId="33E4043D"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{"name": "mytemplate","template": "%cm:content"}]</w:t>
      </w:r>
    </w:p>
    <w:p w14:paraId="4D8365EF" w14:textId="77777777" w:rsidR="00105B74" w:rsidRDefault="00000000">
      <w:pPr>
        <w:keepNext/>
        <w:keepLines/>
        <w:numPr>
          <w:ilvl w:val="5"/>
          <w:numId w:val="7"/>
        </w:numPr>
        <w:pBdr>
          <w:top w:val="nil"/>
          <w:left w:val="nil"/>
          <w:bottom w:val="nil"/>
          <w:right w:val="nil"/>
          <w:between w:val="nil"/>
        </w:pBdr>
        <w:spacing w:after="40"/>
        <w:rPr>
          <w:rFonts w:ascii="Georgia" w:eastAsia="Georgia" w:hAnsi="Georgia" w:cs="Georgia"/>
          <w:color w:val="7D7D7D"/>
        </w:rPr>
      </w:pPr>
      <w:bookmarkStart w:id="104" w:name="_heading=h.4ay9r1j" w:colFirst="0" w:colLast="0"/>
      <w:bookmarkEnd w:id="104"/>
      <w:r>
        <w:rPr>
          <w:rFonts w:ascii="Georgia" w:eastAsia="Georgia" w:hAnsi="Georgia" w:cs="Georgia"/>
          <w:color w:val="7D7D7D"/>
        </w:rPr>
        <w:t>Spellcheck</w:t>
      </w:r>
    </w:p>
    <w:p w14:paraId="44EA707E" w14:textId="77777777" w:rsidR="00105B74" w:rsidRDefault="00000000">
      <w:r>
        <w:t>Parametr określa czy do wyników wyszukiwania należy dodać sugestie pisowni (działa tylko z SOLR 6 i wyższymi wersjami).</w:t>
      </w:r>
    </w:p>
    <w:p w14:paraId="70EA7679"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w:t>
      </w:r>
    </w:p>
    <w:p w14:paraId="6DD004F4"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"query": {</w:t>
      </w:r>
    </w:p>
    <w:p w14:paraId="605AEE5D"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"query": "cm:title:alfrezco"</w:t>
      </w:r>
    </w:p>
    <w:p w14:paraId="1B774B04"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w:t>
      </w:r>
    </w:p>
    <w:p w14:paraId="4A859B24"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"spellcheck": {"query": "alfrezco"}</w:t>
      </w:r>
    </w:p>
    <w:p w14:paraId="029D80E2"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w:t>
      </w:r>
    </w:p>
    <w:p w14:paraId="6F66188B" w14:textId="77777777" w:rsidR="00105B74" w:rsidRDefault="00105B74">
      <w:pPr>
        <w:pBdr>
          <w:top w:val="nil"/>
          <w:left w:val="nil"/>
          <w:bottom w:val="nil"/>
          <w:right w:val="nil"/>
          <w:between w:val="nil"/>
        </w:pBdr>
        <w:spacing w:after="0"/>
        <w:rPr>
          <w:rFonts w:ascii="Courier New" w:eastAsia="Courier New" w:hAnsi="Courier New" w:cs="Courier New"/>
          <w:color w:val="000000"/>
        </w:rPr>
      </w:pPr>
    </w:p>
    <w:p w14:paraId="3AC8806A" w14:textId="77777777" w:rsidR="00105B74" w:rsidRDefault="00000000">
      <w:r>
        <w:t>Alternatywnie wykorzystanie parametru userQuery również uruchamia spellcheck. Parametr query jest sugerowany przy systemowym składaniu zapytań do systemu indeksującego.</w:t>
      </w:r>
    </w:p>
    <w:p w14:paraId="38F32CEA" w14:textId="77777777" w:rsidR="00105B74" w:rsidRDefault="00000000">
      <w:r>
        <w:t>Wykorzystanie funkcji spellcheck spowoduje dodanie w odpowiedzi sekcji z sugestiami pisowni:</w:t>
      </w:r>
    </w:p>
    <w:p w14:paraId="640ECEA5"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"context": {</w:t>
      </w:r>
    </w:p>
    <w:p w14:paraId="271A6E47"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"spellCheck": {</w:t>
      </w:r>
    </w:p>
    <w:p w14:paraId="3C056792"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"type": "searchInsteadFor",</w:t>
      </w:r>
    </w:p>
    <w:p w14:paraId="36631459"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"suggestions": ["alfresco"]</w:t>
      </w:r>
    </w:p>
    <w:p w14:paraId="121058AD"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w:t>
      </w:r>
    </w:p>
    <w:p w14:paraId="18269D1F"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lastRenderedPageBreak/>
        <w:t>}</w:t>
      </w:r>
    </w:p>
    <w:p w14:paraId="1C66718D" w14:textId="77777777" w:rsidR="00105B74" w:rsidRDefault="00000000">
      <w:pPr>
        <w:keepNext/>
        <w:keepLines/>
        <w:numPr>
          <w:ilvl w:val="5"/>
          <w:numId w:val="7"/>
        </w:numPr>
        <w:pBdr>
          <w:top w:val="nil"/>
          <w:left w:val="nil"/>
          <w:bottom w:val="nil"/>
          <w:right w:val="nil"/>
          <w:between w:val="nil"/>
        </w:pBdr>
        <w:spacing w:after="40"/>
        <w:rPr>
          <w:rFonts w:ascii="Georgia" w:eastAsia="Georgia" w:hAnsi="Georgia" w:cs="Georgia"/>
          <w:color w:val="7D7D7D"/>
        </w:rPr>
      </w:pPr>
      <w:bookmarkStart w:id="105" w:name="_heading=h.2q3k19c" w:colFirst="0" w:colLast="0"/>
      <w:bookmarkEnd w:id="105"/>
      <w:r>
        <w:rPr>
          <w:rFonts w:ascii="Georgia" w:eastAsia="Georgia" w:hAnsi="Georgia" w:cs="Georgia"/>
          <w:color w:val="7D7D7D"/>
        </w:rPr>
        <w:t>Defaults</w:t>
      </w:r>
    </w:p>
    <w:p w14:paraId="211EE60C" w14:textId="77777777" w:rsidR="00105B74" w:rsidRDefault="00000000">
      <w:r>
        <w:t>Parametr określający domyślne zachowanie mechanizmu wyszukiwania (jeżeli ma być inne niż konfiguracja zapisana na stałe w systemie)</w:t>
      </w:r>
    </w:p>
    <w:p w14:paraId="396C1A33"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"defaults": {</w:t>
      </w:r>
    </w:p>
    <w:p w14:paraId="0335E714"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"textAttributes": [</w:t>
      </w:r>
    </w:p>
    <w:p w14:paraId="45EEA7DB"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"cm:content", "cm:name"</w:t>
      </w:r>
    </w:p>
    <w:p w14:paraId="6FAA623C"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w:t>
      </w:r>
    </w:p>
    <w:p w14:paraId="76879B4B"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"defaultFTSOperator": "AND",</w:t>
      </w:r>
    </w:p>
    <w:p w14:paraId="4B5D840E"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"defaultFTSFieldOperator": "OR",</w:t>
      </w:r>
    </w:p>
    <w:p w14:paraId="5D9FF802"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"namespace": "cm",</w:t>
      </w:r>
    </w:p>
    <w:p w14:paraId="5CFA4648"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"defaultFieldName": "PATH"</w:t>
      </w:r>
    </w:p>
    <w:p w14:paraId="08672508"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w:t>
      </w:r>
    </w:p>
    <w:p w14:paraId="78045475" w14:textId="77777777" w:rsidR="00105B74" w:rsidRDefault="00000000">
      <w:pPr>
        <w:keepNext/>
        <w:keepLines/>
        <w:numPr>
          <w:ilvl w:val="5"/>
          <w:numId w:val="7"/>
        </w:numPr>
        <w:pBdr>
          <w:top w:val="nil"/>
          <w:left w:val="nil"/>
          <w:bottom w:val="nil"/>
          <w:right w:val="nil"/>
          <w:between w:val="nil"/>
        </w:pBdr>
        <w:spacing w:after="40"/>
        <w:rPr>
          <w:rFonts w:ascii="Georgia" w:eastAsia="Georgia" w:hAnsi="Georgia" w:cs="Georgia"/>
          <w:color w:val="7D7D7D"/>
        </w:rPr>
      </w:pPr>
      <w:bookmarkStart w:id="106" w:name="_heading=h.158ubh5" w:colFirst="0" w:colLast="0"/>
      <w:bookmarkEnd w:id="106"/>
      <w:r>
        <w:rPr>
          <w:rFonts w:ascii="Georgia" w:eastAsia="Georgia" w:hAnsi="Georgia" w:cs="Georgia"/>
          <w:color w:val="7D7D7D"/>
        </w:rPr>
        <w:t>filterQueries</w:t>
      </w:r>
    </w:p>
    <w:p w14:paraId="59290151" w14:textId="77777777" w:rsidR="00105B74" w:rsidRDefault="00000000">
      <w:r>
        <w:t xml:space="preserve">Sekcja filterQueries służy do wskazywania predykatów, które mają być wykorzystane podczas wyszukiwania. W odróżnieniu od podstawowego zapytania predykaty te są realizowane na zasadzie równości. </w:t>
      </w:r>
    </w:p>
    <w:p w14:paraId="15246129"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"filterQueries": [{"query": "TYPE:'cm:folder'"},{"query": "cm:creator:mjackson"}]</w:t>
      </w:r>
    </w:p>
    <w:p w14:paraId="2FB0287A" w14:textId="77777777" w:rsidR="00105B74" w:rsidRDefault="00105B74">
      <w:pPr>
        <w:pBdr>
          <w:top w:val="nil"/>
          <w:left w:val="nil"/>
          <w:bottom w:val="nil"/>
          <w:right w:val="nil"/>
          <w:between w:val="nil"/>
        </w:pBdr>
        <w:spacing w:after="0"/>
        <w:rPr>
          <w:rFonts w:ascii="Courier New" w:eastAsia="Courier New" w:hAnsi="Courier New" w:cs="Courier New"/>
          <w:color w:val="000000"/>
        </w:rPr>
      </w:pPr>
    </w:p>
    <w:p w14:paraId="140DAE35" w14:textId="77777777" w:rsidR="00105B74" w:rsidRDefault="00000000">
      <w:r>
        <w:t>Powyższe filtry oznaczają, że należy dodatkowo szukać obiektów typu katalog (cm:folder) i jednocześnie tych, których autorem jest konkretny użytkownik (cm:creator:mjackson).</w:t>
      </w:r>
    </w:p>
    <w:p w14:paraId="6BE0F195" w14:textId="77777777" w:rsidR="00105B74" w:rsidRDefault="00000000">
      <w:r>
        <w:t>W systemie EI sekcja ta jest wykorzystywana do przekazywania dodatkowych wartości filtrów na ekranie wyszukiwania zaawansowanego.</w:t>
      </w:r>
    </w:p>
    <w:p w14:paraId="2FA0C22A" w14:textId="77777777" w:rsidR="00105B74" w:rsidRDefault="00000000">
      <w:pPr>
        <w:keepNext/>
        <w:keepLines/>
        <w:numPr>
          <w:ilvl w:val="5"/>
          <w:numId w:val="7"/>
        </w:numPr>
        <w:pBdr>
          <w:top w:val="nil"/>
          <w:left w:val="nil"/>
          <w:bottom w:val="nil"/>
          <w:right w:val="nil"/>
          <w:between w:val="nil"/>
        </w:pBdr>
        <w:spacing w:after="40"/>
        <w:rPr>
          <w:rFonts w:ascii="Georgia" w:eastAsia="Georgia" w:hAnsi="Georgia" w:cs="Georgia"/>
          <w:color w:val="7D7D7D"/>
        </w:rPr>
      </w:pPr>
      <w:bookmarkStart w:id="107" w:name="_heading=h.3p8hu4y" w:colFirst="0" w:colLast="0"/>
      <w:bookmarkEnd w:id="107"/>
      <w:r>
        <w:rPr>
          <w:rFonts w:ascii="Georgia" w:eastAsia="Georgia" w:hAnsi="Georgia" w:cs="Georgia"/>
          <w:color w:val="7D7D7D"/>
        </w:rPr>
        <w:t>facetQueries</w:t>
      </w:r>
    </w:p>
    <w:p w14:paraId="4545816D" w14:textId="77777777" w:rsidR="00105B74" w:rsidRDefault="00000000">
      <w:r>
        <w:t>FacetQueries to zapytania o dodatkowe metadane na temat liczności zbioru, który spełnia kryteria wyszukiwania. Zapytania te są wykorzystywane do pozyskania informacji ile dokumentów spełniających zapytanie dodatkowo zostało oznaczonych konkretnymi metadanymi np. krajem raportującym, czy kodem CN.</w:t>
      </w:r>
    </w:p>
    <w:p w14:paraId="168306F8" w14:textId="77777777" w:rsidR="00105B74" w:rsidRDefault="00000000">
      <w:r>
        <w:t>Przykład:</w:t>
      </w:r>
    </w:p>
    <w:p w14:paraId="3BAF1FCD"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"facetQueries": [{"query": "mr:report-reporting-country:PL","label": "Kraj raportujący"}]</w:t>
      </w:r>
    </w:p>
    <w:p w14:paraId="4863CECB" w14:textId="77777777" w:rsidR="00105B74" w:rsidRDefault="00000000">
      <w:r>
        <w:t>Dostarczy dodatkowej informacji:</w:t>
      </w:r>
    </w:p>
    <w:p w14:paraId="38011AFD"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"context": {</w:t>
      </w:r>
    </w:p>
    <w:p w14:paraId="1D751C33"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"facetQueries": [</w:t>
      </w:r>
    </w:p>
    <w:p w14:paraId="30C7A486"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{"label": "Kraj raportujący","count": 3}</w:t>
      </w:r>
    </w:p>
    <w:p w14:paraId="75FF73E8"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w:t>
      </w:r>
    </w:p>
    <w:p w14:paraId="640E7334"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w:t>
      </w:r>
    </w:p>
    <w:p w14:paraId="19668FB3" w14:textId="77777777" w:rsidR="00105B74" w:rsidRDefault="00105B74">
      <w:pPr>
        <w:pBdr>
          <w:top w:val="nil"/>
          <w:left w:val="nil"/>
          <w:bottom w:val="nil"/>
          <w:right w:val="nil"/>
          <w:between w:val="nil"/>
        </w:pBdr>
        <w:spacing w:after="0"/>
        <w:rPr>
          <w:rFonts w:ascii="Courier New" w:eastAsia="Courier New" w:hAnsi="Courier New" w:cs="Courier New"/>
          <w:color w:val="000000"/>
        </w:rPr>
      </w:pPr>
    </w:p>
    <w:p w14:paraId="0EA37888" w14:textId="77777777" w:rsidR="00105B74" w:rsidRDefault="00000000">
      <w:r>
        <w:t>Co oznacza, że spośród dokumentów spełniających wyniki wyszukiwania w przypadku 3 z nich krajem raportującym jest Polska.</w:t>
      </w:r>
      <w:r>
        <w:br/>
      </w:r>
    </w:p>
    <w:p w14:paraId="3053BD38" w14:textId="77777777" w:rsidR="00105B74" w:rsidRDefault="00000000">
      <w:r>
        <w:t>Innym przykładem może być klasyfikowanie wyników wyszukiwania ze względu na rozmiar pliku np.:</w:t>
      </w:r>
    </w:p>
    <w:p w14:paraId="178ECF95"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w:t>
      </w:r>
    </w:p>
    <w:p w14:paraId="5CBE507B"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"query": {</w:t>
      </w:r>
    </w:p>
    <w:p w14:paraId="0C227839"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"query": "presentation",</w:t>
      </w:r>
    </w:p>
    <w:p w14:paraId="216AC7A6"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"language": "afts"</w:t>
      </w:r>
    </w:p>
    <w:p w14:paraId="1879F3D7"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w:t>
      </w:r>
    </w:p>
    <w:p w14:paraId="198C2BFD"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"facetQueries": [</w:t>
      </w:r>
    </w:p>
    <w:p w14:paraId="31805B2F"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{"query": "content.size:[0 TO 10240]", "label": "xtra small"},</w:t>
      </w:r>
    </w:p>
    <w:p w14:paraId="2436DE7C"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{"query": "content.size:[10240 TO 102400]", "label": "small"},</w:t>
      </w:r>
    </w:p>
    <w:p w14:paraId="68020EAA"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{"query": "content.size:[102400 TO 1048576]", "label": "medium"},</w:t>
      </w:r>
    </w:p>
    <w:p w14:paraId="31F984DF"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{"query": "content.size:[1048576 TO 16777216]", "label": "large"},</w:t>
      </w:r>
    </w:p>
    <w:p w14:paraId="4C6B352E"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{"query": "content.size:[16777216 TO 134217728]", "label": "xtra large"},</w:t>
      </w:r>
    </w:p>
    <w:p w14:paraId="47E3FB34"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{"query": "content.size:[134217728 TO MAX]", "label": "XX large"}</w:t>
      </w:r>
    </w:p>
    <w:p w14:paraId="1028DD66"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w:t>
      </w:r>
    </w:p>
    <w:p w14:paraId="0AC24DED"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"facetFields": {"facets": [{"field": "'content.size'"}]}</w:t>
      </w:r>
    </w:p>
    <w:p w14:paraId="5B343598"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w:t>
      </w:r>
    </w:p>
    <w:p w14:paraId="7CF8E068" w14:textId="77777777" w:rsidR="00105B74" w:rsidRDefault="00000000">
      <w:r>
        <w:t>Daje wynik:</w:t>
      </w:r>
    </w:p>
    <w:p w14:paraId="72C5EDF7"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"context": {</w:t>
      </w:r>
    </w:p>
    <w:p w14:paraId="2E47040F"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"facetQueries": [</w:t>
      </w:r>
    </w:p>
    <w:p w14:paraId="75737981"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 "label": "small","count": 2 },</w:t>
      </w:r>
    </w:p>
    <w:p w14:paraId="6A0943B2"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 "label": "large","count": 0 },</w:t>
      </w:r>
    </w:p>
    <w:p w14:paraId="0076EAFF"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 "label": "xtra small","count": 5 },</w:t>
      </w:r>
    </w:p>
    <w:p w14:paraId="6D21D841"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lastRenderedPageBreak/>
        <w:t xml:space="preserve">    { "label": "xtra large","count": 56},</w:t>
      </w:r>
    </w:p>
    <w:p w14:paraId="4672287B"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 "label": "medium","count": 4 },</w:t>
      </w:r>
    </w:p>
    <w:p w14:paraId="2487C73C"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 "label": "XX large", "count": 1 }</w:t>
      </w:r>
    </w:p>
    <w:p w14:paraId="07F30664"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w:t>
      </w:r>
    </w:p>
    <w:p w14:paraId="1148E9A5"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w:t>
      </w:r>
    </w:p>
    <w:p w14:paraId="35382513" w14:textId="77777777" w:rsidR="00105B74" w:rsidRDefault="00105B74">
      <w:pPr>
        <w:pBdr>
          <w:top w:val="nil"/>
          <w:left w:val="nil"/>
          <w:bottom w:val="nil"/>
          <w:right w:val="nil"/>
          <w:between w:val="nil"/>
        </w:pBdr>
        <w:spacing w:after="0"/>
        <w:rPr>
          <w:rFonts w:ascii="Courier New" w:eastAsia="Courier New" w:hAnsi="Courier New" w:cs="Courier New"/>
        </w:rPr>
      </w:pPr>
    </w:p>
    <w:p w14:paraId="45F32457" w14:textId="77777777" w:rsidR="00105B74" w:rsidRDefault="00000000">
      <w:pPr>
        <w:keepNext/>
        <w:keepLines/>
        <w:numPr>
          <w:ilvl w:val="5"/>
          <w:numId w:val="7"/>
        </w:numPr>
        <w:pBdr>
          <w:top w:val="nil"/>
          <w:left w:val="nil"/>
          <w:bottom w:val="nil"/>
          <w:right w:val="nil"/>
          <w:between w:val="nil"/>
        </w:pBdr>
        <w:spacing w:after="40"/>
        <w:rPr>
          <w:rFonts w:ascii="Georgia" w:eastAsia="Georgia" w:hAnsi="Georgia" w:cs="Georgia"/>
          <w:color w:val="7D7D7D"/>
        </w:rPr>
      </w:pPr>
      <w:bookmarkStart w:id="108" w:name="_heading=h.24ds4cr" w:colFirst="0" w:colLast="0"/>
      <w:bookmarkEnd w:id="108"/>
      <w:r>
        <w:rPr>
          <w:rFonts w:ascii="Georgia" w:eastAsia="Georgia" w:hAnsi="Georgia" w:cs="Georgia"/>
          <w:color w:val="7D7D7D"/>
        </w:rPr>
        <w:t>FacetsFields</w:t>
      </w:r>
    </w:p>
    <w:p w14:paraId="1BC600AA" w14:textId="77777777" w:rsidR="00105B74" w:rsidRDefault="00105B74">
      <w:pPr>
        <w:ind w:left="1152"/>
      </w:pPr>
    </w:p>
    <w:p w14:paraId="1614322F" w14:textId="77777777" w:rsidR="00105B74" w:rsidRDefault="00000000">
      <w:r>
        <w:t>Aby otrzymać klasyczny histogram rozkładu wyników na wskazanych atrybutach wykorzystana została sekcja facetsFields. W sekcji tej można wskazać wiele pól i minimalną liczbę wystąpień, od których metadane powinny znaleźć się w wynikach wyszukiwania.</w:t>
      </w:r>
    </w:p>
    <w:p w14:paraId="1FD5DFEF"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"facetFields": {"facets": [{"field": "creator", "mincount": 1}, {"field": "modifier", "mincount": 1}]}</w:t>
      </w:r>
    </w:p>
    <w:p w14:paraId="6AFCA9C4" w14:textId="77777777" w:rsidR="00105B74" w:rsidRDefault="00105B74">
      <w:pPr>
        <w:pBdr>
          <w:top w:val="nil"/>
          <w:left w:val="nil"/>
          <w:bottom w:val="nil"/>
          <w:right w:val="nil"/>
          <w:between w:val="nil"/>
        </w:pBdr>
        <w:spacing w:after="0"/>
        <w:rPr>
          <w:rFonts w:ascii="Courier New" w:eastAsia="Courier New" w:hAnsi="Courier New" w:cs="Courier New"/>
        </w:rPr>
      </w:pPr>
    </w:p>
    <w:p w14:paraId="7A09AB27" w14:textId="77777777" w:rsidR="00105B74" w:rsidRDefault="00000000">
      <w:r>
        <w:t>W tym przypadku pobierany jest rozkład wartości w polu creator oraz modifier. Liczności pokazane zostaną tylko dla wartości występujących co najmniej raz w wynikach.</w:t>
      </w:r>
    </w:p>
    <w:p w14:paraId="5FF7E72F"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"context": {</w:t>
      </w:r>
    </w:p>
    <w:p w14:paraId="446CE531"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"facetsFields": [</w:t>
      </w:r>
    </w:p>
    <w:p w14:paraId="20A170F4"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  "label": "creator",</w:t>
      </w:r>
    </w:p>
    <w:p w14:paraId="6C77068C"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"buckets": [</w:t>
      </w:r>
    </w:p>
    <w:p w14:paraId="2D4314C2"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 "label": "System", "count": 75 },</w:t>
      </w:r>
    </w:p>
    <w:p w14:paraId="01801F89"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 "label": "mjackson", "count": 5 }</w:t>
      </w:r>
    </w:p>
    <w:p w14:paraId="2B468211"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w:t>
      </w:r>
    </w:p>
    <w:p w14:paraId="4AF8A1F7"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  "label": "modifier",</w:t>
      </w:r>
    </w:p>
    <w:p w14:paraId="3F6A5344"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"buckets": [</w:t>
      </w:r>
    </w:p>
    <w:p w14:paraId="6D092148"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 "label": "System", "count": 72 },</w:t>
      </w:r>
    </w:p>
    <w:p w14:paraId="124EAF3C"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 "label": "mjackson", "count": 5 },</w:t>
      </w:r>
    </w:p>
    <w:p w14:paraId="6FA54FCF"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 "label": "admin", "count": 3 }</w:t>
      </w:r>
    </w:p>
    <w:p w14:paraId="33F3AF30"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w:t>
      </w:r>
    </w:p>
    <w:p w14:paraId="26948900"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w:t>
      </w:r>
    </w:p>
    <w:p w14:paraId="2B588032"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w:t>
      </w:r>
    </w:p>
    <w:p w14:paraId="7D3AC4AB" w14:textId="77777777" w:rsidR="00105B74" w:rsidRDefault="00105B74">
      <w:pPr>
        <w:pBdr>
          <w:top w:val="nil"/>
          <w:left w:val="nil"/>
          <w:bottom w:val="nil"/>
          <w:right w:val="nil"/>
          <w:between w:val="nil"/>
        </w:pBdr>
        <w:spacing w:after="0"/>
        <w:rPr>
          <w:rFonts w:ascii="Courier New" w:eastAsia="Courier New" w:hAnsi="Courier New" w:cs="Courier New"/>
          <w:color w:val="000000"/>
        </w:rPr>
      </w:pPr>
    </w:p>
    <w:p w14:paraId="5297D166" w14:textId="77777777" w:rsidR="00105B74" w:rsidRDefault="00000000">
      <w:r>
        <w:t>Mechanizm facetsFields jest wykorzystywany do budowy filtrów zawężających wyniki wyszukiwania.</w:t>
      </w:r>
    </w:p>
    <w:p w14:paraId="25492ADF" w14:textId="77777777" w:rsidR="00105B74" w:rsidRDefault="00000000">
      <w:pPr>
        <w:keepNext/>
        <w:keepLines/>
        <w:numPr>
          <w:ilvl w:val="5"/>
          <w:numId w:val="7"/>
        </w:numPr>
        <w:pBdr>
          <w:top w:val="nil"/>
          <w:left w:val="nil"/>
          <w:bottom w:val="nil"/>
          <w:right w:val="nil"/>
          <w:between w:val="nil"/>
        </w:pBdr>
        <w:spacing w:after="40"/>
        <w:rPr>
          <w:rFonts w:ascii="Georgia" w:eastAsia="Georgia" w:hAnsi="Georgia" w:cs="Georgia"/>
          <w:color w:val="7D7D7D"/>
        </w:rPr>
      </w:pPr>
      <w:bookmarkStart w:id="109" w:name="_heading=h.jj2ekk" w:colFirst="0" w:colLast="0"/>
      <w:bookmarkEnd w:id="109"/>
      <w:r>
        <w:rPr>
          <w:rFonts w:ascii="Georgia" w:eastAsia="Georgia" w:hAnsi="Georgia" w:cs="Georgia"/>
          <w:color w:val="7D7D7D"/>
        </w:rPr>
        <w:t>Ranges</w:t>
      </w:r>
      <w:r>
        <w:rPr>
          <w:rFonts w:ascii="Georgia" w:eastAsia="Georgia" w:hAnsi="Georgia" w:cs="Georgia"/>
          <w:color w:val="7D7D7D"/>
          <w:vertAlign w:val="superscript"/>
        </w:rPr>
        <w:footnoteReference w:id="12"/>
      </w:r>
    </w:p>
    <w:p w14:paraId="02FE674F" w14:textId="77777777" w:rsidR="00105B74" w:rsidRDefault="00000000">
      <w:r>
        <w:t>Sekcja ranges jest wykorzystywana do budowania zapytań zakresowych np. wybierających dokumenty utworzone między określonymi datami czy w określonym przedziale rozmiarów. Predykat określający zakres do przeszukania jest określany przez parametry:</w:t>
      </w:r>
    </w:p>
    <w:p w14:paraId="74CE014F" w14:textId="77777777" w:rsidR="00105B74" w:rsidRDefault="00000000">
      <w:pPr>
        <w:numPr>
          <w:ilvl w:val="0"/>
          <w:numId w:val="76"/>
        </w:numPr>
        <w:pBdr>
          <w:top w:val="nil"/>
          <w:left w:val="nil"/>
          <w:bottom w:val="nil"/>
          <w:right w:val="nil"/>
          <w:between w:val="nil"/>
        </w:pBdr>
        <w:spacing w:after="0" w:line="276" w:lineRule="auto"/>
        <w:rPr>
          <w:color w:val="000000"/>
        </w:rPr>
      </w:pPr>
      <w:r>
        <w:rPr>
          <w:color w:val="000000"/>
        </w:rPr>
        <w:t>Field – pole modelu danych do sprawdzenia</w:t>
      </w:r>
    </w:p>
    <w:p w14:paraId="1E153C13" w14:textId="77777777" w:rsidR="00105B74" w:rsidRDefault="00000000">
      <w:pPr>
        <w:numPr>
          <w:ilvl w:val="0"/>
          <w:numId w:val="76"/>
        </w:numPr>
        <w:pBdr>
          <w:top w:val="nil"/>
          <w:left w:val="nil"/>
          <w:bottom w:val="nil"/>
          <w:right w:val="nil"/>
          <w:between w:val="nil"/>
        </w:pBdr>
        <w:spacing w:after="0" w:line="276" w:lineRule="auto"/>
        <w:rPr>
          <w:color w:val="000000"/>
        </w:rPr>
      </w:pPr>
      <w:r>
        <w:rPr>
          <w:color w:val="000000"/>
        </w:rPr>
        <w:t xml:space="preserve">Start – początek przedziału </w:t>
      </w:r>
    </w:p>
    <w:p w14:paraId="2FAE5F93" w14:textId="77777777" w:rsidR="00105B74" w:rsidRDefault="00000000">
      <w:pPr>
        <w:numPr>
          <w:ilvl w:val="0"/>
          <w:numId w:val="76"/>
        </w:numPr>
        <w:pBdr>
          <w:top w:val="nil"/>
          <w:left w:val="nil"/>
          <w:bottom w:val="nil"/>
          <w:right w:val="nil"/>
          <w:between w:val="nil"/>
        </w:pBdr>
        <w:spacing w:after="0" w:line="276" w:lineRule="auto"/>
        <w:rPr>
          <w:color w:val="000000"/>
        </w:rPr>
      </w:pPr>
      <w:r>
        <w:rPr>
          <w:color w:val="000000"/>
        </w:rPr>
        <w:t>End – koniec przedziału</w:t>
      </w:r>
    </w:p>
    <w:p w14:paraId="4F95467F" w14:textId="77777777" w:rsidR="00105B74" w:rsidRDefault="00000000">
      <w:pPr>
        <w:numPr>
          <w:ilvl w:val="0"/>
          <w:numId w:val="76"/>
        </w:numPr>
        <w:pBdr>
          <w:top w:val="nil"/>
          <w:left w:val="nil"/>
          <w:bottom w:val="nil"/>
          <w:right w:val="nil"/>
          <w:between w:val="nil"/>
        </w:pBdr>
        <w:spacing w:after="0" w:line="276" w:lineRule="auto"/>
        <w:rPr>
          <w:color w:val="000000"/>
        </w:rPr>
      </w:pPr>
      <w:r>
        <w:rPr>
          <w:color w:val="000000"/>
        </w:rPr>
        <w:t>Gap – skok, co który należy klasyfikować wartości między Start a End</w:t>
      </w:r>
    </w:p>
    <w:p w14:paraId="2CBE438A" w14:textId="77777777" w:rsidR="00105B74" w:rsidRDefault="00000000">
      <w:pPr>
        <w:numPr>
          <w:ilvl w:val="0"/>
          <w:numId w:val="76"/>
        </w:numPr>
        <w:pBdr>
          <w:top w:val="nil"/>
          <w:left w:val="nil"/>
          <w:bottom w:val="nil"/>
          <w:right w:val="nil"/>
          <w:between w:val="nil"/>
        </w:pBdr>
        <w:spacing w:after="0" w:line="276" w:lineRule="auto"/>
        <w:rPr>
          <w:color w:val="000000"/>
        </w:rPr>
      </w:pPr>
      <w:r>
        <w:rPr>
          <w:color w:val="000000"/>
        </w:rPr>
        <w:t>Hardend – określa co zrobić w przypadku gdy parametr Gap nie pozwala na osiągnięcie wartości End (różnica między End a Start jest niepodzielna przez Gap). Wartość true oznacza, że ostatnią sprawdzaną wartością będzie wprost wartość End. Wartość false oznacza, że ostatnią sprawdzaną wartością będzie najmniejsza wielokrotność Gap przekraczająca wartość End.</w:t>
      </w:r>
    </w:p>
    <w:p w14:paraId="1A31D0F6" w14:textId="77777777" w:rsidR="00105B74" w:rsidRDefault="00000000">
      <w:r>
        <w:t>Przykład:</w:t>
      </w:r>
    </w:p>
    <w:p w14:paraId="042A4051"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w:t>
      </w:r>
    </w:p>
    <w:p w14:paraId="63F219D2"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"query": {</w:t>
      </w:r>
    </w:p>
    <w:p w14:paraId="59D5888B"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"query": "name:*"</w:t>
      </w:r>
    </w:p>
    <w:p w14:paraId="6FE434FA"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w:t>
      </w:r>
    </w:p>
    <w:p w14:paraId="20D15E06"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"ranges":[ </w:t>
      </w:r>
    </w:p>
    <w:p w14:paraId="1B10C1C2"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w:t>
      </w:r>
    </w:p>
    <w:p w14:paraId="6CE5DE14"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"field": "created",</w:t>
      </w:r>
    </w:p>
    <w:p w14:paraId="4985A4B8"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"start": "2012",</w:t>
      </w:r>
    </w:p>
    <w:p w14:paraId="270CFFA3"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"end": "2017",</w:t>
      </w:r>
    </w:p>
    <w:p w14:paraId="38B7CD0F"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"gap": "+1YEAR"</w:t>
      </w:r>
    </w:p>
    <w:p w14:paraId="7E427ECE"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w:t>
      </w:r>
    </w:p>
    <w:p w14:paraId="5807942E"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w:t>
      </w:r>
    </w:p>
    <w:p w14:paraId="35CC7F8E" w14:textId="77777777" w:rsidR="00105B74" w:rsidRDefault="00000000">
      <w:r>
        <w:t>W tym przypadku występują jedno kryterium wyszukiwania, gdzie</w:t>
      </w:r>
    </w:p>
    <w:p w14:paraId="01463212" w14:textId="77777777" w:rsidR="00105B74" w:rsidRDefault="00000000">
      <w:pPr>
        <w:numPr>
          <w:ilvl w:val="0"/>
          <w:numId w:val="18"/>
        </w:numPr>
        <w:pBdr>
          <w:top w:val="nil"/>
          <w:left w:val="nil"/>
          <w:bottom w:val="nil"/>
          <w:right w:val="nil"/>
          <w:between w:val="nil"/>
        </w:pBdr>
        <w:spacing w:after="0" w:line="276" w:lineRule="auto"/>
        <w:rPr>
          <w:color w:val="000000"/>
        </w:rPr>
      </w:pPr>
      <w:r>
        <w:rPr>
          <w:color w:val="000000"/>
        </w:rPr>
        <w:t xml:space="preserve">Wyszukiwane </w:t>
      </w:r>
      <w:r>
        <w:t xml:space="preserve">są </w:t>
      </w:r>
      <w:r>
        <w:rPr>
          <w:color w:val="000000"/>
        </w:rPr>
        <w:t>pliki o dowolnej nazwie utworzone między 2012 a 2017 rokiem</w:t>
      </w:r>
    </w:p>
    <w:p w14:paraId="7CFB9AF3" w14:textId="77777777" w:rsidR="00105B74" w:rsidRDefault="00000000">
      <w:pPr>
        <w:numPr>
          <w:ilvl w:val="0"/>
          <w:numId w:val="18"/>
        </w:numPr>
        <w:pBdr>
          <w:top w:val="nil"/>
          <w:left w:val="nil"/>
          <w:bottom w:val="nil"/>
          <w:right w:val="nil"/>
          <w:between w:val="nil"/>
        </w:pBdr>
        <w:spacing w:after="0" w:line="276" w:lineRule="auto"/>
        <w:rPr>
          <w:color w:val="000000"/>
        </w:rPr>
      </w:pPr>
      <w:r>
        <w:rPr>
          <w:color w:val="000000"/>
        </w:rPr>
        <w:t xml:space="preserve">Wyniki </w:t>
      </w:r>
      <w:r>
        <w:t xml:space="preserve">są </w:t>
      </w:r>
      <w:r>
        <w:rPr>
          <w:color w:val="000000"/>
        </w:rPr>
        <w:t xml:space="preserve"> klasyfikowane w przedziałach rocznych (Gap +1 YEAR)</w:t>
      </w:r>
    </w:p>
    <w:p w14:paraId="5B74683E"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"facets": [</w:t>
      </w:r>
    </w:p>
    <w:p w14:paraId="1BD00398"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lastRenderedPageBreak/>
        <w:tab/>
        <w:t>{</w:t>
      </w:r>
    </w:p>
    <w:p w14:paraId="1626955E"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ab/>
      </w:r>
      <w:r>
        <w:rPr>
          <w:rFonts w:ascii="Courier New" w:eastAsia="Courier New" w:hAnsi="Courier New" w:cs="Courier New"/>
          <w:color w:val="000000"/>
        </w:rPr>
        <w:tab/>
        <w:t>"type": "range",</w:t>
      </w:r>
    </w:p>
    <w:p w14:paraId="613D04FF"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ab/>
      </w:r>
      <w:r>
        <w:rPr>
          <w:rFonts w:ascii="Courier New" w:eastAsia="Courier New" w:hAnsi="Courier New" w:cs="Courier New"/>
          <w:color w:val="000000"/>
        </w:rPr>
        <w:tab/>
        <w:t>"label": "created",</w:t>
      </w:r>
    </w:p>
    <w:p w14:paraId="7CF5A045"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ab/>
      </w:r>
      <w:r>
        <w:rPr>
          <w:rFonts w:ascii="Courier New" w:eastAsia="Courier New" w:hAnsi="Courier New" w:cs="Courier New"/>
          <w:color w:val="000000"/>
        </w:rPr>
        <w:tab/>
        <w:t>"buckets": [</w:t>
      </w:r>
    </w:p>
    <w:p w14:paraId="76127E02"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ab/>
      </w:r>
      <w:r>
        <w:rPr>
          <w:rFonts w:ascii="Courier New" w:eastAsia="Courier New" w:hAnsi="Courier New" w:cs="Courier New"/>
          <w:color w:val="000000"/>
        </w:rPr>
        <w:tab/>
      </w:r>
      <w:r>
        <w:rPr>
          <w:rFonts w:ascii="Courier New" w:eastAsia="Courier New" w:hAnsi="Courier New" w:cs="Courier New"/>
          <w:color w:val="000000"/>
        </w:rPr>
        <w:tab/>
        <w:t>{</w:t>
      </w:r>
    </w:p>
    <w:p w14:paraId="3E79182D"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ab/>
      </w:r>
      <w:r>
        <w:rPr>
          <w:rFonts w:ascii="Courier New" w:eastAsia="Courier New" w:hAnsi="Courier New" w:cs="Courier New"/>
          <w:color w:val="000000"/>
        </w:rPr>
        <w:tab/>
      </w:r>
      <w:r>
        <w:rPr>
          <w:rFonts w:ascii="Courier New" w:eastAsia="Courier New" w:hAnsi="Courier New" w:cs="Courier New"/>
          <w:color w:val="000000"/>
        </w:rPr>
        <w:tab/>
      </w:r>
      <w:r>
        <w:rPr>
          <w:rFonts w:ascii="Courier New" w:eastAsia="Courier New" w:hAnsi="Courier New" w:cs="Courier New"/>
          <w:color w:val="000000"/>
        </w:rPr>
        <w:tab/>
        <w:t>"label": "[2012-01-01T00:00:00Z - 2013-01-01T00:00:00Z)",</w:t>
      </w:r>
    </w:p>
    <w:p w14:paraId="46A13D28"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ab/>
      </w:r>
      <w:r>
        <w:rPr>
          <w:rFonts w:ascii="Courier New" w:eastAsia="Courier New" w:hAnsi="Courier New" w:cs="Courier New"/>
          <w:color w:val="000000"/>
        </w:rPr>
        <w:tab/>
      </w:r>
      <w:r>
        <w:rPr>
          <w:rFonts w:ascii="Courier New" w:eastAsia="Courier New" w:hAnsi="Courier New" w:cs="Courier New"/>
          <w:color w:val="000000"/>
        </w:rPr>
        <w:tab/>
      </w:r>
      <w:r>
        <w:rPr>
          <w:rFonts w:ascii="Courier New" w:eastAsia="Courier New" w:hAnsi="Courier New" w:cs="Courier New"/>
          <w:color w:val="000000"/>
        </w:rPr>
        <w:tab/>
        <w:t>"filterQuery": "created:[\"2012-01-01T00:00:00Z\" TO \"2013-01-01T00:00:00Z\"&gt;",</w:t>
      </w:r>
    </w:p>
    <w:p w14:paraId="32B3F3F6"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ab/>
      </w:r>
      <w:r>
        <w:rPr>
          <w:rFonts w:ascii="Courier New" w:eastAsia="Courier New" w:hAnsi="Courier New" w:cs="Courier New"/>
          <w:color w:val="000000"/>
        </w:rPr>
        <w:tab/>
      </w:r>
      <w:r>
        <w:rPr>
          <w:rFonts w:ascii="Courier New" w:eastAsia="Courier New" w:hAnsi="Courier New" w:cs="Courier New"/>
          <w:color w:val="000000"/>
        </w:rPr>
        <w:tab/>
      </w:r>
      <w:r>
        <w:rPr>
          <w:rFonts w:ascii="Courier New" w:eastAsia="Courier New" w:hAnsi="Courier New" w:cs="Courier New"/>
          <w:color w:val="000000"/>
        </w:rPr>
        <w:tab/>
        <w:t>"metrics": [</w:t>
      </w:r>
    </w:p>
    <w:p w14:paraId="3CA2E255"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ab/>
      </w:r>
      <w:r>
        <w:rPr>
          <w:rFonts w:ascii="Courier New" w:eastAsia="Courier New" w:hAnsi="Courier New" w:cs="Courier New"/>
          <w:color w:val="000000"/>
        </w:rPr>
        <w:tab/>
      </w:r>
      <w:r>
        <w:rPr>
          <w:rFonts w:ascii="Courier New" w:eastAsia="Courier New" w:hAnsi="Courier New" w:cs="Courier New"/>
          <w:color w:val="000000"/>
        </w:rPr>
        <w:tab/>
      </w:r>
      <w:r>
        <w:rPr>
          <w:rFonts w:ascii="Courier New" w:eastAsia="Courier New" w:hAnsi="Courier New" w:cs="Courier New"/>
          <w:color w:val="000000"/>
        </w:rPr>
        <w:tab/>
      </w:r>
      <w:r>
        <w:rPr>
          <w:rFonts w:ascii="Courier New" w:eastAsia="Courier New" w:hAnsi="Courier New" w:cs="Courier New"/>
          <w:color w:val="000000"/>
        </w:rPr>
        <w:tab/>
        <w:t>{</w:t>
      </w:r>
    </w:p>
    <w:p w14:paraId="4FD1B909"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ab/>
      </w:r>
      <w:r>
        <w:rPr>
          <w:rFonts w:ascii="Courier New" w:eastAsia="Courier New" w:hAnsi="Courier New" w:cs="Courier New"/>
          <w:color w:val="000000"/>
        </w:rPr>
        <w:tab/>
      </w:r>
      <w:r>
        <w:rPr>
          <w:rFonts w:ascii="Courier New" w:eastAsia="Courier New" w:hAnsi="Courier New" w:cs="Courier New"/>
          <w:color w:val="000000"/>
        </w:rPr>
        <w:tab/>
      </w:r>
      <w:r>
        <w:rPr>
          <w:rFonts w:ascii="Courier New" w:eastAsia="Courier New" w:hAnsi="Courier New" w:cs="Courier New"/>
          <w:color w:val="000000"/>
        </w:rPr>
        <w:tab/>
      </w:r>
      <w:r>
        <w:rPr>
          <w:rFonts w:ascii="Courier New" w:eastAsia="Courier New" w:hAnsi="Courier New" w:cs="Courier New"/>
          <w:color w:val="000000"/>
        </w:rPr>
        <w:tab/>
      </w:r>
      <w:r>
        <w:rPr>
          <w:rFonts w:ascii="Courier New" w:eastAsia="Courier New" w:hAnsi="Courier New" w:cs="Courier New"/>
          <w:color w:val="000000"/>
        </w:rPr>
        <w:tab/>
        <w:t>"type": "count",</w:t>
      </w:r>
    </w:p>
    <w:p w14:paraId="3BB46629"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ab/>
      </w:r>
      <w:r>
        <w:rPr>
          <w:rFonts w:ascii="Courier New" w:eastAsia="Courier New" w:hAnsi="Courier New" w:cs="Courier New"/>
          <w:color w:val="000000"/>
        </w:rPr>
        <w:tab/>
      </w:r>
      <w:r>
        <w:rPr>
          <w:rFonts w:ascii="Courier New" w:eastAsia="Courier New" w:hAnsi="Courier New" w:cs="Courier New"/>
          <w:color w:val="000000"/>
        </w:rPr>
        <w:tab/>
      </w:r>
      <w:r>
        <w:rPr>
          <w:rFonts w:ascii="Courier New" w:eastAsia="Courier New" w:hAnsi="Courier New" w:cs="Courier New"/>
          <w:color w:val="000000"/>
        </w:rPr>
        <w:tab/>
      </w:r>
      <w:r>
        <w:rPr>
          <w:rFonts w:ascii="Courier New" w:eastAsia="Courier New" w:hAnsi="Courier New" w:cs="Courier New"/>
          <w:color w:val="000000"/>
        </w:rPr>
        <w:tab/>
      </w:r>
      <w:r>
        <w:rPr>
          <w:rFonts w:ascii="Courier New" w:eastAsia="Courier New" w:hAnsi="Courier New" w:cs="Courier New"/>
          <w:color w:val="000000"/>
        </w:rPr>
        <w:tab/>
        <w:t>"value": {</w:t>
      </w:r>
    </w:p>
    <w:p w14:paraId="12C00F36"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ab/>
      </w:r>
      <w:r>
        <w:rPr>
          <w:rFonts w:ascii="Courier New" w:eastAsia="Courier New" w:hAnsi="Courier New" w:cs="Courier New"/>
          <w:color w:val="000000"/>
        </w:rPr>
        <w:tab/>
      </w:r>
      <w:r>
        <w:rPr>
          <w:rFonts w:ascii="Courier New" w:eastAsia="Courier New" w:hAnsi="Courier New" w:cs="Courier New"/>
          <w:color w:val="000000"/>
        </w:rPr>
        <w:tab/>
      </w:r>
      <w:r>
        <w:rPr>
          <w:rFonts w:ascii="Courier New" w:eastAsia="Courier New" w:hAnsi="Courier New" w:cs="Courier New"/>
          <w:color w:val="000000"/>
        </w:rPr>
        <w:tab/>
      </w:r>
      <w:r>
        <w:rPr>
          <w:rFonts w:ascii="Courier New" w:eastAsia="Courier New" w:hAnsi="Courier New" w:cs="Courier New"/>
          <w:color w:val="000000"/>
        </w:rPr>
        <w:tab/>
      </w:r>
      <w:r>
        <w:rPr>
          <w:rFonts w:ascii="Courier New" w:eastAsia="Courier New" w:hAnsi="Courier New" w:cs="Courier New"/>
          <w:color w:val="000000"/>
        </w:rPr>
        <w:tab/>
      </w:r>
      <w:r>
        <w:rPr>
          <w:rFonts w:ascii="Courier New" w:eastAsia="Courier New" w:hAnsi="Courier New" w:cs="Courier New"/>
          <w:color w:val="000000"/>
        </w:rPr>
        <w:tab/>
        <w:t>"count": "0"</w:t>
      </w:r>
    </w:p>
    <w:p w14:paraId="6D1435B3"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ab/>
      </w:r>
      <w:r>
        <w:rPr>
          <w:rFonts w:ascii="Courier New" w:eastAsia="Courier New" w:hAnsi="Courier New" w:cs="Courier New"/>
          <w:color w:val="000000"/>
        </w:rPr>
        <w:tab/>
      </w:r>
      <w:r>
        <w:rPr>
          <w:rFonts w:ascii="Courier New" w:eastAsia="Courier New" w:hAnsi="Courier New" w:cs="Courier New"/>
          <w:color w:val="000000"/>
        </w:rPr>
        <w:tab/>
      </w:r>
      <w:r>
        <w:rPr>
          <w:rFonts w:ascii="Courier New" w:eastAsia="Courier New" w:hAnsi="Courier New" w:cs="Courier New"/>
          <w:color w:val="000000"/>
        </w:rPr>
        <w:tab/>
      </w:r>
      <w:r>
        <w:rPr>
          <w:rFonts w:ascii="Courier New" w:eastAsia="Courier New" w:hAnsi="Courier New" w:cs="Courier New"/>
          <w:color w:val="000000"/>
        </w:rPr>
        <w:tab/>
      </w:r>
      <w:r>
        <w:rPr>
          <w:rFonts w:ascii="Courier New" w:eastAsia="Courier New" w:hAnsi="Courier New" w:cs="Courier New"/>
          <w:color w:val="000000"/>
        </w:rPr>
        <w:tab/>
        <w:t>}</w:t>
      </w:r>
    </w:p>
    <w:p w14:paraId="3B5CFEE0"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ab/>
      </w:r>
      <w:r>
        <w:rPr>
          <w:rFonts w:ascii="Courier New" w:eastAsia="Courier New" w:hAnsi="Courier New" w:cs="Courier New"/>
          <w:color w:val="000000"/>
        </w:rPr>
        <w:tab/>
      </w:r>
      <w:r>
        <w:rPr>
          <w:rFonts w:ascii="Courier New" w:eastAsia="Courier New" w:hAnsi="Courier New" w:cs="Courier New"/>
          <w:color w:val="000000"/>
        </w:rPr>
        <w:tab/>
      </w:r>
      <w:r>
        <w:rPr>
          <w:rFonts w:ascii="Courier New" w:eastAsia="Courier New" w:hAnsi="Courier New" w:cs="Courier New"/>
          <w:color w:val="000000"/>
        </w:rPr>
        <w:tab/>
      </w:r>
      <w:r>
        <w:rPr>
          <w:rFonts w:ascii="Courier New" w:eastAsia="Courier New" w:hAnsi="Courier New" w:cs="Courier New"/>
          <w:color w:val="000000"/>
        </w:rPr>
        <w:tab/>
        <w:t>}</w:t>
      </w:r>
    </w:p>
    <w:p w14:paraId="79AAB21C"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ab/>
      </w:r>
      <w:r>
        <w:rPr>
          <w:rFonts w:ascii="Courier New" w:eastAsia="Courier New" w:hAnsi="Courier New" w:cs="Courier New"/>
          <w:color w:val="000000"/>
        </w:rPr>
        <w:tab/>
      </w:r>
      <w:r>
        <w:rPr>
          <w:rFonts w:ascii="Courier New" w:eastAsia="Courier New" w:hAnsi="Courier New" w:cs="Courier New"/>
          <w:color w:val="000000"/>
        </w:rPr>
        <w:tab/>
      </w:r>
      <w:r>
        <w:rPr>
          <w:rFonts w:ascii="Courier New" w:eastAsia="Courier New" w:hAnsi="Courier New" w:cs="Courier New"/>
          <w:color w:val="000000"/>
        </w:rPr>
        <w:tab/>
        <w:t>],</w:t>
      </w:r>
    </w:p>
    <w:p w14:paraId="247FDB1A"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ab/>
      </w:r>
      <w:r>
        <w:rPr>
          <w:rFonts w:ascii="Courier New" w:eastAsia="Courier New" w:hAnsi="Courier New" w:cs="Courier New"/>
          <w:color w:val="000000"/>
        </w:rPr>
        <w:tab/>
      </w:r>
      <w:r>
        <w:rPr>
          <w:rFonts w:ascii="Courier New" w:eastAsia="Courier New" w:hAnsi="Courier New" w:cs="Courier New"/>
          <w:color w:val="000000"/>
        </w:rPr>
        <w:tab/>
      </w:r>
      <w:r>
        <w:rPr>
          <w:rFonts w:ascii="Courier New" w:eastAsia="Courier New" w:hAnsi="Courier New" w:cs="Courier New"/>
          <w:color w:val="000000"/>
        </w:rPr>
        <w:tab/>
        <w:t>"bucketInfo": {</w:t>
      </w:r>
    </w:p>
    <w:p w14:paraId="580542E5"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ab/>
      </w:r>
      <w:r>
        <w:rPr>
          <w:rFonts w:ascii="Courier New" w:eastAsia="Courier New" w:hAnsi="Courier New" w:cs="Courier New"/>
          <w:color w:val="000000"/>
        </w:rPr>
        <w:tab/>
      </w:r>
      <w:r>
        <w:rPr>
          <w:rFonts w:ascii="Courier New" w:eastAsia="Courier New" w:hAnsi="Courier New" w:cs="Courier New"/>
          <w:color w:val="000000"/>
        </w:rPr>
        <w:tab/>
      </w:r>
      <w:r>
        <w:rPr>
          <w:rFonts w:ascii="Courier New" w:eastAsia="Courier New" w:hAnsi="Courier New" w:cs="Courier New"/>
          <w:color w:val="000000"/>
        </w:rPr>
        <w:tab/>
      </w:r>
      <w:r>
        <w:rPr>
          <w:rFonts w:ascii="Courier New" w:eastAsia="Courier New" w:hAnsi="Courier New" w:cs="Courier New"/>
          <w:color w:val="000000"/>
        </w:rPr>
        <w:tab/>
        <w:t>"startInclusive": "true",</w:t>
      </w:r>
    </w:p>
    <w:p w14:paraId="5CE42BD9"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ab/>
      </w:r>
      <w:r>
        <w:rPr>
          <w:rFonts w:ascii="Courier New" w:eastAsia="Courier New" w:hAnsi="Courier New" w:cs="Courier New"/>
          <w:color w:val="000000"/>
        </w:rPr>
        <w:tab/>
      </w:r>
      <w:r>
        <w:rPr>
          <w:rFonts w:ascii="Courier New" w:eastAsia="Courier New" w:hAnsi="Courier New" w:cs="Courier New"/>
          <w:color w:val="000000"/>
        </w:rPr>
        <w:tab/>
      </w:r>
      <w:r>
        <w:rPr>
          <w:rFonts w:ascii="Courier New" w:eastAsia="Courier New" w:hAnsi="Courier New" w:cs="Courier New"/>
          <w:color w:val="000000"/>
        </w:rPr>
        <w:tab/>
      </w:r>
      <w:r>
        <w:rPr>
          <w:rFonts w:ascii="Courier New" w:eastAsia="Courier New" w:hAnsi="Courier New" w:cs="Courier New"/>
          <w:color w:val="000000"/>
        </w:rPr>
        <w:tab/>
        <w:t>"start": "2012-01-01T00:00:00Z",</w:t>
      </w:r>
    </w:p>
    <w:p w14:paraId="387309CF"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ab/>
      </w:r>
      <w:r>
        <w:rPr>
          <w:rFonts w:ascii="Courier New" w:eastAsia="Courier New" w:hAnsi="Courier New" w:cs="Courier New"/>
          <w:color w:val="000000"/>
        </w:rPr>
        <w:tab/>
      </w:r>
      <w:r>
        <w:rPr>
          <w:rFonts w:ascii="Courier New" w:eastAsia="Courier New" w:hAnsi="Courier New" w:cs="Courier New"/>
          <w:color w:val="000000"/>
        </w:rPr>
        <w:tab/>
      </w:r>
      <w:r>
        <w:rPr>
          <w:rFonts w:ascii="Courier New" w:eastAsia="Courier New" w:hAnsi="Courier New" w:cs="Courier New"/>
          <w:color w:val="000000"/>
        </w:rPr>
        <w:tab/>
      </w:r>
      <w:r>
        <w:rPr>
          <w:rFonts w:ascii="Courier New" w:eastAsia="Courier New" w:hAnsi="Courier New" w:cs="Courier New"/>
          <w:color w:val="000000"/>
        </w:rPr>
        <w:tab/>
        <w:t>"end": "2013-01-01T00:00:00Z",</w:t>
      </w:r>
    </w:p>
    <w:p w14:paraId="304C2C35"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ab/>
      </w:r>
      <w:r>
        <w:rPr>
          <w:rFonts w:ascii="Courier New" w:eastAsia="Courier New" w:hAnsi="Courier New" w:cs="Courier New"/>
          <w:color w:val="000000"/>
        </w:rPr>
        <w:tab/>
      </w:r>
      <w:r>
        <w:rPr>
          <w:rFonts w:ascii="Courier New" w:eastAsia="Courier New" w:hAnsi="Courier New" w:cs="Courier New"/>
          <w:color w:val="000000"/>
        </w:rPr>
        <w:tab/>
      </w:r>
      <w:r>
        <w:rPr>
          <w:rFonts w:ascii="Courier New" w:eastAsia="Courier New" w:hAnsi="Courier New" w:cs="Courier New"/>
          <w:color w:val="000000"/>
        </w:rPr>
        <w:tab/>
      </w:r>
      <w:r>
        <w:rPr>
          <w:rFonts w:ascii="Courier New" w:eastAsia="Courier New" w:hAnsi="Courier New" w:cs="Courier New"/>
          <w:color w:val="000000"/>
        </w:rPr>
        <w:tab/>
        <w:t>"endInclusive": "false"</w:t>
      </w:r>
    </w:p>
    <w:p w14:paraId="7548B735"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ab/>
      </w:r>
      <w:r>
        <w:rPr>
          <w:rFonts w:ascii="Courier New" w:eastAsia="Courier New" w:hAnsi="Courier New" w:cs="Courier New"/>
          <w:color w:val="000000"/>
        </w:rPr>
        <w:tab/>
      </w:r>
      <w:r>
        <w:rPr>
          <w:rFonts w:ascii="Courier New" w:eastAsia="Courier New" w:hAnsi="Courier New" w:cs="Courier New"/>
          <w:color w:val="000000"/>
        </w:rPr>
        <w:tab/>
      </w:r>
      <w:r>
        <w:rPr>
          <w:rFonts w:ascii="Courier New" w:eastAsia="Courier New" w:hAnsi="Courier New" w:cs="Courier New"/>
          <w:color w:val="000000"/>
        </w:rPr>
        <w:tab/>
        <w:t>}</w:t>
      </w:r>
    </w:p>
    <w:p w14:paraId="01A950D0"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ab/>
      </w:r>
      <w:r>
        <w:rPr>
          <w:rFonts w:ascii="Courier New" w:eastAsia="Courier New" w:hAnsi="Courier New" w:cs="Courier New"/>
          <w:color w:val="000000"/>
        </w:rPr>
        <w:tab/>
      </w:r>
      <w:r>
        <w:rPr>
          <w:rFonts w:ascii="Courier New" w:eastAsia="Courier New" w:hAnsi="Courier New" w:cs="Courier New"/>
          <w:color w:val="000000"/>
        </w:rPr>
        <w:tab/>
        <w:t>},</w:t>
      </w:r>
    </w:p>
    <w:p w14:paraId="578DE60C"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ab/>
      </w:r>
      <w:r>
        <w:rPr>
          <w:rFonts w:ascii="Courier New" w:eastAsia="Courier New" w:hAnsi="Courier New" w:cs="Courier New"/>
          <w:color w:val="000000"/>
        </w:rPr>
        <w:tab/>
        <w:t xml:space="preserve">   ...</w:t>
      </w:r>
    </w:p>
    <w:p w14:paraId="79BF33D2"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ab/>
      </w:r>
      <w:r>
        <w:rPr>
          <w:rFonts w:ascii="Courier New" w:eastAsia="Courier New" w:hAnsi="Courier New" w:cs="Courier New"/>
          <w:color w:val="000000"/>
        </w:rPr>
        <w:tab/>
      </w:r>
      <w:r>
        <w:rPr>
          <w:rFonts w:ascii="Courier New" w:eastAsia="Courier New" w:hAnsi="Courier New" w:cs="Courier New"/>
          <w:color w:val="000000"/>
        </w:rPr>
        <w:tab/>
        <w:t>{</w:t>
      </w:r>
    </w:p>
    <w:p w14:paraId="37340650"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ab/>
      </w:r>
      <w:r>
        <w:rPr>
          <w:rFonts w:ascii="Courier New" w:eastAsia="Courier New" w:hAnsi="Courier New" w:cs="Courier New"/>
          <w:color w:val="000000"/>
        </w:rPr>
        <w:tab/>
      </w:r>
      <w:r>
        <w:rPr>
          <w:rFonts w:ascii="Courier New" w:eastAsia="Courier New" w:hAnsi="Courier New" w:cs="Courier New"/>
          <w:color w:val="000000"/>
        </w:rPr>
        <w:tab/>
      </w:r>
      <w:r>
        <w:rPr>
          <w:rFonts w:ascii="Courier New" w:eastAsia="Courier New" w:hAnsi="Courier New" w:cs="Courier New"/>
          <w:color w:val="000000"/>
        </w:rPr>
        <w:tab/>
        <w:t>"label": "[2017-01-01T00:00:00Z - 2018-01-01T00:00:00Z]",</w:t>
      </w:r>
    </w:p>
    <w:p w14:paraId="61E2EAD3"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ab/>
      </w:r>
      <w:r>
        <w:rPr>
          <w:rFonts w:ascii="Courier New" w:eastAsia="Courier New" w:hAnsi="Courier New" w:cs="Courier New"/>
          <w:color w:val="000000"/>
        </w:rPr>
        <w:tab/>
      </w:r>
      <w:r>
        <w:rPr>
          <w:rFonts w:ascii="Courier New" w:eastAsia="Courier New" w:hAnsi="Courier New" w:cs="Courier New"/>
          <w:color w:val="000000"/>
        </w:rPr>
        <w:tab/>
      </w:r>
      <w:r>
        <w:rPr>
          <w:rFonts w:ascii="Courier New" w:eastAsia="Courier New" w:hAnsi="Courier New" w:cs="Courier New"/>
          <w:color w:val="000000"/>
        </w:rPr>
        <w:tab/>
        <w:t>"filterQuery": "created:[\"2017-01-01T00:00:00Z\" TO \"2018-01-01T00:00:00Z\"]",</w:t>
      </w:r>
    </w:p>
    <w:p w14:paraId="59579098"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ab/>
      </w:r>
      <w:r>
        <w:rPr>
          <w:rFonts w:ascii="Courier New" w:eastAsia="Courier New" w:hAnsi="Courier New" w:cs="Courier New"/>
          <w:color w:val="000000"/>
        </w:rPr>
        <w:tab/>
      </w:r>
      <w:r>
        <w:rPr>
          <w:rFonts w:ascii="Courier New" w:eastAsia="Courier New" w:hAnsi="Courier New" w:cs="Courier New"/>
          <w:color w:val="000000"/>
        </w:rPr>
        <w:tab/>
      </w:r>
      <w:r>
        <w:rPr>
          <w:rFonts w:ascii="Courier New" w:eastAsia="Courier New" w:hAnsi="Courier New" w:cs="Courier New"/>
          <w:color w:val="000000"/>
        </w:rPr>
        <w:tab/>
        <w:t>"metrics": [</w:t>
      </w:r>
    </w:p>
    <w:p w14:paraId="0F52FF4C"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ab/>
      </w:r>
      <w:r>
        <w:rPr>
          <w:rFonts w:ascii="Courier New" w:eastAsia="Courier New" w:hAnsi="Courier New" w:cs="Courier New"/>
          <w:color w:val="000000"/>
        </w:rPr>
        <w:tab/>
      </w:r>
      <w:r>
        <w:rPr>
          <w:rFonts w:ascii="Courier New" w:eastAsia="Courier New" w:hAnsi="Courier New" w:cs="Courier New"/>
          <w:color w:val="000000"/>
        </w:rPr>
        <w:tab/>
      </w:r>
      <w:r>
        <w:rPr>
          <w:rFonts w:ascii="Courier New" w:eastAsia="Courier New" w:hAnsi="Courier New" w:cs="Courier New"/>
          <w:color w:val="000000"/>
        </w:rPr>
        <w:tab/>
      </w:r>
      <w:r>
        <w:rPr>
          <w:rFonts w:ascii="Courier New" w:eastAsia="Courier New" w:hAnsi="Courier New" w:cs="Courier New"/>
          <w:color w:val="000000"/>
        </w:rPr>
        <w:tab/>
        <w:t>{</w:t>
      </w:r>
    </w:p>
    <w:p w14:paraId="7E18C58C"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ab/>
      </w:r>
      <w:r>
        <w:rPr>
          <w:rFonts w:ascii="Courier New" w:eastAsia="Courier New" w:hAnsi="Courier New" w:cs="Courier New"/>
          <w:color w:val="000000"/>
        </w:rPr>
        <w:tab/>
      </w:r>
      <w:r>
        <w:rPr>
          <w:rFonts w:ascii="Courier New" w:eastAsia="Courier New" w:hAnsi="Courier New" w:cs="Courier New"/>
          <w:color w:val="000000"/>
        </w:rPr>
        <w:tab/>
      </w:r>
      <w:r>
        <w:rPr>
          <w:rFonts w:ascii="Courier New" w:eastAsia="Courier New" w:hAnsi="Courier New" w:cs="Courier New"/>
          <w:color w:val="000000"/>
        </w:rPr>
        <w:tab/>
      </w:r>
      <w:r>
        <w:rPr>
          <w:rFonts w:ascii="Courier New" w:eastAsia="Courier New" w:hAnsi="Courier New" w:cs="Courier New"/>
          <w:color w:val="000000"/>
        </w:rPr>
        <w:tab/>
      </w:r>
      <w:r>
        <w:rPr>
          <w:rFonts w:ascii="Courier New" w:eastAsia="Courier New" w:hAnsi="Courier New" w:cs="Courier New"/>
          <w:color w:val="000000"/>
        </w:rPr>
        <w:tab/>
        <w:t>"type": "count",</w:t>
      </w:r>
    </w:p>
    <w:p w14:paraId="175F7BE1"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ab/>
      </w:r>
      <w:r>
        <w:rPr>
          <w:rFonts w:ascii="Courier New" w:eastAsia="Courier New" w:hAnsi="Courier New" w:cs="Courier New"/>
          <w:color w:val="000000"/>
        </w:rPr>
        <w:tab/>
      </w:r>
      <w:r>
        <w:rPr>
          <w:rFonts w:ascii="Courier New" w:eastAsia="Courier New" w:hAnsi="Courier New" w:cs="Courier New"/>
          <w:color w:val="000000"/>
        </w:rPr>
        <w:tab/>
      </w:r>
      <w:r>
        <w:rPr>
          <w:rFonts w:ascii="Courier New" w:eastAsia="Courier New" w:hAnsi="Courier New" w:cs="Courier New"/>
          <w:color w:val="000000"/>
        </w:rPr>
        <w:tab/>
      </w:r>
      <w:r>
        <w:rPr>
          <w:rFonts w:ascii="Courier New" w:eastAsia="Courier New" w:hAnsi="Courier New" w:cs="Courier New"/>
          <w:color w:val="000000"/>
        </w:rPr>
        <w:tab/>
      </w:r>
      <w:r>
        <w:rPr>
          <w:rFonts w:ascii="Courier New" w:eastAsia="Courier New" w:hAnsi="Courier New" w:cs="Courier New"/>
          <w:color w:val="000000"/>
        </w:rPr>
        <w:tab/>
        <w:t>"value": {</w:t>
      </w:r>
    </w:p>
    <w:p w14:paraId="45202F7E"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ab/>
      </w:r>
      <w:r>
        <w:rPr>
          <w:rFonts w:ascii="Courier New" w:eastAsia="Courier New" w:hAnsi="Courier New" w:cs="Courier New"/>
          <w:color w:val="000000"/>
        </w:rPr>
        <w:tab/>
      </w:r>
      <w:r>
        <w:rPr>
          <w:rFonts w:ascii="Courier New" w:eastAsia="Courier New" w:hAnsi="Courier New" w:cs="Courier New"/>
          <w:color w:val="000000"/>
        </w:rPr>
        <w:tab/>
      </w:r>
      <w:r>
        <w:rPr>
          <w:rFonts w:ascii="Courier New" w:eastAsia="Courier New" w:hAnsi="Courier New" w:cs="Courier New"/>
          <w:color w:val="000000"/>
        </w:rPr>
        <w:tab/>
      </w:r>
      <w:r>
        <w:rPr>
          <w:rFonts w:ascii="Courier New" w:eastAsia="Courier New" w:hAnsi="Courier New" w:cs="Courier New"/>
          <w:color w:val="000000"/>
        </w:rPr>
        <w:tab/>
      </w:r>
      <w:r>
        <w:rPr>
          <w:rFonts w:ascii="Courier New" w:eastAsia="Courier New" w:hAnsi="Courier New" w:cs="Courier New"/>
          <w:color w:val="000000"/>
        </w:rPr>
        <w:tab/>
      </w:r>
      <w:r>
        <w:rPr>
          <w:rFonts w:ascii="Courier New" w:eastAsia="Courier New" w:hAnsi="Courier New" w:cs="Courier New"/>
          <w:color w:val="000000"/>
        </w:rPr>
        <w:tab/>
        <w:t>"count": "686"</w:t>
      </w:r>
    </w:p>
    <w:p w14:paraId="7ECADCEC"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ab/>
      </w:r>
      <w:r>
        <w:rPr>
          <w:rFonts w:ascii="Courier New" w:eastAsia="Courier New" w:hAnsi="Courier New" w:cs="Courier New"/>
          <w:color w:val="000000"/>
        </w:rPr>
        <w:tab/>
      </w:r>
      <w:r>
        <w:rPr>
          <w:rFonts w:ascii="Courier New" w:eastAsia="Courier New" w:hAnsi="Courier New" w:cs="Courier New"/>
          <w:color w:val="000000"/>
        </w:rPr>
        <w:tab/>
      </w:r>
      <w:r>
        <w:rPr>
          <w:rFonts w:ascii="Courier New" w:eastAsia="Courier New" w:hAnsi="Courier New" w:cs="Courier New"/>
          <w:color w:val="000000"/>
        </w:rPr>
        <w:tab/>
      </w:r>
      <w:r>
        <w:rPr>
          <w:rFonts w:ascii="Courier New" w:eastAsia="Courier New" w:hAnsi="Courier New" w:cs="Courier New"/>
          <w:color w:val="000000"/>
        </w:rPr>
        <w:tab/>
      </w:r>
      <w:r>
        <w:rPr>
          <w:rFonts w:ascii="Courier New" w:eastAsia="Courier New" w:hAnsi="Courier New" w:cs="Courier New"/>
          <w:color w:val="000000"/>
        </w:rPr>
        <w:tab/>
        <w:t>}</w:t>
      </w:r>
    </w:p>
    <w:p w14:paraId="478A3601"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ab/>
      </w:r>
      <w:r>
        <w:rPr>
          <w:rFonts w:ascii="Courier New" w:eastAsia="Courier New" w:hAnsi="Courier New" w:cs="Courier New"/>
          <w:color w:val="000000"/>
        </w:rPr>
        <w:tab/>
      </w:r>
      <w:r>
        <w:rPr>
          <w:rFonts w:ascii="Courier New" w:eastAsia="Courier New" w:hAnsi="Courier New" w:cs="Courier New"/>
          <w:color w:val="000000"/>
        </w:rPr>
        <w:tab/>
      </w:r>
      <w:r>
        <w:rPr>
          <w:rFonts w:ascii="Courier New" w:eastAsia="Courier New" w:hAnsi="Courier New" w:cs="Courier New"/>
          <w:color w:val="000000"/>
        </w:rPr>
        <w:tab/>
      </w:r>
      <w:r>
        <w:rPr>
          <w:rFonts w:ascii="Courier New" w:eastAsia="Courier New" w:hAnsi="Courier New" w:cs="Courier New"/>
          <w:color w:val="000000"/>
        </w:rPr>
        <w:tab/>
        <w:t>}</w:t>
      </w:r>
    </w:p>
    <w:p w14:paraId="1C46B056"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ab/>
      </w:r>
      <w:r>
        <w:rPr>
          <w:rFonts w:ascii="Courier New" w:eastAsia="Courier New" w:hAnsi="Courier New" w:cs="Courier New"/>
          <w:color w:val="000000"/>
        </w:rPr>
        <w:tab/>
      </w:r>
      <w:r>
        <w:rPr>
          <w:rFonts w:ascii="Courier New" w:eastAsia="Courier New" w:hAnsi="Courier New" w:cs="Courier New"/>
          <w:color w:val="000000"/>
        </w:rPr>
        <w:tab/>
      </w:r>
      <w:r>
        <w:rPr>
          <w:rFonts w:ascii="Courier New" w:eastAsia="Courier New" w:hAnsi="Courier New" w:cs="Courier New"/>
          <w:color w:val="000000"/>
        </w:rPr>
        <w:tab/>
        <w:t>],</w:t>
      </w:r>
    </w:p>
    <w:p w14:paraId="5EE7A344"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ab/>
      </w:r>
      <w:r>
        <w:rPr>
          <w:rFonts w:ascii="Courier New" w:eastAsia="Courier New" w:hAnsi="Courier New" w:cs="Courier New"/>
          <w:color w:val="000000"/>
        </w:rPr>
        <w:tab/>
      </w:r>
      <w:r>
        <w:rPr>
          <w:rFonts w:ascii="Courier New" w:eastAsia="Courier New" w:hAnsi="Courier New" w:cs="Courier New"/>
          <w:color w:val="000000"/>
        </w:rPr>
        <w:tab/>
      </w:r>
      <w:r>
        <w:rPr>
          <w:rFonts w:ascii="Courier New" w:eastAsia="Courier New" w:hAnsi="Courier New" w:cs="Courier New"/>
          <w:color w:val="000000"/>
        </w:rPr>
        <w:tab/>
        <w:t>"bucketInfo": {</w:t>
      </w:r>
    </w:p>
    <w:p w14:paraId="776F413D"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ab/>
      </w:r>
      <w:r>
        <w:rPr>
          <w:rFonts w:ascii="Courier New" w:eastAsia="Courier New" w:hAnsi="Courier New" w:cs="Courier New"/>
          <w:color w:val="000000"/>
        </w:rPr>
        <w:tab/>
      </w:r>
      <w:r>
        <w:rPr>
          <w:rFonts w:ascii="Courier New" w:eastAsia="Courier New" w:hAnsi="Courier New" w:cs="Courier New"/>
          <w:color w:val="000000"/>
        </w:rPr>
        <w:tab/>
      </w:r>
      <w:r>
        <w:rPr>
          <w:rFonts w:ascii="Courier New" w:eastAsia="Courier New" w:hAnsi="Courier New" w:cs="Courier New"/>
          <w:color w:val="000000"/>
        </w:rPr>
        <w:tab/>
      </w:r>
      <w:r>
        <w:rPr>
          <w:rFonts w:ascii="Courier New" w:eastAsia="Courier New" w:hAnsi="Courier New" w:cs="Courier New"/>
          <w:color w:val="000000"/>
        </w:rPr>
        <w:tab/>
        <w:t>"startInclusive": "true",</w:t>
      </w:r>
    </w:p>
    <w:p w14:paraId="0226C3B0"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ab/>
      </w:r>
      <w:r>
        <w:rPr>
          <w:rFonts w:ascii="Courier New" w:eastAsia="Courier New" w:hAnsi="Courier New" w:cs="Courier New"/>
          <w:color w:val="000000"/>
        </w:rPr>
        <w:tab/>
      </w:r>
      <w:r>
        <w:rPr>
          <w:rFonts w:ascii="Courier New" w:eastAsia="Courier New" w:hAnsi="Courier New" w:cs="Courier New"/>
          <w:color w:val="000000"/>
        </w:rPr>
        <w:tab/>
      </w:r>
      <w:r>
        <w:rPr>
          <w:rFonts w:ascii="Courier New" w:eastAsia="Courier New" w:hAnsi="Courier New" w:cs="Courier New"/>
          <w:color w:val="000000"/>
        </w:rPr>
        <w:tab/>
      </w:r>
      <w:r>
        <w:rPr>
          <w:rFonts w:ascii="Courier New" w:eastAsia="Courier New" w:hAnsi="Courier New" w:cs="Courier New"/>
          <w:color w:val="000000"/>
        </w:rPr>
        <w:tab/>
        <w:t>"start": "2017-01-01T00:00:00Z",</w:t>
      </w:r>
    </w:p>
    <w:p w14:paraId="242DFA9A"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ab/>
      </w:r>
      <w:r>
        <w:rPr>
          <w:rFonts w:ascii="Courier New" w:eastAsia="Courier New" w:hAnsi="Courier New" w:cs="Courier New"/>
          <w:color w:val="000000"/>
        </w:rPr>
        <w:tab/>
      </w:r>
      <w:r>
        <w:rPr>
          <w:rFonts w:ascii="Courier New" w:eastAsia="Courier New" w:hAnsi="Courier New" w:cs="Courier New"/>
          <w:color w:val="000000"/>
        </w:rPr>
        <w:tab/>
      </w:r>
      <w:r>
        <w:rPr>
          <w:rFonts w:ascii="Courier New" w:eastAsia="Courier New" w:hAnsi="Courier New" w:cs="Courier New"/>
          <w:color w:val="000000"/>
        </w:rPr>
        <w:tab/>
      </w:r>
      <w:r>
        <w:rPr>
          <w:rFonts w:ascii="Courier New" w:eastAsia="Courier New" w:hAnsi="Courier New" w:cs="Courier New"/>
          <w:color w:val="000000"/>
        </w:rPr>
        <w:tab/>
        <w:t>"end": "2018-01-01T00:00:00Z",</w:t>
      </w:r>
    </w:p>
    <w:p w14:paraId="12F39A40"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ab/>
      </w:r>
      <w:r>
        <w:rPr>
          <w:rFonts w:ascii="Courier New" w:eastAsia="Courier New" w:hAnsi="Courier New" w:cs="Courier New"/>
          <w:color w:val="000000"/>
        </w:rPr>
        <w:tab/>
      </w:r>
      <w:r>
        <w:rPr>
          <w:rFonts w:ascii="Courier New" w:eastAsia="Courier New" w:hAnsi="Courier New" w:cs="Courier New"/>
          <w:color w:val="000000"/>
        </w:rPr>
        <w:tab/>
      </w:r>
      <w:r>
        <w:rPr>
          <w:rFonts w:ascii="Courier New" w:eastAsia="Courier New" w:hAnsi="Courier New" w:cs="Courier New"/>
          <w:color w:val="000000"/>
        </w:rPr>
        <w:tab/>
      </w:r>
      <w:r>
        <w:rPr>
          <w:rFonts w:ascii="Courier New" w:eastAsia="Courier New" w:hAnsi="Courier New" w:cs="Courier New"/>
          <w:color w:val="000000"/>
        </w:rPr>
        <w:tab/>
        <w:t>"endInclusive": "true"</w:t>
      </w:r>
    </w:p>
    <w:p w14:paraId="26714B7D"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ab/>
      </w:r>
      <w:r>
        <w:rPr>
          <w:rFonts w:ascii="Courier New" w:eastAsia="Courier New" w:hAnsi="Courier New" w:cs="Courier New"/>
          <w:color w:val="000000"/>
        </w:rPr>
        <w:tab/>
      </w:r>
      <w:r>
        <w:rPr>
          <w:rFonts w:ascii="Courier New" w:eastAsia="Courier New" w:hAnsi="Courier New" w:cs="Courier New"/>
          <w:color w:val="000000"/>
        </w:rPr>
        <w:tab/>
      </w:r>
      <w:r>
        <w:rPr>
          <w:rFonts w:ascii="Courier New" w:eastAsia="Courier New" w:hAnsi="Courier New" w:cs="Courier New"/>
          <w:color w:val="000000"/>
        </w:rPr>
        <w:tab/>
        <w:t>}</w:t>
      </w:r>
    </w:p>
    <w:p w14:paraId="6369C3C3"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ab/>
      </w:r>
      <w:r>
        <w:rPr>
          <w:rFonts w:ascii="Courier New" w:eastAsia="Courier New" w:hAnsi="Courier New" w:cs="Courier New"/>
          <w:color w:val="000000"/>
        </w:rPr>
        <w:tab/>
      </w:r>
      <w:r>
        <w:rPr>
          <w:rFonts w:ascii="Courier New" w:eastAsia="Courier New" w:hAnsi="Courier New" w:cs="Courier New"/>
          <w:color w:val="000000"/>
        </w:rPr>
        <w:tab/>
        <w:t>}</w:t>
      </w:r>
    </w:p>
    <w:p w14:paraId="6B88095F"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ab/>
      </w:r>
      <w:r>
        <w:rPr>
          <w:rFonts w:ascii="Courier New" w:eastAsia="Courier New" w:hAnsi="Courier New" w:cs="Courier New"/>
          <w:color w:val="000000"/>
        </w:rPr>
        <w:tab/>
        <w:t>]</w:t>
      </w:r>
    </w:p>
    <w:p w14:paraId="5CDC732D"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ab/>
        <w:t>}</w:t>
      </w:r>
    </w:p>
    <w:p w14:paraId="103B7452"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w:t>
      </w:r>
    </w:p>
    <w:p w14:paraId="53EA21A3" w14:textId="77777777" w:rsidR="00105B74" w:rsidRDefault="00105B74">
      <w:pPr>
        <w:pBdr>
          <w:top w:val="nil"/>
          <w:left w:val="nil"/>
          <w:bottom w:val="nil"/>
          <w:right w:val="nil"/>
          <w:between w:val="nil"/>
        </w:pBdr>
        <w:spacing w:after="0"/>
        <w:rPr>
          <w:rFonts w:ascii="Courier New" w:eastAsia="Courier New" w:hAnsi="Courier New" w:cs="Courier New"/>
          <w:color w:val="000000"/>
        </w:rPr>
      </w:pPr>
    </w:p>
    <w:p w14:paraId="58195EBA" w14:textId="77777777" w:rsidR="00105B74" w:rsidRDefault="00000000">
      <w:r>
        <w:t>Wynik jest prezentowany jako typowy histogram na zasadzie kubełków wyników. Zawiera:</w:t>
      </w:r>
    </w:p>
    <w:p w14:paraId="6053F0B7" w14:textId="77777777" w:rsidR="00105B74" w:rsidRDefault="00000000">
      <w:pPr>
        <w:numPr>
          <w:ilvl w:val="0"/>
          <w:numId w:val="49"/>
        </w:numPr>
        <w:pBdr>
          <w:top w:val="nil"/>
          <w:left w:val="nil"/>
          <w:bottom w:val="nil"/>
          <w:right w:val="nil"/>
          <w:between w:val="nil"/>
        </w:pBdr>
        <w:spacing w:after="0" w:line="276" w:lineRule="auto"/>
        <w:rPr>
          <w:color w:val="000000"/>
        </w:rPr>
      </w:pPr>
      <w:r>
        <w:rPr>
          <w:color w:val="000000"/>
        </w:rPr>
        <w:t>Metrics – sekcję wartości czyli liczby wyników zakwalifikowanych do kubełka</w:t>
      </w:r>
    </w:p>
    <w:p w14:paraId="0F4692F2" w14:textId="77777777" w:rsidR="00105B74" w:rsidRDefault="00000000">
      <w:pPr>
        <w:numPr>
          <w:ilvl w:val="0"/>
          <w:numId w:val="49"/>
        </w:numPr>
        <w:pBdr>
          <w:top w:val="nil"/>
          <w:left w:val="nil"/>
          <w:bottom w:val="nil"/>
          <w:right w:val="nil"/>
          <w:between w:val="nil"/>
        </w:pBdr>
        <w:spacing w:after="0" w:line="276" w:lineRule="auto"/>
        <w:rPr>
          <w:color w:val="000000"/>
        </w:rPr>
      </w:pPr>
      <w:r>
        <w:rPr>
          <w:color w:val="000000"/>
        </w:rPr>
        <w:t>BucketInfo – metadane kubełka określające</w:t>
      </w:r>
    </w:p>
    <w:p w14:paraId="21800810" w14:textId="77777777" w:rsidR="00105B74" w:rsidRDefault="00000000">
      <w:pPr>
        <w:numPr>
          <w:ilvl w:val="1"/>
          <w:numId w:val="49"/>
        </w:numPr>
        <w:pBdr>
          <w:top w:val="nil"/>
          <w:left w:val="nil"/>
          <w:bottom w:val="nil"/>
          <w:right w:val="nil"/>
          <w:between w:val="nil"/>
        </w:pBdr>
        <w:spacing w:after="0" w:line="276" w:lineRule="auto"/>
        <w:rPr>
          <w:color w:val="000000"/>
        </w:rPr>
      </w:pPr>
      <w:r>
        <w:rPr>
          <w:color w:val="000000"/>
        </w:rPr>
        <w:t>startInclusive – rodzaj nierówności z lewej strony przedziału – słaba (true), ostra (false)</w:t>
      </w:r>
    </w:p>
    <w:p w14:paraId="47C1FF7D" w14:textId="77777777" w:rsidR="00105B74" w:rsidRDefault="00000000">
      <w:pPr>
        <w:numPr>
          <w:ilvl w:val="1"/>
          <w:numId w:val="49"/>
        </w:numPr>
        <w:pBdr>
          <w:top w:val="nil"/>
          <w:left w:val="nil"/>
          <w:bottom w:val="nil"/>
          <w:right w:val="nil"/>
          <w:between w:val="nil"/>
        </w:pBdr>
        <w:spacing w:after="0" w:line="276" w:lineRule="auto"/>
        <w:rPr>
          <w:color w:val="000000"/>
        </w:rPr>
      </w:pPr>
      <w:r>
        <w:rPr>
          <w:color w:val="000000"/>
        </w:rPr>
        <w:t>start – wartość z lewej strony przedziału</w:t>
      </w:r>
    </w:p>
    <w:p w14:paraId="787348A8" w14:textId="77777777" w:rsidR="00105B74" w:rsidRDefault="00000000">
      <w:pPr>
        <w:numPr>
          <w:ilvl w:val="1"/>
          <w:numId w:val="49"/>
        </w:numPr>
        <w:pBdr>
          <w:top w:val="nil"/>
          <w:left w:val="nil"/>
          <w:bottom w:val="nil"/>
          <w:right w:val="nil"/>
          <w:between w:val="nil"/>
        </w:pBdr>
        <w:spacing w:after="0" w:line="276" w:lineRule="auto"/>
        <w:rPr>
          <w:color w:val="000000"/>
        </w:rPr>
      </w:pPr>
      <w:r>
        <w:rPr>
          <w:color w:val="000000"/>
        </w:rPr>
        <w:t>end – wartość z prawej strony przedziału</w:t>
      </w:r>
    </w:p>
    <w:p w14:paraId="79B74499" w14:textId="77777777" w:rsidR="00105B74" w:rsidRDefault="00000000">
      <w:pPr>
        <w:numPr>
          <w:ilvl w:val="1"/>
          <w:numId w:val="49"/>
        </w:numPr>
        <w:pBdr>
          <w:top w:val="nil"/>
          <w:left w:val="nil"/>
          <w:bottom w:val="nil"/>
          <w:right w:val="nil"/>
          <w:between w:val="nil"/>
        </w:pBdr>
        <w:spacing w:after="0" w:line="276" w:lineRule="auto"/>
        <w:rPr>
          <w:color w:val="000000"/>
        </w:rPr>
      </w:pPr>
      <w:r>
        <w:rPr>
          <w:color w:val="000000"/>
        </w:rPr>
        <w:t>endInclusive – rodzaj nierówności z prawej strony przedziału</w:t>
      </w:r>
    </w:p>
    <w:p w14:paraId="06CF8D42" w14:textId="77777777" w:rsidR="00105B74" w:rsidRDefault="00105B74"/>
    <w:p w14:paraId="636AD133" w14:textId="77777777" w:rsidR="00105B74" w:rsidRDefault="00000000">
      <w:pPr>
        <w:keepNext/>
        <w:keepLines/>
        <w:numPr>
          <w:ilvl w:val="5"/>
          <w:numId w:val="7"/>
        </w:numPr>
        <w:pBdr>
          <w:top w:val="nil"/>
          <w:left w:val="nil"/>
          <w:bottom w:val="nil"/>
          <w:right w:val="nil"/>
          <w:between w:val="nil"/>
        </w:pBdr>
        <w:spacing w:after="40"/>
        <w:rPr>
          <w:rFonts w:ascii="Georgia" w:eastAsia="Georgia" w:hAnsi="Georgia" w:cs="Georgia"/>
          <w:color w:val="7D7D7D"/>
        </w:rPr>
      </w:pPr>
      <w:bookmarkStart w:id="110" w:name="_heading=h.33ipx8d" w:colFirst="0" w:colLast="0"/>
      <w:bookmarkEnd w:id="110"/>
      <w:r>
        <w:rPr>
          <w:rFonts w:ascii="Georgia" w:eastAsia="Georgia" w:hAnsi="Georgia" w:cs="Georgia"/>
          <w:color w:val="7D7D7D"/>
        </w:rPr>
        <w:t>Highlight</w:t>
      </w:r>
    </w:p>
    <w:p w14:paraId="13E88286" w14:textId="77777777" w:rsidR="00105B74" w:rsidRDefault="00000000">
      <w:r>
        <w:t>Highlight służy do oznaczania trafień w wynikach, tak aby łatwiej było je odnaleźć i zaprezentować użytkownikowi. Funkcjonalność jest przydatna podczas wyszukiwania pełno tekstowego połączonego z prezentacją pierwszych trafień. W sekcji highlight określa się przede wszystkim w jaki sposób przedstawiać oznaczenie, można to robić globalnie jak również lokalnie na poziomie wybranego pola.</w:t>
      </w:r>
    </w:p>
    <w:p w14:paraId="59E3FEDB"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w:t>
      </w:r>
    </w:p>
    <w:p w14:paraId="1AB50FE5"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"query": {</w:t>
      </w:r>
    </w:p>
    <w:p w14:paraId="2F2F9318"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"query": "description:workflow",</w:t>
      </w:r>
    </w:p>
    <w:p w14:paraId="4F2ABD76"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"userQuery":"workflow"</w:t>
      </w:r>
    </w:p>
    <w:p w14:paraId="35B3251F"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w:t>
      </w:r>
    </w:p>
    <w:p w14:paraId="34A3D427"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"highlight": {</w:t>
      </w:r>
    </w:p>
    <w:p w14:paraId="0C0EB75C"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"prefix": "¿",</w:t>
      </w:r>
    </w:p>
    <w:p w14:paraId="2B9CFA12"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lastRenderedPageBreak/>
        <w:t xml:space="preserve">    "postfix": "?",</w:t>
      </w:r>
    </w:p>
    <w:p w14:paraId="4032607A"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"mergeContiguous": true,</w:t>
      </w:r>
    </w:p>
    <w:p w14:paraId="67ABFD49"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"fields": [</w:t>
      </w:r>
    </w:p>
    <w:p w14:paraId="4C20D8F9"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w:t>
      </w:r>
    </w:p>
    <w:p w14:paraId="2330A12D"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"field": "cm:title"</w:t>
      </w:r>
    </w:p>
    <w:p w14:paraId="1BA3F139"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w:t>
      </w:r>
    </w:p>
    <w:p w14:paraId="7B69E22F"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w:t>
      </w:r>
    </w:p>
    <w:p w14:paraId="2817140B"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"field": "description",</w:t>
      </w:r>
    </w:p>
    <w:p w14:paraId="1868C44A"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"prefix": "(",</w:t>
      </w:r>
    </w:p>
    <w:p w14:paraId="063EF9A4"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"postfix": ")"</w:t>
      </w:r>
    </w:p>
    <w:p w14:paraId="38FBC93E"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w:t>
      </w:r>
    </w:p>
    <w:p w14:paraId="2E641FFF" w14:textId="77777777" w:rsidR="00105B74" w:rsidRDefault="00105B74">
      <w:pPr>
        <w:pBdr>
          <w:top w:val="nil"/>
          <w:left w:val="nil"/>
          <w:bottom w:val="nil"/>
          <w:right w:val="nil"/>
          <w:between w:val="nil"/>
        </w:pBdr>
        <w:spacing w:after="0"/>
        <w:rPr>
          <w:rFonts w:ascii="Courier New" w:eastAsia="Courier New" w:hAnsi="Courier New" w:cs="Courier New"/>
          <w:color w:val="000000"/>
        </w:rPr>
      </w:pPr>
    </w:p>
    <w:p w14:paraId="522C569F"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w:t>
      </w:r>
    </w:p>
    <w:p w14:paraId="0A03FB90"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w:t>
      </w:r>
    </w:p>
    <w:p w14:paraId="55D68912"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w:t>
      </w:r>
    </w:p>
    <w:p w14:paraId="22555580" w14:textId="77777777" w:rsidR="00105B74" w:rsidRDefault="00105B74">
      <w:pPr>
        <w:pBdr>
          <w:top w:val="nil"/>
          <w:left w:val="nil"/>
          <w:bottom w:val="nil"/>
          <w:right w:val="nil"/>
          <w:between w:val="nil"/>
        </w:pBdr>
        <w:spacing w:after="0"/>
        <w:rPr>
          <w:rFonts w:ascii="Courier New" w:eastAsia="Courier New" w:hAnsi="Courier New" w:cs="Courier New"/>
          <w:color w:val="000000"/>
        </w:rPr>
      </w:pPr>
    </w:p>
    <w:p w14:paraId="3EBDE0CC" w14:textId="77777777" w:rsidR="00105B74" w:rsidRDefault="00000000">
      <w:r>
        <w:t>Odpowiednio parametry oznaczają:</w:t>
      </w:r>
    </w:p>
    <w:p w14:paraId="1565CF06" w14:textId="77777777" w:rsidR="00105B74" w:rsidRDefault="00000000">
      <w:pPr>
        <w:numPr>
          <w:ilvl w:val="0"/>
          <w:numId w:val="23"/>
        </w:numPr>
        <w:pBdr>
          <w:top w:val="nil"/>
          <w:left w:val="nil"/>
          <w:bottom w:val="nil"/>
          <w:right w:val="nil"/>
          <w:between w:val="nil"/>
        </w:pBdr>
        <w:spacing w:after="0" w:line="276" w:lineRule="auto"/>
        <w:rPr>
          <w:color w:val="000000"/>
        </w:rPr>
      </w:pPr>
      <w:r>
        <w:rPr>
          <w:color w:val="000000"/>
        </w:rPr>
        <w:t>Prefix – początek oznaczenia</w:t>
      </w:r>
    </w:p>
    <w:p w14:paraId="7DC3D5A5" w14:textId="77777777" w:rsidR="00105B74" w:rsidRDefault="00000000">
      <w:pPr>
        <w:numPr>
          <w:ilvl w:val="0"/>
          <w:numId w:val="23"/>
        </w:numPr>
        <w:pBdr>
          <w:top w:val="nil"/>
          <w:left w:val="nil"/>
          <w:bottom w:val="nil"/>
          <w:right w:val="nil"/>
          <w:between w:val="nil"/>
        </w:pBdr>
        <w:spacing w:after="0" w:line="276" w:lineRule="auto"/>
        <w:rPr>
          <w:color w:val="000000"/>
        </w:rPr>
      </w:pPr>
      <w:r>
        <w:rPr>
          <w:color w:val="000000"/>
        </w:rPr>
        <w:t xml:space="preserve">Postfix – koniec oznaczenia </w:t>
      </w:r>
    </w:p>
    <w:p w14:paraId="5CE80B2F" w14:textId="77777777" w:rsidR="00105B74" w:rsidRDefault="00000000">
      <w:pPr>
        <w:numPr>
          <w:ilvl w:val="0"/>
          <w:numId w:val="23"/>
        </w:numPr>
        <w:pBdr>
          <w:top w:val="nil"/>
          <w:left w:val="nil"/>
          <w:bottom w:val="nil"/>
          <w:right w:val="nil"/>
          <w:between w:val="nil"/>
        </w:pBdr>
        <w:spacing w:after="0" w:line="276" w:lineRule="auto"/>
        <w:rPr>
          <w:color w:val="000000"/>
        </w:rPr>
      </w:pPr>
      <w:r>
        <w:rPr>
          <w:color w:val="000000"/>
        </w:rPr>
        <w:t xml:space="preserve">mergeContiguous </w:t>
      </w:r>
    </w:p>
    <w:p w14:paraId="4D01E7CF" w14:textId="77777777" w:rsidR="00105B74" w:rsidRDefault="00000000">
      <w:pPr>
        <w:numPr>
          <w:ilvl w:val="0"/>
          <w:numId w:val="23"/>
        </w:numPr>
        <w:pBdr>
          <w:top w:val="nil"/>
          <w:left w:val="nil"/>
          <w:bottom w:val="nil"/>
          <w:right w:val="nil"/>
          <w:between w:val="nil"/>
        </w:pBdr>
        <w:spacing w:after="0" w:line="276" w:lineRule="auto"/>
        <w:rPr>
          <w:color w:val="000000"/>
        </w:rPr>
      </w:pPr>
      <w:r>
        <w:rPr>
          <w:color w:val="000000"/>
        </w:rPr>
        <w:t>fields – lista pól do przeszukania. Każde z pól posiada nazwę i może posiadać własny parametr prefix i postfix.</w:t>
      </w:r>
    </w:p>
    <w:p w14:paraId="5D26D2F4" w14:textId="77777777" w:rsidR="00105B74" w:rsidRDefault="00105B74"/>
    <w:p w14:paraId="3577C3EA"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"entry": {</w:t>
      </w:r>
    </w:p>
    <w:p w14:paraId="4EA3C9B7"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"createdAt": "2016-10-12T15:24:31.202+0000",</w:t>
      </w:r>
    </w:p>
    <w:p w14:paraId="7C7E45EC"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"isFolder": true,</w:t>
      </w:r>
    </w:p>
    <w:p w14:paraId="134D63C7"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"search": {</w:t>
      </w:r>
    </w:p>
    <w:p w14:paraId="1AF97248"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"score": 1,</w:t>
      </w:r>
    </w:p>
    <w:p w14:paraId="6EA1F557"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"highlight": [</w:t>
      </w:r>
    </w:p>
    <w:p w14:paraId="564E0BDB"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w:t>
      </w:r>
    </w:p>
    <w:p w14:paraId="0B29B724"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"field": "cm:title",</w:t>
      </w:r>
    </w:p>
    <w:p w14:paraId="5A6386BD"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"snippets": [</w:t>
      </w:r>
    </w:p>
    <w:p w14:paraId="3734F660"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"Customized ¿Workflow? Process Definitions"</w:t>
      </w:r>
    </w:p>
    <w:p w14:paraId="05DC8211"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w:t>
      </w:r>
    </w:p>
    <w:p w14:paraId="77767AB3"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w:t>
      </w:r>
    </w:p>
    <w:p w14:paraId="174E0B88"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w:t>
      </w:r>
    </w:p>
    <w:p w14:paraId="281D2677"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"field": "description",</w:t>
      </w:r>
    </w:p>
    <w:p w14:paraId="015976B4"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"snippets": [</w:t>
      </w:r>
    </w:p>
    <w:p w14:paraId="602B9834"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"Customized (Workflow) Process Definitions"</w:t>
      </w:r>
    </w:p>
    <w:p w14:paraId="037AE14E"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w:t>
      </w:r>
    </w:p>
    <w:p w14:paraId="1C22272F"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w:t>
      </w:r>
    </w:p>
    <w:p w14:paraId="6545F23D"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w:t>
      </w:r>
    </w:p>
    <w:p w14:paraId="476B08E4"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w:t>
      </w:r>
    </w:p>
    <w:p w14:paraId="704100E5" w14:textId="77777777" w:rsidR="00105B74" w:rsidRDefault="00105B74"/>
    <w:p w14:paraId="08CC4AE1" w14:textId="77777777" w:rsidR="00105B74" w:rsidRDefault="00000000">
      <w:pPr>
        <w:keepNext/>
        <w:keepLines/>
        <w:numPr>
          <w:ilvl w:val="5"/>
          <w:numId w:val="7"/>
        </w:numPr>
        <w:pBdr>
          <w:top w:val="nil"/>
          <w:left w:val="nil"/>
          <w:bottom w:val="nil"/>
          <w:right w:val="nil"/>
          <w:between w:val="nil"/>
        </w:pBdr>
        <w:spacing w:after="40"/>
        <w:rPr>
          <w:rFonts w:ascii="Georgia" w:eastAsia="Georgia" w:hAnsi="Georgia" w:cs="Georgia"/>
          <w:color w:val="7D7D7D"/>
        </w:rPr>
      </w:pPr>
      <w:bookmarkStart w:id="111" w:name="_heading=h.1io07g6" w:colFirst="0" w:colLast="0"/>
      <w:bookmarkEnd w:id="111"/>
      <w:r>
        <w:rPr>
          <w:rFonts w:ascii="Georgia" w:eastAsia="Georgia" w:hAnsi="Georgia" w:cs="Georgia"/>
          <w:color w:val="7D7D7D"/>
        </w:rPr>
        <w:t>Metryka interfejsu</w:t>
      </w:r>
    </w:p>
    <w:tbl>
      <w:tblPr>
        <w:tblStyle w:val="afffffffffffffffffffffffffffffffffffffffffffffffffffffffff3"/>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551178EE"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20614C9E" w14:textId="77777777" w:rsidR="00105B74" w:rsidRDefault="00000000">
            <w:pPr>
              <w:pBdr>
                <w:top w:val="nil"/>
                <w:left w:val="nil"/>
                <w:bottom w:val="nil"/>
                <w:right w:val="nil"/>
                <w:between w:val="nil"/>
              </w:pBdr>
              <w:spacing w:before="0" w:after="240"/>
              <w:rPr>
                <w:color w:val="000000"/>
              </w:rPr>
            </w:pPr>
            <w:r>
              <w:rPr>
                <w:color w:val="000000"/>
              </w:rPr>
              <w:t>Komponent dostarczający usługę</w:t>
            </w:r>
          </w:p>
        </w:tc>
        <w:tc>
          <w:tcPr>
            <w:tcW w:w="6735" w:type="dxa"/>
          </w:tcPr>
          <w:p w14:paraId="4FC509B0" w14:textId="77777777" w:rsidR="00105B74" w:rsidRDefault="00000000">
            <w:pPr>
              <w:pBdr>
                <w:top w:val="nil"/>
                <w:left w:val="nil"/>
                <w:bottom w:val="nil"/>
                <w:right w:val="nil"/>
                <w:between w:val="nil"/>
              </w:pBdr>
              <w:spacing w:before="0" w:after="240"/>
              <w:rPr>
                <w:color w:val="000000"/>
              </w:rPr>
            </w:pPr>
            <w:r>
              <w:rPr>
                <w:color w:val="000000"/>
              </w:rPr>
              <w:t>Alfresco Search API</w:t>
            </w:r>
          </w:p>
        </w:tc>
      </w:tr>
      <w:tr w:rsidR="00105B74" w14:paraId="7B54BDAB"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1A59340E" w14:textId="77777777" w:rsidR="00105B74" w:rsidRDefault="00000000">
            <w:pPr>
              <w:pBdr>
                <w:top w:val="nil"/>
                <w:left w:val="nil"/>
                <w:bottom w:val="nil"/>
                <w:right w:val="nil"/>
                <w:between w:val="nil"/>
              </w:pBdr>
              <w:spacing w:before="0" w:after="240"/>
              <w:rPr>
                <w:color w:val="000000"/>
              </w:rPr>
            </w:pPr>
            <w:r>
              <w:rPr>
                <w:b/>
                <w:color w:val="000000"/>
              </w:rPr>
              <w:t>Nazwa usługi</w:t>
            </w:r>
          </w:p>
        </w:tc>
        <w:tc>
          <w:tcPr>
            <w:tcW w:w="6735" w:type="dxa"/>
          </w:tcPr>
          <w:p w14:paraId="6B2EBEA5" w14:textId="77777777" w:rsidR="00105B74" w:rsidRDefault="00000000">
            <w:pPr>
              <w:pBdr>
                <w:top w:val="nil"/>
                <w:left w:val="nil"/>
                <w:bottom w:val="nil"/>
                <w:right w:val="nil"/>
                <w:between w:val="nil"/>
              </w:pBdr>
              <w:spacing w:before="0" w:after="240"/>
              <w:rPr>
                <w:color w:val="000000"/>
              </w:rPr>
            </w:pPr>
            <w:r>
              <w:rPr>
                <w:color w:val="000000"/>
              </w:rPr>
              <w:t>/search</w:t>
            </w:r>
          </w:p>
        </w:tc>
      </w:tr>
      <w:tr w:rsidR="00105B74" w14:paraId="7F2A415B" w14:textId="77777777" w:rsidTr="00105B74">
        <w:tc>
          <w:tcPr>
            <w:tcW w:w="3119" w:type="dxa"/>
          </w:tcPr>
          <w:p w14:paraId="7CFD4187" w14:textId="77777777" w:rsidR="00105B74" w:rsidRDefault="00000000">
            <w:pPr>
              <w:pBdr>
                <w:top w:val="nil"/>
                <w:left w:val="nil"/>
                <w:bottom w:val="nil"/>
                <w:right w:val="nil"/>
                <w:between w:val="nil"/>
              </w:pBdr>
              <w:spacing w:before="0" w:after="240"/>
              <w:rPr>
                <w:color w:val="000000"/>
              </w:rPr>
            </w:pPr>
            <w:r>
              <w:rPr>
                <w:b/>
                <w:color w:val="000000"/>
              </w:rPr>
              <w:t>Protokół</w:t>
            </w:r>
          </w:p>
        </w:tc>
        <w:tc>
          <w:tcPr>
            <w:tcW w:w="6735" w:type="dxa"/>
          </w:tcPr>
          <w:p w14:paraId="1AC7D45A" w14:textId="77777777" w:rsidR="00105B74" w:rsidRDefault="00000000">
            <w:pPr>
              <w:pBdr>
                <w:top w:val="nil"/>
                <w:left w:val="nil"/>
                <w:bottom w:val="nil"/>
                <w:right w:val="nil"/>
                <w:between w:val="nil"/>
              </w:pBdr>
              <w:spacing w:before="0" w:after="240"/>
              <w:rPr>
                <w:color w:val="000000"/>
              </w:rPr>
            </w:pPr>
            <w:r>
              <w:rPr>
                <w:color w:val="000000"/>
              </w:rPr>
              <w:t>POST</w:t>
            </w:r>
          </w:p>
        </w:tc>
      </w:tr>
      <w:tr w:rsidR="00105B74" w14:paraId="1F8383E4"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131A36E6" w14:textId="77777777" w:rsidR="00105B74" w:rsidRDefault="00000000">
            <w:pPr>
              <w:pBdr>
                <w:top w:val="nil"/>
                <w:left w:val="nil"/>
                <w:bottom w:val="nil"/>
                <w:right w:val="nil"/>
                <w:between w:val="nil"/>
              </w:pBdr>
              <w:spacing w:before="0" w:after="240"/>
              <w:rPr>
                <w:color w:val="000000"/>
              </w:rPr>
            </w:pPr>
            <w:r>
              <w:rPr>
                <w:b/>
                <w:color w:val="000000"/>
              </w:rPr>
              <w:t>Base URL</w:t>
            </w:r>
          </w:p>
        </w:tc>
        <w:tc>
          <w:tcPr>
            <w:tcW w:w="6735" w:type="dxa"/>
          </w:tcPr>
          <w:p w14:paraId="6FB8CC53" w14:textId="77777777" w:rsidR="00105B74" w:rsidRDefault="00000000">
            <w:pPr>
              <w:pBdr>
                <w:top w:val="nil"/>
                <w:left w:val="nil"/>
                <w:bottom w:val="nil"/>
                <w:right w:val="nil"/>
                <w:between w:val="nil"/>
              </w:pBdr>
              <w:spacing w:before="0" w:after="240"/>
              <w:rPr>
                <w:color w:val="000000"/>
              </w:rPr>
            </w:pPr>
            <w:r>
              <w:rPr>
                <w:color w:val="000000"/>
              </w:rPr>
              <w:t>/alfresco/api/-default-/public/search/versions/1</w:t>
            </w:r>
          </w:p>
        </w:tc>
      </w:tr>
      <w:tr w:rsidR="00105B74" w14:paraId="14447E40" w14:textId="77777777" w:rsidTr="00105B74">
        <w:tc>
          <w:tcPr>
            <w:tcW w:w="3119" w:type="dxa"/>
          </w:tcPr>
          <w:p w14:paraId="13677F7F" w14:textId="77777777" w:rsidR="00105B74" w:rsidRDefault="00000000">
            <w:pPr>
              <w:pBdr>
                <w:top w:val="nil"/>
                <w:left w:val="nil"/>
                <w:bottom w:val="nil"/>
                <w:right w:val="nil"/>
                <w:between w:val="nil"/>
              </w:pBdr>
              <w:spacing w:before="0" w:after="240"/>
              <w:rPr>
                <w:color w:val="000000"/>
              </w:rPr>
            </w:pPr>
            <w:r>
              <w:rPr>
                <w:b/>
                <w:color w:val="000000"/>
              </w:rPr>
              <w:t>Przeznaczenie</w:t>
            </w:r>
          </w:p>
        </w:tc>
        <w:tc>
          <w:tcPr>
            <w:tcW w:w="6735" w:type="dxa"/>
          </w:tcPr>
          <w:p w14:paraId="0492F16C" w14:textId="77777777" w:rsidR="00105B74" w:rsidRDefault="00000000">
            <w:pPr>
              <w:pBdr>
                <w:top w:val="nil"/>
                <w:left w:val="nil"/>
                <w:bottom w:val="nil"/>
                <w:right w:val="nil"/>
                <w:between w:val="nil"/>
              </w:pBdr>
              <w:spacing w:before="0" w:after="240"/>
              <w:rPr>
                <w:color w:val="000000"/>
              </w:rPr>
            </w:pPr>
            <w:r>
              <w:rPr>
                <w:color w:val="000000"/>
              </w:rPr>
              <w:t xml:space="preserve">Wyszukiwanie zasobów. Wykorzystanie pełnego API wyszukiwania pozwala na zbieranie statystyk na temat przechowywanych danych tzw. facets, które </w:t>
            </w:r>
            <w:r>
              <w:t xml:space="preserve">są </w:t>
            </w:r>
            <w:r>
              <w:rPr>
                <w:color w:val="000000"/>
              </w:rPr>
              <w:t>wykorzystywane w interfejsie użytkownika jako dodatkowe filtry.</w:t>
            </w:r>
          </w:p>
        </w:tc>
      </w:tr>
      <w:tr w:rsidR="00105B74" w14:paraId="322586D3"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22AC11B4" w14:textId="77777777" w:rsidR="00105B74" w:rsidRDefault="00000000">
            <w:pPr>
              <w:pBdr>
                <w:top w:val="nil"/>
                <w:left w:val="nil"/>
                <w:bottom w:val="nil"/>
                <w:right w:val="nil"/>
                <w:between w:val="nil"/>
              </w:pBdr>
              <w:spacing w:before="0" w:after="240"/>
              <w:rPr>
                <w:color w:val="000000"/>
              </w:rPr>
            </w:pPr>
            <w:r>
              <w:rPr>
                <w:b/>
                <w:color w:val="000000"/>
              </w:rPr>
              <w:t>Struktura wejściowa</w:t>
            </w:r>
          </w:p>
        </w:tc>
        <w:tc>
          <w:tcPr>
            <w:tcW w:w="6735" w:type="dxa"/>
          </w:tcPr>
          <w:p w14:paraId="3E2FDF90"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w:t>
            </w:r>
          </w:p>
          <w:p w14:paraId="4DA0617E"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"query": {</w:t>
            </w:r>
          </w:p>
          <w:p w14:paraId="1CC8F1DF"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"language": "afts",</w:t>
            </w:r>
          </w:p>
          <w:p w14:paraId="63F3BC58"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"userQuery": "string",</w:t>
            </w:r>
          </w:p>
          <w:p w14:paraId="188D6EFD"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"query": "string"</w:t>
            </w:r>
          </w:p>
          <w:p w14:paraId="04E78C6C"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4202BAAA"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"paging": {</w:t>
            </w:r>
          </w:p>
          <w:p w14:paraId="7DBFE4C5"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lastRenderedPageBreak/>
              <w:t xml:space="preserve">    "maxItems": 100,</w:t>
            </w:r>
          </w:p>
          <w:p w14:paraId="45B851AD"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"skipCount": 0</w:t>
            </w:r>
          </w:p>
          <w:p w14:paraId="4B223A48"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7B22AD3A"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"include": [</w:t>
            </w:r>
          </w:p>
          <w:p w14:paraId="7C5C7870"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"allowableOperations"</w:t>
            </w:r>
          </w:p>
          <w:p w14:paraId="02854FF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4F5939CD"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"includeRequest": false,</w:t>
            </w:r>
          </w:p>
          <w:p w14:paraId="2D0B5879"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"fields": [</w:t>
            </w:r>
          </w:p>
          <w:p w14:paraId="274DF320"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"string"</w:t>
            </w:r>
          </w:p>
          <w:p w14:paraId="7474CBF1"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3FC0DB08"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"sort": [</w:t>
            </w:r>
          </w:p>
          <w:p w14:paraId="649F8CC2"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57E7D9EC"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"type": "FIELD",</w:t>
            </w:r>
          </w:p>
          <w:p w14:paraId="74A01EB4"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"field": "string",</w:t>
            </w:r>
          </w:p>
          <w:p w14:paraId="3DC6D5C7"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"ascending": false</w:t>
            </w:r>
          </w:p>
          <w:p w14:paraId="10040CD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066D238B"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23F94F02"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"templates": [</w:t>
            </w:r>
          </w:p>
          <w:p w14:paraId="2E58CC74"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1FA857FB"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"name": "string",</w:t>
            </w:r>
          </w:p>
          <w:p w14:paraId="184409DC"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"template": "string"</w:t>
            </w:r>
          </w:p>
          <w:p w14:paraId="053AEFF4"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41140B81"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390A1F9E"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"defaults": {</w:t>
            </w:r>
          </w:p>
          <w:p w14:paraId="546BBC60"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"textAttributes": [</w:t>
            </w:r>
          </w:p>
          <w:p w14:paraId="44268FC2"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"cm:content"</w:t>
            </w:r>
          </w:p>
          <w:p w14:paraId="1665DA00"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5C68E147"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"defaultFTSOperator": "AND",</w:t>
            </w:r>
          </w:p>
          <w:p w14:paraId="3E97523C"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"defaultFTSFieldOperator": "AND",</w:t>
            </w:r>
          </w:p>
          <w:p w14:paraId="4E3AA1C9"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"namespace": "cm",</w:t>
            </w:r>
          </w:p>
          <w:p w14:paraId="3A5D7BA1"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"defaultFieldName": "TEXT"</w:t>
            </w:r>
          </w:p>
          <w:p w14:paraId="2F5CA0A3"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0F8B5C31"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"localization": {</w:t>
            </w:r>
          </w:p>
          <w:p w14:paraId="705C8882"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"timezone": "string",</w:t>
            </w:r>
          </w:p>
          <w:p w14:paraId="28EDD2B9"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"locales": [</w:t>
            </w:r>
          </w:p>
          <w:p w14:paraId="46B9C179"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"string"</w:t>
            </w:r>
          </w:p>
          <w:p w14:paraId="5F40169F"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38B0BF88"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6FB0A237"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"filterQueries": [</w:t>
            </w:r>
          </w:p>
          <w:p w14:paraId="664C01B4"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0CEA3B9F"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"query": "string",</w:t>
            </w:r>
          </w:p>
          <w:p w14:paraId="10FE0573"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"tags": [</w:t>
            </w:r>
          </w:p>
          <w:p w14:paraId="7C23D993"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"string"</w:t>
            </w:r>
          </w:p>
          <w:p w14:paraId="065EE394"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014D4BF5"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0D67A968"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5CDAC57C"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"facetQueries": [</w:t>
            </w:r>
          </w:p>
          <w:p w14:paraId="4FD70F0F"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08698EEA"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"query": "string",</w:t>
            </w:r>
          </w:p>
          <w:p w14:paraId="549C6007"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"label": "string"</w:t>
            </w:r>
          </w:p>
          <w:p w14:paraId="0E1CCF27"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0243C025"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7C2F0F0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"facetFields": {</w:t>
            </w:r>
          </w:p>
          <w:p w14:paraId="3460533E"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"facets": [</w:t>
            </w:r>
          </w:p>
          <w:p w14:paraId="6E6637E1"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627AA214"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"field": "string",</w:t>
            </w:r>
          </w:p>
          <w:p w14:paraId="15A8D679"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"label": "string",</w:t>
            </w:r>
          </w:p>
          <w:p w14:paraId="0938A771"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"prefix": "string",</w:t>
            </w:r>
          </w:p>
          <w:p w14:paraId="5D7C5877"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"sort": "COUNT",</w:t>
            </w:r>
          </w:p>
          <w:p w14:paraId="065AB2D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"method": "ENUM",</w:t>
            </w:r>
          </w:p>
          <w:p w14:paraId="608B7AE8"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"missing": false,</w:t>
            </w:r>
          </w:p>
          <w:p w14:paraId="61F6F4D7"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"limit": 0,</w:t>
            </w:r>
          </w:p>
          <w:p w14:paraId="5A1BBEC9"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"offset": 0,</w:t>
            </w:r>
          </w:p>
          <w:p w14:paraId="75730753"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"mincount": 1,</w:t>
            </w:r>
          </w:p>
          <w:p w14:paraId="58ECE0FB"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"facetEnumCacheMinDf": 0,</w:t>
            </w:r>
          </w:p>
          <w:p w14:paraId="127FD155"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"excludeFilters": [</w:t>
            </w:r>
          </w:p>
          <w:p w14:paraId="4C8E5CAE"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"string"</w:t>
            </w:r>
          </w:p>
          <w:p w14:paraId="0C865EE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19F34F4F"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2636548E"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0D5690AC"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4CF8DC18"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lastRenderedPageBreak/>
              <w:t xml:space="preserve">  "facetIntervals": {</w:t>
            </w:r>
          </w:p>
          <w:p w14:paraId="022054BF"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"sets": [</w:t>
            </w:r>
          </w:p>
          <w:p w14:paraId="2D5FD690"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50B72E7A"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"label": "string",</w:t>
            </w:r>
          </w:p>
          <w:p w14:paraId="1E7ED8D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"start": "string",</w:t>
            </w:r>
          </w:p>
          <w:p w14:paraId="03514D68"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"end": "string",</w:t>
            </w:r>
          </w:p>
          <w:p w14:paraId="61134314"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"startInclusive": true,</w:t>
            </w:r>
          </w:p>
          <w:p w14:paraId="3B014E3B"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"endInclusive": true</w:t>
            </w:r>
          </w:p>
          <w:p w14:paraId="3C22F07F"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2371016B"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41503213"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"intervals": [</w:t>
            </w:r>
          </w:p>
          <w:p w14:paraId="3C9DD254"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0D9AA8AD"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"field": "string",</w:t>
            </w:r>
          </w:p>
          <w:p w14:paraId="0145A541"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"label": "string",</w:t>
            </w:r>
          </w:p>
          <w:p w14:paraId="67E16F20"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"sets": [</w:t>
            </w:r>
          </w:p>
          <w:p w14:paraId="4E71078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613A905F"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"label": "string",</w:t>
            </w:r>
          </w:p>
          <w:p w14:paraId="1EC16D8C"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"start": "string",</w:t>
            </w:r>
          </w:p>
          <w:p w14:paraId="7D944FF3"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"end": "string",</w:t>
            </w:r>
          </w:p>
          <w:p w14:paraId="3DCC110B"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"startInclusive": true,</w:t>
            </w:r>
          </w:p>
          <w:p w14:paraId="58B69EE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"endInclusive": true</w:t>
            </w:r>
          </w:p>
          <w:p w14:paraId="70FAB777"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5D5D4F3C"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5FB58623"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51E7E8A5"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48D4EC6A"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2B7E7C9F"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"pivots": [</w:t>
            </w:r>
          </w:p>
          <w:p w14:paraId="2E7F98A2"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700F5385"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"key": "string",</w:t>
            </w:r>
          </w:p>
          <w:p w14:paraId="1703F8E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"pivots": [</w:t>
            </w:r>
          </w:p>
          <w:p w14:paraId="0E705278"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061880F1"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75174BA1"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19BD5487"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0F608E65"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"stats": [</w:t>
            </w:r>
          </w:p>
          <w:p w14:paraId="064379E2"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65A787A0"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"field": "string",</w:t>
            </w:r>
          </w:p>
          <w:p w14:paraId="670AEBA0"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"label": "string",</w:t>
            </w:r>
          </w:p>
          <w:p w14:paraId="28FE458C"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"min": true,</w:t>
            </w:r>
          </w:p>
          <w:p w14:paraId="3DBEDF54"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"max": true,</w:t>
            </w:r>
          </w:p>
          <w:p w14:paraId="5E8A80B1"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"sum": true,</w:t>
            </w:r>
          </w:p>
          <w:p w14:paraId="0277E4B7"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"countValues": true,</w:t>
            </w:r>
          </w:p>
          <w:p w14:paraId="4C8DEEDC"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"missing": true,</w:t>
            </w:r>
          </w:p>
          <w:p w14:paraId="7C115878"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"mean": true,</w:t>
            </w:r>
          </w:p>
          <w:p w14:paraId="407BEFAD"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"stddev": true,</w:t>
            </w:r>
          </w:p>
          <w:p w14:paraId="6DA691E4"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"sumOfSquares": true,</w:t>
            </w:r>
          </w:p>
          <w:p w14:paraId="2A37D410"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"distinctValues": false,</w:t>
            </w:r>
          </w:p>
          <w:p w14:paraId="3ACF2395"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"countDistinct": false,</w:t>
            </w:r>
          </w:p>
          <w:p w14:paraId="3794E6B1"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"cardinality": false,</w:t>
            </w:r>
          </w:p>
          <w:p w14:paraId="6662ECCA"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"cardinalityAccuracy": 0.3,</w:t>
            </w:r>
          </w:p>
          <w:p w14:paraId="7C22EF13"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"excludeFilters": [</w:t>
            </w:r>
          </w:p>
          <w:p w14:paraId="633AA91B"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"string"</w:t>
            </w:r>
          </w:p>
          <w:p w14:paraId="5C765EBA"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441CF151"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"percentiles": [</w:t>
            </w:r>
          </w:p>
          <w:p w14:paraId="256291E9"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0</w:t>
            </w:r>
          </w:p>
          <w:p w14:paraId="5184572F"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5D11811C"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0393039D"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39FE5BDA"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"spellcheck": {</w:t>
            </w:r>
          </w:p>
          <w:p w14:paraId="6E168E6A"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"query": "string"</w:t>
            </w:r>
          </w:p>
          <w:p w14:paraId="726258A3"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41EF6737"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"scope": {</w:t>
            </w:r>
          </w:p>
          <w:p w14:paraId="18578884"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"locations": "nodes"</w:t>
            </w:r>
          </w:p>
          <w:p w14:paraId="711CFA21"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7FB4BD72"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"limits": {</w:t>
            </w:r>
          </w:p>
          <w:p w14:paraId="53D4A930"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"permissionEvaluationTime": 20000,</w:t>
            </w:r>
          </w:p>
          <w:p w14:paraId="206B6A22"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"permissionEvaluationCount": 2000</w:t>
            </w:r>
          </w:p>
          <w:p w14:paraId="53D37012"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717F3495"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"highlight": {</w:t>
            </w:r>
          </w:p>
          <w:p w14:paraId="3811345C"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"prefix": "string",</w:t>
            </w:r>
          </w:p>
          <w:p w14:paraId="07128D8F"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"postfix": "string",</w:t>
            </w:r>
          </w:p>
          <w:p w14:paraId="6DCD5C25"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lastRenderedPageBreak/>
              <w:t xml:space="preserve">    "snippetCount": 0,</w:t>
            </w:r>
          </w:p>
          <w:p w14:paraId="7A54F64B"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"fragmentSize": 0,</w:t>
            </w:r>
          </w:p>
          <w:p w14:paraId="28798905"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"maxAnalyzedChars": 0,</w:t>
            </w:r>
          </w:p>
          <w:p w14:paraId="598A3C5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"mergeContiguous": true,</w:t>
            </w:r>
          </w:p>
          <w:p w14:paraId="27399FF0"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"usePhraseHighlighter": true,</w:t>
            </w:r>
          </w:p>
          <w:p w14:paraId="68B974DB"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"fields": [</w:t>
            </w:r>
          </w:p>
          <w:p w14:paraId="2DC4D804"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739FDEDA"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"field": "string",</w:t>
            </w:r>
          </w:p>
          <w:p w14:paraId="57354363"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"snippetCount": 0,</w:t>
            </w:r>
          </w:p>
          <w:p w14:paraId="3166FFE9"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"fragmentSize": 0,</w:t>
            </w:r>
          </w:p>
          <w:p w14:paraId="57746A68"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"mergeContiguous": true,</w:t>
            </w:r>
          </w:p>
          <w:p w14:paraId="2822ECAD"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"prefix": "string",</w:t>
            </w:r>
          </w:p>
          <w:p w14:paraId="5EDE7AF8"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"postfix": "string"</w:t>
            </w:r>
          </w:p>
          <w:p w14:paraId="182058EF"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2C007E53"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29FB0428"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1DDB2962"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"ranges": [</w:t>
            </w:r>
          </w:p>
          <w:p w14:paraId="7BCF4693"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59D37B8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"field": "string",</w:t>
            </w:r>
          </w:p>
          <w:p w14:paraId="2136A2EA"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"start": "string",</w:t>
            </w:r>
          </w:p>
          <w:p w14:paraId="4814BFAD"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"end": "string",</w:t>
            </w:r>
          </w:p>
          <w:p w14:paraId="5F0A336D"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"gap": "string",</w:t>
            </w:r>
          </w:p>
          <w:p w14:paraId="2563C5CD"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"hardend": true,</w:t>
            </w:r>
          </w:p>
          <w:p w14:paraId="7FA7FDD8"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"other": [</w:t>
            </w:r>
          </w:p>
          <w:p w14:paraId="6AC24665"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"string"</w:t>
            </w:r>
          </w:p>
          <w:p w14:paraId="3A138581"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19F5868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"include": [</w:t>
            </w:r>
          </w:p>
          <w:p w14:paraId="7B36824A"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"string"</w:t>
            </w:r>
          </w:p>
          <w:p w14:paraId="75315940"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0139DC92"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"label": "string",</w:t>
            </w:r>
          </w:p>
          <w:p w14:paraId="23CF8B4E"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"excludeFilters": [</w:t>
            </w:r>
          </w:p>
          <w:p w14:paraId="6C200700"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"string"</w:t>
            </w:r>
          </w:p>
          <w:p w14:paraId="23B9844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1F1437A4"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65A7499F"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5DC037B2"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w:t>
            </w:r>
          </w:p>
        </w:tc>
      </w:tr>
      <w:tr w:rsidR="00105B74" w14:paraId="0749AB37" w14:textId="77777777" w:rsidTr="00105B74">
        <w:tc>
          <w:tcPr>
            <w:tcW w:w="3119" w:type="dxa"/>
          </w:tcPr>
          <w:p w14:paraId="64B21A5A" w14:textId="77777777" w:rsidR="00105B74" w:rsidRDefault="00000000">
            <w:pPr>
              <w:pBdr>
                <w:top w:val="nil"/>
                <w:left w:val="nil"/>
                <w:bottom w:val="nil"/>
                <w:right w:val="nil"/>
                <w:between w:val="nil"/>
              </w:pBdr>
              <w:spacing w:before="0" w:after="240"/>
              <w:rPr>
                <w:color w:val="000000"/>
              </w:rPr>
            </w:pPr>
            <w:r>
              <w:rPr>
                <w:b/>
                <w:color w:val="000000"/>
              </w:rPr>
              <w:lastRenderedPageBreak/>
              <w:t>Odpowiedź</w:t>
            </w:r>
          </w:p>
          <w:p w14:paraId="1FA9D666" w14:textId="77777777" w:rsidR="00105B74" w:rsidRDefault="00000000">
            <w:pPr>
              <w:pBdr>
                <w:top w:val="nil"/>
                <w:left w:val="nil"/>
                <w:bottom w:val="nil"/>
                <w:right w:val="nil"/>
                <w:between w:val="nil"/>
              </w:pBdr>
              <w:spacing w:before="0" w:after="240"/>
              <w:rPr>
                <w:color w:val="000000"/>
              </w:rPr>
            </w:pPr>
            <w:r>
              <w:rPr>
                <w:b/>
                <w:color w:val="000000"/>
              </w:rPr>
              <w:t>Kod HTTP</w:t>
            </w:r>
          </w:p>
        </w:tc>
        <w:tc>
          <w:tcPr>
            <w:tcW w:w="6735" w:type="dxa"/>
          </w:tcPr>
          <w:p w14:paraId="5192C984" w14:textId="77777777" w:rsidR="00105B74" w:rsidRDefault="00105B74">
            <w:pPr>
              <w:pBdr>
                <w:top w:val="nil"/>
                <w:left w:val="nil"/>
                <w:bottom w:val="nil"/>
                <w:right w:val="nil"/>
                <w:between w:val="nil"/>
              </w:pBdr>
              <w:spacing w:before="0"/>
              <w:rPr>
                <w:rFonts w:ascii="Courier New" w:eastAsia="Courier New" w:hAnsi="Courier New" w:cs="Courier New"/>
                <w:color w:val="000000"/>
              </w:rPr>
            </w:pPr>
          </w:p>
        </w:tc>
      </w:tr>
      <w:tr w:rsidR="00105B74" w14:paraId="38279F74"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303A23CA" w14:textId="77777777" w:rsidR="00105B74" w:rsidRDefault="00000000">
            <w:pPr>
              <w:pBdr>
                <w:top w:val="nil"/>
                <w:left w:val="nil"/>
                <w:bottom w:val="nil"/>
                <w:right w:val="nil"/>
                <w:between w:val="nil"/>
              </w:pBdr>
              <w:spacing w:before="0" w:after="240"/>
              <w:rPr>
                <w:color w:val="000000"/>
              </w:rPr>
            </w:pPr>
            <w:r>
              <w:rPr>
                <w:b/>
                <w:color w:val="000000"/>
              </w:rPr>
              <w:t>200</w:t>
            </w:r>
          </w:p>
        </w:tc>
        <w:tc>
          <w:tcPr>
            <w:tcW w:w="6735" w:type="dxa"/>
          </w:tcPr>
          <w:p w14:paraId="417BC8CF"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w:t>
            </w:r>
          </w:p>
          <w:p w14:paraId="44D39187"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"list": {</w:t>
            </w:r>
          </w:p>
          <w:p w14:paraId="0382CA34"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"pagination": {</w:t>
            </w:r>
          </w:p>
          <w:p w14:paraId="4B93DE6B"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"count": 0,</w:t>
            </w:r>
          </w:p>
          <w:p w14:paraId="02C88B30"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"hasMoreItems": true,</w:t>
            </w:r>
          </w:p>
          <w:p w14:paraId="62905B85"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"totalItems": 0,</w:t>
            </w:r>
          </w:p>
          <w:p w14:paraId="5713E82A"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"skipCount": 0,</w:t>
            </w:r>
          </w:p>
          <w:p w14:paraId="31BE84DA"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"maxItems": 0</w:t>
            </w:r>
          </w:p>
          <w:p w14:paraId="74FB60C1"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6ABBC9D7"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"context": {</w:t>
            </w:r>
          </w:p>
          <w:p w14:paraId="413B3584"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"consistency": {</w:t>
            </w:r>
          </w:p>
          <w:p w14:paraId="1780DED3"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"lastTxId": 0</w:t>
            </w:r>
          </w:p>
          <w:p w14:paraId="45F0FE4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4957910E"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"request": {</w:t>
            </w:r>
          </w:p>
          <w:p w14:paraId="3F64A6D2"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"query": {</w:t>
            </w:r>
          </w:p>
          <w:p w14:paraId="13608CE0"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"language": "afts",</w:t>
            </w:r>
          </w:p>
          <w:p w14:paraId="7A0924E5"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"userQuery": "string",</w:t>
            </w:r>
          </w:p>
          <w:p w14:paraId="4BD955E2"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"query": "string"</w:t>
            </w:r>
          </w:p>
          <w:p w14:paraId="6BC0A022"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57CC1ACE"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"paging": {</w:t>
            </w:r>
          </w:p>
          <w:p w14:paraId="4C2D44C0"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"maxItems": 100,</w:t>
            </w:r>
          </w:p>
          <w:p w14:paraId="7FB35383"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"skipCount": 0</w:t>
            </w:r>
          </w:p>
          <w:p w14:paraId="1D97B9A9"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60BA3F9D"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"include": [</w:t>
            </w:r>
          </w:p>
          <w:p w14:paraId="64276537"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"allowableOperations"</w:t>
            </w:r>
          </w:p>
          <w:p w14:paraId="5662E07F"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2A4B4918"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"includeRequest": false,</w:t>
            </w:r>
          </w:p>
          <w:p w14:paraId="253FF935"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"fields": [</w:t>
            </w:r>
          </w:p>
          <w:p w14:paraId="224837C7"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"string"</w:t>
            </w:r>
          </w:p>
          <w:p w14:paraId="479098BF"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1140ADDB"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lastRenderedPageBreak/>
              <w:t xml:space="preserve">        "sort": [</w:t>
            </w:r>
          </w:p>
          <w:p w14:paraId="795A758F"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1E5CE85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"type": "FIELD",</w:t>
            </w:r>
          </w:p>
          <w:p w14:paraId="6D49E89B"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"field": "string",</w:t>
            </w:r>
          </w:p>
          <w:p w14:paraId="476D7972"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"ascending": false</w:t>
            </w:r>
          </w:p>
          <w:p w14:paraId="4DD8DD0F"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13A56FB4"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4CBB0B68"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"templates": [</w:t>
            </w:r>
          </w:p>
          <w:p w14:paraId="3EB16568"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368C0B57"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"name": "string",</w:t>
            </w:r>
          </w:p>
          <w:p w14:paraId="359BEA2A"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"template": "string"</w:t>
            </w:r>
          </w:p>
          <w:p w14:paraId="397313C4"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0ECA1D20"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7ACBFCB5"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"defaults": {</w:t>
            </w:r>
          </w:p>
          <w:p w14:paraId="7EAAB2C5"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"textAttributes": [</w:t>
            </w:r>
          </w:p>
          <w:p w14:paraId="75993C0E"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"cm:content"</w:t>
            </w:r>
          </w:p>
          <w:p w14:paraId="12A1D51B"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65793590"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"defaultFTSOperator": "AND",</w:t>
            </w:r>
          </w:p>
          <w:p w14:paraId="7608BD7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"defaultFTSFieldOperator": "AND",</w:t>
            </w:r>
          </w:p>
          <w:p w14:paraId="48594423"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"namespace": "cm",</w:t>
            </w:r>
          </w:p>
          <w:p w14:paraId="2397DEB0"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"defaultFieldName": "TEXT"</w:t>
            </w:r>
          </w:p>
          <w:p w14:paraId="1446D5F7"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7C8B17E7"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"localization": {</w:t>
            </w:r>
          </w:p>
          <w:p w14:paraId="7F20FB71"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"timezone": "string",</w:t>
            </w:r>
          </w:p>
          <w:p w14:paraId="2F5B0813"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"locales": [</w:t>
            </w:r>
          </w:p>
          <w:p w14:paraId="52519BA4"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"string"</w:t>
            </w:r>
          </w:p>
          <w:p w14:paraId="1FCCBB25"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0C3448BF"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4CD773BE"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"filterQueries": [</w:t>
            </w:r>
          </w:p>
          <w:p w14:paraId="00802E3F"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507AE1C8"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"query": "string",</w:t>
            </w:r>
          </w:p>
          <w:p w14:paraId="153486A8"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"tags": [</w:t>
            </w:r>
          </w:p>
          <w:p w14:paraId="1B1EA789"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"string"</w:t>
            </w:r>
          </w:p>
          <w:p w14:paraId="020DF7B5"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6CE4926C"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17D237DE"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76B6092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"facetQueries": [</w:t>
            </w:r>
          </w:p>
          <w:p w14:paraId="4089FE4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08ECACDC"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"query": "string",</w:t>
            </w:r>
          </w:p>
          <w:p w14:paraId="7AB016D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"label": "string"</w:t>
            </w:r>
          </w:p>
          <w:p w14:paraId="5069024F"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678A6032"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429953A7"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"facetFields": {</w:t>
            </w:r>
          </w:p>
          <w:p w14:paraId="0F2B0051"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"facets": [</w:t>
            </w:r>
          </w:p>
          <w:p w14:paraId="7FB7E44F"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4CBEB671"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"field": "string",</w:t>
            </w:r>
          </w:p>
          <w:p w14:paraId="4B69DDC0"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"label": "string",</w:t>
            </w:r>
          </w:p>
          <w:p w14:paraId="376CDA47"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"prefix": "string",</w:t>
            </w:r>
          </w:p>
          <w:p w14:paraId="65FEB33A"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"sort": "COUNT",</w:t>
            </w:r>
          </w:p>
          <w:p w14:paraId="772EA550"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"method": "ENUM",</w:t>
            </w:r>
          </w:p>
          <w:p w14:paraId="5388E7D2"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"missing": false,</w:t>
            </w:r>
          </w:p>
          <w:p w14:paraId="46324392"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"limit": 0,</w:t>
            </w:r>
          </w:p>
          <w:p w14:paraId="1157218B"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"offset": 0,</w:t>
            </w:r>
          </w:p>
          <w:p w14:paraId="56AE7B61"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"mincount": 1,</w:t>
            </w:r>
          </w:p>
          <w:p w14:paraId="7EC026AE"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"facetEnumCacheMinDf": 0,</w:t>
            </w:r>
          </w:p>
          <w:p w14:paraId="2C98D760"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"excludeFilters": [</w:t>
            </w:r>
          </w:p>
          <w:p w14:paraId="7E8B4295"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"string"</w:t>
            </w:r>
          </w:p>
          <w:p w14:paraId="3F863D9F"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1BF6E165"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693190FE"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2D944E0B"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2D82D9CF"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"facetIntervals": {</w:t>
            </w:r>
          </w:p>
          <w:p w14:paraId="0FEA9D90"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"sets": [</w:t>
            </w:r>
          </w:p>
          <w:p w14:paraId="36AB5C1A"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66F9338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"label": "string",</w:t>
            </w:r>
          </w:p>
          <w:p w14:paraId="013A92F8"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"start": "string",</w:t>
            </w:r>
          </w:p>
          <w:p w14:paraId="3F24EE2A"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"end": "string",</w:t>
            </w:r>
          </w:p>
          <w:p w14:paraId="06D1925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"startInclusive": true,</w:t>
            </w:r>
          </w:p>
          <w:p w14:paraId="30E79A5A"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"endInclusive": true</w:t>
            </w:r>
          </w:p>
          <w:p w14:paraId="40192F82"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21406CA3"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3F947DF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lastRenderedPageBreak/>
              <w:t xml:space="preserve">          "intervals": [</w:t>
            </w:r>
          </w:p>
          <w:p w14:paraId="3EB10A8D"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28EEA84D"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"field": "string",</w:t>
            </w:r>
          </w:p>
          <w:p w14:paraId="66BB6D15"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"label": "string",</w:t>
            </w:r>
          </w:p>
          <w:p w14:paraId="3F54BA09"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"sets": [</w:t>
            </w:r>
          </w:p>
          <w:p w14:paraId="3071CB54"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18922A1D"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"label": "string",</w:t>
            </w:r>
          </w:p>
          <w:p w14:paraId="3A6650C9"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"start": "string",</w:t>
            </w:r>
          </w:p>
          <w:p w14:paraId="0235F5FB"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"end": "string",</w:t>
            </w:r>
          </w:p>
          <w:p w14:paraId="6B2A522E"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"startInclusive": true,</w:t>
            </w:r>
          </w:p>
          <w:p w14:paraId="519FB12A"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"endInclusive": true</w:t>
            </w:r>
          </w:p>
          <w:p w14:paraId="765C6BCD"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52A0859E"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7332D8D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00B56CCD"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4B1BAD0B"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7FCA5E27"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"pivots": [</w:t>
            </w:r>
          </w:p>
          <w:p w14:paraId="118AFDB3"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1C337580"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"key": "string",</w:t>
            </w:r>
          </w:p>
          <w:p w14:paraId="7D2F6F30"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"pivots": [</w:t>
            </w:r>
          </w:p>
          <w:p w14:paraId="1FC96D6A"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0D77416B"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33156B68"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57C63DD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6B3F186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"stats": [</w:t>
            </w:r>
          </w:p>
          <w:p w14:paraId="6E980334"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58BFCF5C"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"field": "string",</w:t>
            </w:r>
          </w:p>
          <w:p w14:paraId="5182E4CC"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"label": "string",</w:t>
            </w:r>
          </w:p>
          <w:p w14:paraId="259040ED"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"min": true,</w:t>
            </w:r>
          </w:p>
          <w:p w14:paraId="2A177D45"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"max": true,</w:t>
            </w:r>
          </w:p>
          <w:p w14:paraId="622D8A3E"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"sum": true,</w:t>
            </w:r>
          </w:p>
          <w:p w14:paraId="081D65FC"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"countValues": true,</w:t>
            </w:r>
          </w:p>
          <w:p w14:paraId="6ADE38E1"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"missing": true,</w:t>
            </w:r>
          </w:p>
          <w:p w14:paraId="6A3902C0"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"mean": true,</w:t>
            </w:r>
          </w:p>
          <w:p w14:paraId="282B7910"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"stddev": true,</w:t>
            </w:r>
          </w:p>
          <w:p w14:paraId="26D0113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"sumOfSquares": true,</w:t>
            </w:r>
          </w:p>
          <w:p w14:paraId="17311984"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"distinctValues": false,</w:t>
            </w:r>
          </w:p>
          <w:p w14:paraId="51AC88B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"countDistinct": false,</w:t>
            </w:r>
          </w:p>
          <w:p w14:paraId="63058AF4"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"cardinality": false,</w:t>
            </w:r>
          </w:p>
          <w:p w14:paraId="66B08E80"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"cardinalityAccuracy": 0.3,</w:t>
            </w:r>
          </w:p>
          <w:p w14:paraId="1E57B8DE"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"excludeFilters": [</w:t>
            </w:r>
          </w:p>
          <w:p w14:paraId="265BD37F"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"string"</w:t>
            </w:r>
          </w:p>
          <w:p w14:paraId="2BCD877B"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06D33315"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"percentiles": [</w:t>
            </w:r>
          </w:p>
          <w:p w14:paraId="6F5B6559"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0</w:t>
            </w:r>
          </w:p>
          <w:p w14:paraId="204BF46E"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1CECE56C"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472A2252"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36738592"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"spellcheck": {</w:t>
            </w:r>
          </w:p>
          <w:p w14:paraId="08D80D75"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"query": "string"</w:t>
            </w:r>
          </w:p>
          <w:p w14:paraId="6388E5B1"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15E0AD3E"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"scope": {</w:t>
            </w:r>
          </w:p>
          <w:p w14:paraId="6762D340"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"locations": "nodes"</w:t>
            </w:r>
          </w:p>
          <w:p w14:paraId="554F3323"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5A69AD57"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"limits": {</w:t>
            </w:r>
          </w:p>
          <w:p w14:paraId="232BC477"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"permissionEvaluationTime": 20000,</w:t>
            </w:r>
          </w:p>
          <w:p w14:paraId="611CC53F"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"permissionEvaluationCount": 2000</w:t>
            </w:r>
          </w:p>
          <w:p w14:paraId="27C7EEAF"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3C1C7F8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"highlight": {</w:t>
            </w:r>
          </w:p>
          <w:p w14:paraId="2C550A41"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"prefix": "string",</w:t>
            </w:r>
          </w:p>
          <w:p w14:paraId="55771988"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"postfix": "string",</w:t>
            </w:r>
          </w:p>
          <w:p w14:paraId="551B5FE8"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"snippetCount": 0,</w:t>
            </w:r>
          </w:p>
          <w:p w14:paraId="163B1788"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"fragmentSize": 0,</w:t>
            </w:r>
          </w:p>
          <w:p w14:paraId="7402847C"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"maxAnalyzedChars": 0,</w:t>
            </w:r>
          </w:p>
          <w:p w14:paraId="1FA17F3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"mergeContiguous": true,</w:t>
            </w:r>
          </w:p>
          <w:p w14:paraId="1199FF54"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"usePhraseHighlighter": true,</w:t>
            </w:r>
          </w:p>
          <w:p w14:paraId="5BE502A5"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"fields": [</w:t>
            </w:r>
          </w:p>
          <w:p w14:paraId="7BA35891"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4489B0B5"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"field": "string",</w:t>
            </w:r>
          </w:p>
          <w:p w14:paraId="714CD74F"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"snippetCount": 0,</w:t>
            </w:r>
          </w:p>
          <w:p w14:paraId="2BECDD73"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"fragmentSize": 0,</w:t>
            </w:r>
          </w:p>
          <w:p w14:paraId="38F8400C"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lastRenderedPageBreak/>
              <w:t xml:space="preserve">              "mergeContiguous": true,</w:t>
            </w:r>
          </w:p>
          <w:p w14:paraId="26BDD9D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"prefix": "string",</w:t>
            </w:r>
          </w:p>
          <w:p w14:paraId="5C5AB989"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"postfix": "string"</w:t>
            </w:r>
          </w:p>
          <w:p w14:paraId="1F8CB1F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7393E123"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0B30F374"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6FF866CE"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"ranges": [</w:t>
            </w:r>
          </w:p>
          <w:p w14:paraId="278CD97C"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61802C35"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"field": "string",</w:t>
            </w:r>
          </w:p>
          <w:p w14:paraId="0D2CD602"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"start": "string",</w:t>
            </w:r>
          </w:p>
          <w:p w14:paraId="0C1ABBA9"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"end": "string",</w:t>
            </w:r>
          </w:p>
          <w:p w14:paraId="789DE6F5"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"gap": "string",</w:t>
            </w:r>
          </w:p>
          <w:p w14:paraId="5CB2376B"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"hardend": true,</w:t>
            </w:r>
          </w:p>
          <w:p w14:paraId="3C04EBCC"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"other": [</w:t>
            </w:r>
          </w:p>
          <w:p w14:paraId="23D6C87A"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"string"</w:t>
            </w:r>
          </w:p>
          <w:p w14:paraId="01D5C239"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0088A647"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"include": [</w:t>
            </w:r>
          </w:p>
          <w:p w14:paraId="155FB3A9"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"string"</w:t>
            </w:r>
          </w:p>
          <w:p w14:paraId="137C17E8"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1AADEADE"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"label": "string",</w:t>
            </w:r>
          </w:p>
          <w:p w14:paraId="1D180C8A"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"excludeFilters": [</w:t>
            </w:r>
          </w:p>
          <w:p w14:paraId="3EA5D784"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"string"</w:t>
            </w:r>
          </w:p>
          <w:p w14:paraId="7B49B6A5"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55F0D40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1302BC3B"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6AFBD2F0"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59D8212B"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"facetQueries": [</w:t>
            </w:r>
          </w:p>
          <w:p w14:paraId="537D62AF"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0C3FBB47"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"label": "string",</w:t>
            </w:r>
          </w:p>
          <w:p w14:paraId="04005542"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"filterQuery": "string",</w:t>
            </w:r>
          </w:p>
          <w:p w14:paraId="1BD37CE0"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"count": 0</w:t>
            </w:r>
          </w:p>
          <w:p w14:paraId="1B6A642F"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5B922B80"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119BB1D5"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"facetsFields": [</w:t>
            </w:r>
          </w:p>
          <w:p w14:paraId="1D01F42D"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6F0113DF"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"label": "string",</w:t>
            </w:r>
          </w:p>
          <w:p w14:paraId="176454B1"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"buckets": [</w:t>
            </w:r>
          </w:p>
          <w:p w14:paraId="7F11B562"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65685B73"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"label": "string",</w:t>
            </w:r>
          </w:p>
          <w:p w14:paraId="6F892583"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"filterQuery": "string",</w:t>
            </w:r>
          </w:p>
          <w:p w14:paraId="7B711184"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"count": 0,</w:t>
            </w:r>
          </w:p>
          <w:p w14:paraId="3BB9E9C4"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"display": {}</w:t>
            </w:r>
          </w:p>
          <w:p w14:paraId="6649E4EF"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3BE091C5"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31451074"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4194FC78"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0BA668A1"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"facets": [</w:t>
            </w:r>
          </w:p>
          <w:p w14:paraId="0A08A49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089EB589"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"type": "string",</w:t>
            </w:r>
          </w:p>
          <w:p w14:paraId="4BA6EE3C"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"label": "string",</w:t>
            </w:r>
          </w:p>
          <w:p w14:paraId="5E0E46BE"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"buckets": [</w:t>
            </w:r>
          </w:p>
          <w:p w14:paraId="64BCC3C8"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38AFCAEA"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"label": "string",</w:t>
            </w:r>
          </w:p>
          <w:p w14:paraId="4B084521"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"filterQuery": "string",</w:t>
            </w:r>
          </w:p>
          <w:p w14:paraId="1750DFD4"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"display": {},</w:t>
            </w:r>
          </w:p>
          <w:p w14:paraId="14A77D84"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"metrics": [</w:t>
            </w:r>
          </w:p>
          <w:p w14:paraId="7886FEF3"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6DEFB3D9"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"type": "string",</w:t>
            </w:r>
          </w:p>
          <w:p w14:paraId="1FD38A8A"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"value": {}</w:t>
            </w:r>
          </w:p>
          <w:p w14:paraId="1176899B"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0B89BF00"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3E71259D"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"facets": [</w:t>
            </w:r>
          </w:p>
          <w:p w14:paraId="15BCBDDF"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04CCD295"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40B744F1"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"bucketInfo": {</w:t>
            </w:r>
          </w:p>
          <w:p w14:paraId="51DCAED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"start": "string",</w:t>
            </w:r>
          </w:p>
          <w:p w14:paraId="1A2C270E"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"startInclusive": true,</w:t>
            </w:r>
          </w:p>
          <w:p w14:paraId="2AE2F95D"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"end": "string",</w:t>
            </w:r>
          </w:p>
          <w:p w14:paraId="60851DE1"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"endInclusive": true</w:t>
            </w:r>
          </w:p>
          <w:p w14:paraId="6DD82A4F"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18DC1648"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4E4F8C1E"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lastRenderedPageBreak/>
              <w:t xml:space="preserve">          ]</w:t>
            </w:r>
          </w:p>
          <w:p w14:paraId="5CBF2B12"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2CE43904"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4A6C225F"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"spellcheck": [</w:t>
            </w:r>
          </w:p>
          <w:p w14:paraId="316F8123"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1DB9E167"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"type": "searchInsteadFor",</w:t>
            </w:r>
          </w:p>
          <w:p w14:paraId="7F08DD0B"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"suggestion": [</w:t>
            </w:r>
          </w:p>
          <w:p w14:paraId="1214EAC8"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"string"</w:t>
            </w:r>
          </w:p>
          <w:p w14:paraId="477FB0D4"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08AF9B5F"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53E843A2"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10777991"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527F6FBD"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"entries": [</w:t>
            </w:r>
          </w:p>
          <w:p w14:paraId="7DEE8B1C"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435BAF20"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"entry": {</w:t>
            </w:r>
          </w:p>
          <w:p w14:paraId="2F5A4581"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"id": "string",</w:t>
            </w:r>
          </w:p>
          <w:p w14:paraId="35292867"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"name": "string",</w:t>
            </w:r>
          </w:p>
          <w:p w14:paraId="06FFB649"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"nodeType": "string",</w:t>
            </w:r>
          </w:p>
          <w:p w14:paraId="1B00D135"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"isFolder": true,</w:t>
            </w:r>
          </w:p>
          <w:p w14:paraId="0966AB0F"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"isFile": true,</w:t>
            </w:r>
          </w:p>
          <w:p w14:paraId="42BD18E5"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"isLocked": false,</w:t>
            </w:r>
          </w:p>
          <w:p w14:paraId="6B70D6BD"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"modifiedAt": "2020-09-30T16:51:02.116Z",</w:t>
            </w:r>
          </w:p>
          <w:p w14:paraId="62EB10C9"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"modifiedByUser": {</w:t>
            </w:r>
          </w:p>
          <w:p w14:paraId="6EEFE03C"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"displayName": "string",</w:t>
            </w:r>
          </w:p>
          <w:p w14:paraId="037A4940"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"id": "string"</w:t>
            </w:r>
          </w:p>
          <w:p w14:paraId="0558BBA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382386E7"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"createdAt": "2020-09-30T16:51:02.116Z",</w:t>
            </w:r>
          </w:p>
          <w:p w14:paraId="45FB1D37"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"createdByUser": {</w:t>
            </w:r>
          </w:p>
          <w:p w14:paraId="4D9CA3E4"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"displayName": "string",</w:t>
            </w:r>
          </w:p>
          <w:p w14:paraId="0D4844A9"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"id": "string"</w:t>
            </w:r>
          </w:p>
          <w:p w14:paraId="287ED147"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242F4804"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"parentId": "string",</w:t>
            </w:r>
          </w:p>
          <w:p w14:paraId="44EA964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"isLink": true,</w:t>
            </w:r>
          </w:p>
          <w:p w14:paraId="7693C694"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"content": {</w:t>
            </w:r>
          </w:p>
          <w:p w14:paraId="1E362317"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"mimeType": "string",</w:t>
            </w:r>
          </w:p>
          <w:p w14:paraId="1DECDEA2"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"mimeTypeName": "string",</w:t>
            </w:r>
          </w:p>
          <w:p w14:paraId="2325A5F3"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"sizeInBytes": 0,</w:t>
            </w:r>
          </w:p>
          <w:p w14:paraId="765C1E7C"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"encoding": "string",</w:t>
            </w:r>
          </w:p>
          <w:p w14:paraId="470A78A0"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"mimeTypeGroup": "string"</w:t>
            </w:r>
          </w:p>
          <w:p w14:paraId="77C27C72"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7B2D17F3"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"aspectNames": [</w:t>
            </w:r>
          </w:p>
          <w:p w14:paraId="0BFCACE8"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"string"</w:t>
            </w:r>
          </w:p>
          <w:p w14:paraId="7781FBD9"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50A79D2E"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"properties": {},</w:t>
            </w:r>
          </w:p>
          <w:p w14:paraId="4945D689"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"allowableOperations": [</w:t>
            </w:r>
          </w:p>
          <w:p w14:paraId="17442408"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"string"</w:t>
            </w:r>
          </w:p>
          <w:p w14:paraId="2C270DB7"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7145F1E8"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"path": {</w:t>
            </w:r>
          </w:p>
          <w:p w14:paraId="235E359D"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"elements": [</w:t>
            </w:r>
          </w:p>
          <w:p w14:paraId="703B83E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364013C7"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"id": "string",</w:t>
            </w:r>
          </w:p>
          <w:p w14:paraId="534391A2"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"name": "string"</w:t>
            </w:r>
          </w:p>
          <w:p w14:paraId="6236D39C"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6C60E6C1"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5C816735"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"name": "string",</w:t>
            </w:r>
          </w:p>
          <w:p w14:paraId="6B614813"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"isComplete": true</w:t>
            </w:r>
          </w:p>
          <w:p w14:paraId="0E16E95B"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200303A1"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"search": {</w:t>
            </w:r>
          </w:p>
          <w:p w14:paraId="2EAEFA7A"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"score": 0,</w:t>
            </w:r>
          </w:p>
          <w:p w14:paraId="09CBDCA3"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"highlight": [</w:t>
            </w:r>
          </w:p>
          <w:p w14:paraId="6CDC032C"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4F72A465"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"field": "string",</w:t>
            </w:r>
          </w:p>
          <w:p w14:paraId="7C19A8CE"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"snippets": [</w:t>
            </w:r>
          </w:p>
          <w:p w14:paraId="7F6DD92C"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"string"</w:t>
            </w:r>
          </w:p>
          <w:p w14:paraId="34317461"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684A8FC4"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0F7A4CF0"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61E65AE4"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5D39D683"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"archivedByUser": {</w:t>
            </w:r>
          </w:p>
          <w:p w14:paraId="0EE738D5"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"displayName": "string",</w:t>
            </w:r>
          </w:p>
          <w:p w14:paraId="577C03AB"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"id": "string"</w:t>
            </w:r>
          </w:p>
          <w:p w14:paraId="4BA58B1E"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lastRenderedPageBreak/>
              <w:t xml:space="preserve">          },</w:t>
            </w:r>
          </w:p>
          <w:p w14:paraId="28D6C921"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"archivedAt": "2020-09-30T16:51:02.116Z",</w:t>
            </w:r>
          </w:p>
          <w:p w14:paraId="52EEB88D"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"versionLabel": "string",</w:t>
            </w:r>
          </w:p>
          <w:p w14:paraId="2B2AD097"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"versionComment": "string"</w:t>
            </w:r>
          </w:p>
          <w:p w14:paraId="249102C1"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6A236E0B"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6C418438"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287A4B96"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w:t>
            </w:r>
          </w:p>
          <w:p w14:paraId="76B27B0D"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w:t>
            </w:r>
          </w:p>
        </w:tc>
      </w:tr>
      <w:tr w:rsidR="00105B74" w14:paraId="67820A51" w14:textId="77777777" w:rsidTr="00105B74">
        <w:tc>
          <w:tcPr>
            <w:tcW w:w="3119" w:type="dxa"/>
          </w:tcPr>
          <w:p w14:paraId="631CF72F" w14:textId="77777777" w:rsidR="00105B74" w:rsidRDefault="00000000">
            <w:pPr>
              <w:pBdr>
                <w:top w:val="nil"/>
                <w:left w:val="nil"/>
                <w:bottom w:val="nil"/>
                <w:right w:val="nil"/>
                <w:between w:val="nil"/>
              </w:pBdr>
              <w:spacing w:before="0" w:after="240"/>
              <w:rPr>
                <w:color w:val="000000"/>
              </w:rPr>
            </w:pPr>
            <w:r>
              <w:rPr>
                <w:b/>
                <w:color w:val="000000"/>
              </w:rPr>
              <w:lastRenderedPageBreak/>
              <w:t>Opis</w:t>
            </w:r>
          </w:p>
        </w:tc>
        <w:tc>
          <w:tcPr>
            <w:tcW w:w="6735" w:type="dxa"/>
          </w:tcPr>
          <w:p w14:paraId="6943C24E" w14:textId="77777777" w:rsidR="00105B74" w:rsidRDefault="00000000">
            <w:pPr>
              <w:pBdr>
                <w:top w:val="nil"/>
                <w:left w:val="nil"/>
                <w:bottom w:val="nil"/>
                <w:right w:val="nil"/>
                <w:between w:val="nil"/>
              </w:pBdr>
              <w:spacing w:before="0" w:after="240"/>
              <w:rPr>
                <w:color w:val="000000"/>
              </w:rPr>
            </w:pPr>
            <w:r>
              <w:rPr>
                <w:color w:val="000000"/>
              </w:rPr>
              <w:t>https://api-explorer.alfresco.com/api-explorer/#!/search/search</w:t>
            </w:r>
          </w:p>
        </w:tc>
      </w:tr>
    </w:tbl>
    <w:p w14:paraId="02D2B96B" w14:textId="77777777" w:rsidR="00105B74" w:rsidRDefault="00105B74">
      <w:pPr>
        <w:pBdr>
          <w:top w:val="nil"/>
          <w:left w:val="nil"/>
          <w:bottom w:val="nil"/>
          <w:right w:val="nil"/>
          <w:between w:val="nil"/>
        </w:pBdr>
        <w:rPr>
          <w:color w:val="000000"/>
        </w:rPr>
      </w:pPr>
    </w:p>
    <w:p w14:paraId="691FF83D" w14:textId="77777777" w:rsidR="00105B74" w:rsidRDefault="00000000">
      <w:pPr>
        <w:keepNext/>
        <w:keepLines/>
        <w:numPr>
          <w:ilvl w:val="2"/>
          <w:numId w:val="7"/>
        </w:numPr>
        <w:pBdr>
          <w:top w:val="nil"/>
          <w:left w:val="nil"/>
          <w:bottom w:val="nil"/>
          <w:right w:val="nil"/>
          <w:between w:val="nil"/>
        </w:pBdr>
        <w:tabs>
          <w:tab w:val="left" w:pos="1134"/>
          <w:tab w:val="left" w:pos="1134"/>
        </w:tabs>
        <w:spacing w:before="240"/>
        <w:rPr>
          <w:color w:val="EB8C00"/>
          <w:sz w:val="22"/>
          <w:szCs w:val="22"/>
        </w:rPr>
      </w:pPr>
      <w:bookmarkStart w:id="112" w:name="_heading=h.42nnq3z" w:colFirst="0" w:colLast="0"/>
      <w:bookmarkEnd w:id="112"/>
      <w:r>
        <w:rPr>
          <w:color w:val="EB8C00"/>
          <w:sz w:val="22"/>
          <w:szCs w:val="22"/>
        </w:rPr>
        <w:t>Silnik komponentów raportowych</w:t>
      </w:r>
    </w:p>
    <w:p w14:paraId="0A83291D" w14:textId="77777777" w:rsidR="00105B74" w:rsidRDefault="00000000">
      <w:pPr>
        <w:pBdr>
          <w:top w:val="nil"/>
          <w:left w:val="nil"/>
          <w:bottom w:val="nil"/>
          <w:right w:val="nil"/>
          <w:between w:val="nil"/>
        </w:pBdr>
        <w:rPr>
          <w:color w:val="000000"/>
        </w:rPr>
      </w:pPr>
      <w:r>
        <w:rPr>
          <w:color w:val="000000"/>
        </w:rPr>
        <w:t xml:space="preserve">Silnik komponentów raportowych </w:t>
      </w:r>
      <w:r>
        <w:t xml:space="preserve">jest </w:t>
      </w:r>
      <w:r>
        <w:rPr>
          <w:color w:val="000000"/>
        </w:rPr>
        <w:t xml:space="preserve">wykorzystywany do generowania elementów, z których z kolei budowane </w:t>
      </w:r>
      <w:r>
        <w:t xml:space="preserve">są </w:t>
      </w:r>
      <w:r>
        <w:rPr>
          <w:color w:val="000000"/>
        </w:rPr>
        <w:t>większe raporty.</w:t>
      </w:r>
    </w:p>
    <w:p w14:paraId="64CCE5B2" w14:textId="77777777" w:rsidR="00105B74" w:rsidRDefault="00000000">
      <w:pPr>
        <w:keepNext/>
        <w:keepLines/>
        <w:numPr>
          <w:ilvl w:val="3"/>
          <w:numId w:val="7"/>
        </w:numPr>
        <w:pBdr>
          <w:top w:val="nil"/>
          <w:left w:val="nil"/>
          <w:bottom w:val="nil"/>
          <w:right w:val="nil"/>
          <w:between w:val="nil"/>
        </w:pBdr>
        <w:tabs>
          <w:tab w:val="left" w:pos="1134"/>
          <w:tab w:val="left" w:pos="1134"/>
        </w:tabs>
        <w:spacing w:before="240"/>
        <w:rPr>
          <w:color w:val="EB8C00"/>
        </w:rPr>
      </w:pPr>
      <w:bookmarkStart w:id="113" w:name="_heading=h.2hsy0bs" w:colFirst="0" w:colLast="0"/>
      <w:bookmarkEnd w:id="113"/>
      <w:r>
        <w:rPr>
          <w:color w:val="EB8C00"/>
        </w:rPr>
        <w:t>Generowanie komponentów raportowych na potrzeby opracowywania raportów</w:t>
      </w:r>
    </w:p>
    <w:p w14:paraId="2394C54B" w14:textId="77777777" w:rsidR="00105B74" w:rsidRDefault="00000000">
      <w:pPr>
        <w:pBdr>
          <w:top w:val="nil"/>
          <w:left w:val="nil"/>
          <w:bottom w:val="nil"/>
          <w:right w:val="nil"/>
          <w:between w:val="nil"/>
        </w:pBdr>
        <w:rPr>
          <w:color w:val="000000"/>
        </w:rPr>
      </w:pPr>
      <w:r>
        <w:rPr>
          <w:color w:val="000000"/>
        </w:rPr>
        <w:t xml:space="preserve">Integracja w podstawowym cyklu pracy systemu (generowanie raportów) polega na wywoływaniu generowania odpowiednich raportów składowych (komponentów raportowych). Komunikacja między silnikiem raportowym a silnikiem komponentów raportowych odbywa się za pomocą protokołu https i co do zasady polega na generowaniu raportu i </w:t>
      </w:r>
      <w:r>
        <w:t>pobraniu</w:t>
      </w:r>
      <w:r>
        <w:rPr>
          <w:color w:val="000000"/>
        </w:rPr>
        <w:t xml:space="preserve"> wyniku (obrazu raportu w odpowiedniej formie) do dalszego przetwarzania.</w:t>
      </w:r>
    </w:p>
    <w:p w14:paraId="1D6189BE" w14:textId="77777777" w:rsidR="00105B74" w:rsidRDefault="00000000">
      <w:pPr>
        <w:pBdr>
          <w:top w:val="nil"/>
          <w:left w:val="nil"/>
          <w:bottom w:val="nil"/>
          <w:right w:val="nil"/>
          <w:between w:val="nil"/>
        </w:pBdr>
        <w:rPr>
          <w:color w:val="000000"/>
        </w:rPr>
      </w:pPr>
      <w:r>
        <w:rPr>
          <w:color w:val="000000"/>
        </w:rPr>
        <w:t>URL wykorzystany do komunikacji jest zbudowany według schematu (protokół, lokalizacja serwera, port komunikacyjny i nazwę aplikacji pominięto dla uproszczenia opisu – specyfikacja rozpoczyna się od separatora zmiennych)</w:t>
      </w:r>
    </w:p>
    <w:tbl>
      <w:tblPr>
        <w:tblStyle w:val="afffffffffffffffffffffffffffffffffffffffffffffffffffffffff4"/>
        <w:tblW w:w="9854" w:type="dxa"/>
        <w:jc w:val="center"/>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00" w:firstRow="0" w:lastRow="0" w:firstColumn="0" w:lastColumn="0" w:noHBand="0" w:noVBand="1"/>
      </w:tblPr>
      <w:tblGrid>
        <w:gridCol w:w="421"/>
        <w:gridCol w:w="1275"/>
        <w:gridCol w:w="426"/>
        <w:gridCol w:w="4677"/>
        <w:gridCol w:w="1276"/>
        <w:gridCol w:w="1779"/>
      </w:tblGrid>
      <w:tr w:rsidR="00105B74" w14:paraId="37052F5B" w14:textId="77777777">
        <w:trPr>
          <w:trHeight w:val="426"/>
          <w:jc w:val="center"/>
        </w:trPr>
        <w:tc>
          <w:tcPr>
            <w:tcW w:w="421" w:type="dxa"/>
            <w:vMerge w:val="restart"/>
            <w:shd w:val="clear" w:color="auto" w:fill="7F7F7F"/>
            <w:vAlign w:val="center"/>
          </w:tcPr>
          <w:p w14:paraId="41EDFA0B" w14:textId="77777777" w:rsidR="00105B74" w:rsidRDefault="00000000">
            <w:pPr>
              <w:pBdr>
                <w:top w:val="nil"/>
                <w:left w:val="nil"/>
                <w:bottom w:val="nil"/>
                <w:right w:val="nil"/>
                <w:between w:val="nil"/>
              </w:pBdr>
              <w:spacing w:before="0" w:after="240"/>
              <w:jc w:val="center"/>
              <w:rPr>
                <w:b/>
                <w:color w:val="FFFFFF"/>
              </w:rPr>
            </w:pPr>
            <w:r>
              <w:rPr>
                <w:b/>
                <w:color w:val="FFFFFF"/>
              </w:rPr>
              <w:t>?/</w:t>
            </w:r>
          </w:p>
        </w:tc>
        <w:tc>
          <w:tcPr>
            <w:tcW w:w="1275" w:type="dxa"/>
            <w:vMerge w:val="restart"/>
            <w:shd w:val="clear" w:color="auto" w:fill="7F7F7F"/>
            <w:vAlign w:val="center"/>
          </w:tcPr>
          <w:p w14:paraId="619E3E6D" w14:textId="77777777" w:rsidR="00105B74" w:rsidRDefault="00000000">
            <w:pPr>
              <w:pBdr>
                <w:top w:val="nil"/>
                <w:left w:val="nil"/>
                <w:bottom w:val="nil"/>
                <w:right w:val="nil"/>
                <w:between w:val="nil"/>
              </w:pBdr>
              <w:spacing w:before="0" w:after="240"/>
              <w:jc w:val="center"/>
              <w:rPr>
                <w:b/>
                <w:color w:val="FFFFFF"/>
              </w:rPr>
            </w:pPr>
            <w:r>
              <w:rPr>
                <w:b/>
                <w:color w:val="FFFFFF"/>
              </w:rPr>
              <w:t>Identyfikator raportu</w:t>
            </w:r>
          </w:p>
        </w:tc>
        <w:tc>
          <w:tcPr>
            <w:tcW w:w="426" w:type="dxa"/>
            <w:vMerge w:val="restart"/>
            <w:shd w:val="clear" w:color="auto" w:fill="7F7F7F"/>
            <w:vAlign w:val="center"/>
          </w:tcPr>
          <w:p w14:paraId="0ECDD1EA" w14:textId="77777777" w:rsidR="00105B74" w:rsidRDefault="00000000">
            <w:pPr>
              <w:pBdr>
                <w:top w:val="nil"/>
                <w:left w:val="nil"/>
                <w:bottom w:val="nil"/>
                <w:right w:val="nil"/>
                <w:between w:val="nil"/>
              </w:pBdr>
              <w:spacing w:before="0" w:after="240"/>
              <w:rPr>
                <w:b/>
                <w:color w:val="FFFFFF"/>
              </w:rPr>
            </w:pPr>
            <w:r>
              <w:rPr>
                <w:b/>
                <w:color w:val="FFFFFF"/>
              </w:rPr>
              <w:t>&amp;</w:t>
            </w:r>
          </w:p>
        </w:tc>
        <w:tc>
          <w:tcPr>
            <w:tcW w:w="4677" w:type="dxa"/>
            <w:shd w:val="clear" w:color="auto" w:fill="7F7F7F"/>
            <w:vAlign w:val="center"/>
          </w:tcPr>
          <w:p w14:paraId="08FAAA38" w14:textId="77777777" w:rsidR="00105B74" w:rsidRDefault="00000000">
            <w:pPr>
              <w:pBdr>
                <w:top w:val="nil"/>
                <w:left w:val="nil"/>
                <w:bottom w:val="nil"/>
                <w:right w:val="nil"/>
                <w:between w:val="nil"/>
              </w:pBdr>
              <w:spacing w:before="0" w:after="240"/>
              <w:jc w:val="center"/>
              <w:rPr>
                <w:b/>
                <w:color w:val="FFFFFF"/>
              </w:rPr>
            </w:pPr>
            <w:r>
              <w:rPr>
                <w:b/>
                <w:color w:val="FFFFFF"/>
              </w:rPr>
              <w:t>Zmienne raportu</w:t>
            </w:r>
          </w:p>
        </w:tc>
        <w:tc>
          <w:tcPr>
            <w:tcW w:w="1276" w:type="dxa"/>
            <w:vMerge w:val="restart"/>
            <w:shd w:val="clear" w:color="auto" w:fill="7F7F7F"/>
            <w:vAlign w:val="center"/>
          </w:tcPr>
          <w:p w14:paraId="1360E044" w14:textId="77777777" w:rsidR="00105B74" w:rsidRDefault="00000000">
            <w:pPr>
              <w:pBdr>
                <w:top w:val="nil"/>
                <w:left w:val="nil"/>
                <w:bottom w:val="nil"/>
                <w:right w:val="nil"/>
                <w:between w:val="nil"/>
              </w:pBdr>
              <w:spacing w:before="0" w:after="240"/>
              <w:rPr>
                <w:b/>
                <w:color w:val="FFFFFF"/>
              </w:rPr>
            </w:pPr>
            <w:r>
              <w:rPr>
                <w:b/>
                <w:color w:val="FFFFFF"/>
              </w:rPr>
              <w:t>&amp;rs:Format=</w:t>
            </w:r>
          </w:p>
        </w:tc>
        <w:tc>
          <w:tcPr>
            <w:tcW w:w="1779" w:type="dxa"/>
            <w:shd w:val="clear" w:color="auto" w:fill="7F7F7F"/>
            <w:vAlign w:val="center"/>
          </w:tcPr>
          <w:p w14:paraId="068853D8" w14:textId="77777777" w:rsidR="00105B74" w:rsidRDefault="00000000">
            <w:pPr>
              <w:pBdr>
                <w:top w:val="nil"/>
                <w:left w:val="nil"/>
                <w:bottom w:val="nil"/>
                <w:right w:val="nil"/>
                <w:between w:val="nil"/>
              </w:pBdr>
              <w:spacing w:before="0" w:after="240"/>
              <w:jc w:val="center"/>
              <w:rPr>
                <w:b/>
                <w:color w:val="FFFFFF"/>
              </w:rPr>
            </w:pPr>
            <w:r>
              <w:rPr>
                <w:b/>
                <w:color w:val="FFFFFF"/>
              </w:rPr>
              <w:t>Format wyjściowy</w:t>
            </w:r>
          </w:p>
        </w:tc>
      </w:tr>
      <w:tr w:rsidR="00105B74" w14:paraId="2D1A111A" w14:textId="77777777">
        <w:trPr>
          <w:jc w:val="center"/>
        </w:trPr>
        <w:tc>
          <w:tcPr>
            <w:tcW w:w="421" w:type="dxa"/>
            <w:vMerge/>
            <w:shd w:val="clear" w:color="auto" w:fill="7F7F7F"/>
            <w:vAlign w:val="center"/>
          </w:tcPr>
          <w:p w14:paraId="5CF67E23" w14:textId="77777777" w:rsidR="00105B74" w:rsidRDefault="00105B74">
            <w:pPr>
              <w:widowControl w:val="0"/>
              <w:pBdr>
                <w:top w:val="nil"/>
                <w:left w:val="nil"/>
                <w:bottom w:val="nil"/>
                <w:right w:val="nil"/>
                <w:between w:val="nil"/>
              </w:pBdr>
              <w:spacing w:before="0" w:line="276" w:lineRule="auto"/>
              <w:rPr>
                <w:b/>
                <w:color w:val="FFFFFF"/>
              </w:rPr>
            </w:pPr>
          </w:p>
        </w:tc>
        <w:tc>
          <w:tcPr>
            <w:tcW w:w="1275" w:type="dxa"/>
            <w:vMerge/>
            <w:shd w:val="clear" w:color="auto" w:fill="7F7F7F"/>
            <w:vAlign w:val="center"/>
          </w:tcPr>
          <w:p w14:paraId="7751FAE0" w14:textId="77777777" w:rsidR="00105B74" w:rsidRDefault="00105B74">
            <w:pPr>
              <w:widowControl w:val="0"/>
              <w:pBdr>
                <w:top w:val="nil"/>
                <w:left w:val="nil"/>
                <w:bottom w:val="nil"/>
                <w:right w:val="nil"/>
                <w:between w:val="nil"/>
              </w:pBdr>
              <w:spacing w:before="0" w:line="276" w:lineRule="auto"/>
              <w:rPr>
                <w:b/>
                <w:color w:val="FFFFFF"/>
              </w:rPr>
            </w:pPr>
          </w:p>
        </w:tc>
        <w:tc>
          <w:tcPr>
            <w:tcW w:w="426" w:type="dxa"/>
            <w:vMerge/>
            <w:shd w:val="clear" w:color="auto" w:fill="7F7F7F"/>
            <w:vAlign w:val="center"/>
          </w:tcPr>
          <w:p w14:paraId="1F124E60" w14:textId="77777777" w:rsidR="00105B74" w:rsidRDefault="00105B74">
            <w:pPr>
              <w:widowControl w:val="0"/>
              <w:pBdr>
                <w:top w:val="nil"/>
                <w:left w:val="nil"/>
                <w:bottom w:val="nil"/>
                <w:right w:val="nil"/>
                <w:between w:val="nil"/>
              </w:pBdr>
              <w:spacing w:before="0" w:line="276" w:lineRule="auto"/>
              <w:rPr>
                <w:b/>
                <w:color w:val="FFFFFF"/>
              </w:rPr>
            </w:pPr>
          </w:p>
        </w:tc>
        <w:tc>
          <w:tcPr>
            <w:tcW w:w="4677" w:type="dxa"/>
            <w:vMerge w:val="restart"/>
          </w:tcPr>
          <w:p w14:paraId="1C557B0A" w14:textId="77777777" w:rsidR="00105B74" w:rsidRDefault="00000000">
            <w:pPr>
              <w:pBdr>
                <w:top w:val="nil"/>
                <w:left w:val="nil"/>
                <w:bottom w:val="nil"/>
                <w:right w:val="nil"/>
                <w:between w:val="nil"/>
              </w:pBdr>
              <w:spacing w:before="0" w:after="240"/>
              <w:rPr>
                <w:color w:val="000000"/>
              </w:rPr>
            </w:pPr>
            <w:r>
              <w:rPr>
                <w:color w:val="000000"/>
              </w:rPr>
              <w:t>Zmienne występujące w raporcie połączone znakiem &amp;. Liczba zmiennych i ich rodzaje różn</w:t>
            </w:r>
            <w:r>
              <w:t xml:space="preserve">ią </w:t>
            </w:r>
            <w:r>
              <w:rPr>
                <w:color w:val="000000"/>
              </w:rPr>
              <w:t xml:space="preserve"> się w zależności od konkretnego raportu.</w:t>
            </w:r>
          </w:p>
        </w:tc>
        <w:tc>
          <w:tcPr>
            <w:tcW w:w="1276" w:type="dxa"/>
            <w:vMerge/>
            <w:shd w:val="clear" w:color="auto" w:fill="7F7F7F"/>
            <w:vAlign w:val="center"/>
          </w:tcPr>
          <w:p w14:paraId="165DF106" w14:textId="77777777" w:rsidR="00105B74" w:rsidRDefault="00105B74">
            <w:pPr>
              <w:widowControl w:val="0"/>
              <w:pBdr>
                <w:top w:val="nil"/>
                <w:left w:val="nil"/>
                <w:bottom w:val="nil"/>
                <w:right w:val="nil"/>
                <w:between w:val="nil"/>
              </w:pBdr>
              <w:spacing w:before="0" w:line="276" w:lineRule="auto"/>
              <w:rPr>
                <w:color w:val="000000"/>
              </w:rPr>
            </w:pPr>
          </w:p>
        </w:tc>
        <w:tc>
          <w:tcPr>
            <w:tcW w:w="1779" w:type="dxa"/>
          </w:tcPr>
          <w:p w14:paraId="2CF4241C" w14:textId="77777777" w:rsidR="00105B74" w:rsidRDefault="00000000">
            <w:pPr>
              <w:pBdr>
                <w:top w:val="nil"/>
                <w:left w:val="nil"/>
                <w:bottom w:val="nil"/>
                <w:right w:val="nil"/>
                <w:between w:val="nil"/>
              </w:pBdr>
              <w:spacing w:before="0" w:after="240"/>
              <w:rPr>
                <w:color w:val="000000"/>
              </w:rPr>
            </w:pPr>
            <w:r>
              <w:rPr>
                <w:color w:val="000000"/>
              </w:rPr>
              <w:t>EXCELOPENXML</w:t>
            </w:r>
          </w:p>
        </w:tc>
      </w:tr>
      <w:tr w:rsidR="00105B74" w14:paraId="40464EF4" w14:textId="77777777">
        <w:trPr>
          <w:jc w:val="center"/>
        </w:trPr>
        <w:tc>
          <w:tcPr>
            <w:tcW w:w="421" w:type="dxa"/>
            <w:vMerge/>
            <w:shd w:val="clear" w:color="auto" w:fill="7F7F7F"/>
            <w:vAlign w:val="center"/>
          </w:tcPr>
          <w:p w14:paraId="5C0EDE7F" w14:textId="77777777" w:rsidR="00105B74" w:rsidRDefault="00105B74">
            <w:pPr>
              <w:widowControl w:val="0"/>
              <w:pBdr>
                <w:top w:val="nil"/>
                <w:left w:val="nil"/>
                <w:bottom w:val="nil"/>
                <w:right w:val="nil"/>
                <w:between w:val="nil"/>
              </w:pBdr>
              <w:spacing w:before="0" w:line="276" w:lineRule="auto"/>
              <w:rPr>
                <w:color w:val="000000"/>
              </w:rPr>
            </w:pPr>
          </w:p>
        </w:tc>
        <w:tc>
          <w:tcPr>
            <w:tcW w:w="1275" w:type="dxa"/>
            <w:vMerge/>
            <w:shd w:val="clear" w:color="auto" w:fill="7F7F7F"/>
            <w:vAlign w:val="center"/>
          </w:tcPr>
          <w:p w14:paraId="417A95FD" w14:textId="77777777" w:rsidR="00105B74" w:rsidRDefault="00105B74">
            <w:pPr>
              <w:widowControl w:val="0"/>
              <w:pBdr>
                <w:top w:val="nil"/>
                <w:left w:val="nil"/>
                <w:bottom w:val="nil"/>
                <w:right w:val="nil"/>
                <w:between w:val="nil"/>
              </w:pBdr>
              <w:spacing w:before="0" w:line="276" w:lineRule="auto"/>
              <w:rPr>
                <w:color w:val="000000"/>
              </w:rPr>
            </w:pPr>
          </w:p>
        </w:tc>
        <w:tc>
          <w:tcPr>
            <w:tcW w:w="426" w:type="dxa"/>
            <w:vMerge/>
            <w:shd w:val="clear" w:color="auto" w:fill="7F7F7F"/>
            <w:vAlign w:val="center"/>
          </w:tcPr>
          <w:p w14:paraId="16D8DB50" w14:textId="77777777" w:rsidR="00105B74" w:rsidRDefault="00105B74">
            <w:pPr>
              <w:widowControl w:val="0"/>
              <w:pBdr>
                <w:top w:val="nil"/>
                <w:left w:val="nil"/>
                <w:bottom w:val="nil"/>
                <w:right w:val="nil"/>
                <w:between w:val="nil"/>
              </w:pBdr>
              <w:spacing w:before="0" w:line="276" w:lineRule="auto"/>
              <w:rPr>
                <w:color w:val="000000"/>
              </w:rPr>
            </w:pPr>
          </w:p>
        </w:tc>
        <w:tc>
          <w:tcPr>
            <w:tcW w:w="4677" w:type="dxa"/>
            <w:vMerge/>
          </w:tcPr>
          <w:p w14:paraId="18623BB8" w14:textId="77777777" w:rsidR="00105B74" w:rsidRDefault="00105B74">
            <w:pPr>
              <w:widowControl w:val="0"/>
              <w:pBdr>
                <w:top w:val="nil"/>
                <w:left w:val="nil"/>
                <w:bottom w:val="nil"/>
                <w:right w:val="nil"/>
                <w:between w:val="nil"/>
              </w:pBdr>
              <w:spacing w:before="0" w:line="276" w:lineRule="auto"/>
              <w:rPr>
                <w:color w:val="000000"/>
              </w:rPr>
            </w:pPr>
          </w:p>
        </w:tc>
        <w:tc>
          <w:tcPr>
            <w:tcW w:w="1276" w:type="dxa"/>
            <w:vMerge/>
            <w:shd w:val="clear" w:color="auto" w:fill="7F7F7F"/>
            <w:vAlign w:val="center"/>
          </w:tcPr>
          <w:p w14:paraId="0B99C967" w14:textId="77777777" w:rsidR="00105B74" w:rsidRDefault="00105B74">
            <w:pPr>
              <w:widowControl w:val="0"/>
              <w:pBdr>
                <w:top w:val="nil"/>
                <w:left w:val="nil"/>
                <w:bottom w:val="nil"/>
                <w:right w:val="nil"/>
                <w:between w:val="nil"/>
              </w:pBdr>
              <w:spacing w:before="0" w:line="276" w:lineRule="auto"/>
              <w:rPr>
                <w:color w:val="000000"/>
              </w:rPr>
            </w:pPr>
          </w:p>
        </w:tc>
        <w:tc>
          <w:tcPr>
            <w:tcW w:w="1779" w:type="dxa"/>
          </w:tcPr>
          <w:p w14:paraId="25D039CE" w14:textId="77777777" w:rsidR="00105B74" w:rsidRDefault="00000000">
            <w:pPr>
              <w:pBdr>
                <w:top w:val="nil"/>
                <w:left w:val="nil"/>
                <w:bottom w:val="nil"/>
                <w:right w:val="nil"/>
                <w:between w:val="nil"/>
              </w:pBdr>
              <w:spacing w:before="0" w:after="240"/>
              <w:rPr>
                <w:color w:val="000000"/>
              </w:rPr>
            </w:pPr>
            <w:r>
              <w:rPr>
                <w:color w:val="000000"/>
              </w:rPr>
              <w:t>CSV</w:t>
            </w:r>
          </w:p>
        </w:tc>
      </w:tr>
      <w:tr w:rsidR="00105B74" w14:paraId="2FF49D20" w14:textId="77777777">
        <w:trPr>
          <w:jc w:val="center"/>
        </w:trPr>
        <w:tc>
          <w:tcPr>
            <w:tcW w:w="421" w:type="dxa"/>
            <w:vMerge/>
            <w:shd w:val="clear" w:color="auto" w:fill="7F7F7F"/>
            <w:vAlign w:val="center"/>
          </w:tcPr>
          <w:p w14:paraId="644FCC8B" w14:textId="77777777" w:rsidR="00105B74" w:rsidRDefault="00105B74">
            <w:pPr>
              <w:widowControl w:val="0"/>
              <w:pBdr>
                <w:top w:val="nil"/>
                <w:left w:val="nil"/>
                <w:bottom w:val="nil"/>
                <w:right w:val="nil"/>
                <w:between w:val="nil"/>
              </w:pBdr>
              <w:spacing w:before="0" w:line="276" w:lineRule="auto"/>
              <w:rPr>
                <w:color w:val="000000"/>
              </w:rPr>
            </w:pPr>
          </w:p>
        </w:tc>
        <w:tc>
          <w:tcPr>
            <w:tcW w:w="1275" w:type="dxa"/>
            <w:vMerge/>
            <w:shd w:val="clear" w:color="auto" w:fill="7F7F7F"/>
            <w:vAlign w:val="center"/>
          </w:tcPr>
          <w:p w14:paraId="6466CB88" w14:textId="77777777" w:rsidR="00105B74" w:rsidRDefault="00105B74">
            <w:pPr>
              <w:widowControl w:val="0"/>
              <w:pBdr>
                <w:top w:val="nil"/>
                <w:left w:val="nil"/>
                <w:bottom w:val="nil"/>
                <w:right w:val="nil"/>
                <w:between w:val="nil"/>
              </w:pBdr>
              <w:spacing w:before="0" w:line="276" w:lineRule="auto"/>
              <w:rPr>
                <w:color w:val="000000"/>
              </w:rPr>
            </w:pPr>
          </w:p>
        </w:tc>
        <w:tc>
          <w:tcPr>
            <w:tcW w:w="426" w:type="dxa"/>
            <w:vMerge/>
            <w:shd w:val="clear" w:color="auto" w:fill="7F7F7F"/>
            <w:vAlign w:val="center"/>
          </w:tcPr>
          <w:p w14:paraId="569B14D8" w14:textId="77777777" w:rsidR="00105B74" w:rsidRDefault="00105B74">
            <w:pPr>
              <w:widowControl w:val="0"/>
              <w:pBdr>
                <w:top w:val="nil"/>
                <w:left w:val="nil"/>
                <w:bottom w:val="nil"/>
                <w:right w:val="nil"/>
                <w:between w:val="nil"/>
              </w:pBdr>
              <w:spacing w:before="0" w:line="276" w:lineRule="auto"/>
              <w:rPr>
                <w:color w:val="000000"/>
              </w:rPr>
            </w:pPr>
          </w:p>
        </w:tc>
        <w:tc>
          <w:tcPr>
            <w:tcW w:w="4677" w:type="dxa"/>
            <w:vMerge/>
          </w:tcPr>
          <w:p w14:paraId="167B86A7" w14:textId="77777777" w:rsidR="00105B74" w:rsidRDefault="00105B74">
            <w:pPr>
              <w:widowControl w:val="0"/>
              <w:pBdr>
                <w:top w:val="nil"/>
                <w:left w:val="nil"/>
                <w:bottom w:val="nil"/>
                <w:right w:val="nil"/>
                <w:between w:val="nil"/>
              </w:pBdr>
              <w:spacing w:before="0" w:line="276" w:lineRule="auto"/>
              <w:rPr>
                <w:color w:val="000000"/>
              </w:rPr>
            </w:pPr>
          </w:p>
        </w:tc>
        <w:tc>
          <w:tcPr>
            <w:tcW w:w="1276" w:type="dxa"/>
            <w:vMerge/>
            <w:shd w:val="clear" w:color="auto" w:fill="7F7F7F"/>
            <w:vAlign w:val="center"/>
          </w:tcPr>
          <w:p w14:paraId="1BE96287" w14:textId="77777777" w:rsidR="00105B74" w:rsidRDefault="00105B74">
            <w:pPr>
              <w:widowControl w:val="0"/>
              <w:pBdr>
                <w:top w:val="nil"/>
                <w:left w:val="nil"/>
                <w:bottom w:val="nil"/>
                <w:right w:val="nil"/>
                <w:between w:val="nil"/>
              </w:pBdr>
              <w:spacing w:before="0" w:line="276" w:lineRule="auto"/>
              <w:rPr>
                <w:color w:val="000000"/>
              </w:rPr>
            </w:pPr>
          </w:p>
        </w:tc>
        <w:tc>
          <w:tcPr>
            <w:tcW w:w="1779" w:type="dxa"/>
          </w:tcPr>
          <w:p w14:paraId="63758ED0" w14:textId="77777777" w:rsidR="00105B74" w:rsidRDefault="00000000">
            <w:pPr>
              <w:pBdr>
                <w:top w:val="nil"/>
                <w:left w:val="nil"/>
                <w:bottom w:val="nil"/>
                <w:right w:val="nil"/>
                <w:between w:val="nil"/>
              </w:pBdr>
              <w:spacing w:before="0" w:after="240"/>
              <w:rPr>
                <w:color w:val="000000"/>
              </w:rPr>
            </w:pPr>
            <w:r>
              <w:rPr>
                <w:color w:val="000000"/>
              </w:rPr>
              <w:t>WORDOPENXML</w:t>
            </w:r>
          </w:p>
        </w:tc>
      </w:tr>
      <w:tr w:rsidR="00105B74" w14:paraId="392A8F4A" w14:textId="77777777">
        <w:trPr>
          <w:jc w:val="center"/>
        </w:trPr>
        <w:tc>
          <w:tcPr>
            <w:tcW w:w="421" w:type="dxa"/>
            <w:vMerge/>
            <w:shd w:val="clear" w:color="auto" w:fill="7F7F7F"/>
            <w:vAlign w:val="center"/>
          </w:tcPr>
          <w:p w14:paraId="563CAD1D" w14:textId="77777777" w:rsidR="00105B74" w:rsidRDefault="00105B74">
            <w:pPr>
              <w:widowControl w:val="0"/>
              <w:pBdr>
                <w:top w:val="nil"/>
                <w:left w:val="nil"/>
                <w:bottom w:val="nil"/>
                <w:right w:val="nil"/>
                <w:between w:val="nil"/>
              </w:pBdr>
              <w:spacing w:before="0" w:line="276" w:lineRule="auto"/>
              <w:rPr>
                <w:color w:val="000000"/>
              </w:rPr>
            </w:pPr>
          </w:p>
        </w:tc>
        <w:tc>
          <w:tcPr>
            <w:tcW w:w="1275" w:type="dxa"/>
            <w:vMerge/>
            <w:shd w:val="clear" w:color="auto" w:fill="7F7F7F"/>
            <w:vAlign w:val="center"/>
          </w:tcPr>
          <w:p w14:paraId="70CA1F3A" w14:textId="77777777" w:rsidR="00105B74" w:rsidRDefault="00105B74">
            <w:pPr>
              <w:widowControl w:val="0"/>
              <w:pBdr>
                <w:top w:val="nil"/>
                <w:left w:val="nil"/>
                <w:bottom w:val="nil"/>
                <w:right w:val="nil"/>
                <w:between w:val="nil"/>
              </w:pBdr>
              <w:spacing w:before="0" w:line="276" w:lineRule="auto"/>
              <w:rPr>
                <w:color w:val="000000"/>
              </w:rPr>
            </w:pPr>
          </w:p>
        </w:tc>
        <w:tc>
          <w:tcPr>
            <w:tcW w:w="426" w:type="dxa"/>
            <w:vMerge/>
            <w:shd w:val="clear" w:color="auto" w:fill="7F7F7F"/>
            <w:vAlign w:val="center"/>
          </w:tcPr>
          <w:p w14:paraId="151CF147" w14:textId="77777777" w:rsidR="00105B74" w:rsidRDefault="00105B74">
            <w:pPr>
              <w:widowControl w:val="0"/>
              <w:pBdr>
                <w:top w:val="nil"/>
                <w:left w:val="nil"/>
                <w:bottom w:val="nil"/>
                <w:right w:val="nil"/>
                <w:between w:val="nil"/>
              </w:pBdr>
              <w:spacing w:before="0" w:line="276" w:lineRule="auto"/>
              <w:rPr>
                <w:color w:val="000000"/>
              </w:rPr>
            </w:pPr>
          </w:p>
        </w:tc>
        <w:tc>
          <w:tcPr>
            <w:tcW w:w="4677" w:type="dxa"/>
            <w:vMerge/>
          </w:tcPr>
          <w:p w14:paraId="1260F85A" w14:textId="77777777" w:rsidR="00105B74" w:rsidRDefault="00105B74">
            <w:pPr>
              <w:widowControl w:val="0"/>
              <w:pBdr>
                <w:top w:val="nil"/>
                <w:left w:val="nil"/>
                <w:bottom w:val="nil"/>
                <w:right w:val="nil"/>
                <w:between w:val="nil"/>
              </w:pBdr>
              <w:spacing w:before="0" w:line="276" w:lineRule="auto"/>
              <w:rPr>
                <w:color w:val="000000"/>
              </w:rPr>
            </w:pPr>
          </w:p>
        </w:tc>
        <w:tc>
          <w:tcPr>
            <w:tcW w:w="1276" w:type="dxa"/>
            <w:vMerge/>
            <w:shd w:val="clear" w:color="auto" w:fill="7F7F7F"/>
            <w:vAlign w:val="center"/>
          </w:tcPr>
          <w:p w14:paraId="2D245A15" w14:textId="77777777" w:rsidR="00105B74" w:rsidRDefault="00105B74">
            <w:pPr>
              <w:widowControl w:val="0"/>
              <w:pBdr>
                <w:top w:val="nil"/>
                <w:left w:val="nil"/>
                <w:bottom w:val="nil"/>
                <w:right w:val="nil"/>
                <w:between w:val="nil"/>
              </w:pBdr>
              <w:spacing w:before="0" w:line="276" w:lineRule="auto"/>
              <w:rPr>
                <w:color w:val="000000"/>
              </w:rPr>
            </w:pPr>
          </w:p>
        </w:tc>
        <w:tc>
          <w:tcPr>
            <w:tcW w:w="1779" w:type="dxa"/>
          </w:tcPr>
          <w:p w14:paraId="66A092BF" w14:textId="77777777" w:rsidR="00105B74" w:rsidRDefault="00000000">
            <w:pPr>
              <w:pBdr>
                <w:top w:val="nil"/>
                <w:left w:val="nil"/>
                <w:bottom w:val="nil"/>
                <w:right w:val="nil"/>
                <w:between w:val="nil"/>
              </w:pBdr>
              <w:spacing w:before="0" w:after="240"/>
              <w:rPr>
                <w:color w:val="000000"/>
              </w:rPr>
            </w:pPr>
            <w:r>
              <w:rPr>
                <w:color w:val="000000"/>
              </w:rPr>
              <w:t>IMAGE</w:t>
            </w:r>
          </w:p>
        </w:tc>
      </w:tr>
    </w:tbl>
    <w:p w14:paraId="30C7E4EC" w14:textId="77777777" w:rsidR="00105B74" w:rsidRDefault="00105B74">
      <w:pPr>
        <w:pBdr>
          <w:top w:val="nil"/>
          <w:left w:val="nil"/>
          <w:bottom w:val="nil"/>
          <w:right w:val="nil"/>
          <w:between w:val="nil"/>
        </w:pBdr>
      </w:pPr>
    </w:p>
    <w:p w14:paraId="7FA5FFCE" w14:textId="77777777" w:rsidR="00105B74" w:rsidRDefault="00000000">
      <w:pPr>
        <w:pBdr>
          <w:top w:val="nil"/>
          <w:left w:val="nil"/>
          <w:bottom w:val="nil"/>
          <w:right w:val="nil"/>
          <w:between w:val="nil"/>
        </w:pBdr>
        <w:rPr>
          <w:color w:val="000000"/>
        </w:rPr>
      </w:pPr>
      <w:r>
        <w:rPr>
          <w:color w:val="000000"/>
        </w:rPr>
        <w:t>Pełny link generujący i pobierający raport o poniższych cechach:</w:t>
      </w:r>
    </w:p>
    <w:p w14:paraId="1E538C61" w14:textId="77777777" w:rsidR="00105B74" w:rsidRDefault="00000000">
      <w:pPr>
        <w:numPr>
          <w:ilvl w:val="0"/>
          <w:numId w:val="53"/>
        </w:numPr>
        <w:pBdr>
          <w:top w:val="nil"/>
          <w:left w:val="nil"/>
          <w:bottom w:val="nil"/>
          <w:right w:val="nil"/>
          <w:between w:val="nil"/>
        </w:pBdr>
      </w:pPr>
      <w:r>
        <w:rPr>
          <w:color w:val="000000"/>
        </w:rPr>
        <w:t>Nazwa raportu: many_param_databases</w:t>
      </w:r>
    </w:p>
    <w:p w14:paraId="063D3989" w14:textId="77777777" w:rsidR="00105B74" w:rsidRDefault="00000000">
      <w:pPr>
        <w:numPr>
          <w:ilvl w:val="0"/>
          <w:numId w:val="53"/>
        </w:numPr>
        <w:pBdr>
          <w:top w:val="nil"/>
          <w:left w:val="nil"/>
          <w:bottom w:val="nil"/>
          <w:right w:val="nil"/>
          <w:between w:val="nil"/>
        </w:pBdr>
      </w:pPr>
      <w:r>
        <w:rPr>
          <w:color w:val="000000"/>
        </w:rPr>
        <w:t>Parametry:</w:t>
      </w:r>
    </w:p>
    <w:p w14:paraId="75D4FD81" w14:textId="77777777" w:rsidR="00105B74" w:rsidRDefault="00000000">
      <w:pPr>
        <w:numPr>
          <w:ilvl w:val="1"/>
          <w:numId w:val="53"/>
        </w:numPr>
        <w:pBdr>
          <w:top w:val="nil"/>
          <w:left w:val="nil"/>
          <w:bottom w:val="nil"/>
          <w:right w:val="nil"/>
          <w:between w:val="nil"/>
        </w:pBdr>
      </w:pPr>
      <w:r>
        <w:rPr>
          <w:color w:val="000000"/>
        </w:rPr>
        <w:t>prm_Database = ReportServerTempDB</w:t>
      </w:r>
    </w:p>
    <w:p w14:paraId="070E3BAC" w14:textId="77777777" w:rsidR="00105B74" w:rsidRDefault="00000000">
      <w:pPr>
        <w:numPr>
          <w:ilvl w:val="0"/>
          <w:numId w:val="53"/>
        </w:numPr>
        <w:pBdr>
          <w:top w:val="nil"/>
          <w:left w:val="nil"/>
          <w:bottom w:val="nil"/>
          <w:right w:val="nil"/>
          <w:between w:val="nil"/>
        </w:pBdr>
      </w:pPr>
      <w:r>
        <w:rPr>
          <w:color w:val="000000"/>
        </w:rPr>
        <w:t>Format wyjściowy *.docx</w:t>
      </w:r>
    </w:p>
    <w:p w14:paraId="4813E810" w14:textId="77777777" w:rsidR="00105B74" w:rsidRDefault="00000000">
      <w:pPr>
        <w:pBdr>
          <w:top w:val="nil"/>
          <w:left w:val="nil"/>
          <w:bottom w:val="nil"/>
          <w:right w:val="nil"/>
          <w:between w:val="nil"/>
        </w:pBdr>
        <w:rPr>
          <w:color w:val="000000"/>
        </w:rPr>
      </w:pPr>
      <w:r>
        <w:t>wygląda następująco</w:t>
      </w:r>
      <w:r>
        <w:rPr>
          <w:color w:val="000000"/>
        </w:rPr>
        <w:t>:</w:t>
      </w:r>
    </w:p>
    <w:p w14:paraId="3EBA7897" w14:textId="77777777" w:rsidR="00105B74" w:rsidRDefault="00000000">
      <w:pPr>
        <w:pBdr>
          <w:top w:val="nil"/>
          <w:left w:val="nil"/>
          <w:bottom w:val="nil"/>
          <w:right w:val="nil"/>
          <w:between w:val="nil"/>
        </w:pBdr>
        <w:spacing w:after="0"/>
        <w:rPr>
          <w:rFonts w:ascii="Courier New" w:eastAsia="Courier New" w:hAnsi="Courier New" w:cs="Courier New"/>
          <w:color w:val="808080"/>
        </w:rPr>
      </w:pPr>
      <w:r>
        <w:rPr>
          <w:rFonts w:ascii="Courier New" w:eastAsia="Courier New" w:hAnsi="Courier New" w:cs="Courier New"/>
          <w:color w:val="808080"/>
        </w:rPr>
        <w:t>http://[ ssrs host ]:[ port ]</w:t>
      </w:r>
    </w:p>
    <w:p w14:paraId="12B11D56" w14:textId="77777777" w:rsidR="00105B74" w:rsidRDefault="00000000">
      <w:pPr>
        <w:pBdr>
          <w:top w:val="nil"/>
          <w:left w:val="nil"/>
          <w:bottom w:val="nil"/>
          <w:right w:val="nil"/>
          <w:between w:val="nil"/>
        </w:pBdr>
        <w:spacing w:after="0"/>
        <w:ind w:firstLine="720"/>
        <w:rPr>
          <w:rFonts w:ascii="Courier New" w:eastAsia="Courier New" w:hAnsi="Courier New" w:cs="Courier New"/>
          <w:color w:val="808080"/>
        </w:rPr>
      </w:pPr>
      <w:r>
        <w:rPr>
          <w:rFonts w:ascii="Courier New" w:eastAsia="Courier New" w:hAnsi="Courier New" w:cs="Courier New"/>
          <w:color w:val="808080"/>
        </w:rPr>
        <w:t>/ReportServer</w:t>
      </w:r>
    </w:p>
    <w:p w14:paraId="2FBF35F9" w14:textId="77777777" w:rsidR="00105B74" w:rsidRDefault="00000000">
      <w:pPr>
        <w:pBdr>
          <w:top w:val="nil"/>
          <w:left w:val="nil"/>
          <w:bottom w:val="nil"/>
          <w:right w:val="nil"/>
          <w:between w:val="nil"/>
        </w:pBdr>
        <w:spacing w:after="0"/>
        <w:ind w:firstLine="720"/>
        <w:rPr>
          <w:rFonts w:ascii="Courier New" w:eastAsia="Courier New" w:hAnsi="Courier New" w:cs="Courier New"/>
          <w:color w:val="808080"/>
        </w:rPr>
      </w:pPr>
      <w:r>
        <w:rPr>
          <w:rFonts w:ascii="Courier New" w:eastAsia="Courier New" w:hAnsi="Courier New" w:cs="Courier New"/>
          <w:color w:val="808080"/>
        </w:rPr>
        <w:t>?</w:t>
      </w:r>
    </w:p>
    <w:p w14:paraId="5586611B" w14:textId="77777777" w:rsidR="00105B74" w:rsidRDefault="00000000">
      <w:pPr>
        <w:pBdr>
          <w:top w:val="nil"/>
          <w:left w:val="nil"/>
          <w:bottom w:val="nil"/>
          <w:right w:val="nil"/>
          <w:between w:val="nil"/>
        </w:pBdr>
        <w:spacing w:after="0"/>
        <w:ind w:firstLine="720"/>
        <w:rPr>
          <w:rFonts w:ascii="Courier New" w:eastAsia="Courier New" w:hAnsi="Courier New" w:cs="Courier New"/>
          <w:color w:val="808080"/>
        </w:rPr>
      </w:pPr>
      <w:r>
        <w:rPr>
          <w:rFonts w:ascii="Courier New" w:eastAsia="Courier New" w:hAnsi="Courier New" w:cs="Courier New"/>
          <w:color w:val="808080"/>
        </w:rPr>
        <w:t>/sciezka_katalogow</w:t>
      </w:r>
    </w:p>
    <w:p w14:paraId="1F4825DF" w14:textId="77777777" w:rsidR="00105B74" w:rsidRDefault="00000000">
      <w:pPr>
        <w:pBdr>
          <w:top w:val="nil"/>
          <w:left w:val="nil"/>
          <w:bottom w:val="nil"/>
          <w:right w:val="nil"/>
          <w:between w:val="nil"/>
        </w:pBdr>
        <w:spacing w:after="0"/>
        <w:ind w:firstLine="720"/>
        <w:rPr>
          <w:rFonts w:ascii="Courier New" w:eastAsia="Courier New" w:hAnsi="Courier New" w:cs="Courier New"/>
          <w:color w:val="000000"/>
        </w:rPr>
      </w:pPr>
      <w:r>
        <w:rPr>
          <w:rFonts w:ascii="Courier New" w:eastAsia="Courier New" w:hAnsi="Courier New" w:cs="Courier New"/>
          <w:color w:val="808080"/>
        </w:rPr>
        <w:t>/</w:t>
      </w:r>
      <w:r>
        <w:rPr>
          <w:rFonts w:ascii="Courier New" w:eastAsia="Courier New" w:hAnsi="Courier New" w:cs="Courier New"/>
          <w:color w:val="000000"/>
        </w:rPr>
        <w:t>many_param_databases</w:t>
      </w:r>
    </w:p>
    <w:p w14:paraId="2DE1A66B" w14:textId="77777777" w:rsidR="00105B74" w:rsidRDefault="00000000">
      <w:pPr>
        <w:pBdr>
          <w:top w:val="nil"/>
          <w:left w:val="nil"/>
          <w:bottom w:val="nil"/>
          <w:right w:val="nil"/>
          <w:between w:val="nil"/>
        </w:pBdr>
        <w:spacing w:after="0"/>
        <w:ind w:left="720" w:firstLine="720"/>
        <w:rPr>
          <w:rFonts w:ascii="Courier New" w:eastAsia="Courier New" w:hAnsi="Courier New" w:cs="Courier New"/>
          <w:color w:val="000000"/>
        </w:rPr>
      </w:pPr>
      <w:r>
        <w:rPr>
          <w:rFonts w:ascii="Courier New" w:eastAsia="Courier New" w:hAnsi="Courier New" w:cs="Courier New"/>
          <w:color w:val="000000"/>
        </w:rPr>
        <w:t>&amp;prm_Database=ReportServerTempDB</w:t>
      </w:r>
    </w:p>
    <w:p w14:paraId="44BA1882" w14:textId="77777777" w:rsidR="00105B74" w:rsidRDefault="00000000">
      <w:pPr>
        <w:pBdr>
          <w:top w:val="nil"/>
          <w:left w:val="nil"/>
          <w:bottom w:val="nil"/>
          <w:right w:val="nil"/>
          <w:between w:val="nil"/>
        </w:pBdr>
        <w:spacing w:after="0"/>
        <w:ind w:left="720" w:firstLine="720"/>
        <w:rPr>
          <w:rFonts w:ascii="Courier New" w:eastAsia="Courier New" w:hAnsi="Courier New" w:cs="Courier New"/>
          <w:color w:val="000000"/>
        </w:rPr>
      </w:pPr>
      <w:r>
        <w:rPr>
          <w:rFonts w:ascii="Courier New" w:eastAsia="Courier New" w:hAnsi="Courier New" w:cs="Courier New"/>
          <w:color w:val="000000"/>
        </w:rPr>
        <w:t>&amp;rs:Format=WORDOPENXML</w:t>
      </w:r>
    </w:p>
    <w:p w14:paraId="324B1190" w14:textId="77777777" w:rsidR="00105B74" w:rsidRDefault="00105B74"/>
    <w:p w14:paraId="04ED8F18" w14:textId="77777777" w:rsidR="00105B74" w:rsidRDefault="00000000">
      <w:r>
        <w:t>Jako format danych wyjściowych są wykorzystywane odpowiednio typy:</w:t>
      </w:r>
    </w:p>
    <w:p w14:paraId="28972DAA" w14:textId="77777777" w:rsidR="00105B74" w:rsidRDefault="00000000">
      <w:pPr>
        <w:numPr>
          <w:ilvl w:val="0"/>
          <w:numId w:val="30"/>
        </w:numPr>
        <w:pBdr>
          <w:top w:val="nil"/>
          <w:left w:val="nil"/>
          <w:bottom w:val="nil"/>
          <w:right w:val="nil"/>
          <w:between w:val="nil"/>
        </w:pBdr>
        <w:spacing w:after="0" w:line="276" w:lineRule="auto"/>
        <w:rPr>
          <w:color w:val="000000"/>
        </w:rPr>
      </w:pPr>
      <w:r>
        <w:rPr>
          <w:color w:val="000000"/>
        </w:rPr>
        <w:lastRenderedPageBreak/>
        <w:t>EXCELOPENXML – pozwoli na otrzymanie plików *.xlsx</w:t>
      </w:r>
    </w:p>
    <w:p w14:paraId="4ABF9119" w14:textId="77777777" w:rsidR="00105B74" w:rsidRDefault="00000000">
      <w:pPr>
        <w:numPr>
          <w:ilvl w:val="0"/>
          <w:numId w:val="30"/>
        </w:numPr>
        <w:pBdr>
          <w:top w:val="nil"/>
          <w:left w:val="nil"/>
          <w:bottom w:val="nil"/>
          <w:right w:val="nil"/>
          <w:between w:val="nil"/>
        </w:pBdr>
        <w:spacing w:after="0" w:line="276" w:lineRule="auto"/>
        <w:rPr>
          <w:color w:val="000000"/>
        </w:rPr>
      </w:pPr>
      <w:r>
        <w:rPr>
          <w:color w:val="000000"/>
        </w:rPr>
        <w:t>CSV – pozwoli na otrzymanie plików CSV</w:t>
      </w:r>
    </w:p>
    <w:p w14:paraId="322E4AB8" w14:textId="77777777" w:rsidR="00105B74" w:rsidRDefault="00000000">
      <w:pPr>
        <w:numPr>
          <w:ilvl w:val="0"/>
          <w:numId w:val="30"/>
        </w:numPr>
        <w:pBdr>
          <w:top w:val="nil"/>
          <w:left w:val="nil"/>
          <w:bottom w:val="nil"/>
          <w:right w:val="nil"/>
          <w:between w:val="nil"/>
        </w:pBdr>
        <w:spacing w:after="0" w:line="276" w:lineRule="auto"/>
        <w:rPr>
          <w:color w:val="000000"/>
        </w:rPr>
      </w:pPr>
      <w:r>
        <w:rPr>
          <w:color w:val="000000"/>
        </w:rPr>
        <w:t>WORDOPENXML – pozwoli na otrzymanie plików *.docx</w:t>
      </w:r>
    </w:p>
    <w:p w14:paraId="34F53821" w14:textId="77777777" w:rsidR="00105B74" w:rsidRDefault="00000000">
      <w:pPr>
        <w:numPr>
          <w:ilvl w:val="0"/>
          <w:numId w:val="30"/>
        </w:numPr>
        <w:pBdr>
          <w:top w:val="nil"/>
          <w:left w:val="nil"/>
          <w:bottom w:val="nil"/>
          <w:right w:val="nil"/>
          <w:between w:val="nil"/>
        </w:pBdr>
        <w:spacing w:after="0" w:line="276" w:lineRule="auto"/>
        <w:rPr>
          <w:color w:val="000000"/>
        </w:rPr>
      </w:pPr>
      <w:r>
        <w:rPr>
          <w:color w:val="000000"/>
        </w:rPr>
        <w:t>IMAGE – pozwoli na otrzymanie obrazów w formacie *.tif</w:t>
      </w:r>
    </w:p>
    <w:p w14:paraId="3E77282C" w14:textId="77777777" w:rsidR="00105B74" w:rsidRDefault="00000000">
      <w:pPr>
        <w:keepNext/>
        <w:keepLines/>
        <w:numPr>
          <w:ilvl w:val="3"/>
          <w:numId w:val="7"/>
        </w:numPr>
        <w:pBdr>
          <w:top w:val="nil"/>
          <w:left w:val="nil"/>
          <w:bottom w:val="nil"/>
          <w:right w:val="nil"/>
          <w:between w:val="nil"/>
        </w:pBdr>
        <w:tabs>
          <w:tab w:val="left" w:pos="1134"/>
          <w:tab w:val="left" w:pos="1134"/>
        </w:tabs>
        <w:spacing w:before="240"/>
        <w:rPr>
          <w:color w:val="EB8C00"/>
        </w:rPr>
      </w:pPr>
      <w:bookmarkStart w:id="114" w:name="_heading=h.wy8ajl" w:colFirst="0" w:colLast="0"/>
      <w:bookmarkEnd w:id="114"/>
      <w:r>
        <w:rPr>
          <w:color w:val="EB8C00"/>
        </w:rPr>
        <w:t>Integracja na potrzeby prezentacji danych ilościowych</w:t>
      </w:r>
    </w:p>
    <w:p w14:paraId="7C4D062F" w14:textId="77777777" w:rsidR="00105B74" w:rsidRDefault="00000000">
      <w:pPr>
        <w:pBdr>
          <w:top w:val="nil"/>
          <w:left w:val="nil"/>
          <w:bottom w:val="nil"/>
          <w:right w:val="nil"/>
          <w:between w:val="nil"/>
        </w:pBdr>
        <w:rPr>
          <w:color w:val="000000"/>
        </w:rPr>
      </w:pPr>
      <w:r>
        <w:rPr>
          <w:color w:val="000000"/>
        </w:rPr>
        <w:t>Prezentacja danych ilościowych polega na wykorzystaniu renderera raportów SSRS dostępnego na portalu raportowym dostarczanym razem z narzędziem. Aby uzyskać dostęp do warstwy prezentacyjnej wykonana z</w:t>
      </w:r>
      <w:r>
        <w:t xml:space="preserve">ostała </w:t>
      </w:r>
      <w:r>
        <w:rPr>
          <w:color w:val="000000"/>
        </w:rPr>
        <w:t>integracja między użytkownika a systemem SSRS. Integracja pozwala na osadzenie widoku raportu bezpośrednio na portalu użytkownika.</w:t>
      </w:r>
    </w:p>
    <w:p w14:paraId="31F32FFD" w14:textId="77777777" w:rsidR="00105B74" w:rsidRDefault="00000000">
      <w:pPr>
        <w:pBdr>
          <w:top w:val="nil"/>
          <w:left w:val="nil"/>
          <w:bottom w:val="nil"/>
          <w:right w:val="nil"/>
          <w:between w:val="nil"/>
        </w:pBdr>
        <w:rPr>
          <w:color w:val="000000"/>
        </w:rPr>
      </w:pPr>
      <w:r>
        <w:rPr>
          <w:color w:val="000000"/>
        </w:rPr>
        <w:t xml:space="preserve">Schemat integracji </w:t>
      </w:r>
      <w:r>
        <w:t xml:space="preserve">jest </w:t>
      </w:r>
      <w:r>
        <w:rPr>
          <w:color w:val="000000"/>
        </w:rPr>
        <w:t>podobny do standardowego odpytywania SSRS o komponenty raportowe. Kontynuując przykład z poprzedniego rozdziału link wygląda następująco:</w:t>
      </w:r>
    </w:p>
    <w:p w14:paraId="5984BA93"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http://</w:t>
      </w:r>
      <w:r>
        <w:rPr>
          <w:rFonts w:ascii="Courier New" w:eastAsia="Courier New" w:hAnsi="Courier New" w:cs="Courier New"/>
        </w:rPr>
        <w:t>[ ssrs host ]:[ port ]</w:t>
      </w:r>
      <w:r>
        <w:rPr>
          <w:rFonts w:ascii="Courier New" w:eastAsia="Courier New" w:hAnsi="Courier New" w:cs="Courier New"/>
          <w:color w:val="000000"/>
        </w:rPr>
        <w:t>/ReportServer</w:t>
      </w:r>
    </w:p>
    <w:p w14:paraId="53F6860C" w14:textId="77777777" w:rsidR="00105B74" w:rsidRDefault="00000000">
      <w:pPr>
        <w:pBdr>
          <w:top w:val="nil"/>
          <w:left w:val="nil"/>
          <w:bottom w:val="nil"/>
          <w:right w:val="nil"/>
          <w:between w:val="nil"/>
        </w:pBdr>
        <w:spacing w:after="0"/>
        <w:ind w:firstLine="720"/>
        <w:rPr>
          <w:rFonts w:ascii="Courier New" w:eastAsia="Courier New" w:hAnsi="Courier New" w:cs="Courier New"/>
          <w:color w:val="000000"/>
        </w:rPr>
      </w:pPr>
      <w:r>
        <w:rPr>
          <w:rFonts w:ascii="Courier New" w:eastAsia="Courier New" w:hAnsi="Courier New" w:cs="Courier New"/>
          <w:color w:val="000000"/>
        </w:rPr>
        <w:t>/Pages</w:t>
      </w:r>
    </w:p>
    <w:p w14:paraId="338162BC" w14:textId="77777777" w:rsidR="00105B74" w:rsidRDefault="00000000">
      <w:pPr>
        <w:pBdr>
          <w:top w:val="nil"/>
          <w:left w:val="nil"/>
          <w:bottom w:val="nil"/>
          <w:right w:val="nil"/>
          <w:between w:val="nil"/>
        </w:pBdr>
        <w:spacing w:after="0"/>
        <w:ind w:firstLine="720"/>
        <w:rPr>
          <w:rFonts w:ascii="Courier New" w:eastAsia="Courier New" w:hAnsi="Courier New" w:cs="Courier New"/>
          <w:color w:val="000000"/>
        </w:rPr>
      </w:pPr>
      <w:r>
        <w:rPr>
          <w:rFonts w:ascii="Courier New" w:eastAsia="Courier New" w:hAnsi="Courier New" w:cs="Courier New"/>
          <w:color w:val="000000"/>
        </w:rPr>
        <w:t>/ReportViewer.aspx</w:t>
      </w:r>
    </w:p>
    <w:p w14:paraId="05B5A11D" w14:textId="77777777" w:rsidR="00105B74" w:rsidRDefault="00000000">
      <w:pPr>
        <w:pBdr>
          <w:top w:val="nil"/>
          <w:left w:val="nil"/>
          <w:bottom w:val="nil"/>
          <w:right w:val="nil"/>
          <w:between w:val="nil"/>
        </w:pBdr>
        <w:spacing w:after="0"/>
        <w:ind w:firstLine="720"/>
        <w:rPr>
          <w:rFonts w:ascii="Courier New" w:eastAsia="Courier New" w:hAnsi="Courier New" w:cs="Courier New"/>
          <w:color w:val="000000"/>
        </w:rPr>
      </w:pPr>
      <w:r>
        <w:rPr>
          <w:rFonts w:ascii="Courier New" w:eastAsia="Courier New" w:hAnsi="Courier New" w:cs="Courier New"/>
          <w:color w:val="000000"/>
        </w:rPr>
        <w:t>?</w:t>
      </w:r>
    </w:p>
    <w:p w14:paraId="23F28EB5" w14:textId="77777777" w:rsidR="00105B74" w:rsidRDefault="00000000">
      <w:pPr>
        <w:pBdr>
          <w:top w:val="nil"/>
          <w:left w:val="nil"/>
          <w:bottom w:val="nil"/>
          <w:right w:val="nil"/>
          <w:between w:val="nil"/>
        </w:pBdr>
        <w:spacing w:after="0"/>
        <w:ind w:firstLine="720"/>
        <w:rPr>
          <w:rFonts w:ascii="Courier New" w:eastAsia="Courier New" w:hAnsi="Courier New" w:cs="Courier New"/>
          <w:color w:val="000000"/>
        </w:rPr>
      </w:pPr>
      <w:r>
        <w:rPr>
          <w:rFonts w:ascii="Courier New" w:eastAsia="Courier New" w:hAnsi="Courier New" w:cs="Courier New"/>
          <w:color w:val="000000"/>
        </w:rPr>
        <w:t>/sciezka_katalogow</w:t>
      </w:r>
    </w:p>
    <w:p w14:paraId="2B597FEF" w14:textId="77777777" w:rsidR="00105B74" w:rsidRDefault="00000000">
      <w:pPr>
        <w:pBdr>
          <w:top w:val="nil"/>
          <w:left w:val="nil"/>
          <w:bottom w:val="nil"/>
          <w:right w:val="nil"/>
          <w:between w:val="nil"/>
        </w:pBdr>
        <w:spacing w:after="0"/>
        <w:ind w:firstLine="720"/>
        <w:rPr>
          <w:rFonts w:ascii="Courier New" w:eastAsia="Courier New" w:hAnsi="Courier New" w:cs="Courier New"/>
          <w:color w:val="000000"/>
        </w:rPr>
      </w:pPr>
      <w:r>
        <w:rPr>
          <w:rFonts w:ascii="Courier New" w:eastAsia="Courier New" w:hAnsi="Courier New" w:cs="Courier New"/>
          <w:color w:val="000000"/>
        </w:rPr>
        <w:t>/</w:t>
      </w:r>
    </w:p>
    <w:p w14:paraId="238DC6EC" w14:textId="77777777" w:rsidR="00105B74" w:rsidRDefault="00000000">
      <w:pPr>
        <w:pBdr>
          <w:top w:val="nil"/>
          <w:left w:val="nil"/>
          <w:bottom w:val="nil"/>
          <w:right w:val="nil"/>
          <w:between w:val="nil"/>
        </w:pBdr>
        <w:spacing w:after="0"/>
        <w:ind w:firstLine="720"/>
        <w:rPr>
          <w:rFonts w:ascii="Courier New" w:eastAsia="Courier New" w:hAnsi="Courier New" w:cs="Courier New"/>
          <w:color w:val="000000"/>
        </w:rPr>
      </w:pPr>
      <w:r>
        <w:rPr>
          <w:rFonts w:ascii="Courier New" w:eastAsia="Courier New" w:hAnsi="Courier New" w:cs="Courier New"/>
          <w:color w:val="000000"/>
        </w:rPr>
        <w:t>many_param_databases</w:t>
      </w:r>
    </w:p>
    <w:p w14:paraId="11151012" w14:textId="77777777" w:rsidR="00105B74" w:rsidRDefault="00000000">
      <w:pPr>
        <w:pBdr>
          <w:top w:val="nil"/>
          <w:left w:val="nil"/>
          <w:bottom w:val="nil"/>
          <w:right w:val="nil"/>
          <w:between w:val="nil"/>
        </w:pBdr>
        <w:spacing w:after="0"/>
        <w:ind w:left="720" w:firstLine="720"/>
        <w:rPr>
          <w:rFonts w:ascii="Courier New" w:eastAsia="Courier New" w:hAnsi="Courier New" w:cs="Courier New"/>
          <w:color w:val="000000"/>
        </w:rPr>
      </w:pPr>
      <w:r>
        <w:rPr>
          <w:rFonts w:ascii="Courier New" w:eastAsia="Courier New" w:hAnsi="Courier New" w:cs="Courier New"/>
          <w:color w:val="000000"/>
        </w:rPr>
        <w:t>&amp;prm_Database=ReportServerTempDB</w:t>
      </w:r>
    </w:p>
    <w:p w14:paraId="70164F30" w14:textId="77777777" w:rsidR="00105B74" w:rsidRDefault="00000000">
      <w:pPr>
        <w:pBdr>
          <w:top w:val="nil"/>
          <w:left w:val="nil"/>
          <w:bottom w:val="nil"/>
          <w:right w:val="nil"/>
          <w:between w:val="nil"/>
        </w:pBdr>
        <w:spacing w:after="0"/>
        <w:ind w:left="720" w:firstLine="720"/>
        <w:rPr>
          <w:rFonts w:ascii="Courier New" w:eastAsia="Courier New" w:hAnsi="Courier New" w:cs="Courier New"/>
          <w:color w:val="000000"/>
        </w:rPr>
      </w:pPr>
      <w:r>
        <w:rPr>
          <w:rFonts w:ascii="Courier New" w:eastAsia="Courier New" w:hAnsi="Courier New" w:cs="Courier New"/>
          <w:color w:val="000000"/>
        </w:rPr>
        <w:t>&amp;rs:Command=Render</w:t>
      </w:r>
    </w:p>
    <w:p w14:paraId="22E8DDAC" w14:textId="77777777" w:rsidR="00105B74" w:rsidRDefault="00105B74">
      <w:pPr>
        <w:pBdr>
          <w:top w:val="nil"/>
          <w:left w:val="nil"/>
          <w:bottom w:val="nil"/>
          <w:right w:val="nil"/>
          <w:between w:val="nil"/>
        </w:pBdr>
      </w:pPr>
    </w:p>
    <w:p w14:paraId="5A8CE56D" w14:textId="77777777" w:rsidR="00105B74" w:rsidRDefault="00000000">
      <w:pPr>
        <w:pBdr>
          <w:top w:val="nil"/>
          <w:left w:val="nil"/>
          <w:bottom w:val="nil"/>
          <w:right w:val="nil"/>
          <w:between w:val="nil"/>
        </w:pBdr>
        <w:rPr>
          <w:color w:val="000000"/>
        </w:rPr>
      </w:pPr>
      <w:r>
        <w:rPr>
          <w:color w:val="000000"/>
        </w:rPr>
        <w:t>Zmiana parametrów raportu na poziomie interfejsu użytkownika powod</w:t>
      </w:r>
      <w:r>
        <w:t xml:space="preserve">uje </w:t>
      </w:r>
      <w:r>
        <w:rPr>
          <w:color w:val="000000"/>
        </w:rPr>
        <w:t>kolejne wywołanie linku, ale ze zmianami w sekcji parametrów raportu.</w:t>
      </w:r>
    </w:p>
    <w:p w14:paraId="6A4A6D8C" w14:textId="77777777" w:rsidR="00105B74" w:rsidRDefault="00000000">
      <w:pPr>
        <w:keepNext/>
        <w:keepLines/>
        <w:numPr>
          <w:ilvl w:val="2"/>
          <w:numId w:val="7"/>
        </w:numPr>
        <w:pBdr>
          <w:top w:val="nil"/>
          <w:left w:val="nil"/>
          <w:bottom w:val="nil"/>
          <w:right w:val="nil"/>
          <w:between w:val="nil"/>
        </w:pBdr>
        <w:tabs>
          <w:tab w:val="left" w:pos="1134"/>
          <w:tab w:val="left" w:pos="1134"/>
        </w:tabs>
        <w:spacing w:before="240"/>
        <w:rPr>
          <w:color w:val="EB8C00"/>
          <w:sz w:val="22"/>
          <w:szCs w:val="22"/>
        </w:rPr>
      </w:pPr>
      <w:bookmarkStart w:id="115" w:name="_heading=h.3gxvt7e" w:colFirst="0" w:colLast="0"/>
      <w:bookmarkEnd w:id="115"/>
      <w:r>
        <w:rPr>
          <w:color w:val="EB8C00"/>
          <w:sz w:val="22"/>
          <w:szCs w:val="22"/>
        </w:rPr>
        <w:t>Repozytorium modeli prognostycznych</w:t>
      </w:r>
    </w:p>
    <w:p w14:paraId="445983BA" w14:textId="77777777" w:rsidR="00105B74" w:rsidRDefault="00000000">
      <w:pPr>
        <w:pBdr>
          <w:top w:val="nil"/>
          <w:left w:val="nil"/>
          <w:bottom w:val="nil"/>
          <w:right w:val="nil"/>
          <w:between w:val="nil"/>
        </w:pBdr>
        <w:rPr>
          <w:color w:val="000000"/>
        </w:rPr>
      </w:pPr>
      <w:r>
        <w:rPr>
          <w:color w:val="000000"/>
        </w:rPr>
        <w:t>Repozytorium modeli prognostycznych dostarczone jako repozytorium GitLab oferuje standardowy Rest API</w:t>
      </w:r>
      <w:r>
        <w:rPr>
          <w:color w:val="000000"/>
          <w:vertAlign w:val="superscript"/>
        </w:rPr>
        <w:footnoteReference w:id="13"/>
      </w:r>
      <w:r>
        <w:rPr>
          <w:color w:val="000000"/>
        </w:rPr>
        <w:t xml:space="preserve"> umożliwiające przeprowadzenie z nim komunikacji. Komunikacja silnika prognostycznego z repozytorium modeli prognostycznych ogranicza się do pobrania aktualnego kodu z określonego projektu i określonej gałęzi. </w:t>
      </w:r>
      <w:r>
        <w:t>D</w:t>
      </w:r>
      <w:r>
        <w:rPr>
          <w:color w:val="000000"/>
        </w:rPr>
        <w:t>o tego celu</w:t>
      </w:r>
      <w:r>
        <w:t xml:space="preserve"> </w:t>
      </w:r>
      <w:r>
        <w:rPr>
          <w:color w:val="000000"/>
        </w:rPr>
        <w:t>wykorzyst</w:t>
      </w:r>
      <w:r>
        <w:t>ano</w:t>
      </w:r>
      <w:r>
        <w:rPr>
          <w:color w:val="000000"/>
        </w:rPr>
        <w:t xml:space="preserve"> API opisane poniżej</w:t>
      </w:r>
    </w:p>
    <w:tbl>
      <w:tblPr>
        <w:tblStyle w:val="afffffffffffffffffffffffffffffffffffffffffffffffffffffffff5"/>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2977"/>
        <w:gridCol w:w="6877"/>
      </w:tblGrid>
      <w:tr w:rsidR="00105B74" w14:paraId="21CD53B6" w14:textId="77777777" w:rsidTr="00105B74">
        <w:trPr>
          <w:cnfStyle w:val="100000000000" w:firstRow="1" w:lastRow="0" w:firstColumn="0" w:lastColumn="0" w:oddVBand="0" w:evenVBand="0" w:oddHBand="0" w:evenHBand="0" w:firstRowFirstColumn="0" w:firstRowLastColumn="0" w:lastRowFirstColumn="0" w:lastRowLastColumn="0"/>
        </w:trPr>
        <w:tc>
          <w:tcPr>
            <w:tcW w:w="2977" w:type="dxa"/>
          </w:tcPr>
          <w:p w14:paraId="391F57AE" w14:textId="77777777" w:rsidR="00105B74" w:rsidRDefault="00000000">
            <w:pPr>
              <w:pBdr>
                <w:top w:val="nil"/>
                <w:left w:val="nil"/>
                <w:bottom w:val="nil"/>
                <w:right w:val="nil"/>
                <w:between w:val="nil"/>
              </w:pBdr>
              <w:spacing w:before="0" w:after="240"/>
              <w:rPr>
                <w:color w:val="000000"/>
              </w:rPr>
            </w:pPr>
            <w:r>
              <w:rPr>
                <w:color w:val="000000"/>
              </w:rPr>
              <w:t>Komponent dostarczający usługę</w:t>
            </w:r>
          </w:p>
        </w:tc>
        <w:tc>
          <w:tcPr>
            <w:tcW w:w="6877" w:type="dxa"/>
          </w:tcPr>
          <w:p w14:paraId="02737147" w14:textId="77777777" w:rsidR="00105B74" w:rsidRDefault="00000000">
            <w:pPr>
              <w:pBdr>
                <w:top w:val="nil"/>
                <w:left w:val="nil"/>
                <w:bottom w:val="nil"/>
                <w:right w:val="nil"/>
                <w:between w:val="nil"/>
              </w:pBdr>
              <w:spacing w:before="0" w:after="240"/>
              <w:rPr>
                <w:color w:val="000000"/>
              </w:rPr>
            </w:pPr>
            <w:r>
              <w:rPr>
                <w:color w:val="000000"/>
              </w:rPr>
              <w:t>GitLab / Repozytorium modeli prognostycznych</w:t>
            </w:r>
          </w:p>
        </w:tc>
      </w:tr>
      <w:tr w:rsidR="00105B74" w14:paraId="00F65470" w14:textId="77777777" w:rsidTr="00105B74">
        <w:trPr>
          <w:cnfStyle w:val="000000100000" w:firstRow="0" w:lastRow="0" w:firstColumn="0" w:lastColumn="0" w:oddVBand="0" w:evenVBand="0" w:oddHBand="1" w:evenHBand="0" w:firstRowFirstColumn="0" w:firstRowLastColumn="0" w:lastRowFirstColumn="0" w:lastRowLastColumn="0"/>
        </w:trPr>
        <w:tc>
          <w:tcPr>
            <w:tcW w:w="2977" w:type="dxa"/>
          </w:tcPr>
          <w:p w14:paraId="5D113952" w14:textId="77777777" w:rsidR="00105B74" w:rsidRDefault="00000000">
            <w:pPr>
              <w:pBdr>
                <w:top w:val="nil"/>
                <w:left w:val="nil"/>
                <w:bottom w:val="nil"/>
                <w:right w:val="nil"/>
                <w:between w:val="nil"/>
              </w:pBdr>
              <w:spacing w:before="0" w:after="240"/>
              <w:rPr>
                <w:color w:val="000000"/>
              </w:rPr>
            </w:pPr>
            <w:r>
              <w:rPr>
                <w:b/>
                <w:color w:val="000000"/>
              </w:rPr>
              <w:t>Nazwa usługi</w:t>
            </w:r>
          </w:p>
        </w:tc>
        <w:tc>
          <w:tcPr>
            <w:tcW w:w="6877" w:type="dxa"/>
          </w:tcPr>
          <w:p w14:paraId="78D0E537" w14:textId="77777777" w:rsidR="00105B74" w:rsidRDefault="00000000">
            <w:pPr>
              <w:pBdr>
                <w:top w:val="nil"/>
                <w:left w:val="nil"/>
                <w:bottom w:val="nil"/>
                <w:right w:val="nil"/>
                <w:between w:val="nil"/>
              </w:pBdr>
              <w:spacing w:before="0" w:after="240"/>
              <w:rPr>
                <w:color w:val="000000"/>
              </w:rPr>
            </w:pPr>
            <w:r>
              <w:rPr>
                <w:color w:val="000000"/>
              </w:rPr>
              <w:t>/projects/{projectId}/repository/archive{extension}?{lokalizacja}</w:t>
            </w:r>
          </w:p>
        </w:tc>
      </w:tr>
      <w:tr w:rsidR="00105B74" w14:paraId="7CB82668" w14:textId="77777777" w:rsidTr="00105B74">
        <w:tc>
          <w:tcPr>
            <w:tcW w:w="2977" w:type="dxa"/>
          </w:tcPr>
          <w:p w14:paraId="0511FE12" w14:textId="77777777" w:rsidR="00105B74" w:rsidRDefault="00000000">
            <w:pPr>
              <w:pBdr>
                <w:top w:val="nil"/>
                <w:left w:val="nil"/>
                <w:bottom w:val="nil"/>
                <w:right w:val="nil"/>
                <w:between w:val="nil"/>
              </w:pBdr>
              <w:spacing w:before="0" w:after="240"/>
              <w:rPr>
                <w:color w:val="000000"/>
              </w:rPr>
            </w:pPr>
            <w:r>
              <w:rPr>
                <w:b/>
                <w:color w:val="000000"/>
              </w:rPr>
              <w:t>Protokół</w:t>
            </w:r>
          </w:p>
        </w:tc>
        <w:tc>
          <w:tcPr>
            <w:tcW w:w="6877" w:type="dxa"/>
          </w:tcPr>
          <w:p w14:paraId="1E4CA08E" w14:textId="77777777" w:rsidR="00105B74" w:rsidRDefault="00000000">
            <w:pPr>
              <w:pBdr>
                <w:top w:val="nil"/>
                <w:left w:val="nil"/>
                <w:bottom w:val="nil"/>
                <w:right w:val="nil"/>
                <w:between w:val="nil"/>
              </w:pBdr>
              <w:spacing w:before="0" w:after="240"/>
              <w:rPr>
                <w:color w:val="000000"/>
              </w:rPr>
            </w:pPr>
            <w:r>
              <w:rPr>
                <w:color w:val="000000"/>
              </w:rPr>
              <w:t>GET</w:t>
            </w:r>
          </w:p>
        </w:tc>
      </w:tr>
      <w:tr w:rsidR="00105B74" w14:paraId="5FE330B3" w14:textId="77777777" w:rsidTr="00105B74">
        <w:trPr>
          <w:cnfStyle w:val="000000100000" w:firstRow="0" w:lastRow="0" w:firstColumn="0" w:lastColumn="0" w:oddVBand="0" w:evenVBand="0" w:oddHBand="1" w:evenHBand="0" w:firstRowFirstColumn="0" w:firstRowLastColumn="0" w:lastRowFirstColumn="0" w:lastRowLastColumn="0"/>
        </w:trPr>
        <w:tc>
          <w:tcPr>
            <w:tcW w:w="2977" w:type="dxa"/>
          </w:tcPr>
          <w:p w14:paraId="3FA654E3" w14:textId="77777777" w:rsidR="00105B74" w:rsidRDefault="00000000">
            <w:pPr>
              <w:pBdr>
                <w:top w:val="nil"/>
                <w:left w:val="nil"/>
                <w:bottom w:val="nil"/>
                <w:right w:val="nil"/>
                <w:between w:val="nil"/>
              </w:pBdr>
              <w:spacing w:before="0" w:after="240"/>
              <w:rPr>
                <w:color w:val="000000"/>
              </w:rPr>
            </w:pPr>
            <w:r>
              <w:rPr>
                <w:b/>
                <w:color w:val="000000"/>
              </w:rPr>
              <w:t>Base URL</w:t>
            </w:r>
          </w:p>
        </w:tc>
        <w:tc>
          <w:tcPr>
            <w:tcW w:w="6877" w:type="dxa"/>
          </w:tcPr>
          <w:p w14:paraId="6B135650" w14:textId="77777777" w:rsidR="00105B74" w:rsidRDefault="00000000">
            <w:pPr>
              <w:pBdr>
                <w:top w:val="nil"/>
                <w:left w:val="nil"/>
                <w:bottom w:val="nil"/>
                <w:right w:val="nil"/>
                <w:between w:val="nil"/>
              </w:pBdr>
              <w:spacing w:before="0" w:after="240"/>
              <w:rPr>
                <w:color w:val="000000"/>
              </w:rPr>
            </w:pPr>
            <w:r>
              <w:rPr>
                <w:color w:val="000000"/>
              </w:rPr>
              <w:t>https://(lokalizacja serwera)/api/v4</w:t>
            </w:r>
          </w:p>
        </w:tc>
      </w:tr>
      <w:tr w:rsidR="00105B74" w14:paraId="507B2B1E" w14:textId="77777777" w:rsidTr="00105B74">
        <w:tc>
          <w:tcPr>
            <w:tcW w:w="2977" w:type="dxa"/>
          </w:tcPr>
          <w:p w14:paraId="29D023C3" w14:textId="77777777" w:rsidR="00105B74" w:rsidRDefault="00000000">
            <w:pPr>
              <w:pBdr>
                <w:top w:val="nil"/>
                <w:left w:val="nil"/>
                <w:bottom w:val="nil"/>
                <w:right w:val="nil"/>
                <w:between w:val="nil"/>
              </w:pBdr>
              <w:spacing w:before="0" w:after="240"/>
              <w:rPr>
                <w:color w:val="000000"/>
              </w:rPr>
            </w:pPr>
            <w:r>
              <w:rPr>
                <w:b/>
                <w:color w:val="000000"/>
              </w:rPr>
              <w:t>Przeznaczenie</w:t>
            </w:r>
          </w:p>
        </w:tc>
        <w:tc>
          <w:tcPr>
            <w:tcW w:w="6877" w:type="dxa"/>
          </w:tcPr>
          <w:p w14:paraId="30F8B66C" w14:textId="77777777" w:rsidR="00105B74" w:rsidRDefault="00000000">
            <w:pPr>
              <w:pBdr>
                <w:top w:val="nil"/>
                <w:left w:val="nil"/>
                <w:bottom w:val="nil"/>
                <w:right w:val="nil"/>
                <w:between w:val="nil"/>
              </w:pBdr>
              <w:spacing w:before="0" w:after="240"/>
              <w:rPr>
                <w:color w:val="000000"/>
              </w:rPr>
            </w:pPr>
            <w:r>
              <w:rPr>
                <w:color w:val="000000"/>
              </w:rPr>
              <w:t>Pobieranie kodu ze wskazanej lokalizacji</w:t>
            </w:r>
          </w:p>
        </w:tc>
      </w:tr>
      <w:tr w:rsidR="00105B74" w14:paraId="5CDFC8CB" w14:textId="77777777" w:rsidTr="00105B74">
        <w:trPr>
          <w:cnfStyle w:val="000000100000" w:firstRow="0" w:lastRow="0" w:firstColumn="0" w:lastColumn="0" w:oddVBand="0" w:evenVBand="0" w:oddHBand="1" w:evenHBand="0" w:firstRowFirstColumn="0" w:firstRowLastColumn="0" w:lastRowFirstColumn="0" w:lastRowLastColumn="0"/>
        </w:trPr>
        <w:tc>
          <w:tcPr>
            <w:tcW w:w="2977" w:type="dxa"/>
          </w:tcPr>
          <w:p w14:paraId="20320E98" w14:textId="77777777" w:rsidR="00105B74" w:rsidRDefault="00000000">
            <w:pPr>
              <w:pBdr>
                <w:top w:val="nil"/>
                <w:left w:val="nil"/>
                <w:bottom w:val="nil"/>
                <w:right w:val="nil"/>
                <w:between w:val="nil"/>
              </w:pBdr>
              <w:spacing w:before="0" w:after="240"/>
              <w:rPr>
                <w:color w:val="000000"/>
              </w:rPr>
            </w:pPr>
            <w:r>
              <w:rPr>
                <w:b/>
                <w:color w:val="000000"/>
              </w:rPr>
              <w:t>Struktura wejściowa</w:t>
            </w:r>
          </w:p>
        </w:tc>
        <w:tc>
          <w:tcPr>
            <w:tcW w:w="6877" w:type="dxa"/>
          </w:tcPr>
          <w:p w14:paraId="3B6697E3" w14:textId="77777777" w:rsidR="00105B74" w:rsidRDefault="00000000">
            <w:r>
              <w:t>Parametry wejściowe żądania:</w:t>
            </w:r>
          </w:p>
          <w:p w14:paraId="69DDC1EB" w14:textId="77777777" w:rsidR="00105B74" w:rsidRDefault="00000000">
            <w:pPr>
              <w:numPr>
                <w:ilvl w:val="0"/>
                <w:numId w:val="10"/>
              </w:numPr>
              <w:pBdr>
                <w:top w:val="nil"/>
                <w:left w:val="nil"/>
                <w:bottom w:val="nil"/>
                <w:right w:val="nil"/>
                <w:between w:val="nil"/>
              </w:pBdr>
              <w:spacing w:before="0"/>
            </w:pPr>
            <w:r>
              <w:rPr>
                <w:color w:val="000000"/>
              </w:rPr>
              <w:t>*projectId – identyfikator projektu GitLab</w:t>
            </w:r>
          </w:p>
          <w:p w14:paraId="7B654822" w14:textId="77777777" w:rsidR="00105B74" w:rsidRDefault="00000000">
            <w:pPr>
              <w:numPr>
                <w:ilvl w:val="0"/>
                <w:numId w:val="10"/>
              </w:numPr>
              <w:pBdr>
                <w:top w:val="nil"/>
                <w:left w:val="nil"/>
                <w:bottom w:val="nil"/>
                <w:right w:val="nil"/>
                <w:between w:val="nil"/>
              </w:pBdr>
              <w:spacing w:before="0"/>
              <w:rPr>
                <w:color w:val="000000"/>
              </w:rPr>
            </w:pPr>
            <w:r>
              <w:rPr>
                <w:color w:val="000000"/>
              </w:rPr>
              <w:t>Extension – rozszerzenie archiwum (tar.gz, tar.bz2, tbz, tbz2, tb2, bz2, tar, zip), w przypadku braku wskazania wykorzystane będzie tar.gz.</w:t>
            </w:r>
          </w:p>
          <w:p w14:paraId="778D328A" w14:textId="77777777" w:rsidR="00105B74" w:rsidRDefault="00000000">
            <w:pPr>
              <w:numPr>
                <w:ilvl w:val="0"/>
                <w:numId w:val="10"/>
              </w:numPr>
              <w:pBdr>
                <w:top w:val="nil"/>
                <w:left w:val="nil"/>
                <w:bottom w:val="nil"/>
                <w:right w:val="nil"/>
                <w:between w:val="nil"/>
              </w:pBdr>
              <w:spacing w:before="0"/>
              <w:rPr>
                <w:color w:val="000000"/>
              </w:rPr>
            </w:pPr>
            <w:r>
              <w:rPr>
                <w:color w:val="000000"/>
              </w:rPr>
              <w:t>Lokalizacja – opcjonalnie jedna z opcji wskazania lokalizacji migawki kodu</w:t>
            </w:r>
          </w:p>
          <w:p w14:paraId="7ED8D170" w14:textId="77777777" w:rsidR="00105B74" w:rsidRDefault="00000000">
            <w:pPr>
              <w:numPr>
                <w:ilvl w:val="1"/>
                <w:numId w:val="10"/>
              </w:numPr>
              <w:pBdr>
                <w:top w:val="nil"/>
                <w:left w:val="nil"/>
                <w:bottom w:val="nil"/>
                <w:right w:val="nil"/>
                <w:between w:val="nil"/>
              </w:pBdr>
              <w:spacing w:before="0"/>
              <w:rPr>
                <w:color w:val="000000"/>
              </w:rPr>
            </w:pPr>
            <w:r>
              <w:rPr>
                <w:color w:val="000000"/>
              </w:rPr>
              <w:t>Sha –commit, itd. Np. ?sha=abcdefg</w:t>
            </w:r>
          </w:p>
          <w:p w14:paraId="5EE7B8E3" w14:textId="77777777" w:rsidR="00105B74" w:rsidRDefault="00000000">
            <w:pPr>
              <w:numPr>
                <w:ilvl w:val="1"/>
                <w:numId w:val="10"/>
              </w:numPr>
              <w:pBdr>
                <w:top w:val="nil"/>
                <w:left w:val="nil"/>
                <w:bottom w:val="nil"/>
                <w:right w:val="nil"/>
                <w:between w:val="nil"/>
              </w:pBdr>
              <w:spacing w:before="0"/>
              <w:rPr>
                <w:color w:val="000000"/>
              </w:rPr>
            </w:pPr>
            <w:r>
              <w:rPr>
                <w:color w:val="000000"/>
              </w:rPr>
              <w:t>Branch – nazwa gałęzi np. ?branch=master</w:t>
            </w:r>
          </w:p>
          <w:p w14:paraId="7AACB866" w14:textId="77777777" w:rsidR="00105B74" w:rsidRDefault="00000000">
            <w:pPr>
              <w:numPr>
                <w:ilvl w:val="1"/>
                <w:numId w:val="10"/>
              </w:numPr>
              <w:pBdr>
                <w:top w:val="nil"/>
                <w:left w:val="nil"/>
                <w:bottom w:val="nil"/>
                <w:right w:val="nil"/>
                <w:between w:val="nil"/>
              </w:pBdr>
              <w:spacing w:before="0"/>
              <w:rPr>
                <w:color w:val="000000"/>
              </w:rPr>
            </w:pPr>
            <w:r>
              <w:rPr>
                <w:color w:val="000000"/>
              </w:rPr>
              <w:t>Tag – nazwa konkretnego tagu np. ?tag=1.0.0</w:t>
            </w:r>
          </w:p>
          <w:p w14:paraId="4F2B1C63" w14:textId="77777777" w:rsidR="00105B74" w:rsidRDefault="00000000">
            <w:pPr>
              <w:pBdr>
                <w:top w:val="nil"/>
                <w:left w:val="nil"/>
                <w:bottom w:val="nil"/>
                <w:right w:val="nil"/>
                <w:between w:val="nil"/>
              </w:pBdr>
              <w:spacing w:before="0"/>
              <w:ind w:left="720"/>
              <w:rPr>
                <w:color w:val="000000"/>
              </w:rPr>
            </w:pPr>
            <w:r>
              <w:rPr>
                <w:color w:val="000000"/>
              </w:rPr>
              <w:t>W przypadku niewskazania lokalizacji będzie wykorzystywana domyślna gałąź dla projektu np. master.</w:t>
            </w:r>
          </w:p>
          <w:p w14:paraId="43ECDB34" w14:textId="77777777" w:rsidR="00105B74" w:rsidRDefault="00105B74">
            <w:pPr>
              <w:pBdr>
                <w:top w:val="nil"/>
                <w:left w:val="nil"/>
                <w:bottom w:val="nil"/>
                <w:right w:val="nil"/>
                <w:between w:val="nil"/>
              </w:pBdr>
              <w:spacing w:before="0"/>
              <w:ind w:left="720"/>
              <w:rPr>
                <w:color w:val="000000"/>
              </w:rPr>
            </w:pPr>
          </w:p>
          <w:p w14:paraId="70A2408A" w14:textId="77777777" w:rsidR="00105B74" w:rsidRDefault="00000000">
            <w:r>
              <w:t>Nagłówki żądania:</w:t>
            </w:r>
          </w:p>
          <w:p w14:paraId="1B92E87E" w14:textId="77777777" w:rsidR="00105B74" w:rsidRDefault="00000000">
            <w:pPr>
              <w:numPr>
                <w:ilvl w:val="0"/>
                <w:numId w:val="32"/>
              </w:numPr>
              <w:pBdr>
                <w:top w:val="nil"/>
                <w:left w:val="nil"/>
                <w:bottom w:val="nil"/>
                <w:right w:val="nil"/>
                <w:between w:val="nil"/>
              </w:pBdr>
              <w:spacing w:before="0"/>
              <w:rPr>
                <w:color w:val="000000"/>
              </w:rPr>
            </w:pPr>
            <w:r>
              <w:rPr>
                <w:color w:val="000000"/>
              </w:rPr>
              <w:t>PRIVATE-TOKEN – token przydzielony do komunikacji z repozytorium</w:t>
            </w:r>
          </w:p>
          <w:p w14:paraId="6DEDF513" w14:textId="77777777" w:rsidR="00105B74" w:rsidRDefault="00105B74"/>
        </w:tc>
      </w:tr>
      <w:tr w:rsidR="00105B74" w14:paraId="01D8549E" w14:textId="77777777" w:rsidTr="00105B74">
        <w:tc>
          <w:tcPr>
            <w:tcW w:w="2977" w:type="dxa"/>
          </w:tcPr>
          <w:p w14:paraId="10270D5C" w14:textId="77777777" w:rsidR="00105B74" w:rsidRDefault="00000000">
            <w:pPr>
              <w:pBdr>
                <w:top w:val="nil"/>
                <w:left w:val="nil"/>
                <w:bottom w:val="nil"/>
                <w:right w:val="nil"/>
                <w:between w:val="nil"/>
              </w:pBdr>
              <w:spacing w:before="0" w:after="240"/>
              <w:rPr>
                <w:color w:val="000000"/>
              </w:rPr>
            </w:pPr>
            <w:r>
              <w:rPr>
                <w:b/>
                <w:color w:val="000000"/>
              </w:rPr>
              <w:t>Odpowiedź</w:t>
            </w:r>
          </w:p>
          <w:p w14:paraId="45382E54" w14:textId="77777777" w:rsidR="00105B74" w:rsidRDefault="00000000">
            <w:pPr>
              <w:pBdr>
                <w:top w:val="nil"/>
                <w:left w:val="nil"/>
                <w:bottom w:val="nil"/>
                <w:right w:val="nil"/>
                <w:between w:val="nil"/>
              </w:pBdr>
              <w:spacing w:before="0" w:after="240"/>
              <w:rPr>
                <w:color w:val="000000"/>
              </w:rPr>
            </w:pPr>
            <w:r>
              <w:rPr>
                <w:b/>
                <w:color w:val="000000"/>
              </w:rPr>
              <w:lastRenderedPageBreak/>
              <w:t>Kod błędu</w:t>
            </w:r>
          </w:p>
        </w:tc>
        <w:tc>
          <w:tcPr>
            <w:tcW w:w="6877" w:type="dxa"/>
          </w:tcPr>
          <w:p w14:paraId="1756374B" w14:textId="77777777" w:rsidR="00105B74" w:rsidRDefault="00105B74">
            <w:pPr>
              <w:pBdr>
                <w:top w:val="nil"/>
                <w:left w:val="nil"/>
                <w:bottom w:val="nil"/>
                <w:right w:val="nil"/>
                <w:between w:val="nil"/>
              </w:pBdr>
              <w:spacing w:before="0" w:after="240"/>
              <w:rPr>
                <w:color w:val="000000"/>
              </w:rPr>
            </w:pPr>
          </w:p>
          <w:p w14:paraId="6193E580" w14:textId="77777777" w:rsidR="00105B74" w:rsidRDefault="00000000">
            <w:pPr>
              <w:pBdr>
                <w:top w:val="nil"/>
                <w:left w:val="nil"/>
                <w:bottom w:val="nil"/>
                <w:right w:val="nil"/>
                <w:between w:val="nil"/>
              </w:pBdr>
              <w:spacing w:before="0" w:after="240"/>
              <w:rPr>
                <w:color w:val="000000"/>
              </w:rPr>
            </w:pPr>
            <w:r>
              <w:rPr>
                <w:color w:val="000000"/>
              </w:rPr>
              <w:lastRenderedPageBreak/>
              <w:t>(dane binarne)</w:t>
            </w:r>
          </w:p>
        </w:tc>
      </w:tr>
      <w:tr w:rsidR="00105B74" w14:paraId="0F71D257" w14:textId="77777777" w:rsidTr="00105B74">
        <w:trPr>
          <w:cnfStyle w:val="000000100000" w:firstRow="0" w:lastRow="0" w:firstColumn="0" w:lastColumn="0" w:oddVBand="0" w:evenVBand="0" w:oddHBand="1" w:evenHBand="0" w:firstRowFirstColumn="0" w:firstRowLastColumn="0" w:lastRowFirstColumn="0" w:lastRowLastColumn="0"/>
        </w:trPr>
        <w:tc>
          <w:tcPr>
            <w:tcW w:w="2977" w:type="dxa"/>
          </w:tcPr>
          <w:p w14:paraId="6332E133" w14:textId="77777777" w:rsidR="00105B74" w:rsidRDefault="00000000">
            <w:pPr>
              <w:pBdr>
                <w:top w:val="nil"/>
                <w:left w:val="nil"/>
                <w:bottom w:val="nil"/>
                <w:right w:val="nil"/>
                <w:between w:val="nil"/>
              </w:pBdr>
              <w:spacing w:before="0" w:after="240"/>
              <w:rPr>
                <w:color w:val="000000"/>
              </w:rPr>
            </w:pPr>
            <w:r>
              <w:rPr>
                <w:b/>
                <w:color w:val="000000"/>
              </w:rPr>
              <w:lastRenderedPageBreak/>
              <w:t>Opis</w:t>
            </w:r>
          </w:p>
        </w:tc>
        <w:tc>
          <w:tcPr>
            <w:tcW w:w="6877" w:type="dxa"/>
          </w:tcPr>
          <w:p w14:paraId="31F65D63" w14:textId="77777777" w:rsidR="00105B74" w:rsidRDefault="00000000">
            <w:pPr>
              <w:pBdr>
                <w:top w:val="nil"/>
                <w:left w:val="nil"/>
                <w:bottom w:val="nil"/>
                <w:right w:val="nil"/>
                <w:between w:val="nil"/>
              </w:pBdr>
              <w:spacing w:before="0" w:after="240"/>
              <w:rPr>
                <w:color w:val="000000"/>
              </w:rPr>
            </w:pPr>
            <w:hyperlink r:id="rId37">
              <w:r>
                <w:rPr>
                  <w:color w:val="7D7D7D"/>
                  <w:u w:val="single"/>
                </w:rPr>
                <w:t>https://docs.gitlab.com/ee/api/api_resources.html</w:t>
              </w:r>
            </w:hyperlink>
          </w:p>
          <w:p w14:paraId="5369731C" w14:textId="77777777" w:rsidR="00105B74" w:rsidRDefault="00000000">
            <w:pPr>
              <w:pBdr>
                <w:top w:val="nil"/>
                <w:left w:val="nil"/>
                <w:bottom w:val="nil"/>
                <w:right w:val="nil"/>
                <w:between w:val="nil"/>
              </w:pBdr>
              <w:spacing w:before="0" w:after="240"/>
              <w:rPr>
                <w:color w:val="000000"/>
              </w:rPr>
            </w:pPr>
            <w:r>
              <w:rPr>
                <w:color w:val="000000"/>
              </w:rPr>
              <w:t>https://docs.gitlab.com/ee/api/repositories.html</w:t>
            </w:r>
          </w:p>
        </w:tc>
      </w:tr>
    </w:tbl>
    <w:p w14:paraId="1C9F0CEE" w14:textId="77777777" w:rsidR="00105B74" w:rsidRDefault="00000000">
      <w:pPr>
        <w:keepNext/>
        <w:keepLines/>
        <w:numPr>
          <w:ilvl w:val="1"/>
          <w:numId w:val="7"/>
        </w:numPr>
        <w:pBdr>
          <w:top w:val="nil"/>
          <w:left w:val="nil"/>
          <w:bottom w:val="nil"/>
          <w:right w:val="nil"/>
          <w:between w:val="nil"/>
        </w:pBdr>
        <w:spacing w:before="240"/>
        <w:rPr>
          <w:color w:val="EB8C00"/>
          <w:sz w:val="28"/>
          <w:szCs w:val="28"/>
        </w:rPr>
      </w:pPr>
      <w:bookmarkStart w:id="116" w:name="_heading=h.1w363f7" w:colFirst="0" w:colLast="0"/>
      <w:bookmarkEnd w:id="116"/>
      <w:r>
        <w:rPr>
          <w:color w:val="EB8C00"/>
          <w:sz w:val="28"/>
          <w:szCs w:val="28"/>
        </w:rPr>
        <w:t>Integracje zewnętrzne</w:t>
      </w:r>
    </w:p>
    <w:p w14:paraId="1CBFB837" w14:textId="77777777" w:rsidR="00105B74" w:rsidRDefault="00000000">
      <w:pPr>
        <w:keepNext/>
        <w:keepLines/>
        <w:numPr>
          <w:ilvl w:val="2"/>
          <w:numId w:val="7"/>
        </w:numPr>
        <w:pBdr>
          <w:top w:val="nil"/>
          <w:left w:val="nil"/>
          <w:bottom w:val="nil"/>
          <w:right w:val="nil"/>
          <w:between w:val="nil"/>
        </w:pBdr>
        <w:tabs>
          <w:tab w:val="left" w:pos="1134"/>
          <w:tab w:val="left" w:pos="1134"/>
        </w:tabs>
        <w:spacing w:before="240"/>
        <w:rPr>
          <w:color w:val="EB8C00"/>
          <w:sz w:val="22"/>
          <w:szCs w:val="22"/>
        </w:rPr>
      </w:pPr>
      <w:bookmarkStart w:id="117" w:name="_heading=h.4g2tm30" w:colFirst="0" w:colLast="0"/>
      <w:bookmarkEnd w:id="117"/>
      <w:r>
        <w:rPr>
          <w:color w:val="EB8C00"/>
          <w:sz w:val="22"/>
          <w:szCs w:val="22"/>
        </w:rPr>
        <w:t>Usługi konsumowane</w:t>
      </w:r>
    </w:p>
    <w:p w14:paraId="020AE0D7" w14:textId="77777777" w:rsidR="00105B74" w:rsidRDefault="00000000">
      <w:pPr>
        <w:pBdr>
          <w:top w:val="nil"/>
          <w:left w:val="nil"/>
          <w:bottom w:val="nil"/>
          <w:right w:val="nil"/>
          <w:between w:val="nil"/>
        </w:pBdr>
        <w:rPr>
          <w:color w:val="000000"/>
        </w:rPr>
      </w:pPr>
      <w:r>
        <w:rPr>
          <w:color w:val="000000"/>
        </w:rPr>
        <w:t xml:space="preserve">Zewnętrzne usługi konsumowane przez system pochodzą od gestorów danych. Opisy interfejsów znajdują się w odpowiednich załącznikach. </w:t>
      </w:r>
    </w:p>
    <w:tbl>
      <w:tblPr>
        <w:tblStyle w:val="afffffffffffffffffffffffffffffffffffffffffffffffffffffffff6"/>
        <w:tblW w:w="986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1701"/>
        <w:gridCol w:w="4536"/>
        <w:gridCol w:w="3627"/>
      </w:tblGrid>
      <w:tr w:rsidR="00105B74" w14:paraId="1AC9CDA5" w14:textId="77777777" w:rsidTr="00105B74">
        <w:trPr>
          <w:cnfStyle w:val="100000000000" w:firstRow="1" w:lastRow="0" w:firstColumn="0" w:lastColumn="0" w:oddVBand="0" w:evenVBand="0" w:oddHBand="0" w:evenHBand="0" w:firstRowFirstColumn="0" w:firstRowLastColumn="0" w:lastRowFirstColumn="0" w:lastRowLastColumn="0"/>
        </w:trPr>
        <w:tc>
          <w:tcPr>
            <w:tcW w:w="1701" w:type="dxa"/>
          </w:tcPr>
          <w:p w14:paraId="766036D3" w14:textId="77777777" w:rsidR="00105B74" w:rsidRDefault="00000000">
            <w:r>
              <w:t>Nazwa interfejsu</w:t>
            </w:r>
          </w:p>
        </w:tc>
        <w:tc>
          <w:tcPr>
            <w:tcW w:w="4536" w:type="dxa"/>
          </w:tcPr>
          <w:p w14:paraId="642428A0" w14:textId="77777777" w:rsidR="00105B74" w:rsidRDefault="00000000">
            <w:r>
              <w:t>Źródło danych</w:t>
            </w:r>
          </w:p>
        </w:tc>
        <w:tc>
          <w:tcPr>
            <w:tcW w:w="3627" w:type="dxa"/>
          </w:tcPr>
          <w:p w14:paraId="5A376926" w14:textId="77777777" w:rsidR="00105B74" w:rsidRDefault="00000000">
            <w:r>
              <w:t>Specyfikacja interfejsu źródła danych (załącznik)</w:t>
            </w:r>
          </w:p>
        </w:tc>
      </w:tr>
      <w:tr w:rsidR="00105B74" w14:paraId="09557C49" w14:textId="77777777" w:rsidTr="00105B74">
        <w:trPr>
          <w:cnfStyle w:val="000000100000" w:firstRow="0" w:lastRow="0" w:firstColumn="0" w:lastColumn="0" w:oddVBand="0" w:evenVBand="0" w:oddHBand="1" w:evenHBand="0" w:firstRowFirstColumn="0" w:firstRowLastColumn="0" w:lastRowFirstColumn="0" w:lastRowLastColumn="0"/>
        </w:trPr>
        <w:tc>
          <w:tcPr>
            <w:tcW w:w="1701" w:type="dxa"/>
          </w:tcPr>
          <w:p w14:paraId="4AE2E990" w14:textId="77777777" w:rsidR="00105B74" w:rsidRDefault="00000000">
            <w:r>
              <w:t>in-eur-bop-m</w:t>
            </w:r>
          </w:p>
        </w:tc>
        <w:tc>
          <w:tcPr>
            <w:tcW w:w="4536" w:type="dxa"/>
          </w:tcPr>
          <w:p w14:paraId="7E27231C" w14:textId="77777777" w:rsidR="00105B74" w:rsidRDefault="00000000">
            <w:r>
              <w:t>Eurostat Balance of Payments – ujęcie miesięczne</w:t>
            </w:r>
          </w:p>
        </w:tc>
        <w:tc>
          <w:tcPr>
            <w:tcW w:w="3627" w:type="dxa"/>
          </w:tcPr>
          <w:p w14:paraId="3E7AD54B" w14:textId="77777777" w:rsidR="00105B74" w:rsidRDefault="00000000">
            <w:r>
              <w:t>mr ei - specyfikacja interfejsu int-eur-bop-m.v0.1.xlsx</w:t>
            </w:r>
          </w:p>
        </w:tc>
      </w:tr>
      <w:tr w:rsidR="00105B74" w14:paraId="335B4F53" w14:textId="77777777" w:rsidTr="00105B74">
        <w:tc>
          <w:tcPr>
            <w:tcW w:w="1701" w:type="dxa"/>
          </w:tcPr>
          <w:p w14:paraId="2F8DAE6C" w14:textId="77777777" w:rsidR="00105B74" w:rsidRDefault="00000000">
            <w:r>
              <w:t>int-eur-bop-q</w:t>
            </w:r>
          </w:p>
        </w:tc>
        <w:tc>
          <w:tcPr>
            <w:tcW w:w="4536" w:type="dxa"/>
          </w:tcPr>
          <w:p w14:paraId="69693E06" w14:textId="77777777" w:rsidR="00105B74" w:rsidRDefault="00000000">
            <w:r>
              <w:t>Eurostat Balance of Payments – ujęcie kwartalne</w:t>
            </w:r>
          </w:p>
        </w:tc>
        <w:tc>
          <w:tcPr>
            <w:tcW w:w="3627" w:type="dxa"/>
          </w:tcPr>
          <w:p w14:paraId="057D4F63" w14:textId="77777777" w:rsidR="00105B74" w:rsidRDefault="00000000">
            <w:r>
              <w:t>mr ei - specyfikacja interfejsu int-eur-bop-q.v0.1.xlsx</w:t>
            </w:r>
          </w:p>
        </w:tc>
      </w:tr>
      <w:tr w:rsidR="00105B74" w14:paraId="28161EF1" w14:textId="77777777" w:rsidTr="00105B74">
        <w:trPr>
          <w:cnfStyle w:val="000000100000" w:firstRow="0" w:lastRow="0" w:firstColumn="0" w:lastColumn="0" w:oddVBand="0" w:evenVBand="0" w:oddHBand="1" w:evenHBand="0" w:firstRowFirstColumn="0" w:firstRowLastColumn="0" w:lastRowFirstColumn="0" w:lastRowLastColumn="0"/>
        </w:trPr>
        <w:tc>
          <w:tcPr>
            <w:tcW w:w="1701" w:type="dxa"/>
          </w:tcPr>
          <w:p w14:paraId="50FEEC22" w14:textId="77777777" w:rsidR="00105B74" w:rsidRDefault="00000000">
            <w:r>
              <w:t>int-eur-comext</w:t>
            </w:r>
          </w:p>
        </w:tc>
        <w:tc>
          <w:tcPr>
            <w:tcW w:w="4536" w:type="dxa"/>
          </w:tcPr>
          <w:p w14:paraId="5EB5AB0B" w14:textId="77777777" w:rsidR="00105B74" w:rsidRDefault="00000000">
            <w:r>
              <w:t>Eurostat Comext</w:t>
            </w:r>
          </w:p>
        </w:tc>
        <w:tc>
          <w:tcPr>
            <w:tcW w:w="3627" w:type="dxa"/>
          </w:tcPr>
          <w:p w14:paraId="7A6FA4E7" w14:textId="77777777" w:rsidR="00105B74" w:rsidRDefault="00000000">
            <w:r>
              <w:t>mr ei - specyfikacja interfejsu int-eur-comext.v0.5.xlsx</w:t>
            </w:r>
          </w:p>
        </w:tc>
      </w:tr>
      <w:tr w:rsidR="00105B74" w14:paraId="6678648F" w14:textId="77777777" w:rsidTr="00105B74">
        <w:tc>
          <w:tcPr>
            <w:tcW w:w="1701" w:type="dxa"/>
          </w:tcPr>
          <w:p w14:paraId="73ADC21D" w14:textId="77777777" w:rsidR="00105B74" w:rsidRDefault="00000000">
            <w:r>
              <w:t>int-eur-fats</w:t>
            </w:r>
          </w:p>
        </w:tc>
        <w:tc>
          <w:tcPr>
            <w:tcW w:w="4536" w:type="dxa"/>
          </w:tcPr>
          <w:p w14:paraId="6BFCC612" w14:textId="77777777" w:rsidR="00105B74" w:rsidRDefault="00000000">
            <w:r>
              <w:t>Eurostat Foreign Affiliates Statistics</w:t>
            </w:r>
          </w:p>
        </w:tc>
        <w:tc>
          <w:tcPr>
            <w:tcW w:w="3627" w:type="dxa"/>
          </w:tcPr>
          <w:p w14:paraId="5B47A456" w14:textId="77777777" w:rsidR="00105B74" w:rsidRDefault="00000000">
            <w:r>
              <w:t>mr ei - specyfikacja interfejsu int-eur-fats.v0.1.xlsx</w:t>
            </w:r>
          </w:p>
        </w:tc>
      </w:tr>
      <w:tr w:rsidR="00105B74" w14:paraId="11A8AFC9" w14:textId="77777777" w:rsidTr="00105B74">
        <w:trPr>
          <w:cnfStyle w:val="000000100000" w:firstRow="0" w:lastRow="0" w:firstColumn="0" w:lastColumn="0" w:oddVBand="0" w:evenVBand="0" w:oddHBand="1" w:evenHBand="0" w:firstRowFirstColumn="0" w:firstRowLastColumn="0" w:lastRowFirstColumn="0" w:lastRowLastColumn="0"/>
        </w:trPr>
        <w:tc>
          <w:tcPr>
            <w:tcW w:w="1701" w:type="dxa"/>
          </w:tcPr>
          <w:p w14:paraId="33B6C2AD" w14:textId="77777777" w:rsidR="00105B74" w:rsidRDefault="00000000">
            <w:r>
              <w:t>int-eur-fats-inb</w:t>
            </w:r>
          </w:p>
        </w:tc>
        <w:tc>
          <w:tcPr>
            <w:tcW w:w="4536" w:type="dxa"/>
          </w:tcPr>
          <w:p w14:paraId="055742F0" w14:textId="77777777" w:rsidR="00105B74" w:rsidRDefault="00000000">
            <w:r>
              <w:t>Eurostat - FATS (Foreign Affiliates Statistics) w zakresie Inward FATS (IFATS)</w:t>
            </w:r>
          </w:p>
        </w:tc>
        <w:tc>
          <w:tcPr>
            <w:tcW w:w="3627" w:type="dxa"/>
          </w:tcPr>
          <w:p w14:paraId="7FAFADBA" w14:textId="77777777" w:rsidR="00105B74" w:rsidRDefault="00000000">
            <w:r>
              <w:t>mr ei - specyfikacja interfejsu int-eur-fats-i.v0.1.xlsx</w:t>
            </w:r>
          </w:p>
        </w:tc>
      </w:tr>
      <w:tr w:rsidR="00105B74" w14:paraId="61122E45" w14:textId="77777777" w:rsidTr="00105B74">
        <w:tc>
          <w:tcPr>
            <w:tcW w:w="1701" w:type="dxa"/>
          </w:tcPr>
          <w:p w14:paraId="0F6C6533" w14:textId="77777777" w:rsidR="00105B74" w:rsidRDefault="00000000">
            <w:r>
              <w:t>int-eur-fdi-flow</w:t>
            </w:r>
          </w:p>
        </w:tc>
        <w:tc>
          <w:tcPr>
            <w:tcW w:w="4536" w:type="dxa"/>
          </w:tcPr>
          <w:p w14:paraId="4C730B53" w14:textId="77777777" w:rsidR="00105B74" w:rsidRDefault="00000000">
            <w:r>
              <w:t>Eurostat Foreign Direct Investments - EU direct investment flows, breakdown by partner country and economic activity (BPM6)</w:t>
            </w:r>
          </w:p>
        </w:tc>
        <w:tc>
          <w:tcPr>
            <w:tcW w:w="3627" w:type="dxa"/>
          </w:tcPr>
          <w:p w14:paraId="74865906" w14:textId="77777777" w:rsidR="00105B74" w:rsidRDefault="00000000">
            <w:r>
              <w:t>mr ei - specyfikacja interfejsu int-eur-fdi-f.v0.1.xlsx</w:t>
            </w:r>
          </w:p>
        </w:tc>
      </w:tr>
      <w:tr w:rsidR="00105B74" w14:paraId="7B67FE21" w14:textId="77777777" w:rsidTr="00105B74">
        <w:trPr>
          <w:cnfStyle w:val="000000100000" w:firstRow="0" w:lastRow="0" w:firstColumn="0" w:lastColumn="0" w:oddVBand="0" w:evenVBand="0" w:oddHBand="1" w:evenHBand="0" w:firstRowFirstColumn="0" w:firstRowLastColumn="0" w:lastRowFirstColumn="0" w:lastRowLastColumn="0"/>
        </w:trPr>
        <w:tc>
          <w:tcPr>
            <w:tcW w:w="1701" w:type="dxa"/>
          </w:tcPr>
          <w:p w14:paraId="1185E6E9" w14:textId="77777777" w:rsidR="00105B74" w:rsidRDefault="00000000">
            <w:r>
              <w:t>int-eur-fdi-income</w:t>
            </w:r>
          </w:p>
        </w:tc>
        <w:tc>
          <w:tcPr>
            <w:tcW w:w="4536" w:type="dxa"/>
          </w:tcPr>
          <w:p w14:paraId="58F823F4" w14:textId="77777777" w:rsidR="00105B74" w:rsidRDefault="00000000">
            <w:r>
              <w:t>Eurostat Foreign Direct Investments - EU direct investment income, breakdown by partner country and economic activity (BPM6)</w:t>
            </w:r>
          </w:p>
        </w:tc>
        <w:tc>
          <w:tcPr>
            <w:tcW w:w="3627" w:type="dxa"/>
          </w:tcPr>
          <w:p w14:paraId="42882108" w14:textId="77777777" w:rsidR="00105B74" w:rsidRDefault="00000000">
            <w:r>
              <w:t>mr ei - specyfikacja interfejsu int-eur-fdi-i.v0.1.xlsx</w:t>
            </w:r>
          </w:p>
        </w:tc>
      </w:tr>
      <w:tr w:rsidR="00105B74" w14:paraId="26742054" w14:textId="77777777" w:rsidTr="00105B74">
        <w:tc>
          <w:tcPr>
            <w:tcW w:w="1701" w:type="dxa"/>
          </w:tcPr>
          <w:p w14:paraId="5F8D2A1A" w14:textId="77777777" w:rsidR="00105B74" w:rsidRDefault="00000000">
            <w:r>
              <w:t>int-eur-fdi-position</w:t>
            </w:r>
          </w:p>
        </w:tc>
        <w:tc>
          <w:tcPr>
            <w:tcW w:w="4536" w:type="dxa"/>
          </w:tcPr>
          <w:p w14:paraId="459519DC" w14:textId="77777777" w:rsidR="00105B74" w:rsidRDefault="00000000">
            <w:r>
              <w:t>Eurostat Foreign Direct Investments - EU direct investment positions, breakdown by country and economic activity (BPM6)</w:t>
            </w:r>
          </w:p>
        </w:tc>
        <w:tc>
          <w:tcPr>
            <w:tcW w:w="3627" w:type="dxa"/>
          </w:tcPr>
          <w:p w14:paraId="040DF4C7" w14:textId="77777777" w:rsidR="00105B74" w:rsidRDefault="00000000">
            <w:r>
              <w:t>mr ei - specyfikacja interfejsu int-eur-fdi-p.v0.1.xlsx</w:t>
            </w:r>
          </w:p>
        </w:tc>
      </w:tr>
      <w:tr w:rsidR="00105B74" w14:paraId="11EEAB0A" w14:textId="77777777" w:rsidTr="00105B74">
        <w:trPr>
          <w:cnfStyle w:val="000000100000" w:firstRow="0" w:lastRow="0" w:firstColumn="0" w:lastColumn="0" w:oddVBand="0" w:evenVBand="0" w:oddHBand="1" w:evenHBand="0" w:firstRowFirstColumn="0" w:firstRowLastColumn="0" w:lastRowFirstColumn="0" w:lastRowLastColumn="0"/>
        </w:trPr>
        <w:tc>
          <w:tcPr>
            <w:tcW w:w="1701" w:type="dxa"/>
          </w:tcPr>
          <w:p w14:paraId="50090C88" w14:textId="77777777" w:rsidR="00105B74" w:rsidRDefault="00000000">
            <w:r>
              <w:t>int-eur-mhu</w:t>
            </w:r>
          </w:p>
        </w:tc>
        <w:tc>
          <w:tcPr>
            <w:tcW w:w="4536" w:type="dxa"/>
          </w:tcPr>
          <w:p w14:paraId="0632AB54" w14:textId="77777777" w:rsidR="00105B74" w:rsidRDefault="00000000">
            <w:r>
              <w:t>Eurostat MHU</w:t>
            </w:r>
          </w:p>
        </w:tc>
        <w:tc>
          <w:tcPr>
            <w:tcW w:w="3627" w:type="dxa"/>
          </w:tcPr>
          <w:p w14:paraId="60E37AE6" w14:textId="77777777" w:rsidR="00105B74" w:rsidRDefault="00000000">
            <w:r>
              <w:t>mr ei - specyfikacja interfejsu int-eur-mhu.v0.1.xlsx</w:t>
            </w:r>
          </w:p>
        </w:tc>
      </w:tr>
      <w:tr w:rsidR="00105B74" w14:paraId="031B26CC" w14:textId="77777777" w:rsidTr="00105B74">
        <w:tc>
          <w:tcPr>
            <w:tcW w:w="1701" w:type="dxa"/>
          </w:tcPr>
          <w:p w14:paraId="0C245E2D" w14:textId="77777777" w:rsidR="00105B74" w:rsidRDefault="00000000">
            <w:r>
              <w:t>int-eur-na</w:t>
            </w:r>
          </w:p>
        </w:tc>
        <w:tc>
          <w:tcPr>
            <w:tcW w:w="4536" w:type="dxa"/>
          </w:tcPr>
          <w:p w14:paraId="6A3D9905" w14:textId="77777777" w:rsidR="00105B74" w:rsidRDefault="00000000">
            <w:r>
              <w:t>Eurostat National Accounts</w:t>
            </w:r>
          </w:p>
        </w:tc>
        <w:tc>
          <w:tcPr>
            <w:tcW w:w="3627" w:type="dxa"/>
          </w:tcPr>
          <w:p w14:paraId="58244941" w14:textId="77777777" w:rsidR="00105B74" w:rsidRDefault="00000000">
            <w:r>
              <w:t>mr ei - specyfikacja interfejsu int-eur-na.v0.1.xlsx</w:t>
            </w:r>
          </w:p>
        </w:tc>
      </w:tr>
      <w:tr w:rsidR="00105B74" w14:paraId="508FC69E" w14:textId="77777777" w:rsidTr="00105B74">
        <w:trPr>
          <w:cnfStyle w:val="000000100000" w:firstRow="0" w:lastRow="0" w:firstColumn="0" w:lastColumn="0" w:oddVBand="0" w:evenVBand="0" w:oddHBand="1" w:evenHBand="0" w:firstRowFirstColumn="0" w:firstRowLastColumn="0" w:lastRowFirstColumn="0" w:lastRowLastColumn="0"/>
        </w:trPr>
        <w:tc>
          <w:tcPr>
            <w:tcW w:w="1701" w:type="dxa"/>
          </w:tcPr>
          <w:p w14:paraId="43AC0DF7" w14:textId="77777777" w:rsidR="00105B74" w:rsidRDefault="00000000">
            <w:r>
              <w:t>int-eur-prodcom</w:t>
            </w:r>
          </w:p>
        </w:tc>
        <w:tc>
          <w:tcPr>
            <w:tcW w:w="4536" w:type="dxa"/>
          </w:tcPr>
          <w:p w14:paraId="3AA09CDE" w14:textId="77777777" w:rsidR="00105B74" w:rsidRDefault="00000000">
            <w:r>
              <w:t>Eurostat Prodcom</w:t>
            </w:r>
          </w:p>
        </w:tc>
        <w:tc>
          <w:tcPr>
            <w:tcW w:w="3627" w:type="dxa"/>
          </w:tcPr>
          <w:p w14:paraId="3EAEBCDA" w14:textId="77777777" w:rsidR="00105B74" w:rsidRDefault="00000000">
            <w:r>
              <w:t>mr ei - specyfikacja interfejsu int-eur-prodcom.v0.1.xlsx</w:t>
            </w:r>
          </w:p>
        </w:tc>
      </w:tr>
      <w:tr w:rsidR="00105B74" w14:paraId="2723A5C2" w14:textId="77777777" w:rsidTr="00105B74">
        <w:tc>
          <w:tcPr>
            <w:tcW w:w="1701" w:type="dxa"/>
          </w:tcPr>
          <w:p w14:paraId="36C389EB" w14:textId="77777777" w:rsidR="00105B74" w:rsidRDefault="00000000">
            <w:r>
              <w:t>int-eur-sbs</w:t>
            </w:r>
          </w:p>
        </w:tc>
        <w:tc>
          <w:tcPr>
            <w:tcW w:w="4536" w:type="dxa"/>
          </w:tcPr>
          <w:p w14:paraId="068ED324" w14:textId="77777777" w:rsidR="00105B74" w:rsidRDefault="00000000">
            <w:r>
              <w:t>Eurostat SBS</w:t>
            </w:r>
          </w:p>
        </w:tc>
        <w:tc>
          <w:tcPr>
            <w:tcW w:w="3627" w:type="dxa"/>
          </w:tcPr>
          <w:p w14:paraId="3046CC98" w14:textId="77777777" w:rsidR="00105B74" w:rsidRDefault="00000000">
            <w:r>
              <w:t>mr ei - specyfikacja interfejsu int-eur-sbs.v0.1.xlsx</w:t>
            </w:r>
          </w:p>
        </w:tc>
      </w:tr>
      <w:tr w:rsidR="00105B74" w14:paraId="798D0D2F" w14:textId="77777777" w:rsidTr="00105B74">
        <w:trPr>
          <w:cnfStyle w:val="000000100000" w:firstRow="0" w:lastRow="0" w:firstColumn="0" w:lastColumn="0" w:oddVBand="0" w:evenVBand="0" w:oddHBand="1" w:evenHBand="0" w:firstRowFirstColumn="0" w:firstRowLastColumn="0" w:lastRowFirstColumn="0" w:lastRowLastColumn="0"/>
        </w:trPr>
        <w:tc>
          <w:tcPr>
            <w:tcW w:w="1701" w:type="dxa"/>
          </w:tcPr>
          <w:p w14:paraId="1D9AC258" w14:textId="77777777" w:rsidR="00105B74" w:rsidRDefault="00000000">
            <w:r>
              <w:t>int-eur-tec01</w:t>
            </w:r>
          </w:p>
        </w:tc>
        <w:tc>
          <w:tcPr>
            <w:tcW w:w="4536" w:type="dxa"/>
          </w:tcPr>
          <w:p w14:paraId="551E6CA7" w14:textId="77777777" w:rsidR="00105B74" w:rsidRDefault="00000000">
            <w:r>
              <w:t>Eurostat Trade by NACE Rev. 2 activity and enterprise size class</w:t>
            </w:r>
          </w:p>
        </w:tc>
        <w:tc>
          <w:tcPr>
            <w:tcW w:w="3627" w:type="dxa"/>
          </w:tcPr>
          <w:p w14:paraId="0B3B35D6" w14:textId="77777777" w:rsidR="00105B74" w:rsidRDefault="00000000">
            <w:r>
              <w:t>mr ei - specyfikacja interfejsu int-eur-tec01.v0.1.xlsx</w:t>
            </w:r>
          </w:p>
        </w:tc>
      </w:tr>
      <w:tr w:rsidR="00105B74" w14:paraId="13AB91A0" w14:textId="77777777" w:rsidTr="00105B74">
        <w:tc>
          <w:tcPr>
            <w:tcW w:w="1701" w:type="dxa"/>
          </w:tcPr>
          <w:p w14:paraId="333FB7FD" w14:textId="77777777" w:rsidR="00105B74" w:rsidRDefault="00000000">
            <w:r>
              <w:t>int-eur-tec03</w:t>
            </w:r>
          </w:p>
        </w:tc>
        <w:tc>
          <w:tcPr>
            <w:tcW w:w="4536" w:type="dxa"/>
          </w:tcPr>
          <w:p w14:paraId="2E823EC0" w14:textId="77777777" w:rsidR="00105B74" w:rsidRDefault="00000000">
            <w:r>
              <w:t>Eurostat Trade by partner country and NACE Rev. 2 activity</w:t>
            </w:r>
          </w:p>
        </w:tc>
        <w:tc>
          <w:tcPr>
            <w:tcW w:w="3627" w:type="dxa"/>
          </w:tcPr>
          <w:p w14:paraId="55AE1D6C" w14:textId="77777777" w:rsidR="00105B74" w:rsidRDefault="00000000">
            <w:r>
              <w:t>mr ei - specyfikacja interfejsu int-eur-tec03.v0.1.xlsx</w:t>
            </w:r>
          </w:p>
        </w:tc>
      </w:tr>
      <w:tr w:rsidR="00105B74" w14:paraId="234728FF" w14:textId="77777777" w:rsidTr="00105B74">
        <w:trPr>
          <w:cnfStyle w:val="000000100000" w:firstRow="0" w:lastRow="0" w:firstColumn="0" w:lastColumn="0" w:oddVBand="0" w:evenVBand="0" w:oddHBand="1" w:evenHBand="0" w:firstRowFirstColumn="0" w:firstRowLastColumn="0" w:lastRowFirstColumn="0" w:lastRowLastColumn="0"/>
        </w:trPr>
        <w:tc>
          <w:tcPr>
            <w:tcW w:w="1701" w:type="dxa"/>
          </w:tcPr>
          <w:p w14:paraId="37FE755A" w14:textId="77777777" w:rsidR="00105B74" w:rsidRDefault="00000000">
            <w:r>
              <w:t>int-eur-tec07</w:t>
            </w:r>
          </w:p>
        </w:tc>
        <w:tc>
          <w:tcPr>
            <w:tcW w:w="4536" w:type="dxa"/>
          </w:tcPr>
          <w:p w14:paraId="37E8C973" w14:textId="77777777" w:rsidR="00105B74" w:rsidRDefault="00000000">
            <w:r>
              <w:t>Eurostat Trade by type of ownership</w:t>
            </w:r>
          </w:p>
        </w:tc>
        <w:tc>
          <w:tcPr>
            <w:tcW w:w="3627" w:type="dxa"/>
          </w:tcPr>
          <w:p w14:paraId="78850CC0" w14:textId="77777777" w:rsidR="00105B74" w:rsidRDefault="00000000">
            <w:r>
              <w:t>mr ei - specyfikacja interfejsu int-eur-tec07.v0.1.xlsx</w:t>
            </w:r>
          </w:p>
        </w:tc>
      </w:tr>
      <w:tr w:rsidR="00105B74" w14:paraId="16EB97CB" w14:textId="77777777" w:rsidTr="00105B74">
        <w:tc>
          <w:tcPr>
            <w:tcW w:w="1701" w:type="dxa"/>
          </w:tcPr>
          <w:p w14:paraId="7BFC933A" w14:textId="77777777" w:rsidR="00105B74" w:rsidRDefault="00000000">
            <w:r>
              <w:t>int-eur-tec08</w:t>
            </w:r>
          </w:p>
        </w:tc>
        <w:tc>
          <w:tcPr>
            <w:tcW w:w="4536" w:type="dxa"/>
          </w:tcPr>
          <w:p w14:paraId="23A91B0C" w14:textId="77777777" w:rsidR="00105B74" w:rsidRDefault="00000000">
            <w:r>
              <w:t>Eurostat Trade by exports intensity</w:t>
            </w:r>
          </w:p>
        </w:tc>
        <w:tc>
          <w:tcPr>
            <w:tcW w:w="3627" w:type="dxa"/>
          </w:tcPr>
          <w:p w14:paraId="297F6251" w14:textId="77777777" w:rsidR="00105B74" w:rsidRDefault="00000000">
            <w:r>
              <w:t>mr ei - specyfikacja interfejsu int-eur-tec08.v0.1.xlsx</w:t>
            </w:r>
          </w:p>
        </w:tc>
      </w:tr>
      <w:tr w:rsidR="00105B74" w14:paraId="396D0CDF" w14:textId="77777777" w:rsidTr="00105B74">
        <w:trPr>
          <w:cnfStyle w:val="000000100000" w:firstRow="0" w:lastRow="0" w:firstColumn="0" w:lastColumn="0" w:oddVBand="0" w:evenVBand="0" w:oddHBand="1" w:evenHBand="0" w:firstRowFirstColumn="0" w:firstRowLastColumn="0" w:lastRowFirstColumn="0" w:lastRowLastColumn="0"/>
        </w:trPr>
        <w:tc>
          <w:tcPr>
            <w:tcW w:w="1701" w:type="dxa"/>
          </w:tcPr>
          <w:p w14:paraId="672AFC78" w14:textId="77777777" w:rsidR="00105B74" w:rsidRDefault="00000000">
            <w:r>
              <w:t>int-eur-tec09</w:t>
            </w:r>
          </w:p>
        </w:tc>
        <w:tc>
          <w:tcPr>
            <w:tcW w:w="4536" w:type="dxa"/>
          </w:tcPr>
          <w:p w14:paraId="77246A7F" w14:textId="77777777" w:rsidR="00105B74" w:rsidRDefault="00000000">
            <w:r>
              <w:t>Eurostat Trade by NACE Rev. 2 activity sector</w:t>
            </w:r>
          </w:p>
        </w:tc>
        <w:tc>
          <w:tcPr>
            <w:tcW w:w="3627" w:type="dxa"/>
          </w:tcPr>
          <w:p w14:paraId="4B168159" w14:textId="77777777" w:rsidR="00105B74" w:rsidRDefault="00000000">
            <w:r>
              <w:t>mr ei - specyfikacja interfejsu int-eur-tec09.v0.1.xlsx</w:t>
            </w:r>
          </w:p>
        </w:tc>
      </w:tr>
      <w:tr w:rsidR="00105B74" w14:paraId="23A56625" w14:textId="77777777" w:rsidTr="00105B74">
        <w:tc>
          <w:tcPr>
            <w:tcW w:w="1701" w:type="dxa"/>
          </w:tcPr>
          <w:p w14:paraId="2793A32D" w14:textId="77777777" w:rsidR="00105B74" w:rsidRDefault="00000000">
            <w:r>
              <w:lastRenderedPageBreak/>
              <w:t>int-eur-tec10</w:t>
            </w:r>
          </w:p>
        </w:tc>
        <w:tc>
          <w:tcPr>
            <w:tcW w:w="4536" w:type="dxa"/>
          </w:tcPr>
          <w:p w14:paraId="65E7B8DB" w14:textId="77777777" w:rsidR="00105B74" w:rsidRDefault="00000000">
            <w:r>
              <w:t>Eurostat Trade by partner country and enterprise size class</w:t>
            </w:r>
          </w:p>
        </w:tc>
        <w:tc>
          <w:tcPr>
            <w:tcW w:w="3627" w:type="dxa"/>
          </w:tcPr>
          <w:p w14:paraId="05AB9CA7" w14:textId="77777777" w:rsidR="00105B74" w:rsidRDefault="00000000">
            <w:r>
              <w:t>mr ei - specyfikacja interfejsu int-eur-tec10.v0.1.xlsx</w:t>
            </w:r>
          </w:p>
        </w:tc>
      </w:tr>
      <w:tr w:rsidR="00105B74" w14:paraId="159595E8" w14:textId="77777777" w:rsidTr="00105B74">
        <w:trPr>
          <w:cnfStyle w:val="000000100000" w:firstRow="0" w:lastRow="0" w:firstColumn="0" w:lastColumn="0" w:oddVBand="0" w:evenVBand="0" w:oddHBand="1" w:evenHBand="0" w:firstRowFirstColumn="0" w:firstRowLastColumn="0" w:lastRowFirstColumn="0" w:lastRowLastColumn="0"/>
        </w:trPr>
        <w:tc>
          <w:tcPr>
            <w:tcW w:w="1701" w:type="dxa"/>
          </w:tcPr>
          <w:p w14:paraId="1B4C6B1E" w14:textId="77777777" w:rsidR="00105B74" w:rsidRDefault="00000000">
            <w:r>
              <w:t>int-gus-export</w:t>
            </w:r>
          </w:p>
        </w:tc>
        <w:tc>
          <w:tcPr>
            <w:tcW w:w="4536" w:type="dxa"/>
          </w:tcPr>
          <w:p w14:paraId="5DB610EC" w14:textId="77777777" w:rsidR="00105B74" w:rsidRDefault="00000000">
            <w:r>
              <w:t>GUS dane na temat eksportu</w:t>
            </w:r>
          </w:p>
        </w:tc>
        <w:tc>
          <w:tcPr>
            <w:tcW w:w="3627" w:type="dxa"/>
          </w:tcPr>
          <w:p w14:paraId="2CB42253" w14:textId="77777777" w:rsidR="00105B74" w:rsidRDefault="00000000">
            <w:r>
              <w:t>mr ei - specyfikacja interfejsu int-gus-handel-eksport.v0.2.xlsx</w:t>
            </w:r>
          </w:p>
        </w:tc>
      </w:tr>
      <w:tr w:rsidR="00105B74" w14:paraId="651C39B1" w14:textId="77777777" w:rsidTr="00105B74">
        <w:tc>
          <w:tcPr>
            <w:tcW w:w="1701" w:type="dxa"/>
          </w:tcPr>
          <w:p w14:paraId="26A4B143" w14:textId="77777777" w:rsidR="00105B74" w:rsidRDefault="00000000">
            <w:r>
              <w:t>int-gus-import</w:t>
            </w:r>
          </w:p>
        </w:tc>
        <w:tc>
          <w:tcPr>
            <w:tcW w:w="4536" w:type="dxa"/>
          </w:tcPr>
          <w:p w14:paraId="173111DD" w14:textId="77777777" w:rsidR="00105B74" w:rsidRDefault="00000000">
            <w:r>
              <w:t>GUS dane na temat importu</w:t>
            </w:r>
          </w:p>
        </w:tc>
        <w:tc>
          <w:tcPr>
            <w:tcW w:w="3627" w:type="dxa"/>
          </w:tcPr>
          <w:p w14:paraId="5086F971" w14:textId="77777777" w:rsidR="00105B74" w:rsidRDefault="00000000">
            <w:r>
              <w:t>mr ei - specyfikacja interfejsu int-gus-handel-import.v0.2.xlsx</w:t>
            </w:r>
          </w:p>
        </w:tc>
      </w:tr>
      <w:tr w:rsidR="00105B74" w14:paraId="249A752D" w14:textId="77777777" w:rsidTr="00105B74">
        <w:trPr>
          <w:cnfStyle w:val="000000100000" w:firstRow="0" w:lastRow="0" w:firstColumn="0" w:lastColumn="0" w:oddVBand="0" w:evenVBand="0" w:oddHBand="1" w:evenHBand="0" w:firstRowFirstColumn="0" w:firstRowLastColumn="0" w:lastRowFirstColumn="0" w:lastRowLastColumn="0"/>
        </w:trPr>
        <w:tc>
          <w:tcPr>
            <w:tcW w:w="1701" w:type="dxa"/>
          </w:tcPr>
          <w:p w14:paraId="06DE2CBF" w14:textId="77777777" w:rsidR="00105B74" w:rsidRDefault="00000000">
            <w:r>
              <w:t>int-gus-pjz</w:t>
            </w:r>
          </w:p>
        </w:tc>
        <w:tc>
          <w:tcPr>
            <w:tcW w:w="4536" w:type="dxa"/>
          </w:tcPr>
          <w:p w14:paraId="14674F04" w14:textId="77777777" w:rsidR="00105B74" w:rsidRDefault="00000000">
            <w:r>
              <w:t>GUS dane na temat przedsiębiorstw z jednostkami zagranicznycmi</w:t>
            </w:r>
          </w:p>
        </w:tc>
        <w:tc>
          <w:tcPr>
            <w:tcW w:w="3627" w:type="dxa"/>
          </w:tcPr>
          <w:p w14:paraId="5A4F05B2" w14:textId="77777777" w:rsidR="00105B74" w:rsidRDefault="00000000">
            <w:r>
              <w:t>mr ei - specyfikacja interfejsu int-gus-przeds-jedn-zagr.v0.1.xlsx</w:t>
            </w:r>
          </w:p>
        </w:tc>
      </w:tr>
      <w:tr w:rsidR="00105B74" w14:paraId="24F7CC23" w14:textId="77777777" w:rsidTr="00105B74">
        <w:tc>
          <w:tcPr>
            <w:tcW w:w="1701" w:type="dxa"/>
          </w:tcPr>
          <w:p w14:paraId="548E0E52" w14:textId="77777777" w:rsidR="00105B74" w:rsidRDefault="00000000">
            <w:r>
              <w:t>int-gus-stec</w:t>
            </w:r>
          </w:p>
        </w:tc>
        <w:tc>
          <w:tcPr>
            <w:tcW w:w="4536" w:type="dxa"/>
          </w:tcPr>
          <w:p w14:paraId="68C84ADC" w14:textId="77777777" w:rsidR="00105B74" w:rsidRDefault="00000000">
            <w:r>
              <w:t>GUS Eksport i import usług wg cech przedsiębiorstw i kodów EBOPS2010</w:t>
            </w:r>
          </w:p>
        </w:tc>
        <w:tc>
          <w:tcPr>
            <w:tcW w:w="3627" w:type="dxa"/>
          </w:tcPr>
          <w:p w14:paraId="66ECC96A" w14:textId="77777777" w:rsidR="00105B74" w:rsidRDefault="00000000">
            <w:r>
              <w:t>mr ei - specyfikacja interfejsu int-gus-stec.v0.1.xlsx</w:t>
            </w:r>
          </w:p>
        </w:tc>
      </w:tr>
      <w:tr w:rsidR="00105B74" w14:paraId="677D1C7E" w14:textId="77777777" w:rsidTr="00105B74">
        <w:trPr>
          <w:cnfStyle w:val="000000100000" w:firstRow="0" w:lastRow="0" w:firstColumn="0" w:lastColumn="0" w:oddVBand="0" w:evenVBand="0" w:oddHBand="1" w:evenHBand="0" w:firstRowFirstColumn="0" w:firstRowLastColumn="0" w:lastRowFirstColumn="0" w:lastRowLastColumn="0"/>
        </w:trPr>
        <w:tc>
          <w:tcPr>
            <w:tcW w:w="1701" w:type="dxa"/>
          </w:tcPr>
          <w:p w14:paraId="515F3261" w14:textId="77777777" w:rsidR="00105B74" w:rsidRDefault="00000000">
            <w:r>
              <w:t>int-gus-tec01</w:t>
            </w:r>
          </w:p>
        </w:tc>
        <w:tc>
          <w:tcPr>
            <w:tcW w:w="4536" w:type="dxa"/>
          </w:tcPr>
          <w:p w14:paraId="4C1CA102" w14:textId="77777777" w:rsidR="00105B74" w:rsidRDefault="00000000">
            <w:r>
              <w:t>GUS - Eksport towarów wg cech przedsiębiorstw (wartość) wg kodów PKWiU - kwartalne</w:t>
            </w:r>
          </w:p>
        </w:tc>
        <w:tc>
          <w:tcPr>
            <w:tcW w:w="3627" w:type="dxa"/>
          </w:tcPr>
          <w:p w14:paraId="0159A78A" w14:textId="77777777" w:rsidR="00105B74" w:rsidRDefault="00000000">
            <w:r>
              <w:t>mr ei - specyfikacja interfejsu int-gus-tec01.v0.2.xlsx</w:t>
            </w:r>
          </w:p>
        </w:tc>
      </w:tr>
      <w:tr w:rsidR="00105B74" w14:paraId="5446018E" w14:textId="77777777" w:rsidTr="00105B74">
        <w:tc>
          <w:tcPr>
            <w:tcW w:w="1701" w:type="dxa"/>
          </w:tcPr>
          <w:p w14:paraId="45BAF2EE" w14:textId="77777777" w:rsidR="00105B74" w:rsidRDefault="00000000">
            <w:r>
              <w:t>int-gus-tec02</w:t>
            </w:r>
          </w:p>
        </w:tc>
        <w:tc>
          <w:tcPr>
            <w:tcW w:w="4536" w:type="dxa"/>
          </w:tcPr>
          <w:p w14:paraId="30065BA5" w14:textId="77777777" w:rsidR="00105B74" w:rsidRDefault="00000000">
            <w:r>
              <w:t>GUS - Eksport towarów wg cech przedsiębiorstw (wartość) wg kodów CN2,4,6 - kwartalne</w:t>
            </w:r>
          </w:p>
        </w:tc>
        <w:tc>
          <w:tcPr>
            <w:tcW w:w="3627" w:type="dxa"/>
          </w:tcPr>
          <w:p w14:paraId="7EF691D8" w14:textId="77777777" w:rsidR="00105B74" w:rsidRDefault="00000000">
            <w:r>
              <w:t>mr ei - specyfikacja interfejsu int-gus-tec02.v0.2.xlsx</w:t>
            </w:r>
          </w:p>
        </w:tc>
      </w:tr>
      <w:tr w:rsidR="00105B74" w14:paraId="08E4774F" w14:textId="77777777" w:rsidTr="00105B74">
        <w:trPr>
          <w:cnfStyle w:val="000000100000" w:firstRow="0" w:lastRow="0" w:firstColumn="0" w:lastColumn="0" w:oddVBand="0" w:evenVBand="0" w:oddHBand="1" w:evenHBand="0" w:firstRowFirstColumn="0" w:firstRowLastColumn="0" w:lastRowFirstColumn="0" w:lastRowLastColumn="0"/>
        </w:trPr>
        <w:tc>
          <w:tcPr>
            <w:tcW w:w="1701" w:type="dxa"/>
          </w:tcPr>
          <w:p w14:paraId="1CB6889E" w14:textId="77777777" w:rsidR="00105B74" w:rsidRDefault="00000000">
            <w:r>
              <w:t>int-gus-tec03</w:t>
            </w:r>
          </w:p>
        </w:tc>
        <w:tc>
          <w:tcPr>
            <w:tcW w:w="4536" w:type="dxa"/>
          </w:tcPr>
          <w:p w14:paraId="21A3DBAF" w14:textId="77777777" w:rsidR="00105B74" w:rsidRDefault="00000000">
            <w:r>
              <w:t>GUS - Eksport towarów wg cech przedsiębiorstw (liczba firm) wg kodów PKWiU</w:t>
            </w:r>
          </w:p>
        </w:tc>
        <w:tc>
          <w:tcPr>
            <w:tcW w:w="3627" w:type="dxa"/>
          </w:tcPr>
          <w:p w14:paraId="262F8A97" w14:textId="77777777" w:rsidR="00105B74" w:rsidRDefault="00000000">
            <w:r>
              <w:t>mr ei - specyfikacja interfejsu int-gus-tec03.v0.2.xlsx</w:t>
            </w:r>
          </w:p>
        </w:tc>
      </w:tr>
      <w:tr w:rsidR="00105B74" w14:paraId="11C00CE4" w14:textId="77777777" w:rsidTr="00105B74">
        <w:tc>
          <w:tcPr>
            <w:tcW w:w="1701" w:type="dxa"/>
          </w:tcPr>
          <w:p w14:paraId="3FC1CADF" w14:textId="77777777" w:rsidR="00105B74" w:rsidRDefault="00000000">
            <w:r>
              <w:t>int-gus-tec04</w:t>
            </w:r>
          </w:p>
        </w:tc>
        <w:tc>
          <w:tcPr>
            <w:tcW w:w="4536" w:type="dxa"/>
          </w:tcPr>
          <w:p w14:paraId="08909732" w14:textId="77777777" w:rsidR="00105B74" w:rsidRDefault="00000000">
            <w:r>
              <w:t>GUS - Eksport towarów wg cech przedsiębiorstw (liczba firm) wg kodów CN2,4,6</w:t>
            </w:r>
          </w:p>
        </w:tc>
        <w:tc>
          <w:tcPr>
            <w:tcW w:w="3627" w:type="dxa"/>
          </w:tcPr>
          <w:p w14:paraId="2E0505E6" w14:textId="77777777" w:rsidR="00105B74" w:rsidRDefault="00000000">
            <w:r>
              <w:t>mr ei - specyfikacja interfejsu int-gus-tec04.v0.2.xlsx</w:t>
            </w:r>
          </w:p>
        </w:tc>
      </w:tr>
      <w:tr w:rsidR="00105B74" w14:paraId="74D59340" w14:textId="77777777" w:rsidTr="00105B74">
        <w:trPr>
          <w:cnfStyle w:val="000000100000" w:firstRow="0" w:lastRow="0" w:firstColumn="0" w:lastColumn="0" w:oddVBand="0" w:evenVBand="0" w:oddHBand="1" w:evenHBand="0" w:firstRowFirstColumn="0" w:firstRowLastColumn="0" w:lastRowFirstColumn="0" w:lastRowLastColumn="0"/>
        </w:trPr>
        <w:tc>
          <w:tcPr>
            <w:tcW w:w="1701" w:type="dxa"/>
          </w:tcPr>
          <w:p w14:paraId="0FBB537C" w14:textId="77777777" w:rsidR="00105B74" w:rsidRDefault="00000000">
            <w:r>
              <w:t>int-gus-wpnf</w:t>
            </w:r>
          </w:p>
        </w:tc>
        <w:tc>
          <w:tcPr>
            <w:tcW w:w="4536" w:type="dxa"/>
          </w:tcPr>
          <w:p w14:paraId="207E688E" w14:textId="77777777" w:rsidR="00105B74" w:rsidRDefault="00000000">
            <w:r>
              <w:t>GUS – Wyniki przedsiębiorstw niefinansowych</w:t>
            </w:r>
          </w:p>
        </w:tc>
        <w:tc>
          <w:tcPr>
            <w:tcW w:w="3627" w:type="dxa"/>
          </w:tcPr>
          <w:p w14:paraId="2C7DE561" w14:textId="77777777" w:rsidR="00105B74" w:rsidRDefault="00000000">
            <w:r>
              <w:t>mr ei - specyfikacja interfejsu int-gus-wyniki-przeds-niefin.v0.2.xlsx</w:t>
            </w:r>
          </w:p>
        </w:tc>
      </w:tr>
      <w:tr w:rsidR="00105B74" w14:paraId="032367DD" w14:textId="77777777" w:rsidTr="00105B74">
        <w:tc>
          <w:tcPr>
            <w:tcW w:w="1701" w:type="dxa"/>
          </w:tcPr>
          <w:p w14:paraId="407EF65C" w14:textId="77777777" w:rsidR="00105B74" w:rsidRDefault="00000000">
            <w:r>
              <w:t>int-imf-bop</w:t>
            </w:r>
          </w:p>
        </w:tc>
        <w:tc>
          <w:tcPr>
            <w:tcW w:w="4536" w:type="dxa"/>
          </w:tcPr>
          <w:p w14:paraId="61BE07DA" w14:textId="77777777" w:rsidR="00105B74" w:rsidRDefault="00000000">
            <w:r>
              <w:t>IMF – Balance of Payments</w:t>
            </w:r>
          </w:p>
        </w:tc>
        <w:tc>
          <w:tcPr>
            <w:tcW w:w="3627" w:type="dxa"/>
          </w:tcPr>
          <w:p w14:paraId="52402DA1" w14:textId="77777777" w:rsidR="00105B74" w:rsidRDefault="00000000">
            <w:r>
              <w:t>mr ei - specyfikacja interfejsu int-imf-bop.v0.1.xlsx</w:t>
            </w:r>
          </w:p>
        </w:tc>
      </w:tr>
      <w:tr w:rsidR="00105B74" w14:paraId="76CAE70D" w14:textId="77777777" w:rsidTr="00105B74">
        <w:trPr>
          <w:cnfStyle w:val="000000100000" w:firstRow="0" w:lastRow="0" w:firstColumn="0" w:lastColumn="0" w:oddVBand="0" w:evenVBand="0" w:oddHBand="1" w:evenHBand="0" w:firstRowFirstColumn="0" w:firstRowLastColumn="0" w:lastRowFirstColumn="0" w:lastRowLastColumn="0"/>
        </w:trPr>
        <w:tc>
          <w:tcPr>
            <w:tcW w:w="1701" w:type="dxa"/>
          </w:tcPr>
          <w:p w14:paraId="00542BC2" w14:textId="77777777" w:rsidR="00105B74" w:rsidRDefault="00000000">
            <w:r>
              <w:t>int-imf-cdis</w:t>
            </w:r>
          </w:p>
        </w:tc>
        <w:tc>
          <w:tcPr>
            <w:tcW w:w="4536" w:type="dxa"/>
          </w:tcPr>
          <w:p w14:paraId="381F53DF" w14:textId="77777777" w:rsidR="00105B74" w:rsidRDefault="00000000">
            <w:r>
              <w:t>IMF - Coordinated Direct Investment Survey</w:t>
            </w:r>
          </w:p>
        </w:tc>
        <w:tc>
          <w:tcPr>
            <w:tcW w:w="3627" w:type="dxa"/>
          </w:tcPr>
          <w:p w14:paraId="24E16ACC" w14:textId="77777777" w:rsidR="00105B74" w:rsidRDefault="00000000">
            <w:r>
              <w:t>mr ei - specyfikacja interfejsu int-imf-cdis.v0.1.xlsx</w:t>
            </w:r>
          </w:p>
        </w:tc>
      </w:tr>
      <w:tr w:rsidR="00105B74" w14:paraId="3C5CC4EB" w14:textId="77777777" w:rsidTr="00105B74">
        <w:tc>
          <w:tcPr>
            <w:tcW w:w="1701" w:type="dxa"/>
          </w:tcPr>
          <w:p w14:paraId="610EE0D8" w14:textId="77777777" w:rsidR="00105B74" w:rsidRDefault="00000000">
            <w:r>
              <w:t>int-imf-weo</w:t>
            </w:r>
          </w:p>
        </w:tc>
        <w:tc>
          <w:tcPr>
            <w:tcW w:w="4536" w:type="dxa"/>
          </w:tcPr>
          <w:p w14:paraId="12D4B9E1" w14:textId="77777777" w:rsidR="00105B74" w:rsidRDefault="00000000">
            <w:r>
              <w:t>IMF - World Economic Outlook</w:t>
            </w:r>
          </w:p>
        </w:tc>
        <w:tc>
          <w:tcPr>
            <w:tcW w:w="3627" w:type="dxa"/>
          </w:tcPr>
          <w:p w14:paraId="05EBA670" w14:textId="77777777" w:rsidR="00105B74" w:rsidRDefault="00000000">
            <w:r>
              <w:t>mr ei - specyfikacja interfejsu int-imf-weo.v0.3.xlsx</w:t>
            </w:r>
          </w:p>
        </w:tc>
      </w:tr>
      <w:tr w:rsidR="00105B74" w14:paraId="2A4FAA70" w14:textId="77777777" w:rsidTr="00105B74">
        <w:trPr>
          <w:cnfStyle w:val="000000100000" w:firstRow="0" w:lastRow="0" w:firstColumn="0" w:lastColumn="0" w:oddVBand="0" w:evenVBand="0" w:oddHBand="1" w:evenHBand="0" w:firstRowFirstColumn="0" w:firstRowLastColumn="0" w:lastRowFirstColumn="0" w:lastRowLastColumn="0"/>
        </w:trPr>
        <w:tc>
          <w:tcPr>
            <w:tcW w:w="1701" w:type="dxa"/>
            <w:vMerge w:val="restart"/>
          </w:tcPr>
          <w:p w14:paraId="4DFB47FB" w14:textId="77777777" w:rsidR="00105B74" w:rsidRDefault="00000000">
            <w:r>
              <w:t>int-mfipr-fe</w:t>
            </w:r>
          </w:p>
          <w:p w14:paraId="3C055581" w14:textId="77777777" w:rsidR="00105B74" w:rsidRDefault="00105B74"/>
        </w:tc>
        <w:tc>
          <w:tcPr>
            <w:tcW w:w="4536" w:type="dxa"/>
          </w:tcPr>
          <w:p w14:paraId="33AE103A" w14:textId="77777777" w:rsidR="00105B74" w:rsidRDefault="00000000">
            <w:r>
              <w:t>Ministerstwo Funduszy i Polityki Regionalnej - Dzialania proeksportowe - prognozy kwartaly</w:t>
            </w:r>
          </w:p>
        </w:tc>
        <w:tc>
          <w:tcPr>
            <w:tcW w:w="3627" w:type="dxa"/>
          </w:tcPr>
          <w:p w14:paraId="37B15D28" w14:textId="77777777" w:rsidR="00105B74" w:rsidRDefault="00000000">
            <w:r>
              <w:t>mr ei - specyfikacja interfejsu int-mf-fundusze01.v0.2.xlsx</w:t>
            </w:r>
          </w:p>
        </w:tc>
      </w:tr>
      <w:tr w:rsidR="00105B74" w14:paraId="1AAA11E8" w14:textId="77777777" w:rsidTr="00105B74">
        <w:tc>
          <w:tcPr>
            <w:tcW w:w="1701" w:type="dxa"/>
            <w:vMerge/>
          </w:tcPr>
          <w:p w14:paraId="4D4A5B89" w14:textId="77777777" w:rsidR="00105B74" w:rsidRDefault="00105B74">
            <w:pPr>
              <w:widowControl w:val="0"/>
              <w:pBdr>
                <w:top w:val="nil"/>
                <w:left w:val="nil"/>
                <w:bottom w:val="nil"/>
                <w:right w:val="nil"/>
                <w:between w:val="nil"/>
              </w:pBdr>
              <w:spacing w:before="0" w:line="276" w:lineRule="auto"/>
            </w:pPr>
          </w:p>
        </w:tc>
        <w:tc>
          <w:tcPr>
            <w:tcW w:w="4536" w:type="dxa"/>
          </w:tcPr>
          <w:p w14:paraId="38A6703C" w14:textId="77777777" w:rsidR="00105B74" w:rsidRDefault="00000000">
            <w:r>
              <w:t>Ministerstwo Funduszy i Polityki Regionalnej - Dzialania proeksportowe - umowy i wydatki</w:t>
            </w:r>
          </w:p>
        </w:tc>
        <w:tc>
          <w:tcPr>
            <w:tcW w:w="3627" w:type="dxa"/>
          </w:tcPr>
          <w:p w14:paraId="642C82FD" w14:textId="77777777" w:rsidR="00105B74" w:rsidRDefault="00000000">
            <w:r>
              <w:t>mr ei - specyfikacja interfejsu int-mf-fundusze02.v0.1.xlsx</w:t>
            </w:r>
          </w:p>
        </w:tc>
      </w:tr>
      <w:tr w:rsidR="00105B74" w14:paraId="593706B5" w14:textId="77777777" w:rsidTr="00105B74">
        <w:trPr>
          <w:cnfStyle w:val="000000100000" w:firstRow="0" w:lastRow="0" w:firstColumn="0" w:lastColumn="0" w:oddVBand="0" w:evenVBand="0" w:oddHBand="1" w:evenHBand="0" w:firstRowFirstColumn="0" w:firstRowLastColumn="0" w:lastRowFirstColumn="0" w:lastRowLastColumn="0"/>
        </w:trPr>
        <w:tc>
          <w:tcPr>
            <w:tcW w:w="1701" w:type="dxa"/>
            <w:vMerge/>
          </w:tcPr>
          <w:p w14:paraId="097DBDA3" w14:textId="77777777" w:rsidR="00105B74" w:rsidRDefault="00105B74">
            <w:pPr>
              <w:widowControl w:val="0"/>
              <w:pBdr>
                <w:top w:val="nil"/>
                <w:left w:val="nil"/>
                <w:bottom w:val="nil"/>
                <w:right w:val="nil"/>
                <w:between w:val="nil"/>
              </w:pBdr>
              <w:spacing w:before="0" w:line="276" w:lineRule="auto"/>
            </w:pPr>
          </w:p>
        </w:tc>
        <w:tc>
          <w:tcPr>
            <w:tcW w:w="4536" w:type="dxa"/>
          </w:tcPr>
          <w:p w14:paraId="37E0CD37" w14:textId="77777777" w:rsidR="00105B74" w:rsidRDefault="00000000">
            <w:r>
              <w:t>Ministerstwo Funduszy i Polityki Regionalnej - Działania proeksportowe - umowy kwartały</w:t>
            </w:r>
          </w:p>
        </w:tc>
        <w:tc>
          <w:tcPr>
            <w:tcW w:w="3627" w:type="dxa"/>
          </w:tcPr>
          <w:p w14:paraId="462D76E5" w14:textId="77777777" w:rsidR="00105B74" w:rsidRDefault="00000000">
            <w:r>
              <w:t>mr ei - specyfikacja interfejsu int-mf-fundusze03.v0.2.xlsx</w:t>
            </w:r>
          </w:p>
        </w:tc>
      </w:tr>
      <w:tr w:rsidR="00105B74" w14:paraId="326AD1CB" w14:textId="77777777" w:rsidTr="00105B74">
        <w:tc>
          <w:tcPr>
            <w:tcW w:w="1701" w:type="dxa"/>
            <w:vMerge/>
          </w:tcPr>
          <w:p w14:paraId="2F092D97" w14:textId="77777777" w:rsidR="00105B74" w:rsidRDefault="00105B74">
            <w:pPr>
              <w:widowControl w:val="0"/>
              <w:pBdr>
                <w:top w:val="nil"/>
                <w:left w:val="nil"/>
                <w:bottom w:val="nil"/>
                <w:right w:val="nil"/>
                <w:between w:val="nil"/>
              </w:pBdr>
              <w:spacing w:before="0" w:line="276" w:lineRule="auto"/>
            </w:pPr>
          </w:p>
        </w:tc>
        <w:tc>
          <w:tcPr>
            <w:tcW w:w="4536" w:type="dxa"/>
          </w:tcPr>
          <w:p w14:paraId="0E26B98C" w14:textId="77777777" w:rsidR="00105B74" w:rsidRDefault="00000000">
            <w:r>
              <w:t>Ministerstwo Funduszy i Polityki Regionalnej - Działania proeksportowe - WOP kwartały</w:t>
            </w:r>
          </w:p>
        </w:tc>
        <w:tc>
          <w:tcPr>
            <w:tcW w:w="3627" w:type="dxa"/>
          </w:tcPr>
          <w:p w14:paraId="7EA8F278" w14:textId="77777777" w:rsidR="00105B74" w:rsidRDefault="00000000">
            <w:r>
              <w:t>mr ei - specyfikacja interfejsu int-mf-fundusze04.v0.1.xlsx</w:t>
            </w:r>
          </w:p>
        </w:tc>
      </w:tr>
      <w:tr w:rsidR="00105B74" w14:paraId="21CE5EBA" w14:textId="77777777" w:rsidTr="00105B74">
        <w:trPr>
          <w:cnfStyle w:val="000000100000" w:firstRow="0" w:lastRow="0" w:firstColumn="0" w:lastColumn="0" w:oddVBand="0" w:evenVBand="0" w:oddHBand="1" w:evenHBand="0" w:firstRowFirstColumn="0" w:firstRowLastColumn="0" w:lastRowFirstColumn="0" w:lastRowLastColumn="0"/>
        </w:trPr>
        <w:tc>
          <w:tcPr>
            <w:tcW w:w="1701" w:type="dxa"/>
          </w:tcPr>
          <w:p w14:paraId="46FF1750" w14:textId="77777777" w:rsidR="00105B74" w:rsidRDefault="00000000">
            <w:r>
              <w:t>int-nbp-biz-p</w:t>
            </w:r>
          </w:p>
        </w:tc>
        <w:tc>
          <w:tcPr>
            <w:tcW w:w="4536" w:type="dxa"/>
          </w:tcPr>
          <w:p w14:paraId="432E253D" w14:textId="77777777" w:rsidR="00105B74" w:rsidRDefault="00000000">
            <w:r>
              <w:t>Narodowy Bank Polski - Polskie inwestycje bezpośrednie za granicą</w:t>
            </w:r>
          </w:p>
        </w:tc>
        <w:tc>
          <w:tcPr>
            <w:tcW w:w="3627" w:type="dxa"/>
          </w:tcPr>
          <w:p w14:paraId="5C577272" w14:textId="77777777" w:rsidR="00105B74" w:rsidRDefault="00000000">
            <w:r>
              <w:t>mr ei - specyfikacja interfejsu int-nbp-biz-p.v0.1.xlsx</w:t>
            </w:r>
          </w:p>
        </w:tc>
      </w:tr>
      <w:tr w:rsidR="00105B74" w14:paraId="0431BDB4" w14:textId="77777777" w:rsidTr="00105B74">
        <w:tc>
          <w:tcPr>
            <w:tcW w:w="1701" w:type="dxa"/>
          </w:tcPr>
          <w:p w14:paraId="0514BAD9" w14:textId="77777777" w:rsidR="00105B74" w:rsidRDefault="00000000">
            <w:r>
              <w:t>int-nbp-biz-z</w:t>
            </w:r>
          </w:p>
        </w:tc>
        <w:tc>
          <w:tcPr>
            <w:tcW w:w="4536" w:type="dxa"/>
          </w:tcPr>
          <w:p w14:paraId="0750CFEE" w14:textId="77777777" w:rsidR="00105B74" w:rsidRDefault="00000000">
            <w:r>
              <w:t>Narodowy Bank Polski - Zagraniczne inwestycje w Polsce</w:t>
            </w:r>
          </w:p>
        </w:tc>
        <w:tc>
          <w:tcPr>
            <w:tcW w:w="3627" w:type="dxa"/>
          </w:tcPr>
          <w:p w14:paraId="4245A0AC" w14:textId="77777777" w:rsidR="00105B74" w:rsidRDefault="00000000">
            <w:r>
              <w:t>mr ei - specyfikacja interfejsu int-nbp-biz-z.v0.1.xlsx</w:t>
            </w:r>
          </w:p>
        </w:tc>
      </w:tr>
      <w:tr w:rsidR="00105B74" w14:paraId="25365C8D" w14:textId="77777777" w:rsidTr="00105B74">
        <w:trPr>
          <w:cnfStyle w:val="000000100000" w:firstRow="0" w:lastRow="0" w:firstColumn="0" w:lastColumn="0" w:oddVBand="0" w:evenVBand="0" w:oddHBand="1" w:evenHBand="0" w:firstRowFirstColumn="0" w:firstRowLastColumn="0" w:lastRowFirstColumn="0" w:lastRowLastColumn="0"/>
        </w:trPr>
        <w:tc>
          <w:tcPr>
            <w:tcW w:w="1701" w:type="dxa"/>
          </w:tcPr>
          <w:p w14:paraId="0347665B" w14:textId="77777777" w:rsidR="00105B74" w:rsidRDefault="00000000">
            <w:r>
              <w:t>int-nbp-bp</w:t>
            </w:r>
          </w:p>
        </w:tc>
        <w:tc>
          <w:tcPr>
            <w:tcW w:w="4536" w:type="dxa"/>
          </w:tcPr>
          <w:p w14:paraId="652E5ADE" w14:textId="77777777" w:rsidR="00105B74" w:rsidRDefault="00000000">
            <w:r>
              <w:t>Narodowy Bank Polski – Bilanse Płatnicze</w:t>
            </w:r>
          </w:p>
        </w:tc>
        <w:tc>
          <w:tcPr>
            <w:tcW w:w="3627" w:type="dxa"/>
          </w:tcPr>
          <w:p w14:paraId="3E60DE21" w14:textId="77777777" w:rsidR="00105B74" w:rsidRDefault="00000000">
            <w:r>
              <w:t>mr ei - specyfikacja interfejsu int-nbp-bp.v0.2.xlsx</w:t>
            </w:r>
          </w:p>
        </w:tc>
      </w:tr>
      <w:tr w:rsidR="00105B74" w14:paraId="13A49BFC" w14:textId="77777777" w:rsidTr="00105B74">
        <w:tc>
          <w:tcPr>
            <w:tcW w:w="1701" w:type="dxa"/>
          </w:tcPr>
          <w:p w14:paraId="3189486B" w14:textId="77777777" w:rsidR="00105B74" w:rsidRDefault="00000000">
            <w:r>
              <w:t>nbp-exchange-rate</w:t>
            </w:r>
          </w:p>
        </w:tc>
        <w:tc>
          <w:tcPr>
            <w:tcW w:w="4536" w:type="dxa"/>
          </w:tcPr>
          <w:p w14:paraId="7AABF760" w14:textId="77777777" w:rsidR="00105B74" w:rsidRDefault="00000000">
            <w:r>
              <w:t>Narodowy Bank Polski – Kursy walut</w:t>
            </w:r>
          </w:p>
        </w:tc>
        <w:tc>
          <w:tcPr>
            <w:tcW w:w="3627" w:type="dxa"/>
          </w:tcPr>
          <w:p w14:paraId="323E1B28" w14:textId="77777777" w:rsidR="00105B74" w:rsidRDefault="00000000">
            <w:r>
              <w:t>mr ei - specyfikacja interfejsu int-nbp-kursy.v0.1.xlsx</w:t>
            </w:r>
          </w:p>
        </w:tc>
      </w:tr>
      <w:tr w:rsidR="00105B74" w14:paraId="7CF84C2A" w14:textId="77777777" w:rsidTr="00105B74">
        <w:trPr>
          <w:cnfStyle w:val="000000100000" w:firstRow="0" w:lastRow="0" w:firstColumn="0" w:lastColumn="0" w:oddVBand="0" w:evenVBand="0" w:oddHBand="1" w:evenHBand="0" w:firstRowFirstColumn="0" w:firstRowLastColumn="0" w:lastRowFirstColumn="0" w:lastRowLastColumn="0"/>
        </w:trPr>
        <w:tc>
          <w:tcPr>
            <w:tcW w:w="1701" w:type="dxa"/>
          </w:tcPr>
          <w:p w14:paraId="2D00CCD8" w14:textId="77777777" w:rsidR="00105B74" w:rsidRDefault="00000000">
            <w:r>
              <w:t>int-nbp-mhu</w:t>
            </w:r>
          </w:p>
        </w:tc>
        <w:tc>
          <w:tcPr>
            <w:tcW w:w="4536" w:type="dxa"/>
          </w:tcPr>
          <w:p w14:paraId="12BF3A16" w14:textId="77777777" w:rsidR="00105B74" w:rsidRDefault="00000000">
            <w:r>
              <w:t>Narodowy Bank Polski – MHU (Międzynarodowy handel usługami)</w:t>
            </w:r>
          </w:p>
        </w:tc>
        <w:tc>
          <w:tcPr>
            <w:tcW w:w="3627" w:type="dxa"/>
          </w:tcPr>
          <w:p w14:paraId="4D2419A2" w14:textId="77777777" w:rsidR="00105B74" w:rsidRDefault="00000000">
            <w:r>
              <w:t>mr ei - specyfikacja interfejsu int-nbp-mhu.v0.1.xlsx</w:t>
            </w:r>
          </w:p>
        </w:tc>
      </w:tr>
      <w:tr w:rsidR="00105B74" w14:paraId="4C3B91D5" w14:textId="77777777" w:rsidTr="00105B74">
        <w:tc>
          <w:tcPr>
            <w:tcW w:w="1701" w:type="dxa"/>
          </w:tcPr>
          <w:p w14:paraId="5C8EF22C" w14:textId="77777777" w:rsidR="00105B74" w:rsidRDefault="00000000">
            <w:r>
              <w:t>int-oecd-dstri</w:t>
            </w:r>
          </w:p>
        </w:tc>
        <w:tc>
          <w:tcPr>
            <w:tcW w:w="4536" w:type="dxa"/>
          </w:tcPr>
          <w:p w14:paraId="72ED7931" w14:textId="77777777" w:rsidR="00105B74" w:rsidRDefault="00000000">
            <w:r>
              <w:t>OECD - Digital Services Trade Restrictions Index</w:t>
            </w:r>
          </w:p>
        </w:tc>
        <w:tc>
          <w:tcPr>
            <w:tcW w:w="3627" w:type="dxa"/>
          </w:tcPr>
          <w:p w14:paraId="1B4F4CA2" w14:textId="77777777" w:rsidR="00105B74" w:rsidRDefault="00000000">
            <w:r>
              <w:t>mr ei - specyfikacja interfejsu int-oecd-dstri.v0.1.xlsx</w:t>
            </w:r>
          </w:p>
        </w:tc>
      </w:tr>
      <w:tr w:rsidR="00105B74" w14:paraId="1D435B23" w14:textId="77777777" w:rsidTr="00105B74">
        <w:trPr>
          <w:cnfStyle w:val="000000100000" w:firstRow="0" w:lastRow="0" w:firstColumn="0" w:lastColumn="0" w:oddVBand="0" w:evenVBand="0" w:oddHBand="1" w:evenHBand="0" w:firstRowFirstColumn="0" w:firstRowLastColumn="0" w:lastRowFirstColumn="0" w:lastRowLastColumn="0"/>
        </w:trPr>
        <w:tc>
          <w:tcPr>
            <w:tcW w:w="1701" w:type="dxa"/>
          </w:tcPr>
          <w:p w14:paraId="24566DF3" w14:textId="77777777" w:rsidR="00105B74" w:rsidRDefault="00000000">
            <w:r>
              <w:t>int-oecd-fdii</w:t>
            </w:r>
          </w:p>
        </w:tc>
        <w:tc>
          <w:tcPr>
            <w:tcW w:w="4536" w:type="dxa"/>
          </w:tcPr>
          <w:p w14:paraId="22C4C764" w14:textId="77777777" w:rsidR="00105B74" w:rsidRDefault="00000000">
            <w:r>
              <w:t>OECD -FDI Index</w:t>
            </w:r>
          </w:p>
        </w:tc>
        <w:tc>
          <w:tcPr>
            <w:tcW w:w="3627" w:type="dxa"/>
          </w:tcPr>
          <w:p w14:paraId="7221FF12" w14:textId="77777777" w:rsidR="00105B74" w:rsidRDefault="00000000">
            <w:r>
              <w:t>mr ei - specyfikacja interfejsu int-oecd-fdii.v0.1.xlsx</w:t>
            </w:r>
          </w:p>
        </w:tc>
      </w:tr>
      <w:tr w:rsidR="00105B74" w14:paraId="6315A395" w14:textId="77777777" w:rsidTr="00105B74">
        <w:tc>
          <w:tcPr>
            <w:tcW w:w="1701" w:type="dxa"/>
          </w:tcPr>
          <w:p w14:paraId="3C0C2276" w14:textId="77777777" w:rsidR="00105B74" w:rsidRDefault="00000000">
            <w:r>
              <w:t>int-oecd-stri</w:t>
            </w:r>
          </w:p>
        </w:tc>
        <w:tc>
          <w:tcPr>
            <w:tcW w:w="4536" w:type="dxa"/>
          </w:tcPr>
          <w:p w14:paraId="3892CD0D" w14:textId="77777777" w:rsidR="00105B74" w:rsidRDefault="00000000">
            <w:r>
              <w:t>OECD - Services Trade Restrictions Index</w:t>
            </w:r>
          </w:p>
        </w:tc>
        <w:tc>
          <w:tcPr>
            <w:tcW w:w="3627" w:type="dxa"/>
          </w:tcPr>
          <w:p w14:paraId="72D150CC" w14:textId="77777777" w:rsidR="00105B74" w:rsidRDefault="00000000">
            <w:r>
              <w:t>mr ei - specyfikacja interfejsu int-oecd-stri.v0.1.xlsx</w:t>
            </w:r>
          </w:p>
        </w:tc>
      </w:tr>
      <w:tr w:rsidR="00105B74" w14:paraId="1BFA4F49" w14:textId="77777777" w:rsidTr="00105B74">
        <w:trPr>
          <w:cnfStyle w:val="000000100000" w:firstRow="0" w:lastRow="0" w:firstColumn="0" w:lastColumn="0" w:oddVBand="0" w:evenVBand="0" w:oddHBand="1" w:evenHBand="0" w:firstRowFirstColumn="0" w:firstRowLastColumn="0" w:lastRowFirstColumn="0" w:lastRowLastColumn="0"/>
        </w:trPr>
        <w:tc>
          <w:tcPr>
            <w:tcW w:w="1701" w:type="dxa"/>
          </w:tcPr>
          <w:p w14:paraId="50318689" w14:textId="77777777" w:rsidR="00105B74" w:rsidRDefault="00000000">
            <w:r>
              <w:t>int-oecd-tiva</w:t>
            </w:r>
          </w:p>
        </w:tc>
        <w:tc>
          <w:tcPr>
            <w:tcW w:w="4536" w:type="dxa"/>
          </w:tcPr>
          <w:p w14:paraId="170315D5" w14:textId="77777777" w:rsidR="00105B74" w:rsidRDefault="00000000">
            <w:r>
              <w:t>OECD - Trade in Value Addes</w:t>
            </w:r>
          </w:p>
        </w:tc>
        <w:tc>
          <w:tcPr>
            <w:tcW w:w="3627" w:type="dxa"/>
          </w:tcPr>
          <w:p w14:paraId="6C693A9B" w14:textId="77777777" w:rsidR="00105B74" w:rsidRDefault="00000000">
            <w:r>
              <w:t>mr ei - specyfikacja interfejsu int-oecd-tiva.v0.5.xlsx</w:t>
            </w:r>
          </w:p>
        </w:tc>
      </w:tr>
      <w:tr w:rsidR="00105B74" w14:paraId="3B9A5B0B" w14:textId="77777777" w:rsidTr="00105B74">
        <w:tc>
          <w:tcPr>
            <w:tcW w:w="1701" w:type="dxa"/>
          </w:tcPr>
          <w:p w14:paraId="6CC06A79" w14:textId="77777777" w:rsidR="00105B74" w:rsidRDefault="00000000">
            <w:r>
              <w:lastRenderedPageBreak/>
              <w:t>int-paih-crm</w:t>
            </w:r>
          </w:p>
        </w:tc>
        <w:tc>
          <w:tcPr>
            <w:tcW w:w="4536" w:type="dxa"/>
          </w:tcPr>
          <w:p w14:paraId="2CC1A4AF" w14:textId="77777777" w:rsidR="00105B74" w:rsidRDefault="00000000">
            <w:r>
              <w:t>System CRM PAIH</w:t>
            </w:r>
          </w:p>
        </w:tc>
        <w:tc>
          <w:tcPr>
            <w:tcW w:w="3627" w:type="dxa"/>
          </w:tcPr>
          <w:p w14:paraId="1BD7A9D0" w14:textId="77777777" w:rsidR="00105B74" w:rsidRDefault="00000000">
            <w:r>
              <w:t>mr ei - specyfikacja interfejsu int-paih-projekty.v0.3.xlsx</w:t>
            </w:r>
          </w:p>
        </w:tc>
      </w:tr>
      <w:tr w:rsidR="00105B74" w14:paraId="43C82725" w14:textId="77777777" w:rsidTr="00105B74">
        <w:trPr>
          <w:cnfStyle w:val="000000100000" w:firstRow="0" w:lastRow="0" w:firstColumn="0" w:lastColumn="0" w:oddVBand="0" w:evenVBand="0" w:oddHBand="1" w:evenHBand="0" w:firstRowFirstColumn="0" w:firstRowLastColumn="0" w:lastRowFirstColumn="0" w:lastRowLastColumn="0"/>
        </w:trPr>
        <w:tc>
          <w:tcPr>
            <w:tcW w:w="1701" w:type="dxa"/>
          </w:tcPr>
          <w:p w14:paraId="2BA37D9A" w14:textId="77777777" w:rsidR="00105B74" w:rsidRDefault="00000000">
            <w:r>
              <w:t>int-un-comtrade</w:t>
            </w:r>
          </w:p>
        </w:tc>
        <w:tc>
          <w:tcPr>
            <w:tcW w:w="4536" w:type="dxa"/>
          </w:tcPr>
          <w:p w14:paraId="3A165729" w14:textId="77777777" w:rsidR="00105B74" w:rsidRDefault="00000000">
            <w:r>
              <w:t>Baza Comtrade (ONZ)</w:t>
            </w:r>
          </w:p>
        </w:tc>
        <w:tc>
          <w:tcPr>
            <w:tcW w:w="3627" w:type="dxa"/>
          </w:tcPr>
          <w:p w14:paraId="061A8E0C" w14:textId="77777777" w:rsidR="00105B74" w:rsidRDefault="00000000">
            <w:r>
              <w:t>mr ei - specyfikacja interfejsu int-un-comtrade.v0.5.xlsx</w:t>
            </w:r>
          </w:p>
        </w:tc>
      </w:tr>
      <w:tr w:rsidR="00105B74" w14:paraId="285992A6" w14:textId="77777777" w:rsidTr="00105B74">
        <w:tc>
          <w:tcPr>
            <w:tcW w:w="1701" w:type="dxa"/>
          </w:tcPr>
          <w:p w14:paraId="7092868A" w14:textId="77777777" w:rsidR="00105B74" w:rsidRDefault="00000000">
            <w:r>
              <w:t>int-un-trains*</w:t>
            </w:r>
          </w:p>
        </w:tc>
        <w:tc>
          <w:tcPr>
            <w:tcW w:w="4536" w:type="dxa"/>
          </w:tcPr>
          <w:p w14:paraId="40403CA4" w14:textId="77777777" w:rsidR="00105B74" w:rsidRDefault="00000000">
            <w:r>
              <w:t>Baza Trains (ONZ)</w:t>
            </w:r>
          </w:p>
        </w:tc>
        <w:tc>
          <w:tcPr>
            <w:tcW w:w="3627" w:type="dxa"/>
          </w:tcPr>
          <w:p w14:paraId="7B63379E" w14:textId="77777777" w:rsidR="00105B74" w:rsidRDefault="00000000">
            <w:r>
              <w:t>mr ei - specyfikacja interfejsu int-un-trains.v0.1.xlsx</w:t>
            </w:r>
          </w:p>
        </w:tc>
      </w:tr>
      <w:tr w:rsidR="00105B74" w14:paraId="651F0BB6" w14:textId="77777777" w:rsidTr="00105B74">
        <w:trPr>
          <w:cnfStyle w:val="000000100000" w:firstRow="0" w:lastRow="0" w:firstColumn="0" w:lastColumn="0" w:oddVBand="0" w:evenVBand="0" w:oddHBand="1" w:evenHBand="0" w:firstRowFirstColumn="0" w:firstRowLastColumn="0" w:lastRowFirstColumn="0" w:lastRowLastColumn="0"/>
        </w:trPr>
        <w:tc>
          <w:tcPr>
            <w:tcW w:w="1701" w:type="dxa"/>
          </w:tcPr>
          <w:p w14:paraId="0F5BB3AA" w14:textId="77777777" w:rsidR="00105B74" w:rsidRDefault="00000000">
            <w:r>
              <w:t>int-wb-db</w:t>
            </w:r>
          </w:p>
        </w:tc>
        <w:tc>
          <w:tcPr>
            <w:tcW w:w="4536" w:type="dxa"/>
          </w:tcPr>
          <w:p w14:paraId="4C082D91" w14:textId="77777777" w:rsidR="00105B74" w:rsidRDefault="00000000">
            <w:r>
              <w:t>World Bank – Doing Business</w:t>
            </w:r>
          </w:p>
        </w:tc>
        <w:tc>
          <w:tcPr>
            <w:tcW w:w="3627" w:type="dxa"/>
          </w:tcPr>
          <w:p w14:paraId="70C8DEFA" w14:textId="77777777" w:rsidR="00105B74" w:rsidRDefault="00000000">
            <w:r>
              <w:t>mr ei - specyfikacja interfejsu int-wb-db.v0.1.xlsx</w:t>
            </w:r>
          </w:p>
        </w:tc>
      </w:tr>
      <w:tr w:rsidR="00105B74" w14:paraId="6C0BD42C" w14:textId="77777777" w:rsidTr="00105B74">
        <w:tc>
          <w:tcPr>
            <w:tcW w:w="1701" w:type="dxa"/>
          </w:tcPr>
          <w:p w14:paraId="73113EB9" w14:textId="77777777" w:rsidR="00105B74" w:rsidRDefault="00000000">
            <w:r>
              <w:t>int-wb-gem</w:t>
            </w:r>
          </w:p>
        </w:tc>
        <w:tc>
          <w:tcPr>
            <w:tcW w:w="4536" w:type="dxa"/>
          </w:tcPr>
          <w:p w14:paraId="77A037D7" w14:textId="77777777" w:rsidR="00105B74" w:rsidRDefault="00000000">
            <w:r>
              <w:t>World Bank – Global Economic Monitor</w:t>
            </w:r>
          </w:p>
        </w:tc>
        <w:tc>
          <w:tcPr>
            <w:tcW w:w="3627" w:type="dxa"/>
          </w:tcPr>
          <w:p w14:paraId="588B1E07" w14:textId="77777777" w:rsidR="00105B74" w:rsidRDefault="00000000">
            <w:r>
              <w:t>mr ei - specyfikacja interfejsu int-wb-gem.v0.3.xlsx</w:t>
            </w:r>
          </w:p>
        </w:tc>
      </w:tr>
      <w:tr w:rsidR="00105B74" w14:paraId="1055EADE" w14:textId="77777777" w:rsidTr="00105B74">
        <w:trPr>
          <w:cnfStyle w:val="000000100000" w:firstRow="0" w:lastRow="0" w:firstColumn="0" w:lastColumn="0" w:oddVBand="0" w:evenVBand="0" w:oddHBand="1" w:evenHBand="0" w:firstRowFirstColumn="0" w:firstRowLastColumn="0" w:lastRowFirstColumn="0" w:lastRowLastColumn="0"/>
        </w:trPr>
        <w:tc>
          <w:tcPr>
            <w:tcW w:w="1701" w:type="dxa"/>
          </w:tcPr>
          <w:p w14:paraId="1CD78FD3" w14:textId="77777777" w:rsidR="00105B74" w:rsidRDefault="00000000">
            <w:r>
              <w:t>int-wb-gep</w:t>
            </w:r>
          </w:p>
        </w:tc>
        <w:tc>
          <w:tcPr>
            <w:tcW w:w="4536" w:type="dxa"/>
          </w:tcPr>
          <w:p w14:paraId="14B5649A" w14:textId="77777777" w:rsidR="00105B74" w:rsidRDefault="00000000">
            <w:r>
              <w:t>World Bank - Global Economic Projections</w:t>
            </w:r>
          </w:p>
        </w:tc>
        <w:tc>
          <w:tcPr>
            <w:tcW w:w="3627" w:type="dxa"/>
          </w:tcPr>
          <w:p w14:paraId="0DE11E59" w14:textId="77777777" w:rsidR="00105B74" w:rsidRDefault="00000000">
            <w:r>
              <w:t>mr ei - specyfikacja interfejsu int-wb-gep.v0.2.xlsx</w:t>
            </w:r>
          </w:p>
        </w:tc>
      </w:tr>
      <w:tr w:rsidR="00105B74" w14:paraId="1DE1D958" w14:textId="77777777" w:rsidTr="00105B74">
        <w:tc>
          <w:tcPr>
            <w:tcW w:w="1701" w:type="dxa"/>
          </w:tcPr>
          <w:p w14:paraId="4B1FF268" w14:textId="77777777" w:rsidR="00105B74" w:rsidRDefault="00000000">
            <w:r>
              <w:t>int-wb-wdi</w:t>
            </w:r>
          </w:p>
        </w:tc>
        <w:tc>
          <w:tcPr>
            <w:tcW w:w="4536" w:type="dxa"/>
          </w:tcPr>
          <w:p w14:paraId="23A35C9F" w14:textId="77777777" w:rsidR="00105B74" w:rsidRDefault="00000000">
            <w:r>
              <w:t>World Bank - World Development Indicators</w:t>
            </w:r>
          </w:p>
        </w:tc>
        <w:tc>
          <w:tcPr>
            <w:tcW w:w="3627" w:type="dxa"/>
          </w:tcPr>
          <w:p w14:paraId="4D24F543" w14:textId="77777777" w:rsidR="00105B74" w:rsidRDefault="00000000">
            <w:r>
              <w:t>mr ei - specyfikacja interfejsu int-wb-wdi.v0.2.xlsx</w:t>
            </w:r>
          </w:p>
        </w:tc>
      </w:tr>
      <w:tr w:rsidR="00105B74" w14:paraId="5E73DED2" w14:textId="77777777" w:rsidTr="00105B74">
        <w:trPr>
          <w:cnfStyle w:val="000000100000" w:firstRow="0" w:lastRow="0" w:firstColumn="0" w:lastColumn="0" w:oddVBand="0" w:evenVBand="0" w:oddHBand="1" w:evenHBand="0" w:firstRowFirstColumn="0" w:firstRowLastColumn="0" w:lastRowFirstColumn="0" w:lastRowLastColumn="0"/>
        </w:trPr>
        <w:tc>
          <w:tcPr>
            <w:tcW w:w="1701" w:type="dxa"/>
          </w:tcPr>
          <w:p w14:paraId="7C5BBBD0" w14:textId="77777777" w:rsidR="00105B74" w:rsidRDefault="00000000">
            <w:r>
              <w:t>int-wb-wgi</w:t>
            </w:r>
          </w:p>
        </w:tc>
        <w:tc>
          <w:tcPr>
            <w:tcW w:w="4536" w:type="dxa"/>
          </w:tcPr>
          <w:p w14:paraId="66411944" w14:textId="77777777" w:rsidR="00105B74" w:rsidRDefault="00000000">
            <w:r>
              <w:t>World Bank - World Governance Indicators</w:t>
            </w:r>
          </w:p>
        </w:tc>
        <w:tc>
          <w:tcPr>
            <w:tcW w:w="3627" w:type="dxa"/>
          </w:tcPr>
          <w:p w14:paraId="6A732589" w14:textId="77777777" w:rsidR="00105B74" w:rsidRDefault="00000000">
            <w:r>
              <w:t>mr ei - specyfikacja interfejsu int-wb-wgi.v0.2.xlsx</w:t>
            </w:r>
          </w:p>
        </w:tc>
      </w:tr>
    </w:tbl>
    <w:p w14:paraId="1E380744" w14:textId="77777777" w:rsidR="00105B74" w:rsidRDefault="00000000">
      <w:pPr>
        <w:pBdr>
          <w:top w:val="nil"/>
          <w:left w:val="nil"/>
          <w:bottom w:val="nil"/>
          <w:right w:val="nil"/>
          <w:between w:val="nil"/>
        </w:pBdr>
      </w:pPr>
      <w:r>
        <w:t>* Źródło zostało zaimplementowane, jednakże nie będzie używane ze względu na brak zgody gestora danych na ich wykorzystywanie.</w:t>
      </w:r>
    </w:p>
    <w:p w14:paraId="667B8189" w14:textId="77777777" w:rsidR="00105B74" w:rsidRDefault="00000000">
      <w:pPr>
        <w:keepNext/>
        <w:keepLines/>
        <w:numPr>
          <w:ilvl w:val="2"/>
          <w:numId w:val="7"/>
        </w:numPr>
        <w:pBdr>
          <w:top w:val="nil"/>
          <w:left w:val="nil"/>
          <w:bottom w:val="nil"/>
          <w:right w:val="nil"/>
          <w:between w:val="nil"/>
        </w:pBdr>
        <w:tabs>
          <w:tab w:val="left" w:pos="1134"/>
          <w:tab w:val="left" w:pos="1134"/>
        </w:tabs>
        <w:spacing w:before="240"/>
        <w:rPr>
          <w:color w:val="EB8C00"/>
          <w:sz w:val="22"/>
          <w:szCs w:val="22"/>
        </w:rPr>
      </w:pPr>
      <w:bookmarkStart w:id="118" w:name="_heading=h.2v83wat" w:colFirst="0" w:colLast="0"/>
      <w:bookmarkEnd w:id="118"/>
      <w:r>
        <w:rPr>
          <w:color w:val="EB8C00"/>
          <w:sz w:val="22"/>
          <w:szCs w:val="22"/>
        </w:rPr>
        <w:t>Usługi eksponowane</w:t>
      </w:r>
    </w:p>
    <w:p w14:paraId="2B2549B3" w14:textId="77777777" w:rsidR="00105B74" w:rsidRDefault="00000000">
      <w:pPr>
        <w:pBdr>
          <w:top w:val="nil"/>
          <w:left w:val="nil"/>
          <w:bottom w:val="nil"/>
          <w:right w:val="nil"/>
          <w:between w:val="nil"/>
        </w:pBdr>
        <w:rPr>
          <w:color w:val="000000"/>
        </w:rPr>
      </w:pPr>
      <w:r>
        <w:rPr>
          <w:color w:val="000000"/>
        </w:rPr>
        <w:t>Ekspozycja usług przez system odbywa się za pomocą elementu platformy Kubernetes – Ingress Loadbalancer. Niezależnie poza platformą Kubernetes ekspozycja usług powinna zostać zabezpieczona elementem firewall.</w:t>
      </w:r>
    </w:p>
    <w:p w14:paraId="50892534" w14:textId="77777777" w:rsidR="00105B74" w:rsidRDefault="00000000">
      <w:pPr>
        <w:pBdr>
          <w:top w:val="nil"/>
          <w:left w:val="nil"/>
          <w:bottom w:val="nil"/>
          <w:right w:val="nil"/>
          <w:between w:val="nil"/>
        </w:pBdr>
        <w:rPr>
          <w:color w:val="000000"/>
        </w:rPr>
      </w:pPr>
      <w:r>
        <w:rPr>
          <w:color w:val="000000"/>
        </w:rPr>
        <w:t xml:space="preserve">Eksponowane są usługi w takiej postaci jak dostarczają je poszczególne komponenty. </w:t>
      </w:r>
    </w:p>
    <w:tbl>
      <w:tblPr>
        <w:tblStyle w:val="afffffffffffffffffffffffffffffffffffffffffffffffffffffffff7"/>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2552"/>
        <w:gridCol w:w="2977"/>
        <w:gridCol w:w="4325"/>
      </w:tblGrid>
      <w:tr w:rsidR="00105B74" w14:paraId="2DF82995" w14:textId="77777777" w:rsidTr="00105B74">
        <w:trPr>
          <w:cnfStyle w:val="100000000000" w:firstRow="1" w:lastRow="0" w:firstColumn="0" w:lastColumn="0" w:oddVBand="0" w:evenVBand="0" w:oddHBand="0" w:evenHBand="0" w:firstRowFirstColumn="0" w:firstRowLastColumn="0" w:lastRowFirstColumn="0" w:lastRowLastColumn="0"/>
        </w:trPr>
        <w:tc>
          <w:tcPr>
            <w:tcW w:w="2552" w:type="dxa"/>
          </w:tcPr>
          <w:p w14:paraId="3865192D" w14:textId="77777777" w:rsidR="00105B74" w:rsidRDefault="00000000">
            <w:pPr>
              <w:pBdr>
                <w:top w:val="nil"/>
                <w:left w:val="nil"/>
                <w:bottom w:val="nil"/>
                <w:right w:val="nil"/>
                <w:between w:val="nil"/>
              </w:pBdr>
              <w:spacing w:before="0" w:after="240"/>
              <w:rPr>
                <w:color w:val="000000"/>
              </w:rPr>
            </w:pPr>
            <w:r>
              <w:rPr>
                <w:b w:val="0"/>
                <w:color w:val="000000"/>
              </w:rPr>
              <w:t>Komponent</w:t>
            </w:r>
          </w:p>
        </w:tc>
        <w:tc>
          <w:tcPr>
            <w:tcW w:w="2977" w:type="dxa"/>
          </w:tcPr>
          <w:p w14:paraId="1983B2A9" w14:textId="77777777" w:rsidR="00105B74" w:rsidRDefault="00000000">
            <w:pPr>
              <w:pBdr>
                <w:top w:val="nil"/>
                <w:left w:val="nil"/>
                <w:bottom w:val="nil"/>
                <w:right w:val="nil"/>
                <w:between w:val="nil"/>
              </w:pBdr>
              <w:spacing w:before="0" w:after="240"/>
              <w:rPr>
                <w:color w:val="000000"/>
              </w:rPr>
            </w:pPr>
            <w:r>
              <w:rPr>
                <w:b w:val="0"/>
                <w:color w:val="000000"/>
              </w:rPr>
              <w:t>Prefix Ingress-LB</w:t>
            </w:r>
          </w:p>
        </w:tc>
        <w:tc>
          <w:tcPr>
            <w:tcW w:w="4325" w:type="dxa"/>
          </w:tcPr>
          <w:p w14:paraId="6C69B2AB" w14:textId="77777777" w:rsidR="00105B74" w:rsidRDefault="00000000">
            <w:pPr>
              <w:pBdr>
                <w:top w:val="nil"/>
                <w:left w:val="nil"/>
                <w:bottom w:val="nil"/>
                <w:right w:val="nil"/>
                <w:between w:val="nil"/>
              </w:pBdr>
              <w:spacing w:before="0" w:after="240"/>
              <w:rPr>
                <w:color w:val="000000"/>
              </w:rPr>
            </w:pPr>
            <w:r>
              <w:rPr>
                <w:b w:val="0"/>
                <w:color w:val="000000"/>
              </w:rPr>
              <w:t>Opis</w:t>
            </w:r>
          </w:p>
        </w:tc>
      </w:tr>
      <w:tr w:rsidR="00105B74" w14:paraId="7FD95D9C" w14:textId="77777777" w:rsidTr="00105B74">
        <w:trPr>
          <w:cnfStyle w:val="000000100000" w:firstRow="0" w:lastRow="0" w:firstColumn="0" w:lastColumn="0" w:oddVBand="0" w:evenVBand="0" w:oddHBand="1" w:evenHBand="0" w:firstRowFirstColumn="0" w:firstRowLastColumn="0" w:lastRowFirstColumn="0" w:lastRowLastColumn="0"/>
        </w:trPr>
        <w:tc>
          <w:tcPr>
            <w:tcW w:w="2552" w:type="dxa"/>
          </w:tcPr>
          <w:p w14:paraId="245FFC7E" w14:textId="77777777" w:rsidR="00105B74" w:rsidRDefault="00000000">
            <w:pPr>
              <w:pBdr>
                <w:top w:val="nil"/>
                <w:left w:val="nil"/>
                <w:bottom w:val="nil"/>
                <w:right w:val="nil"/>
                <w:between w:val="nil"/>
              </w:pBdr>
              <w:spacing w:before="0" w:after="240"/>
              <w:rPr>
                <w:color w:val="000000"/>
              </w:rPr>
            </w:pPr>
            <w:r>
              <w:rPr>
                <w:color w:val="000000"/>
              </w:rPr>
              <w:t>Portal-App</w:t>
            </w:r>
          </w:p>
        </w:tc>
        <w:tc>
          <w:tcPr>
            <w:tcW w:w="2977" w:type="dxa"/>
          </w:tcPr>
          <w:p w14:paraId="11662C91" w14:textId="77777777" w:rsidR="00105B74" w:rsidRDefault="00000000">
            <w:pPr>
              <w:pBdr>
                <w:top w:val="nil"/>
                <w:left w:val="nil"/>
                <w:bottom w:val="nil"/>
                <w:right w:val="nil"/>
                <w:between w:val="nil"/>
              </w:pBdr>
              <w:spacing w:before="0" w:after="240"/>
              <w:rPr>
                <w:color w:val="000000"/>
              </w:rPr>
            </w:pPr>
            <w:r>
              <w:rPr>
                <w:color w:val="000000"/>
              </w:rPr>
              <w:t>/</w:t>
            </w:r>
          </w:p>
        </w:tc>
        <w:tc>
          <w:tcPr>
            <w:tcW w:w="4325" w:type="dxa"/>
          </w:tcPr>
          <w:p w14:paraId="17C87265" w14:textId="77777777" w:rsidR="00105B74" w:rsidRDefault="00000000">
            <w:pPr>
              <w:pBdr>
                <w:top w:val="nil"/>
                <w:left w:val="nil"/>
                <w:bottom w:val="nil"/>
                <w:right w:val="nil"/>
                <w:between w:val="nil"/>
              </w:pBdr>
              <w:spacing w:before="0" w:after="240"/>
              <w:rPr>
                <w:color w:val="000000"/>
              </w:rPr>
            </w:pPr>
            <w:r>
              <w:rPr>
                <w:color w:val="000000"/>
              </w:rPr>
              <w:t>Punkt wejścia do systemu. Usługa dostarcza do przeglądarki aplikację frontową w technologii Angular.</w:t>
            </w:r>
          </w:p>
        </w:tc>
      </w:tr>
      <w:tr w:rsidR="00105B74" w14:paraId="279408B6" w14:textId="77777777" w:rsidTr="00105B74">
        <w:tc>
          <w:tcPr>
            <w:tcW w:w="2552" w:type="dxa"/>
          </w:tcPr>
          <w:p w14:paraId="50E93078" w14:textId="77777777" w:rsidR="00105B74" w:rsidRDefault="00000000">
            <w:pPr>
              <w:pBdr>
                <w:top w:val="nil"/>
                <w:left w:val="nil"/>
                <w:bottom w:val="nil"/>
                <w:right w:val="nil"/>
                <w:between w:val="nil"/>
              </w:pBdr>
              <w:spacing w:before="0" w:after="240"/>
              <w:rPr>
                <w:color w:val="000000"/>
              </w:rPr>
            </w:pPr>
            <w:r>
              <w:rPr>
                <w:color w:val="000000"/>
              </w:rPr>
              <w:t>Portal-services</w:t>
            </w:r>
          </w:p>
        </w:tc>
        <w:tc>
          <w:tcPr>
            <w:tcW w:w="2977" w:type="dxa"/>
          </w:tcPr>
          <w:p w14:paraId="1CF53CBE" w14:textId="77777777" w:rsidR="00105B74" w:rsidRDefault="00000000">
            <w:pPr>
              <w:pBdr>
                <w:top w:val="nil"/>
                <w:left w:val="nil"/>
                <w:bottom w:val="nil"/>
                <w:right w:val="nil"/>
                <w:between w:val="nil"/>
              </w:pBdr>
              <w:spacing w:before="0" w:after="240"/>
              <w:rPr>
                <w:color w:val="000000"/>
              </w:rPr>
            </w:pPr>
            <w:r>
              <w:rPr>
                <w:color w:val="000000"/>
              </w:rPr>
              <w:t>/services</w:t>
            </w:r>
          </w:p>
        </w:tc>
        <w:tc>
          <w:tcPr>
            <w:tcW w:w="4325" w:type="dxa"/>
          </w:tcPr>
          <w:p w14:paraId="07281400" w14:textId="77777777" w:rsidR="00105B74" w:rsidRDefault="00000000">
            <w:pPr>
              <w:pBdr>
                <w:top w:val="nil"/>
                <w:left w:val="nil"/>
                <w:bottom w:val="nil"/>
                <w:right w:val="nil"/>
                <w:between w:val="nil"/>
              </w:pBdr>
              <w:spacing w:before="0" w:after="240"/>
              <w:rPr>
                <w:color w:val="000000"/>
              </w:rPr>
            </w:pPr>
            <w:r>
              <w:rPr>
                <w:color w:val="000000"/>
              </w:rPr>
              <w:t>Usługi portal-services zasilają aplikację frontową konkretnymi funkcjami systemu</w:t>
            </w:r>
          </w:p>
        </w:tc>
      </w:tr>
      <w:tr w:rsidR="00105B74" w14:paraId="0977CE0B" w14:textId="77777777" w:rsidTr="00105B74">
        <w:trPr>
          <w:cnfStyle w:val="000000100000" w:firstRow="0" w:lastRow="0" w:firstColumn="0" w:lastColumn="0" w:oddVBand="0" w:evenVBand="0" w:oddHBand="1" w:evenHBand="0" w:firstRowFirstColumn="0" w:firstRowLastColumn="0" w:lastRowFirstColumn="0" w:lastRowLastColumn="0"/>
        </w:trPr>
        <w:tc>
          <w:tcPr>
            <w:tcW w:w="2552" w:type="dxa"/>
          </w:tcPr>
          <w:p w14:paraId="751EF73F" w14:textId="77777777" w:rsidR="00105B74" w:rsidRDefault="00000000">
            <w:pPr>
              <w:pBdr>
                <w:top w:val="nil"/>
                <w:left w:val="nil"/>
                <w:bottom w:val="nil"/>
                <w:right w:val="nil"/>
                <w:between w:val="nil"/>
              </w:pBdr>
              <w:spacing w:before="0" w:after="240"/>
              <w:rPr>
                <w:color w:val="000000"/>
              </w:rPr>
            </w:pPr>
            <w:r>
              <w:rPr>
                <w:color w:val="000000"/>
              </w:rPr>
              <w:t>Data-Hub</w:t>
            </w:r>
          </w:p>
        </w:tc>
        <w:tc>
          <w:tcPr>
            <w:tcW w:w="2977" w:type="dxa"/>
          </w:tcPr>
          <w:p w14:paraId="40001084" w14:textId="77777777" w:rsidR="00105B74" w:rsidRDefault="00000000">
            <w:pPr>
              <w:pBdr>
                <w:top w:val="nil"/>
                <w:left w:val="nil"/>
                <w:bottom w:val="nil"/>
                <w:right w:val="nil"/>
                <w:between w:val="nil"/>
              </w:pBdr>
              <w:spacing w:before="0" w:after="240"/>
              <w:rPr>
                <w:color w:val="000000"/>
              </w:rPr>
            </w:pPr>
            <w:r>
              <w:rPr>
                <w:color w:val="000000"/>
              </w:rPr>
              <w:t>/data-hub</w:t>
            </w:r>
          </w:p>
        </w:tc>
        <w:tc>
          <w:tcPr>
            <w:tcW w:w="4325" w:type="dxa"/>
          </w:tcPr>
          <w:p w14:paraId="5D866FB1" w14:textId="77777777" w:rsidR="00105B74" w:rsidRDefault="00000000">
            <w:pPr>
              <w:pBdr>
                <w:top w:val="nil"/>
                <w:left w:val="nil"/>
                <w:bottom w:val="nil"/>
                <w:right w:val="nil"/>
                <w:between w:val="nil"/>
              </w:pBdr>
              <w:spacing w:before="0" w:after="240"/>
              <w:rPr>
                <w:color w:val="000000"/>
              </w:rPr>
            </w:pPr>
            <w:r>
              <w:rPr>
                <w:color w:val="000000"/>
              </w:rPr>
              <w:t>Usługi dostarczające metadane i dane dla wybranej zmiennej statystycznej</w:t>
            </w:r>
          </w:p>
        </w:tc>
      </w:tr>
      <w:tr w:rsidR="00105B74" w14:paraId="262F108F" w14:textId="77777777" w:rsidTr="00105B74">
        <w:tc>
          <w:tcPr>
            <w:tcW w:w="2552" w:type="dxa"/>
          </w:tcPr>
          <w:p w14:paraId="54282F52" w14:textId="77777777" w:rsidR="00105B74" w:rsidRDefault="00000000">
            <w:pPr>
              <w:pBdr>
                <w:top w:val="nil"/>
                <w:left w:val="nil"/>
                <w:bottom w:val="nil"/>
                <w:right w:val="nil"/>
                <w:between w:val="nil"/>
              </w:pBdr>
              <w:spacing w:before="0" w:after="240"/>
              <w:rPr>
                <w:color w:val="000000"/>
              </w:rPr>
            </w:pPr>
            <w:r>
              <w:rPr>
                <w:color w:val="000000"/>
              </w:rPr>
              <w:t>Alfresco</w:t>
            </w:r>
          </w:p>
        </w:tc>
        <w:tc>
          <w:tcPr>
            <w:tcW w:w="2977" w:type="dxa"/>
          </w:tcPr>
          <w:p w14:paraId="24AC46E4" w14:textId="77777777" w:rsidR="00105B74" w:rsidRDefault="00000000">
            <w:pPr>
              <w:pBdr>
                <w:top w:val="nil"/>
                <w:left w:val="nil"/>
                <w:bottom w:val="nil"/>
                <w:right w:val="nil"/>
                <w:between w:val="nil"/>
              </w:pBdr>
              <w:spacing w:before="0" w:after="240"/>
              <w:rPr>
                <w:color w:val="000000"/>
              </w:rPr>
            </w:pPr>
            <w:r>
              <w:rPr>
                <w:color w:val="000000"/>
              </w:rPr>
              <w:t>/alfresco</w:t>
            </w:r>
          </w:p>
        </w:tc>
        <w:tc>
          <w:tcPr>
            <w:tcW w:w="4325" w:type="dxa"/>
          </w:tcPr>
          <w:p w14:paraId="0028541A" w14:textId="77777777" w:rsidR="00105B74" w:rsidRDefault="00000000">
            <w:pPr>
              <w:pBdr>
                <w:top w:val="nil"/>
                <w:left w:val="nil"/>
                <w:bottom w:val="nil"/>
                <w:right w:val="nil"/>
                <w:between w:val="nil"/>
              </w:pBdr>
              <w:spacing w:before="0" w:after="240"/>
              <w:rPr>
                <w:color w:val="000000"/>
              </w:rPr>
            </w:pPr>
            <w:r>
              <w:rPr>
                <w:color w:val="000000"/>
              </w:rPr>
              <w:t>Portal techniczny Alfresco</w:t>
            </w:r>
          </w:p>
        </w:tc>
      </w:tr>
      <w:tr w:rsidR="00105B74" w14:paraId="64127A7E" w14:textId="77777777" w:rsidTr="00105B74">
        <w:trPr>
          <w:cnfStyle w:val="000000100000" w:firstRow="0" w:lastRow="0" w:firstColumn="0" w:lastColumn="0" w:oddVBand="0" w:evenVBand="0" w:oddHBand="1" w:evenHBand="0" w:firstRowFirstColumn="0" w:firstRowLastColumn="0" w:lastRowFirstColumn="0" w:lastRowLastColumn="0"/>
        </w:trPr>
        <w:tc>
          <w:tcPr>
            <w:tcW w:w="2552" w:type="dxa"/>
          </w:tcPr>
          <w:p w14:paraId="769B10BE" w14:textId="77777777" w:rsidR="00105B74" w:rsidRDefault="00000000">
            <w:pPr>
              <w:pBdr>
                <w:top w:val="nil"/>
                <w:left w:val="nil"/>
                <w:bottom w:val="nil"/>
                <w:right w:val="nil"/>
                <w:between w:val="nil"/>
              </w:pBdr>
              <w:spacing w:before="0" w:after="240"/>
              <w:rPr>
                <w:color w:val="000000"/>
              </w:rPr>
            </w:pPr>
            <w:r>
              <w:rPr>
                <w:color w:val="000000"/>
              </w:rPr>
              <w:t>Alfresco Share Portal</w:t>
            </w:r>
          </w:p>
        </w:tc>
        <w:tc>
          <w:tcPr>
            <w:tcW w:w="2977" w:type="dxa"/>
          </w:tcPr>
          <w:p w14:paraId="35DE4C99" w14:textId="77777777" w:rsidR="00105B74" w:rsidRDefault="00000000">
            <w:pPr>
              <w:pBdr>
                <w:top w:val="nil"/>
                <w:left w:val="nil"/>
                <w:bottom w:val="nil"/>
                <w:right w:val="nil"/>
                <w:between w:val="nil"/>
              </w:pBdr>
              <w:spacing w:before="0" w:after="240"/>
              <w:rPr>
                <w:color w:val="000000"/>
              </w:rPr>
            </w:pPr>
            <w:r>
              <w:rPr>
                <w:color w:val="000000"/>
              </w:rPr>
              <w:t>/share</w:t>
            </w:r>
          </w:p>
        </w:tc>
        <w:tc>
          <w:tcPr>
            <w:tcW w:w="4325" w:type="dxa"/>
          </w:tcPr>
          <w:p w14:paraId="2C2D61ED" w14:textId="77777777" w:rsidR="00105B74" w:rsidRDefault="00000000">
            <w:pPr>
              <w:pBdr>
                <w:top w:val="nil"/>
                <w:left w:val="nil"/>
                <w:bottom w:val="nil"/>
                <w:right w:val="nil"/>
                <w:between w:val="nil"/>
              </w:pBdr>
              <w:spacing w:before="0" w:after="240"/>
              <w:rPr>
                <w:color w:val="000000"/>
              </w:rPr>
            </w:pPr>
            <w:r>
              <w:rPr>
                <w:color w:val="000000"/>
              </w:rPr>
              <w:t>Portal administracyjny Alfresco</w:t>
            </w:r>
          </w:p>
        </w:tc>
      </w:tr>
      <w:tr w:rsidR="00105B74" w14:paraId="6FCF15DC" w14:textId="77777777" w:rsidTr="00105B74">
        <w:tc>
          <w:tcPr>
            <w:tcW w:w="2552" w:type="dxa"/>
          </w:tcPr>
          <w:p w14:paraId="33F212DC" w14:textId="77777777" w:rsidR="00105B74" w:rsidRDefault="00000000">
            <w:pPr>
              <w:pBdr>
                <w:top w:val="nil"/>
                <w:left w:val="nil"/>
                <w:bottom w:val="nil"/>
                <w:right w:val="nil"/>
                <w:between w:val="nil"/>
              </w:pBdr>
              <w:spacing w:before="0" w:after="240"/>
              <w:rPr>
                <w:color w:val="000000"/>
              </w:rPr>
            </w:pPr>
            <w:r>
              <w:rPr>
                <w:color w:val="000000"/>
              </w:rPr>
              <w:t>Alfresco API-Explorer</w:t>
            </w:r>
          </w:p>
        </w:tc>
        <w:tc>
          <w:tcPr>
            <w:tcW w:w="2977" w:type="dxa"/>
          </w:tcPr>
          <w:p w14:paraId="68CA48A7" w14:textId="77777777" w:rsidR="00105B74" w:rsidRDefault="00000000">
            <w:pPr>
              <w:pBdr>
                <w:top w:val="nil"/>
                <w:left w:val="nil"/>
                <w:bottom w:val="nil"/>
                <w:right w:val="nil"/>
                <w:between w:val="nil"/>
              </w:pBdr>
              <w:spacing w:before="0" w:after="240"/>
              <w:rPr>
                <w:color w:val="000000"/>
              </w:rPr>
            </w:pPr>
            <w:r>
              <w:rPr>
                <w:color w:val="000000"/>
              </w:rPr>
              <w:t>/api-explorer</w:t>
            </w:r>
          </w:p>
        </w:tc>
        <w:tc>
          <w:tcPr>
            <w:tcW w:w="4325" w:type="dxa"/>
          </w:tcPr>
          <w:p w14:paraId="33521A7E" w14:textId="77777777" w:rsidR="00105B74" w:rsidRDefault="00000000">
            <w:pPr>
              <w:pBdr>
                <w:top w:val="nil"/>
                <w:left w:val="nil"/>
                <w:bottom w:val="nil"/>
                <w:right w:val="nil"/>
                <w:between w:val="nil"/>
              </w:pBdr>
              <w:spacing w:before="0" w:after="240"/>
              <w:rPr>
                <w:color w:val="000000"/>
              </w:rPr>
            </w:pPr>
            <w:r>
              <w:rPr>
                <w:color w:val="000000"/>
              </w:rPr>
              <w:t>Przeglądarka API Alfresco</w:t>
            </w:r>
          </w:p>
        </w:tc>
      </w:tr>
    </w:tbl>
    <w:p w14:paraId="76867AB3" w14:textId="77777777" w:rsidR="00105B74" w:rsidRDefault="00105B74">
      <w:pPr>
        <w:pBdr>
          <w:top w:val="nil"/>
          <w:left w:val="nil"/>
          <w:bottom w:val="nil"/>
          <w:right w:val="nil"/>
          <w:between w:val="nil"/>
        </w:pBdr>
        <w:rPr>
          <w:color w:val="000000"/>
        </w:rPr>
      </w:pPr>
    </w:p>
    <w:p w14:paraId="201E26E1" w14:textId="77777777" w:rsidR="00105B74" w:rsidRDefault="00000000">
      <w:pPr>
        <w:pBdr>
          <w:top w:val="nil"/>
          <w:left w:val="nil"/>
          <w:bottom w:val="nil"/>
          <w:right w:val="nil"/>
          <w:between w:val="nil"/>
        </w:pBdr>
        <w:rPr>
          <w:color w:val="000000"/>
        </w:rPr>
      </w:pPr>
      <w:r>
        <w:rPr>
          <w:color w:val="000000"/>
        </w:rPr>
        <w:t>Platforma Kubernetes umożliwia udostępnienie API dowolnego z komponentów dowolnego komponentu, który znajduje się w jej klastrze.</w:t>
      </w:r>
    </w:p>
    <w:p w14:paraId="3FC65756" w14:textId="77777777" w:rsidR="00105B74" w:rsidRDefault="00000000">
      <w:pPr>
        <w:keepNext/>
        <w:keepLines/>
        <w:numPr>
          <w:ilvl w:val="3"/>
          <w:numId w:val="7"/>
        </w:numPr>
        <w:pBdr>
          <w:top w:val="nil"/>
          <w:left w:val="nil"/>
          <w:bottom w:val="nil"/>
          <w:right w:val="nil"/>
          <w:between w:val="nil"/>
        </w:pBdr>
        <w:tabs>
          <w:tab w:val="left" w:pos="1134"/>
          <w:tab w:val="left" w:pos="1134"/>
        </w:tabs>
        <w:spacing w:before="240"/>
        <w:rPr>
          <w:color w:val="EB8C00"/>
        </w:rPr>
      </w:pPr>
      <w:bookmarkStart w:id="119" w:name="_heading=h.1ade6im" w:colFirst="0" w:colLast="0"/>
      <w:bookmarkEnd w:id="119"/>
      <w:r>
        <w:rPr>
          <w:color w:val="EB8C00"/>
        </w:rPr>
        <w:t>Data hub</w:t>
      </w:r>
    </w:p>
    <w:p w14:paraId="371150AA" w14:textId="77777777" w:rsidR="00105B74" w:rsidRDefault="00000000">
      <w:pPr>
        <w:keepNext/>
        <w:keepLines/>
        <w:numPr>
          <w:ilvl w:val="4"/>
          <w:numId w:val="7"/>
        </w:numPr>
        <w:pBdr>
          <w:top w:val="nil"/>
          <w:left w:val="nil"/>
          <w:bottom w:val="nil"/>
          <w:right w:val="nil"/>
          <w:between w:val="nil"/>
        </w:pBdr>
        <w:spacing w:before="240"/>
        <w:rPr>
          <w:color w:val="000000"/>
        </w:rPr>
      </w:pPr>
      <w:bookmarkStart w:id="120" w:name="_heading=h.3ud1p6f" w:colFirst="0" w:colLast="0"/>
      <w:bookmarkEnd w:id="120"/>
      <w:r>
        <w:rPr>
          <w:color w:val="000000"/>
        </w:rPr>
        <w:t>Standard SDMX (Statistical Data and Metadata eXchange)</w:t>
      </w:r>
    </w:p>
    <w:p w14:paraId="2E505C1B" w14:textId="77777777" w:rsidR="00105B74" w:rsidRDefault="00000000">
      <w:pPr>
        <w:pBdr>
          <w:top w:val="nil"/>
          <w:left w:val="nil"/>
          <w:bottom w:val="nil"/>
          <w:right w:val="nil"/>
          <w:between w:val="nil"/>
        </w:pBdr>
        <w:rPr>
          <w:color w:val="000000"/>
        </w:rPr>
      </w:pPr>
      <w:r>
        <w:rPr>
          <w:color w:val="000000"/>
        </w:rPr>
        <w:t>Aby zapewnić możliwe dużą elastyczność systemu i umożliwić potencjalne wykorzystanie przez narzędzia zewnętrzne (np. służące do wizualizacji danych) udostępnianie danych za pomocą API odbywa się według standardu SDMX</w:t>
      </w:r>
      <w:r>
        <w:rPr>
          <w:color w:val="000000"/>
          <w:vertAlign w:val="superscript"/>
        </w:rPr>
        <w:footnoteReference w:id="14"/>
      </w:r>
      <w:r>
        <w:rPr>
          <w:color w:val="000000"/>
        </w:rPr>
        <w:t xml:space="preserve"> z odpowiednimi adaptacjami wynikającymi ze specyfiki systemu.</w:t>
      </w:r>
    </w:p>
    <w:p w14:paraId="5BEA432F" w14:textId="77777777" w:rsidR="00105B74" w:rsidRDefault="00000000">
      <w:pPr>
        <w:pBdr>
          <w:top w:val="nil"/>
          <w:left w:val="nil"/>
          <w:bottom w:val="nil"/>
          <w:right w:val="nil"/>
          <w:between w:val="nil"/>
        </w:pBdr>
        <w:rPr>
          <w:color w:val="000000"/>
        </w:rPr>
      </w:pPr>
      <w:r>
        <w:rPr>
          <w:color w:val="000000"/>
        </w:rPr>
        <w:lastRenderedPageBreak/>
        <w:t>API udostępnia dane w formacie SDMX-JSON</w:t>
      </w:r>
      <w:r>
        <w:rPr>
          <w:color w:val="000000"/>
          <w:vertAlign w:val="superscript"/>
        </w:rPr>
        <w:footnoteReference w:id="15"/>
      </w:r>
      <w:r>
        <w:rPr>
          <w:color w:val="000000"/>
        </w:rPr>
        <w:t xml:space="preserve"> zgodnie ze strukturą opisaną w niniejszym standardzie. System nie wspiera pełnej zgodności ze standardem (z uwagi na niedobór metadanych, które są wymagane aby obsługiwać wszystkie przepływy dostarczane przez SDMX), ale niezbędne minimum umożliwiające pobranie za pośrednictwem API danych przechowywanych w systemie w wymiarach w jakich zostały opisane.</w:t>
      </w:r>
    </w:p>
    <w:p w14:paraId="452057F0" w14:textId="77777777" w:rsidR="00105B74" w:rsidRDefault="00000000">
      <w:pPr>
        <w:keepNext/>
        <w:keepLines/>
        <w:numPr>
          <w:ilvl w:val="4"/>
          <w:numId w:val="7"/>
        </w:numPr>
        <w:pBdr>
          <w:top w:val="nil"/>
          <w:left w:val="nil"/>
          <w:bottom w:val="nil"/>
          <w:right w:val="nil"/>
          <w:between w:val="nil"/>
        </w:pBdr>
        <w:spacing w:before="240"/>
        <w:rPr>
          <w:color w:val="000000"/>
        </w:rPr>
      </w:pPr>
      <w:bookmarkStart w:id="121" w:name="_heading=h.29ibze8" w:colFirst="0" w:colLast="0"/>
      <w:bookmarkEnd w:id="121"/>
      <w:r>
        <w:rPr>
          <w:color w:val="000000"/>
        </w:rPr>
        <w:t>Generalna konfiguracja nagłówków</w:t>
      </w:r>
    </w:p>
    <w:p w14:paraId="04DA6151" w14:textId="77777777" w:rsidR="00105B74" w:rsidRDefault="00000000">
      <w:pPr>
        <w:pBdr>
          <w:top w:val="nil"/>
          <w:left w:val="nil"/>
          <w:bottom w:val="nil"/>
          <w:right w:val="nil"/>
          <w:between w:val="nil"/>
        </w:pBdr>
        <w:rPr>
          <w:color w:val="000000"/>
        </w:rPr>
      </w:pPr>
      <w:r>
        <w:rPr>
          <w:color w:val="000000"/>
        </w:rPr>
        <w:t xml:space="preserve">Komunikacja za pomocą interfejsów pobierających dane i metadane wymaga ustawiania odpowiednich nagłówków, w celu określenia uprawnień użytkownika do interfejsów lub formatu zwracanych danych. </w:t>
      </w:r>
    </w:p>
    <w:tbl>
      <w:tblPr>
        <w:tblStyle w:val="afffffffffffffffffffffffffffffffffffffffffffffffffffffffff8"/>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00" w:firstRow="0" w:lastRow="0" w:firstColumn="0" w:lastColumn="0" w:noHBand="0" w:noVBand="1"/>
      </w:tblPr>
      <w:tblGrid>
        <w:gridCol w:w="3284"/>
        <w:gridCol w:w="1673"/>
        <w:gridCol w:w="4897"/>
      </w:tblGrid>
      <w:tr w:rsidR="00105B74" w14:paraId="70A503A5" w14:textId="77777777" w:rsidTr="00105B74">
        <w:trPr>
          <w:cnfStyle w:val="000000100000" w:firstRow="0" w:lastRow="0" w:firstColumn="0" w:lastColumn="0" w:oddVBand="0" w:evenVBand="0" w:oddHBand="1" w:evenHBand="0" w:firstRowFirstColumn="0" w:firstRowLastColumn="0" w:lastRowFirstColumn="0" w:lastRowLastColumn="0"/>
        </w:trPr>
        <w:tc>
          <w:tcPr>
            <w:tcW w:w="3284" w:type="dxa"/>
          </w:tcPr>
          <w:p w14:paraId="48D40CB5" w14:textId="77777777" w:rsidR="00105B74" w:rsidRDefault="00000000">
            <w:pPr>
              <w:pBdr>
                <w:top w:val="nil"/>
                <w:left w:val="nil"/>
                <w:bottom w:val="nil"/>
                <w:right w:val="nil"/>
                <w:between w:val="nil"/>
              </w:pBdr>
              <w:spacing w:before="0" w:after="240"/>
              <w:jc w:val="center"/>
              <w:rPr>
                <w:b/>
              </w:rPr>
            </w:pPr>
            <w:r>
              <w:rPr>
                <w:b/>
              </w:rPr>
              <w:t>Nazwa nagłówka</w:t>
            </w:r>
          </w:p>
        </w:tc>
        <w:tc>
          <w:tcPr>
            <w:tcW w:w="1673" w:type="dxa"/>
          </w:tcPr>
          <w:p w14:paraId="09F86302" w14:textId="77777777" w:rsidR="00105B74" w:rsidRDefault="00000000">
            <w:pPr>
              <w:pBdr>
                <w:top w:val="nil"/>
                <w:left w:val="nil"/>
                <w:bottom w:val="nil"/>
                <w:right w:val="nil"/>
                <w:between w:val="nil"/>
              </w:pBdr>
              <w:spacing w:before="0" w:after="240"/>
              <w:jc w:val="center"/>
              <w:rPr>
                <w:b/>
              </w:rPr>
            </w:pPr>
            <w:r>
              <w:rPr>
                <w:b/>
              </w:rPr>
              <w:t>Wartość</w:t>
            </w:r>
          </w:p>
        </w:tc>
        <w:tc>
          <w:tcPr>
            <w:tcW w:w="4897" w:type="dxa"/>
          </w:tcPr>
          <w:p w14:paraId="18FB02BE" w14:textId="77777777" w:rsidR="00105B74" w:rsidRDefault="00000000">
            <w:pPr>
              <w:pBdr>
                <w:top w:val="nil"/>
                <w:left w:val="nil"/>
                <w:bottom w:val="nil"/>
                <w:right w:val="nil"/>
                <w:between w:val="nil"/>
              </w:pBdr>
              <w:spacing w:before="0" w:after="240"/>
              <w:jc w:val="center"/>
              <w:rPr>
                <w:b/>
              </w:rPr>
            </w:pPr>
            <w:r>
              <w:rPr>
                <w:b/>
              </w:rPr>
              <w:t>Opis</w:t>
            </w:r>
          </w:p>
        </w:tc>
      </w:tr>
      <w:tr w:rsidR="00105B74" w14:paraId="005FA9A2" w14:textId="77777777" w:rsidTr="00105B74">
        <w:trPr>
          <w:trHeight w:val="910"/>
        </w:trPr>
        <w:tc>
          <w:tcPr>
            <w:tcW w:w="3284" w:type="dxa"/>
          </w:tcPr>
          <w:p w14:paraId="0589BBDE" w14:textId="77777777" w:rsidR="00105B74" w:rsidRDefault="00000000">
            <w:pPr>
              <w:pBdr>
                <w:top w:val="nil"/>
                <w:left w:val="nil"/>
                <w:bottom w:val="nil"/>
                <w:right w:val="nil"/>
                <w:between w:val="nil"/>
              </w:pBdr>
              <w:spacing w:before="0" w:after="240"/>
              <w:rPr>
                <w:color w:val="000000"/>
              </w:rPr>
            </w:pPr>
            <w:r>
              <w:rPr>
                <w:color w:val="000000"/>
              </w:rPr>
              <w:t>Authorization</w:t>
            </w:r>
          </w:p>
        </w:tc>
        <w:tc>
          <w:tcPr>
            <w:tcW w:w="1673" w:type="dxa"/>
          </w:tcPr>
          <w:p w14:paraId="0FF8EEEC" w14:textId="77777777" w:rsidR="00105B74" w:rsidRDefault="00000000">
            <w:pPr>
              <w:pBdr>
                <w:top w:val="nil"/>
                <w:left w:val="nil"/>
                <w:bottom w:val="nil"/>
                <w:right w:val="nil"/>
                <w:between w:val="nil"/>
              </w:pBdr>
              <w:spacing w:before="0" w:after="240"/>
              <w:rPr>
                <w:color w:val="000000"/>
              </w:rPr>
            </w:pPr>
            <w:r>
              <w:rPr>
                <w:color w:val="000000"/>
              </w:rPr>
              <w:t>Basic (credentials)</w:t>
            </w:r>
          </w:p>
        </w:tc>
        <w:tc>
          <w:tcPr>
            <w:tcW w:w="4897" w:type="dxa"/>
          </w:tcPr>
          <w:p w14:paraId="5BF27AD8" w14:textId="77777777" w:rsidR="00105B74" w:rsidRDefault="00000000">
            <w:pPr>
              <w:pBdr>
                <w:top w:val="nil"/>
                <w:left w:val="nil"/>
                <w:bottom w:val="nil"/>
                <w:right w:val="nil"/>
                <w:between w:val="nil"/>
              </w:pBdr>
              <w:spacing w:before="0" w:after="240"/>
              <w:rPr>
                <w:color w:val="000000"/>
              </w:rPr>
            </w:pPr>
            <w:r>
              <w:rPr>
                <w:color w:val="000000"/>
              </w:rPr>
              <w:t>Klasyczny nagłówek autoryzacji prostej. W sekcji (credentials) jest przekazywane login i hasło rozdzielone średnikiem zakodowane w systemie base64</w:t>
            </w:r>
          </w:p>
        </w:tc>
      </w:tr>
      <w:tr w:rsidR="00105B74" w14:paraId="0D24718D" w14:textId="77777777" w:rsidTr="00105B74">
        <w:trPr>
          <w:cnfStyle w:val="000000100000" w:firstRow="0" w:lastRow="0" w:firstColumn="0" w:lastColumn="0" w:oddVBand="0" w:evenVBand="0" w:oddHBand="1" w:evenHBand="0" w:firstRowFirstColumn="0" w:firstRowLastColumn="0" w:lastRowFirstColumn="0" w:lastRowLastColumn="0"/>
          <w:trHeight w:val="980"/>
        </w:trPr>
        <w:tc>
          <w:tcPr>
            <w:tcW w:w="3284" w:type="dxa"/>
          </w:tcPr>
          <w:p w14:paraId="70FB544F" w14:textId="77777777" w:rsidR="00105B74" w:rsidRDefault="00000000">
            <w:pPr>
              <w:pBdr>
                <w:top w:val="nil"/>
                <w:left w:val="nil"/>
                <w:bottom w:val="nil"/>
                <w:right w:val="nil"/>
                <w:between w:val="nil"/>
              </w:pBdr>
              <w:spacing w:before="0" w:after="240"/>
              <w:rPr>
                <w:color w:val="000000"/>
              </w:rPr>
            </w:pPr>
            <w:r>
              <w:rPr>
                <w:color w:val="000000"/>
              </w:rPr>
              <w:t>Accept</w:t>
            </w:r>
          </w:p>
        </w:tc>
        <w:tc>
          <w:tcPr>
            <w:tcW w:w="1673" w:type="dxa"/>
          </w:tcPr>
          <w:p w14:paraId="74DE5E32" w14:textId="77777777" w:rsidR="00105B74" w:rsidRDefault="00000000">
            <w:pPr>
              <w:pBdr>
                <w:top w:val="nil"/>
                <w:left w:val="nil"/>
                <w:bottom w:val="nil"/>
                <w:right w:val="nil"/>
                <w:between w:val="nil"/>
              </w:pBdr>
              <w:spacing w:before="0" w:after="240"/>
              <w:rPr>
                <w:color w:val="000000"/>
              </w:rPr>
            </w:pPr>
            <w:r>
              <w:rPr>
                <w:color w:val="000000"/>
              </w:rPr>
              <w:t>Patrz: 5.3.2.1.3</w:t>
            </w:r>
          </w:p>
        </w:tc>
        <w:tc>
          <w:tcPr>
            <w:tcW w:w="4897" w:type="dxa"/>
          </w:tcPr>
          <w:p w14:paraId="11D0AA5D" w14:textId="77777777" w:rsidR="00105B74" w:rsidRDefault="00000000">
            <w:pPr>
              <w:pBdr>
                <w:top w:val="nil"/>
                <w:left w:val="nil"/>
                <w:bottom w:val="nil"/>
                <w:right w:val="nil"/>
                <w:between w:val="nil"/>
              </w:pBdr>
              <w:spacing w:before="0" w:after="240"/>
              <w:rPr>
                <w:color w:val="000000"/>
              </w:rPr>
            </w:pPr>
            <w:r>
              <w:rPr>
                <w:color w:val="000000"/>
              </w:rPr>
              <w:t>Nagłówek określający zwracane dane. Standardowo przyjmuje się, że brak nagłówka wskaz</w:t>
            </w:r>
            <w:r>
              <w:t>uje</w:t>
            </w:r>
            <w:r>
              <w:rPr>
                <w:color w:val="000000"/>
              </w:rPr>
              <w:t xml:space="preserve"> na domyślny obsługiwany format odpowiedzi.</w:t>
            </w:r>
          </w:p>
        </w:tc>
      </w:tr>
      <w:tr w:rsidR="00105B74" w14:paraId="50B2E7E9" w14:textId="77777777" w:rsidTr="00105B74">
        <w:trPr>
          <w:trHeight w:val="710"/>
        </w:trPr>
        <w:tc>
          <w:tcPr>
            <w:tcW w:w="3284" w:type="dxa"/>
          </w:tcPr>
          <w:p w14:paraId="4A24F7CD" w14:textId="77777777" w:rsidR="00105B74" w:rsidRDefault="00000000">
            <w:pPr>
              <w:pBdr>
                <w:top w:val="nil"/>
                <w:left w:val="nil"/>
                <w:bottom w:val="nil"/>
                <w:right w:val="nil"/>
                <w:between w:val="nil"/>
              </w:pBdr>
              <w:spacing w:before="0" w:after="240"/>
              <w:rPr>
                <w:color w:val="000000"/>
              </w:rPr>
            </w:pPr>
            <w:r>
              <w:rPr>
                <w:color w:val="000000"/>
              </w:rPr>
              <w:t>Accept-Encoding</w:t>
            </w:r>
          </w:p>
        </w:tc>
        <w:tc>
          <w:tcPr>
            <w:tcW w:w="1673" w:type="dxa"/>
          </w:tcPr>
          <w:p w14:paraId="07435B8D" w14:textId="77777777" w:rsidR="00105B74" w:rsidRDefault="00105B74">
            <w:pPr>
              <w:pBdr>
                <w:top w:val="nil"/>
                <w:left w:val="nil"/>
                <w:bottom w:val="nil"/>
                <w:right w:val="nil"/>
                <w:between w:val="nil"/>
              </w:pBdr>
              <w:spacing w:before="0" w:after="240"/>
              <w:rPr>
                <w:color w:val="000000"/>
              </w:rPr>
            </w:pPr>
          </w:p>
        </w:tc>
        <w:tc>
          <w:tcPr>
            <w:tcW w:w="4897" w:type="dxa"/>
          </w:tcPr>
          <w:p w14:paraId="3E1BEF2A" w14:textId="77777777" w:rsidR="00105B74" w:rsidRDefault="00000000">
            <w:pPr>
              <w:pBdr>
                <w:top w:val="nil"/>
                <w:left w:val="nil"/>
                <w:bottom w:val="nil"/>
                <w:right w:val="nil"/>
                <w:between w:val="nil"/>
              </w:pBdr>
              <w:spacing w:before="0" w:after="240"/>
              <w:rPr>
                <w:color w:val="000000"/>
              </w:rPr>
            </w:pPr>
            <w:r>
              <w:rPr>
                <w:color w:val="000000"/>
              </w:rPr>
              <w:t>Serwer obsług</w:t>
            </w:r>
            <w:r>
              <w:t>uje</w:t>
            </w:r>
            <w:r>
              <w:rPr>
                <w:color w:val="000000"/>
              </w:rPr>
              <w:t xml:space="preserve"> kompresję komunikatów co najmniej jednym algorytmem. Przyjmujemy podstawową kompresję algorytmem gzip.</w:t>
            </w:r>
          </w:p>
        </w:tc>
      </w:tr>
    </w:tbl>
    <w:p w14:paraId="7A77C4AF" w14:textId="77777777" w:rsidR="00105B74" w:rsidRDefault="00105B74">
      <w:pPr>
        <w:pBdr>
          <w:top w:val="nil"/>
          <w:left w:val="nil"/>
          <w:bottom w:val="nil"/>
          <w:right w:val="nil"/>
          <w:between w:val="nil"/>
        </w:pBdr>
        <w:rPr>
          <w:color w:val="000000"/>
        </w:rPr>
      </w:pPr>
    </w:p>
    <w:p w14:paraId="5FC1751E" w14:textId="77777777" w:rsidR="00105B74" w:rsidRDefault="00000000">
      <w:pPr>
        <w:keepNext/>
        <w:keepLines/>
        <w:numPr>
          <w:ilvl w:val="4"/>
          <w:numId w:val="7"/>
        </w:numPr>
        <w:pBdr>
          <w:top w:val="nil"/>
          <w:left w:val="nil"/>
          <w:bottom w:val="nil"/>
          <w:right w:val="nil"/>
          <w:between w:val="nil"/>
        </w:pBdr>
        <w:spacing w:before="240"/>
        <w:rPr>
          <w:color w:val="000000"/>
        </w:rPr>
      </w:pPr>
      <w:bookmarkStart w:id="122" w:name="_heading=h.onm9m1" w:colFirst="0" w:colLast="0"/>
      <w:bookmarkEnd w:id="122"/>
      <w:r>
        <w:rPr>
          <w:color w:val="000000"/>
        </w:rPr>
        <w:t>Dopuszczalne formaty odpowiedzi</w:t>
      </w:r>
    </w:p>
    <w:tbl>
      <w:tblPr>
        <w:tblStyle w:val="afffffffffffffffffffffffffffffffffffffffffffffffffffffffff9"/>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00" w:firstRow="0" w:lastRow="0" w:firstColumn="0" w:lastColumn="0" w:noHBand="0" w:noVBand="1"/>
      </w:tblPr>
      <w:tblGrid>
        <w:gridCol w:w="2689"/>
        <w:gridCol w:w="7165"/>
      </w:tblGrid>
      <w:tr w:rsidR="00105B74" w14:paraId="5339F63F" w14:textId="77777777" w:rsidTr="00105B74">
        <w:trPr>
          <w:cnfStyle w:val="000000100000" w:firstRow="0" w:lastRow="0" w:firstColumn="0" w:lastColumn="0" w:oddVBand="0" w:evenVBand="0" w:oddHBand="1" w:evenHBand="0" w:firstRowFirstColumn="0" w:firstRowLastColumn="0" w:lastRowFirstColumn="0" w:lastRowLastColumn="0"/>
        </w:trPr>
        <w:tc>
          <w:tcPr>
            <w:tcW w:w="2689" w:type="dxa"/>
          </w:tcPr>
          <w:p w14:paraId="1BB6F05E" w14:textId="77777777" w:rsidR="00105B74" w:rsidRDefault="00000000">
            <w:pPr>
              <w:pBdr>
                <w:top w:val="nil"/>
                <w:left w:val="nil"/>
                <w:bottom w:val="nil"/>
                <w:right w:val="nil"/>
                <w:between w:val="nil"/>
              </w:pBdr>
              <w:spacing w:before="0" w:after="240"/>
              <w:jc w:val="center"/>
              <w:rPr>
                <w:b/>
              </w:rPr>
            </w:pPr>
            <w:r>
              <w:rPr>
                <w:b/>
              </w:rPr>
              <w:t>Format odpowiedzi</w:t>
            </w:r>
          </w:p>
        </w:tc>
        <w:tc>
          <w:tcPr>
            <w:tcW w:w="7165" w:type="dxa"/>
          </w:tcPr>
          <w:p w14:paraId="54301246" w14:textId="77777777" w:rsidR="00105B74" w:rsidRDefault="00000000">
            <w:pPr>
              <w:pBdr>
                <w:top w:val="nil"/>
                <w:left w:val="nil"/>
                <w:bottom w:val="nil"/>
                <w:right w:val="nil"/>
                <w:between w:val="nil"/>
              </w:pBdr>
              <w:spacing w:before="0" w:after="240"/>
              <w:jc w:val="center"/>
              <w:rPr>
                <w:b/>
              </w:rPr>
            </w:pPr>
            <w:r>
              <w:rPr>
                <w:b/>
              </w:rPr>
              <w:t>Treść nagłówka accept</w:t>
            </w:r>
          </w:p>
        </w:tc>
      </w:tr>
      <w:tr w:rsidR="00105B74" w14:paraId="31A342CC" w14:textId="77777777" w:rsidTr="00105B74">
        <w:tc>
          <w:tcPr>
            <w:tcW w:w="2689" w:type="dxa"/>
          </w:tcPr>
          <w:p w14:paraId="71A8C186" w14:textId="77777777" w:rsidR="00105B74" w:rsidRDefault="00000000">
            <w:pPr>
              <w:pBdr>
                <w:top w:val="nil"/>
                <w:left w:val="nil"/>
                <w:bottom w:val="nil"/>
                <w:right w:val="nil"/>
                <w:between w:val="nil"/>
              </w:pBdr>
              <w:spacing w:before="0" w:after="240"/>
              <w:rPr>
                <w:color w:val="000000"/>
              </w:rPr>
            </w:pPr>
            <w:r>
              <w:rPr>
                <w:color w:val="000000"/>
              </w:rPr>
              <w:t>SDMX-JSON Data</w:t>
            </w:r>
          </w:p>
        </w:tc>
        <w:tc>
          <w:tcPr>
            <w:tcW w:w="7165" w:type="dxa"/>
          </w:tcPr>
          <w:p w14:paraId="72152E6F" w14:textId="77777777" w:rsidR="00105B74" w:rsidRDefault="00000000">
            <w:pPr>
              <w:pBdr>
                <w:top w:val="nil"/>
                <w:left w:val="nil"/>
                <w:bottom w:val="nil"/>
                <w:right w:val="nil"/>
                <w:between w:val="nil"/>
              </w:pBdr>
              <w:spacing w:before="0" w:after="240"/>
              <w:rPr>
                <w:color w:val="000000"/>
              </w:rPr>
            </w:pPr>
            <w:r>
              <w:rPr>
                <w:color w:val="000000"/>
              </w:rPr>
              <w:t>application/vnd.sdmx.data+json;version=1.0.0</w:t>
            </w:r>
          </w:p>
        </w:tc>
      </w:tr>
      <w:tr w:rsidR="00105B74" w14:paraId="689FFD53" w14:textId="77777777" w:rsidTr="00105B74">
        <w:trPr>
          <w:cnfStyle w:val="000000100000" w:firstRow="0" w:lastRow="0" w:firstColumn="0" w:lastColumn="0" w:oddVBand="0" w:evenVBand="0" w:oddHBand="1" w:evenHBand="0" w:firstRowFirstColumn="0" w:firstRowLastColumn="0" w:lastRowFirstColumn="0" w:lastRowLastColumn="0"/>
        </w:trPr>
        <w:tc>
          <w:tcPr>
            <w:tcW w:w="2689" w:type="dxa"/>
          </w:tcPr>
          <w:p w14:paraId="5F466A4B" w14:textId="77777777" w:rsidR="00105B74" w:rsidRDefault="00000000">
            <w:pPr>
              <w:pBdr>
                <w:top w:val="nil"/>
                <w:left w:val="nil"/>
                <w:bottom w:val="nil"/>
                <w:right w:val="nil"/>
                <w:between w:val="nil"/>
              </w:pBdr>
              <w:spacing w:before="0" w:after="240"/>
              <w:rPr>
                <w:color w:val="000000"/>
              </w:rPr>
            </w:pPr>
            <w:r>
              <w:rPr>
                <w:color w:val="000000"/>
              </w:rPr>
              <w:t>SDMX-CSV Data</w:t>
            </w:r>
          </w:p>
        </w:tc>
        <w:tc>
          <w:tcPr>
            <w:tcW w:w="7165" w:type="dxa"/>
          </w:tcPr>
          <w:p w14:paraId="2B68A573" w14:textId="77777777" w:rsidR="00105B74" w:rsidRDefault="00000000">
            <w:pPr>
              <w:pBdr>
                <w:top w:val="nil"/>
                <w:left w:val="nil"/>
                <w:bottom w:val="nil"/>
                <w:right w:val="nil"/>
                <w:between w:val="nil"/>
              </w:pBdr>
              <w:spacing w:before="0" w:after="240"/>
              <w:rPr>
                <w:color w:val="000000"/>
              </w:rPr>
            </w:pPr>
            <w:r>
              <w:rPr>
                <w:color w:val="000000"/>
              </w:rPr>
              <w:t>application/vnd.sdmx.data+csv;version=1.0.0</w:t>
            </w:r>
          </w:p>
        </w:tc>
      </w:tr>
      <w:tr w:rsidR="00105B74" w14:paraId="29BBF38B" w14:textId="77777777" w:rsidTr="00105B74">
        <w:tc>
          <w:tcPr>
            <w:tcW w:w="2689" w:type="dxa"/>
          </w:tcPr>
          <w:p w14:paraId="5CC63D1B" w14:textId="77777777" w:rsidR="00105B74" w:rsidRDefault="00000000">
            <w:pPr>
              <w:pBdr>
                <w:top w:val="nil"/>
                <w:left w:val="nil"/>
                <w:bottom w:val="nil"/>
                <w:right w:val="nil"/>
                <w:between w:val="nil"/>
              </w:pBdr>
              <w:spacing w:before="0" w:after="240"/>
              <w:rPr>
                <w:color w:val="000000"/>
              </w:rPr>
            </w:pPr>
            <w:r>
              <w:rPr>
                <w:color w:val="000000"/>
              </w:rPr>
              <w:t>SDMX-JSON Structure</w:t>
            </w:r>
          </w:p>
        </w:tc>
        <w:tc>
          <w:tcPr>
            <w:tcW w:w="7165" w:type="dxa"/>
          </w:tcPr>
          <w:p w14:paraId="3C231A7D" w14:textId="77777777" w:rsidR="00105B74" w:rsidRDefault="00000000">
            <w:pPr>
              <w:pBdr>
                <w:top w:val="nil"/>
                <w:left w:val="nil"/>
                <w:bottom w:val="nil"/>
                <w:right w:val="nil"/>
                <w:between w:val="nil"/>
              </w:pBdr>
              <w:spacing w:before="0" w:after="240"/>
              <w:rPr>
                <w:color w:val="000000"/>
              </w:rPr>
            </w:pPr>
            <w:r>
              <w:rPr>
                <w:color w:val="000000"/>
              </w:rPr>
              <w:t>application/vnd.sdmx.structure+json;version=1.0.0</w:t>
            </w:r>
          </w:p>
        </w:tc>
      </w:tr>
    </w:tbl>
    <w:p w14:paraId="2A7AF5F0" w14:textId="77777777" w:rsidR="00105B74" w:rsidRDefault="00105B74">
      <w:pPr>
        <w:pBdr>
          <w:top w:val="nil"/>
          <w:left w:val="nil"/>
          <w:bottom w:val="nil"/>
          <w:right w:val="nil"/>
          <w:between w:val="nil"/>
        </w:pBdr>
        <w:rPr>
          <w:color w:val="000000"/>
        </w:rPr>
      </w:pPr>
    </w:p>
    <w:p w14:paraId="4A39B4E1" w14:textId="77777777" w:rsidR="00105B74" w:rsidRDefault="00000000">
      <w:pPr>
        <w:keepNext/>
        <w:keepLines/>
        <w:numPr>
          <w:ilvl w:val="4"/>
          <w:numId w:val="7"/>
        </w:numPr>
        <w:pBdr>
          <w:top w:val="nil"/>
          <w:left w:val="nil"/>
          <w:bottom w:val="nil"/>
          <w:right w:val="nil"/>
          <w:between w:val="nil"/>
        </w:pBdr>
        <w:spacing w:before="240"/>
        <w:rPr>
          <w:color w:val="000000"/>
        </w:rPr>
      </w:pPr>
      <w:bookmarkStart w:id="123" w:name="_heading=h.38n9s9u" w:colFirst="0" w:colLast="0"/>
      <w:bookmarkEnd w:id="123"/>
      <w:r>
        <w:rPr>
          <w:color w:val="000000"/>
        </w:rPr>
        <w:t>Format daty</w:t>
      </w:r>
    </w:p>
    <w:p w14:paraId="22DCFA86" w14:textId="77777777" w:rsidR="00105B74" w:rsidRDefault="00000000">
      <w:pPr>
        <w:pBdr>
          <w:top w:val="nil"/>
          <w:left w:val="nil"/>
          <w:bottom w:val="nil"/>
          <w:right w:val="nil"/>
          <w:between w:val="nil"/>
        </w:pBdr>
        <w:rPr>
          <w:color w:val="000000"/>
        </w:rPr>
      </w:pPr>
      <w:r>
        <w:rPr>
          <w:color w:val="000000"/>
        </w:rPr>
        <w:t>Zarówno w zapytaniach i odpowiedziach usług mogą pojawiać się daty w różnych formatach. Poniżej znajduje się specyfikacja formatów zgodnie ze standardem oraz dodatkowy format data/czas, który nie występuje w standardzie.</w:t>
      </w:r>
    </w:p>
    <w:tbl>
      <w:tblPr>
        <w:tblStyle w:val="afffffffffffffffffffffffffffffffffffffffffffffffffffffffffa"/>
        <w:tblW w:w="9923"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00" w:firstRow="0" w:lastRow="0" w:firstColumn="0" w:lastColumn="0" w:noHBand="0" w:noVBand="1"/>
      </w:tblPr>
      <w:tblGrid>
        <w:gridCol w:w="3284"/>
        <w:gridCol w:w="3285"/>
        <w:gridCol w:w="3354"/>
      </w:tblGrid>
      <w:tr w:rsidR="00105B74" w14:paraId="0F7EDEE2" w14:textId="77777777" w:rsidTr="00105B74">
        <w:trPr>
          <w:cnfStyle w:val="000000100000" w:firstRow="0" w:lastRow="0" w:firstColumn="0" w:lastColumn="0" w:oddVBand="0" w:evenVBand="0" w:oddHBand="1" w:evenHBand="0" w:firstRowFirstColumn="0" w:firstRowLastColumn="0" w:lastRowFirstColumn="0" w:lastRowLastColumn="0"/>
        </w:trPr>
        <w:tc>
          <w:tcPr>
            <w:tcW w:w="3284" w:type="dxa"/>
          </w:tcPr>
          <w:p w14:paraId="1283B7E8" w14:textId="77777777" w:rsidR="00105B74" w:rsidRDefault="00000000">
            <w:pPr>
              <w:pBdr>
                <w:top w:val="nil"/>
                <w:left w:val="nil"/>
                <w:bottom w:val="nil"/>
                <w:right w:val="nil"/>
                <w:between w:val="nil"/>
              </w:pBdr>
              <w:spacing w:before="0" w:after="240"/>
              <w:jc w:val="center"/>
              <w:rPr>
                <w:b/>
              </w:rPr>
            </w:pPr>
            <w:r>
              <w:rPr>
                <w:b/>
              </w:rPr>
              <w:t>Nazwa formatu</w:t>
            </w:r>
          </w:p>
        </w:tc>
        <w:tc>
          <w:tcPr>
            <w:tcW w:w="3285" w:type="dxa"/>
          </w:tcPr>
          <w:p w14:paraId="6232EEDC" w14:textId="77777777" w:rsidR="00105B74" w:rsidRDefault="00000000">
            <w:pPr>
              <w:pBdr>
                <w:top w:val="nil"/>
                <w:left w:val="nil"/>
                <w:bottom w:val="nil"/>
                <w:right w:val="nil"/>
                <w:between w:val="nil"/>
              </w:pBdr>
              <w:spacing w:before="0" w:after="240"/>
              <w:jc w:val="center"/>
              <w:rPr>
                <w:b/>
              </w:rPr>
            </w:pPr>
            <w:r>
              <w:rPr>
                <w:b/>
              </w:rPr>
              <w:t>Format</w:t>
            </w:r>
          </w:p>
        </w:tc>
        <w:tc>
          <w:tcPr>
            <w:tcW w:w="3354" w:type="dxa"/>
          </w:tcPr>
          <w:p w14:paraId="570254DF" w14:textId="77777777" w:rsidR="00105B74" w:rsidRDefault="00000000">
            <w:pPr>
              <w:pBdr>
                <w:top w:val="nil"/>
                <w:left w:val="nil"/>
                <w:bottom w:val="nil"/>
                <w:right w:val="nil"/>
                <w:between w:val="nil"/>
              </w:pBdr>
              <w:spacing w:before="0" w:after="240"/>
              <w:jc w:val="center"/>
              <w:rPr>
                <w:b/>
              </w:rPr>
            </w:pPr>
            <w:r>
              <w:rPr>
                <w:b/>
              </w:rPr>
              <w:t>Przykład wartości</w:t>
            </w:r>
          </w:p>
        </w:tc>
      </w:tr>
      <w:tr w:rsidR="00105B74" w14:paraId="5E9D5528" w14:textId="77777777" w:rsidTr="00105B74">
        <w:tc>
          <w:tcPr>
            <w:tcW w:w="3284" w:type="dxa"/>
          </w:tcPr>
          <w:p w14:paraId="11393ED9" w14:textId="77777777" w:rsidR="00105B74" w:rsidRDefault="00000000">
            <w:pPr>
              <w:pBdr>
                <w:top w:val="nil"/>
                <w:left w:val="nil"/>
                <w:bottom w:val="nil"/>
                <w:right w:val="nil"/>
                <w:between w:val="nil"/>
              </w:pBdr>
              <w:spacing w:before="0" w:after="240"/>
              <w:rPr>
                <w:color w:val="000000"/>
              </w:rPr>
            </w:pPr>
            <w:r>
              <w:rPr>
                <w:color w:val="000000"/>
              </w:rPr>
              <w:t>Data/czas. Czas w zapisie 24-godzinnym</w:t>
            </w:r>
          </w:p>
        </w:tc>
        <w:tc>
          <w:tcPr>
            <w:tcW w:w="3285" w:type="dxa"/>
          </w:tcPr>
          <w:p w14:paraId="5C2CCDE4" w14:textId="77777777" w:rsidR="00105B74" w:rsidRDefault="00000000">
            <w:pPr>
              <w:pBdr>
                <w:top w:val="nil"/>
                <w:left w:val="nil"/>
                <w:bottom w:val="nil"/>
                <w:right w:val="nil"/>
                <w:between w:val="nil"/>
              </w:pBdr>
              <w:spacing w:before="0" w:after="240"/>
              <w:rPr>
                <w:color w:val="000000"/>
              </w:rPr>
            </w:pPr>
            <w:r>
              <w:rPr>
                <w:color w:val="000000"/>
              </w:rPr>
              <w:t>YYYY-MM-DD HH24:MI:SS</w:t>
            </w:r>
          </w:p>
        </w:tc>
        <w:tc>
          <w:tcPr>
            <w:tcW w:w="3354" w:type="dxa"/>
          </w:tcPr>
          <w:p w14:paraId="3DE39379" w14:textId="77777777" w:rsidR="00105B74" w:rsidRDefault="00000000">
            <w:pPr>
              <w:pBdr>
                <w:top w:val="nil"/>
                <w:left w:val="nil"/>
                <w:bottom w:val="nil"/>
                <w:right w:val="nil"/>
                <w:between w:val="nil"/>
              </w:pBdr>
              <w:spacing w:before="0" w:after="240"/>
              <w:rPr>
                <w:color w:val="000000"/>
              </w:rPr>
            </w:pPr>
            <w:r>
              <w:rPr>
                <w:color w:val="000000"/>
              </w:rPr>
              <w:t>2020-05-01 15:00:03</w:t>
            </w:r>
          </w:p>
        </w:tc>
      </w:tr>
      <w:tr w:rsidR="00105B74" w14:paraId="5AB8EE16" w14:textId="77777777" w:rsidTr="00105B74">
        <w:trPr>
          <w:cnfStyle w:val="000000100000" w:firstRow="0" w:lastRow="0" w:firstColumn="0" w:lastColumn="0" w:oddVBand="0" w:evenVBand="0" w:oddHBand="1" w:evenHBand="0" w:firstRowFirstColumn="0" w:firstRowLastColumn="0" w:lastRowFirstColumn="0" w:lastRowLastColumn="0"/>
        </w:trPr>
        <w:tc>
          <w:tcPr>
            <w:tcW w:w="3284" w:type="dxa"/>
          </w:tcPr>
          <w:p w14:paraId="54D8D551" w14:textId="77777777" w:rsidR="00105B74" w:rsidRDefault="00000000">
            <w:pPr>
              <w:pBdr>
                <w:top w:val="nil"/>
                <w:left w:val="nil"/>
                <w:bottom w:val="nil"/>
                <w:right w:val="nil"/>
                <w:between w:val="nil"/>
              </w:pBdr>
              <w:spacing w:before="0" w:after="240"/>
              <w:rPr>
                <w:color w:val="000000"/>
              </w:rPr>
            </w:pPr>
            <w:r>
              <w:rPr>
                <w:color w:val="000000"/>
              </w:rPr>
              <w:t>Data dzienna</w:t>
            </w:r>
          </w:p>
        </w:tc>
        <w:tc>
          <w:tcPr>
            <w:tcW w:w="3285" w:type="dxa"/>
          </w:tcPr>
          <w:p w14:paraId="1D7C72F3" w14:textId="77777777" w:rsidR="00105B74" w:rsidRDefault="00000000">
            <w:pPr>
              <w:pBdr>
                <w:top w:val="nil"/>
                <w:left w:val="nil"/>
                <w:bottom w:val="nil"/>
                <w:right w:val="nil"/>
                <w:between w:val="nil"/>
              </w:pBdr>
              <w:spacing w:before="0" w:after="240"/>
              <w:rPr>
                <w:color w:val="000000"/>
              </w:rPr>
            </w:pPr>
            <w:r>
              <w:rPr>
                <w:color w:val="000000"/>
              </w:rPr>
              <w:t>YYYY-MM-DD</w:t>
            </w:r>
          </w:p>
        </w:tc>
        <w:tc>
          <w:tcPr>
            <w:tcW w:w="3354" w:type="dxa"/>
          </w:tcPr>
          <w:p w14:paraId="4A5284AE" w14:textId="77777777" w:rsidR="00105B74" w:rsidRDefault="00000000">
            <w:pPr>
              <w:pBdr>
                <w:top w:val="nil"/>
                <w:left w:val="nil"/>
                <w:bottom w:val="nil"/>
                <w:right w:val="nil"/>
                <w:between w:val="nil"/>
              </w:pBdr>
              <w:spacing w:before="0" w:after="240"/>
              <w:rPr>
                <w:color w:val="000000"/>
              </w:rPr>
            </w:pPr>
            <w:r>
              <w:rPr>
                <w:color w:val="000000"/>
              </w:rPr>
              <w:t>2020-05-01</w:t>
            </w:r>
          </w:p>
        </w:tc>
      </w:tr>
      <w:tr w:rsidR="00105B74" w14:paraId="7542A783" w14:textId="77777777" w:rsidTr="00105B74">
        <w:tc>
          <w:tcPr>
            <w:tcW w:w="3284" w:type="dxa"/>
          </w:tcPr>
          <w:p w14:paraId="0392AAE5" w14:textId="77777777" w:rsidR="00105B74" w:rsidRDefault="00000000">
            <w:pPr>
              <w:pBdr>
                <w:top w:val="nil"/>
                <w:left w:val="nil"/>
                <w:bottom w:val="nil"/>
                <w:right w:val="nil"/>
                <w:between w:val="nil"/>
              </w:pBdr>
              <w:spacing w:before="0" w:after="240"/>
              <w:rPr>
                <w:color w:val="000000"/>
              </w:rPr>
            </w:pPr>
            <w:r>
              <w:rPr>
                <w:color w:val="000000"/>
              </w:rPr>
              <w:t>Data - tydzień</w:t>
            </w:r>
          </w:p>
        </w:tc>
        <w:tc>
          <w:tcPr>
            <w:tcW w:w="3285" w:type="dxa"/>
          </w:tcPr>
          <w:p w14:paraId="2CB2D20F" w14:textId="77777777" w:rsidR="00105B74" w:rsidRDefault="00000000">
            <w:pPr>
              <w:pBdr>
                <w:top w:val="nil"/>
                <w:left w:val="nil"/>
                <w:bottom w:val="nil"/>
                <w:right w:val="nil"/>
                <w:between w:val="nil"/>
              </w:pBdr>
              <w:spacing w:before="0" w:after="240"/>
              <w:rPr>
                <w:color w:val="000000"/>
              </w:rPr>
            </w:pPr>
            <w:r>
              <w:rPr>
                <w:color w:val="000000"/>
              </w:rPr>
              <w:t>YYYY-W[01-53]</w:t>
            </w:r>
          </w:p>
        </w:tc>
        <w:tc>
          <w:tcPr>
            <w:tcW w:w="3354" w:type="dxa"/>
          </w:tcPr>
          <w:p w14:paraId="63314C22" w14:textId="77777777" w:rsidR="00105B74" w:rsidRDefault="00000000">
            <w:pPr>
              <w:pBdr>
                <w:top w:val="nil"/>
                <w:left w:val="nil"/>
                <w:bottom w:val="nil"/>
                <w:right w:val="nil"/>
                <w:between w:val="nil"/>
              </w:pBdr>
              <w:spacing w:before="0" w:after="240"/>
              <w:rPr>
                <w:color w:val="000000"/>
              </w:rPr>
            </w:pPr>
            <w:r>
              <w:rPr>
                <w:color w:val="000000"/>
              </w:rPr>
              <w:t>2020-17</w:t>
            </w:r>
          </w:p>
        </w:tc>
      </w:tr>
      <w:tr w:rsidR="00105B74" w14:paraId="59DC766C" w14:textId="77777777" w:rsidTr="00105B74">
        <w:trPr>
          <w:cnfStyle w:val="000000100000" w:firstRow="0" w:lastRow="0" w:firstColumn="0" w:lastColumn="0" w:oddVBand="0" w:evenVBand="0" w:oddHBand="1" w:evenHBand="0" w:firstRowFirstColumn="0" w:firstRowLastColumn="0" w:lastRowFirstColumn="0" w:lastRowLastColumn="0"/>
        </w:trPr>
        <w:tc>
          <w:tcPr>
            <w:tcW w:w="3284" w:type="dxa"/>
          </w:tcPr>
          <w:p w14:paraId="192153C3" w14:textId="77777777" w:rsidR="00105B74" w:rsidRDefault="00000000">
            <w:pPr>
              <w:pBdr>
                <w:top w:val="nil"/>
                <w:left w:val="nil"/>
                <w:bottom w:val="nil"/>
                <w:right w:val="nil"/>
                <w:between w:val="nil"/>
              </w:pBdr>
              <w:spacing w:before="0" w:after="240"/>
              <w:rPr>
                <w:color w:val="000000"/>
              </w:rPr>
            </w:pPr>
            <w:r>
              <w:rPr>
                <w:color w:val="000000"/>
              </w:rPr>
              <w:t>Data - miesiąc</w:t>
            </w:r>
          </w:p>
        </w:tc>
        <w:tc>
          <w:tcPr>
            <w:tcW w:w="3285" w:type="dxa"/>
          </w:tcPr>
          <w:p w14:paraId="2E972D64" w14:textId="77777777" w:rsidR="00105B74" w:rsidRDefault="00000000">
            <w:pPr>
              <w:pBdr>
                <w:top w:val="nil"/>
                <w:left w:val="nil"/>
                <w:bottom w:val="nil"/>
                <w:right w:val="nil"/>
                <w:between w:val="nil"/>
              </w:pBdr>
              <w:spacing w:before="0" w:after="240"/>
              <w:rPr>
                <w:color w:val="000000"/>
              </w:rPr>
            </w:pPr>
            <w:r>
              <w:rPr>
                <w:color w:val="000000"/>
              </w:rPr>
              <w:t>YYYY-MM</w:t>
            </w:r>
          </w:p>
        </w:tc>
        <w:tc>
          <w:tcPr>
            <w:tcW w:w="3354" w:type="dxa"/>
          </w:tcPr>
          <w:p w14:paraId="78B52F17" w14:textId="77777777" w:rsidR="00105B74" w:rsidRDefault="00000000">
            <w:pPr>
              <w:pBdr>
                <w:top w:val="nil"/>
                <w:left w:val="nil"/>
                <w:bottom w:val="nil"/>
                <w:right w:val="nil"/>
                <w:between w:val="nil"/>
              </w:pBdr>
              <w:spacing w:before="0" w:after="240"/>
              <w:rPr>
                <w:color w:val="000000"/>
              </w:rPr>
            </w:pPr>
            <w:r>
              <w:rPr>
                <w:color w:val="000000"/>
              </w:rPr>
              <w:t>2020-05</w:t>
            </w:r>
          </w:p>
        </w:tc>
      </w:tr>
      <w:tr w:rsidR="00105B74" w14:paraId="60DC411C" w14:textId="77777777" w:rsidTr="00105B74">
        <w:tc>
          <w:tcPr>
            <w:tcW w:w="3284" w:type="dxa"/>
          </w:tcPr>
          <w:p w14:paraId="79B7EAD1" w14:textId="77777777" w:rsidR="00105B74" w:rsidRDefault="00000000">
            <w:pPr>
              <w:pBdr>
                <w:top w:val="nil"/>
                <w:left w:val="nil"/>
                <w:bottom w:val="nil"/>
                <w:right w:val="nil"/>
                <w:between w:val="nil"/>
              </w:pBdr>
              <w:spacing w:before="0" w:after="240"/>
              <w:rPr>
                <w:color w:val="000000"/>
              </w:rPr>
            </w:pPr>
            <w:r>
              <w:rPr>
                <w:color w:val="000000"/>
              </w:rPr>
              <w:t>Data – kwartał</w:t>
            </w:r>
          </w:p>
        </w:tc>
        <w:tc>
          <w:tcPr>
            <w:tcW w:w="3285" w:type="dxa"/>
          </w:tcPr>
          <w:p w14:paraId="1FB84F1C" w14:textId="77777777" w:rsidR="00105B74" w:rsidRDefault="00000000">
            <w:pPr>
              <w:pBdr>
                <w:top w:val="nil"/>
                <w:left w:val="nil"/>
                <w:bottom w:val="nil"/>
                <w:right w:val="nil"/>
                <w:between w:val="nil"/>
              </w:pBdr>
              <w:spacing w:before="0" w:after="240"/>
              <w:rPr>
                <w:color w:val="000000"/>
              </w:rPr>
            </w:pPr>
            <w:r>
              <w:rPr>
                <w:color w:val="000000"/>
              </w:rPr>
              <w:t>YYYY-Q[1-4]</w:t>
            </w:r>
          </w:p>
        </w:tc>
        <w:tc>
          <w:tcPr>
            <w:tcW w:w="3354" w:type="dxa"/>
          </w:tcPr>
          <w:p w14:paraId="7CBFB052" w14:textId="77777777" w:rsidR="00105B74" w:rsidRDefault="00000000">
            <w:pPr>
              <w:pBdr>
                <w:top w:val="nil"/>
                <w:left w:val="nil"/>
                <w:bottom w:val="nil"/>
                <w:right w:val="nil"/>
                <w:between w:val="nil"/>
              </w:pBdr>
              <w:spacing w:before="0" w:after="240"/>
              <w:rPr>
                <w:color w:val="000000"/>
              </w:rPr>
            </w:pPr>
            <w:r>
              <w:rPr>
                <w:color w:val="000000"/>
              </w:rPr>
              <w:t>2020-Q2</w:t>
            </w:r>
          </w:p>
        </w:tc>
      </w:tr>
      <w:tr w:rsidR="00105B74" w14:paraId="5A832544" w14:textId="77777777" w:rsidTr="00105B74">
        <w:trPr>
          <w:cnfStyle w:val="000000100000" w:firstRow="0" w:lastRow="0" w:firstColumn="0" w:lastColumn="0" w:oddVBand="0" w:evenVBand="0" w:oddHBand="1" w:evenHBand="0" w:firstRowFirstColumn="0" w:firstRowLastColumn="0" w:lastRowFirstColumn="0" w:lastRowLastColumn="0"/>
        </w:trPr>
        <w:tc>
          <w:tcPr>
            <w:tcW w:w="3284" w:type="dxa"/>
          </w:tcPr>
          <w:p w14:paraId="7CBAAACE" w14:textId="77777777" w:rsidR="00105B74" w:rsidRDefault="00000000">
            <w:pPr>
              <w:pBdr>
                <w:top w:val="nil"/>
                <w:left w:val="nil"/>
                <w:bottom w:val="nil"/>
                <w:right w:val="nil"/>
                <w:between w:val="nil"/>
              </w:pBdr>
              <w:spacing w:before="0" w:after="240"/>
              <w:rPr>
                <w:color w:val="000000"/>
              </w:rPr>
            </w:pPr>
            <w:r>
              <w:rPr>
                <w:color w:val="000000"/>
              </w:rPr>
              <w:lastRenderedPageBreak/>
              <w:t>Data – półrocze</w:t>
            </w:r>
          </w:p>
        </w:tc>
        <w:tc>
          <w:tcPr>
            <w:tcW w:w="3285" w:type="dxa"/>
          </w:tcPr>
          <w:p w14:paraId="2037A6A9" w14:textId="77777777" w:rsidR="00105B74" w:rsidRDefault="00000000">
            <w:pPr>
              <w:pBdr>
                <w:top w:val="nil"/>
                <w:left w:val="nil"/>
                <w:bottom w:val="nil"/>
                <w:right w:val="nil"/>
                <w:between w:val="nil"/>
              </w:pBdr>
              <w:spacing w:before="0" w:after="240"/>
              <w:rPr>
                <w:color w:val="000000"/>
              </w:rPr>
            </w:pPr>
            <w:r>
              <w:rPr>
                <w:color w:val="000000"/>
              </w:rPr>
              <w:t>YYYY-S[1-2]</w:t>
            </w:r>
          </w:p>
        </w:tc>
        <w:tc>
          <w:tcPr>
            <w:tcW w:w="3354" w:type="dxa"/>
          </w:tcPr>
          <w:p w14:paraId="120164C2" w14:textId="77777777" w:rsidR="00105B74" w:rsidRDefault="00000000">
            <w:pPr>
              <w:pBdr>
                <w:top w:val="nil"/>
                <w:left w:val="nil"/>
                <w:bottom w:val="nil"/>
                <w:right w:val="nil"/>
                <w:between w:val="nil"/>
              </w:pBdr>
              <w:spacing w:before="0" w:after="240"/>
              <w:rPr>
                <w:color w:val="000000"/>
              </w:rPr>
            </w:pPr>
            <w:r>
              <w:rPr>
                <w:color w:val="000000"/>
              </w:rPr>
              <w:t>2020-S1</w:t>
            </w:r>
          </w:p>
        </w:tc>
      </w:tr>
      <w:tr w:rsidR="00105B74" w14:paraId="462CB39F" w14:textId="77777777" w:rsidTr="00105B74">
        <w:tc>
          <w:tcPr>
            <w:tcW w:w="3284" w:type="dxa"/>
          </w:tcPr>
          <w:p w14:paraId="743983C8" w14:textId="77777777" w:rsidR="00105B74" w:rsidRDefault="00000000">
            <w:pPr>
              <w:pBdr>
                <w:top w:val="nil"/>
                <w:left w:val="nil"/>
                <w:bottom w:val="nil"/>
                <w:right w:val="nil"/>
                <w:between w:val="nil"/>
              </w:pBdr>
              <w:spacing w:before="0" w:after="240"/>
              <w:rPr>
                <w:color w:val="000000"/>
              </w:rPr>
            </w:pPr>
            <w:r>
              <w:rPr>
                <w:color w:val="000000"/>
              </w:rPr>
              <w:t>Data - rok</w:t>
            </w:r>
          </w:p>
        </w:tc>
        <w:tc>
          <w:tcPr>
            <w:tcW w:w="3285" w:type="dxa"/>
          </w:tcPr>
          <w:p w14:paraId="5D8186F1" w14:textId="77777777" w:rsidR="00105B74" w:rsidRDefault="00000000">
            <w:pPr>
              <w:pBdr>
                <w:top w:val="nil"/>
                <w:left w:val="nil"/>
                <w:bottom w:val="nil"/>
                <w:right w:val="nil"/>
                <w:between w:val="nil"/>
              </w:pBdr>
              <w:spacing w:before="0" w:after="240"/>
              <w:rPr>
                <w:color w:val="000000"/>
              </w:rPr>
            </w:pPr>
            <w:r>
              <w:rPr>
                <w:color w:val="000000"/>
              </w:rPr>
              <w:t>YYYY</w:t>
            </w:r>
          </w:p>
        </w:tc>
        <w:tc>
          <w:tcPr>
            <w:tcW w:w="3354" w:type="dxa"/>
          </w:tcPr>
          <w:p w14:paraId="4D22ABFC" w14:textId="77777777" w:rsidR="00105B74" w:rsidRDefault="00000000">
            <w:pPr>
              <w:pBdr>
                <w:top w:val="nil"/>
                <w:left w:val="nil"/>
                <w:bottom w:val="nil"/>
                <w:right w:val="nil"/>
                <w:between w:val="nil"/>
              </w:pBdr>
              <w:spacing w:before="0" w:after="240"/>
              <w:rPr>
                <w:color w:val="000000"/>
              </w:rPr>
            </w:pPr>
            <w:r>
              <w:rPr>
                <w:color w:val="000000"/>
              </w:rPr>
              <w:t>2020</w:t>
            </w:r>
          </w:p>
        </w:tc>
      </w:tr>
    </w:tbl>
    <w:p w14:paraId="3BF3A2C5" w14:textId="77777777" w:rsidR="00105B74" w:rsidRDefault="00105B74">
      <w:pPr>
        <w:pBdr>
          <w:top w:val="nil"/>
          <w:left w:val="nil"/>
          <w:bottom w:val="nil"/>
          <w:right w:val="nil"/>
          <w:between w:val="nil"/>
        </w:pBdr>
        <w:rPr>
          <w:color w:val="000000"/>
        </w:rPr>
      </w:pPr>
    </w:p>
    <w:p w14:paraId="0CB82866" w14:textId="77777777" w:rsidR="00105B74" w:rsidRDefault="00000000">
      <w:pPr>
        <w:keepNext/>
        <w:keepLines/>
        <w:numPr>
          <w:ilvl w:val="4"/>
          <w:numId w:val="7"/>
        </w:numPr>
        <w:pBdr>
          <w:top w:val="nil"/>
          <w:left w:val="nil"/>
          <w:bottom w:val="nil"/>
          <w:right w:val="nil"/>
          <w:between w:val="nil"/>
        </w:pBdr>
        <w:spacing w:before="240"/>
        <w:rPr>
          <w:color w:val="000000"/>
        </w:rPr>
      </w:pPr>
      <w:bookmarkStart w:id="124" w:name="_heading=h.1nsk2hn" w:colFirst="0" w:colLast="0"/>
      <w:bookmarkEnd w:id="124"/>
      <w:r>
        <w:rPr>
          <w:color w:val="000000"/>
        </w:rPr>
        <w:t>Kody błędów http</w:t>
      </w:r>
    </w:p>
    <w:p w14:paraId="0FF299D0" w14:textId="77777777" w:rsidR="00105B74" w:rsidRDefault="00000000">
      <w:pPr>
        <w:pBdr>
          <w:top w:val="nil"/>
          <w:left w:val="nil"/>
          <w:bottom w:val="nil"/>
          <w:right w:val="nil"/>
          <w:between w:val="nil"/>
        </w:pBdr>
        <w:rPr>
          <w:color w:val="000000"/>
        </w:rPr>
      </w:pPr>
      <w:r>
        <w:rPr>
          <w:color w:val="000000"/>
        </w:rPr>
        <w:t>Standardowe kody błędów, które będą wykorzystywane podczas realizacji odpowiedzi poszczególnych usług w standardzie SDMX.</w:t>
      </w:r>
    </w:p>
    <w:tbl>
      <w:tblPr>
        <w:tblStyle w:val="afffffffffffffffffffffffffffffffffffffffffffffffffffffffffb"/>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00" w:firstRow="0" w:lastRow="0" w:firstColumn="0" w:lastColumn="0" w:noHBand="0" w:noVBand="1"/>
      </w:tblPr>
      <w:tblGrid>
        <w:gridCol w:w="988"/>
        <w:gridCol w:w="2835"/>
        <w:gridCol w:w="6031"/>
      </w:tblGrid>
      <w:tr w:rsidR="00105B74" w14:paraId="28142687" w14:textId="77777777" w:rsidTr="00105B74">
        <w:trPr>
          <w:cnfStyle w:val="000000100000" w:firstRow="0" w:lastRow="0" w:firstColumn="0" w:lastColumn="0" w:oddVBand="0" w:evenVBand="0" w:oddHBand="1" w:evenHBand="0" w:firstRowFirstColumn="0" w:firstRowLastColumn="0" w:lastRowFirstColumn="0" w:lastRowLastColumn="0"/>
        </w:trPr>
        <w:tc>
          <w:tcPr>
            <w:tcW w:w="988" w:type="dxa"/>
          </w:tcPr>
          <w:p w14:paraId="69038259" w14:textId="77777777" w:rsidR="00105B74" w:rsidRDefault="00000000">
            <w:pPr>
              <w:pBdr>
                <w:top w:val="nil"/>
                <w:left w:val="nil"/>
                <w:bottom w:val="nil"/>
                <w:right w:val="nil"/>
                <w:between w:val="nil"/>
              </w:pBdr>
              <w:spacing w:before="0" w:after="240"/>
              <w:jc w:val="center"/>
              <w:rPr>
                <w:b/>
              </w:rPr>
            </w:pPr>
            <w:r>
              <w:rPr>
                <w:b/>
              </w:rPr>
              <w:t>Kod http</w:t>
            </w:r>
          </w:p>
        </w:tc>
        <w:tc>
          <w:tcPr>
            <w:tcW w:w="2835" w:type="dxa"/>
          </w:tcPr>
          <w:p w14:paraId="46AC7C9A" w14:textId="77777777" w:rsidR="00105B74" w:rsidRDefault="00000000">
            <w:pPr>
              <w:pBdr>
                <w:top w:val="nil"/>
                <w:left w:val="nil"/>
                <w:bottom w:val="nil"/>
                <w:right w:val="nil"/>
                <w:between w:val="nil"/>
              </w:pBdr>
              <w:spacing w:before="0" w:after="240"/>
              <w:jc w:val="center"/>
              <w:rPr>
                <w:b/>
              </w:rPr>
            </w:pPr>
            <w:r>
              <w:rPr>
                <w:b/>
              </w:rPr>
              <w:t>Rodzaj odpowiedzi</w:t>
            </w:r>
          </w:p>
        </w:tc>
        <w:tc>
          <w:tcPr>
            <w:tcW w:w="6031" w:type="dxa"/>
          </w:tcPr>
          <w:p w14:paraId="62350BD7" w14:textId="77777777" w:rsidR="00105B74" w:rsidRDefault="00000000">
            <w:pPr>
              <w:pBdr>
                <w:top w:val="nil"/>
                <w:left w:val="nil"/>
                <w:bottom w:val="nil"/>
                <w:right w:val="nil"/>
                <w:between w:val="nil"/>
              </w:pBdr>
              <w:spacing w:before="0" w:after="240"/>
              <w:jc w:val="center"/>
              <w:rPr>
                <w:b/>
              </w:rPr>
            </w:pPr>
            <w:r>
              <w:rPr>
                <w:b/>
              </w:rPr>
              <w:t>Opis</w:t>
            </w:r>
          </w:p>
        </w:tc>
      </w:tr>
      <w:tr w:rsidR="00105B74" w14:paraId="27B9CC8A" w14:textId="77777777" w:rsidTr="00105B74">
        <w:tc>
          <w:tcPr>
            <w:tcW w:w="988" w:type="dxa"/>
          </w:tcPr>
          <w:p w14:paraId="2816C058" w14:textId="77777777" w:rsidR="00105B74" w:rsidRDefault="00000000">
            <w:pPr>
              <w:pBdr>
                <w:top w:val="nil"/>
                <w:left w:val="nil"/>
                <w:bottom w:val="nil"/>
                <w:right w:val="nil"/>
                <w:between w:val="nil"/>
              </w:pBdr>
              <w:spacing w:before="0" w:after="240"/>
              <w:jc w:val="center"/>
              <w:rPr>
                <w:color w:val="000000"/>
              </w:rPr>
            </w:pPr>
            <w:r>
              <w:rPr>
                <w:color w:val="000000"/>
              </w:rPr>
              <w:t>200</w:t>
            </w:r>
          </w:p>
        </w:tc>
        <w:tc>
          <w:tcPr>
            <w:tcW w:w="2835" w:type="dxa"/>
          </w:tcPr>
          <w:p w14:paraId="0BDDA565" w14:textId="77777777" w:rsidR="00105B74" w:rsidRDefault="00000000">
            <w:pPr>
              <w:pBdr>
                <w:top w:val="nil"/>
                <w:left w:val="nil"/>
                <w:bottom w:val="nil"/>
                <w:right w:val="nil"/>
                <w:between w:val="nil"/>
              </w:pBdr>
              <w:spacing w:before="0" w:after="240"/>
              <w:rPr>
                <w:color w:val="000000"/>
              </w:rPr>
            </w:pPr>
            <w:r>
              <w:rPr>
                <w:color w:val="000000"/>
              </w:rPr>
              <w:t>OK</w:t>
            </w:r>
          </w:p>
        </w:tc>
        <w:tc>
          <w:tcPr>
            <w:tcW w:w="6031" w:type="dxa"/>
          </w:tcPr>
          <w:p w14:paraId="511EDAB9" w14:textId="77777777" w:rsidR="00105B74" w:rsidRDefault="00105B74">
            <w:pPr>
              <w:pBdr>
                <w:top w:val="nil"/>
                <w:left w:val="nil"/>
                <w:bottom w:val="nil"/>
                <w:right w:val="nil"/>
                <w:between w:val="nil"/>
              </w:pBdr>
              <w:spacing w:before="0" w:after="240"/>
              <w:rPr>
                <w:color w:val="000000"/>
              </w:rPr>
            </w:pPr>
          </w:p>
        </w:tc>
      </w:tr>
      <w:tr w:rsidR="00105B74" w14:paraId="2B9A2266" w14:textId="77777777" w:rsidTr="00105B74">
        <w:trPr>
          <w:cnfStyle w:val="000000100000" w:firstRow="0" w:lastRow="0" w:firstColumn="0" w:lastColumn="0" w:oddVBand="0" w:evenVBand="0" w:oddHBand="1" w:evenHBand="0" w:firstRowFirstColumn="0" w:firstRowLastColumn="0" w:lastRowFirstColumn="0" w:lastRowLastColumn="0"/>
        </w:trPr>
        <w:tc>
          <w:tcPr>
            <w:tcW w:w="988" w:type="dxa"/>
          </w:tcPr>
          <w:p w14:paraId="1DE8A21A" w14:textId="77777777" w:rsidR="00105B74" w:rsidRDefault="00000000">
            <w:pPr>
              <w:pBdr>
                <w:top w:val="nil"/>
                <w:left w:val="nil"/>
                <w:bottom w:val="nil"/>
                <w:right w:val="nil"/>
                <w:between w:val="nil"/>
              </w:pBdr>
              <w:spacing w:before="0" w:after="240"/>
              <w:jc w:val="center"/>
              <w:rPr>
                <w:color w:val="000000"/>
              </w:rPr>
            </w:pPr>
            <w:r>
              <w:rPr>
                <w:color w:val="000000"/>
              </w:rPr>
              <w:t>304</w:t>
            </w:r>
          </w:p>
        </w:tc>
        <w:tc>
          <w:tcPr>
            <w:tcW w:w="2835" w:type="dxa"/>
          </w:tcPr>
          <w:p w14:paraId="009F7C5E" w14:textId="77777777" w:rsidR="00105B74" w:rsidRDefault="00000000">
            <w:pPr>
              <w:pBdr>
                <w:top w:val="nil"/>
                <w:left w:val="nil"/>
                <w:bottom w:val="nil"/>
                <w:right w:val="nil"/>
                <w:between w:val="nil"/>
              </w:pBdr>
              <w:spacing w:before="0" w:after="240"/>
              <w:rPr>
                <w:color w:val="000000"/>
              </w:rPr>
            </w:pPr>
            <w:r>
              <w:rPr>
                <w:color w:val="000000"/>
              </w:rPr>
              <w:t>Brak zmian</w:t>
            </w:r>
          </w:p>
        </w:tc>
        <w:tc>
          <w:tcPr>
            <w:tcW w:w="6031" w:type="dxa"/>
          </w:tcPr>
          <w:p w14:paraId="0172C91E" w14:textId="77777777" w:rsidR="00105B74" w:rsidRDefault="00000000">
            <w:pPr>
              <w:pBdr>
                <w:top w:val="nil"/>
                <w:left w:val="nil"/>
                <w:bottom w:val="nil"/>
                <w:right w:val="nil"/>
                <w:between w:val="nil"/>
              </w:pBdr>
              <w:spacing w:before="0" w:after="240"/>
              <w:rPr>
                <w:color w:val="000000"/>
              </w:rPr>
            </w:pPr>
            <w:r>
              <w:rPr>
                <w:color w:val="000000"/>
              </w:rPr>
              <w:t>Kod błędu ustawiany gdy wykorzystano nagłówek If-Modified-Since i nie ma nowych danych względem daty wskazanej w nagłówku</w:t>
            </w:r>
          </w:p>
        </w:tc>
      </w:tr>
      <w:tr w:rsidR="00105B74" w14:paraId="1D673F84" w14:textId="77777777" w:rsidTr="00105B74">
        <w:tc>
          <w:tcPr>
            <w:tcW w:w="988" w:type="dxa"/>
          </w:tcPr>
          <w:p w14:paraId="53265F42" w14:textId="77777777" w:rsidR="00105B74" w:rsidRDefault="00000000">
            <w:pPr>
              <w:pBdr>
                <w:top w:val="nil"/>
                <w:left w:val="nil"/>
                <w:bottom w:val="nil"/>
                <w:right w:val="nil"/>
                <w:between w:val="nil"/>
              </w:pBdr>
              <w:spacing w:before="0" w:after="240"/>
              <w:jc w:val="center"/>
              <w:rPr>
                <w:color w:val="000000"/>
              </w:rPr>
            </w:pPr>
            <w:r>
              <w:rPr>
                <w:color w:val="000000"/>
              </w:rPr>
              <w:t>400</w:t>
            </w:r>
          </w:p>
        </w:tc>
        <w:tc>
          <w:tcPr>
            <w:tcW w:w="2835" w:type="dxa"/>
          </w:tcPr>
          <w:p w14:paraId="02213B03" w14:textId="77777777" w:rsidR="00105B74" w:rsidRDefault="00000000">
            <w:pPr>
              <w:pBdr>
                <w:top w:val="nil"/>
                <w:left w:val="nil"/>
                <w:bottom w:val="nil"/>
                <w:right w:val="nil"/>
                <w:between w:val="nil"/>
              </w:pBdr>
              <w:spacing w:before="0" w:after="240"/>
              <w:rPr>
                <w:color w:val="000000"/>
              </w:rPr>
            </w:pPr>
            <w:r>
              <w:rPr>
                <w:color w:val="000000"/>
              </w:rPr>
              <w:t>Błąd składni zapytania</w:t>
            </w:r>
          </w:p>
        </w:tc>
        <w:tc>
          <w:tcPr>
            <w:tcW w:w="6031" w:type="dxa"/>
          </w:tcPr>
          <w:p w14:paraId="4FE19D95" w14:textId="77777777" w:rsidR="00105B74" w:rsidRDefault="00000000">
            <w:pPr>
              <w:pBdr>
                <w:top w:val="nil"/>
                <w:left w:val="nil"/>
                <w:bottom w:val="nil"/>
                <w:right w:val="nil"/>
                <w:between w:val="nil"/>
              </w:pBdr>
              <w:spacing w:before="0" w:after="240"/>
              <w:rPr>
                <w:color w:val="000000"/>
              </w:rPr>
            </w:pPr>
            <w:r>
              <w:rPr>
                <w:color w:val="000000"/>
              </w:rPr>
              <w:t>Błąd w zapytaniu</w:t>
            </w:r>
          </w:p>
        </w:tc>
      </w:tr>
      <w:tr w:rsidR="00105B74" w14:paraId="2BDA0D7C" w14:textId="77777777" w:rsidTr="00105B74">
        <w:trPr>
          <w:cnfStyle w:val="000000100000" w:firstRow="0" w:lastRow="0" w:firstColumn="0" w:lastColumn="0" w:oddVBand="0" w:evenVBand="0" w:oddHBand="1" w:evenHBand="0" w:firstRowFirstColumn="0" w:firstRowLastColumn="0" w:lastRowFirstColumn="0" w:lastRowLastColumn="0"/>
        </w:trPr>
        <w:tc>
          <w:tcPr>
            <w:tcW w:w="988" w:type="dxa"/>
          </w:tcPr>
          <w:p w14:paraId="1CFC6207" w14:textId="77777777" w:rsidR="00105B74" w:rsidRDefault="00000000">
            <w:pPr>
              <w:pBdr>
                <w:top w:val="nil"/>
                <w:left w:val="nil"/>
                <w:bottom w:val="nil"/>
                <w:right w:val="nil"/>
                <w:between w:val="nil"/>
              </w:pBdr>
              <w:spacing w:before="0" w:after="240"/>
              <w:jc w:val="center"/>
              <w:rPr>
                <w:color w:val="000000"/>
              </w:rPr>
            </w:pPr>
            <w:r>
              <w:rPr>
                <w:color w:val="000000"/>
              </w:rPr>
              <w:t>401</w:t>
            </w:r>
          </w:p>
        </w:tc>
        <w:tc>
          <w:tcPr>
            <w:tcW w:w="2835" w:type="dxa"/>
          </w:tcPr>
          <w:p w14:paraId="19496D6E" w14:textId="77777777" w:rsidR="00105B74" w:rsidRDefault="00000000">
            <w:pPr>
              <w:pBdr>
                <w:top w:val="nil"/>
                <w:left w:val="nil"/>
                <w:bottom w:val="nil"/>
                <w:right w:val="nil"/>
                <w:between w:val="nil"/>
              </w:pBdr>
              <w:spacing w:before="0" w:after="240"/>
              <w:rPr>
                <w:color w:val="000000"/>
              </w:rPr>
            </w:pPr>
            <w:r>
              <w:rPr>
                <w:color w:val="000000"/>
              </w:rPr>
              <w:t>Błąd autentykacji</w:t>
            </w:r>
          </w:p>
        </w:tc>
        <w:tc>
          <w:tcPr>
            <w:tcW w:w="6031" w:type="dxa"/>
          </w:tcPr>
          <w:p w14:paraId="30F7C1FE" w14:textId="77777777" w:rsidR="00105B74" w:rsidRDefault="00000000">
            <w:pPr>
              <w:pBdr>
                <w:top w:val="nil"/>
                <w:left w:val="nil"/>
                <w:bottom w:val="nil"/>
                <w:right w:val="nil"/>
                <w:between w:val="nil"/>
              </w:pBdr>
              <w:spacing w:before="0" w:after="240"/>
              <w:rPr>
                <w:color w:val="000000"/>
              </w:rPr>
            </w:pPr>
            <w:r>
              <w:rPr>
                <w:color w:val="000000"/>
              </w:rPr>
              <w:t>Podany login i hasło nie pozwalają na dostęp do API</w:t>
            </w:r>
          </w:p>
        </w:tc>
      </w:tr>
      <w:tr w:rsidR="00105B74" w14:paraId="03B84ABE" w14:textId="77777777" w:rsidTr="00105B74">
        <w:tc>
          <w:tcPr>
            <w:tcW w:w="988" w:type="dxa"/>
          </w:tcPr>
          <w:p w14:paraId="67440A36" w14:textId="77777777" w:rsidR="00105B74" w:rsidRDefault="00000000">
            <w:pPr>
              <w:pBdr>
                <w:top w:val="nil"/>
                <w:left w:val="nil"/>
                <w:bottom w:val="nil"/>
                <w:right w:val="nil"/>
                <w:between w:val="nil"/>
              </w:pBdr>
              <w:spacing w:before="0" w:after="240"/>
              <w:jc w:val="center"/>
              <w:rPr>
                <w:color w:val="000000"/>
              </w:rPr>
            </w:pPr>
            <w:r>
              <w:rPr>
                <w:color w:val="000000"/>
              </w:rPr>
              <w:t>403</w:t>
            </w:r>
          </w:p>
        </w:tc>
        <w:tc>
          <w:tcPr>
            <w:tcW w:w="2835" w:type="dxa"/>
          </w:tcPr>
          <w:p w14:paraId="3848B45A" w14:textId="77777777" w:rsidR="00105B74" w:rsidRDefault="00000000">
            <w:pPr>
              <w:pBdr>
                <w:top w:val="nil"/>
                <w:left w:val="nil"/>
                <w:bottom w:val="nil"/>
                <w:right w:val="nil"/>
                <w:between w:val="nil"/>
              </w:pBdr>
              <w:spacing w:before="0" w:after="240"/>
              <w:rPr>
                <w:color w:val="000000"/>
              </w:rPr>
            </w:pPr>
            <w:r>
              <w:rPr>
                <w:color w:val="000000"/>
              </w:rPr>
              <w:t>Błąd semantyki zapytania</w:t>
            </w:r>
          </w:p>
        </w:tc>
        <w:tc>
          <w:tcPr>
            <w:tcW w:w="6031" w:type="dxa"/>
          </w:tcPr>
          <w:p w14:paraId="583BA867" w14:textId="77777777" w:rsidR="00105B74" w:rsidRDefault="00000000">
            <w:pPr>
              <w:pBdr>
                <w:top w:val="nil"/>
                <w:left w:val="nil"/>
                <w:bottom w:val="nil"/>
                <w:right w:val="nil"/>
                <w:between w:val="nil"/>
              </w:pBdr>
              <w:spacing w:before="0" w:after="240"/>
              <w:rPr>
                <w:color w:val="000000"/>
              </w:rPr>
            </w:pPr>
            <w:r>
              <w:rPr>
                <w:color w:val="000000"/>
              </w:rPr>
              <w:t>Syntaktycznie zapytanie jest w porządku ale nie można go zrealizować bo nie ma sensu np. dostępne są tylko dane agregowane rocznie a zapytanie dotyczy danych kwartalnych. Oznacza to, że syntaktycznie zapytanie jest poprawne, ale semantycznie nie ponieważ wybrany zbiór danych nigdy nie dostarczał danych w danej specyfikacji.</w:t>
            </w:r>
          </w:p>
        </w:tc>
      </w:tr>
      <w:tr w:rsidR="00105B74" w14:paraId="0B17027B" w14:textId="77777777" w:rsidTr="00105B74">
        <w:trPr>
          <w:cnfStyle w:val="000000100000" w:firstRow="0" w:lastRow="0" w:firstColumn="0" w:lastColumn="0" w:oddVBand="0" w:evenVBand="0" w:oddHBand="1" w:evenHBand="0" w:firstRowFirstColumn="0" w:firstRowLastColumn="0" w:lastRowFirstColumn="0" w:lastRowLastColumn="0"/>
        </w:trPr>
        <w:tc>
          <w:tcPr>
            <w:tcW w:w="988" w:type="dxa"/>
          </w:tcPr>
          <w:p w14:paraId="50180DE6" w14:textId="77777777" w:rsidR="00105B74" w:rsidRDefault="00000000">
            <w:pPr>
              <w:pBdr>
                <w:top w:val="nil"/>
                <w:left w:val="nil"/>
                <w:bottom w:val="nil"/>
                <w:right w:val="nil"/>
                <w:between w:val="nil"/>
              </w:pBdr>
              <w:spacing w:before="0" w:after="240"/>
              <w:jc w:val="center"/>
              <w:rPr>
                <w:color w:val="000000"/>
              </w:rPr>
            </w:pPr>
            <w:r>
              <w:rPr>
                <w:color w:val="000000"/>
              </w:rPr>
              <w:t>404</w:t>
            </w:r>
          </w:p>
        </w:tc>
        <w:tc>
          <w:tcPr>
            <w:tcW w:w="2835" w:type="dxa"/>
          </w:tcPr>
          <w:p w14:paraId="45DA1735" w14:textId="77777777" w:rsidR="00105B74" w:rsidRDefault="00000000">
            <w:pPr>
              <w:pBdr>
                <w:top w:val="nil"/>
                <w:left w:val="nil"/>
                <w:bottom w:val="nil"/>
                <w:right w:val="nil"/>
                <w:between w:val="nil"/>
              </w:pBdr>
              <w:spacing w:before="0" w:after="240"/>
              <w:rPr>
                <w:color w:val="000000"/>
              </w:rPr>
            </w:pPr>
            <w:r>
              <w:rPr>
                <w:color w:val="000000"/>
              </w:rPr>
              <w:t>Brak danych</w:t>
            </w:r>
          </w:p>
        </w:tc>
        <w:tc>
          <w:tcPr>
            <w:tcW w:w="6031" w:type="dxa"/>
          </w:tcPr>
          <w:p w14:paraId="5AB9203F" w14:textId="77777777" w:rsidR="00105B74" w:rsidRDefault="00000000">
            <w:pPr>
              <w:pBdr>
                <w:top w:val="nil"/>
                <w:left w:val="nil"/>
                <w:bottom w:val="nil"/>
                <w:right w:val="nil"/>
                <w:between w:val="nil"/>
              </w:pBdr>
              <w:spacing w:before="0" w:after="240"/>
              <w:rPr>
                <w:color w:val="000000"/>
              </w:rPr>
            </w:pPr>
            <w:r>
              <w:rPr>
                <w:color w:val="000000"/>
              </w:rPr>
              <w:t xml:space="preserve">Zapytanie jest poprawne i ma sens semantyczny. Ale nie ma w tej chwili danych, które je spełniają. </w:t>
            </w:r>
          </w:p>
        </w:tc>
      </w:tr>
      <w:tr w:rsidR="00105B74" w14:paraId="3FE57685" w14:textId="77777777" w:rsidTr="00105B74">
        <w:tc>
          <w:tcPr>
            <w:tcW w:w="988" w:type="dxa"/>
          </w:tcPr>
          <w:p w14:paraId="0CC6EA40" w14:textId="77777777" w:rsidR="00105B74" w:rsidRDefault="00000000">
            <w:pPr>
              <w:pBdr>
                <w:top w:val="nil"/>
                <w:left w:val="nil"/>
                <w:bottom w:val="nil"/>
                <w:right w:val="nil"/>
                <w:between w:val="nil"/>
              </w:pBdr>
              <w:spacing w:before="0" w:after="240"/>
              <w:jc w:val="center"/>
              <w:rPr>
                <w:color w:val="000000"/>
              </w:rPr>
            </w:pPr>
            <w:r>
              <w:rPr>
                <w:color w:val="000000"/>
              </w:rPr>
              <w:t>406</w:t>
            </w:r>
          </w:p>
        </w:tc>
        <w:tc>
          <w:tcPr>
            <w:tcW w:w="2835" w:type="dxa"/>
          </w:tcPr>
          <w:p w14:paraId="46154A41" w14:textId="77777777" w:rsidR="00105B74" w:rsidRDefault="00000000">
            <w:pPr>
              <w:pBdr>
                <w:top w:val="nil"/>
                <w:left w:val="nil"/>
                <w:bottom w:val="nil"/>
                <w:right w:val="nil"/>
                <w:between w:val="nil"/>
              </w:pBdr>
              <w:spacing w:before="0" w:after="240"/>
              <w:rPr>
                <w:color w:val="000000"/>
              </w:rPr>
            </w:pPr>
            <w:r>
              <w:rPr>
                <w:color w:val="000000"/>
              </w:rPr>
              <w:t>Format odpowiedzi nie jest wspierany</w:t>
            </w:r>
          </w:p>
        </w:tc>
        <w:tc>
          <w:tcPr>
            <w:tcW w:w="6031" w:type="dxa"/>
          </w:tcPr>
          <w:p w14:paraId="39CE7183" w14:textId="77777777" w:rsidR="00105B74" w:rsidRDefault="00000000">
            <w:pPr>
              <w:pBdr>
                <w:top w:val="nil"/>
                <w:left w:val="nil"/>
                <w:bottom w:val="nil"/>
                <w:right w:val="nil"/>
                <w:between w:val="nil"/>
              </w:pBdr>
              <w:spacing w:before="0" w:after="240"/>
              <w:rPr>
                <w:color w:val="000000"/>
              </w:rPr>
            </w:pPr>
            <w:r>
              <w:rPr>
                <w:color w:val="000000"/>
              </w:rPr>
              <w:t>W nagłówku wskazano format odpowiedzi, który nie jest obsługiwany przez API.</w:t>
            </w:r>
          </w:p>
        </w:tc>
      </w:tr>
      <w:tr w:rsidR="00105B74" w14:paraId="0933E164" w14:textId="77777777" w:rsidTr="00105B74">
        <w:trPr>
          <w:cnfStyle w:val="000000100000" w:firstRow="0" w:lastRow="0" w:firstColumn="0" w:lastColumn="0" w:oddVBand="0" w:evenVBand="0" w:oddHBand="1" w:evenHBand="0" w:firstRowFirstColumn="0" w:firstRowLastColumn="0" w:lastRowFirstColumn="0" w:lastRowLastColumn="0"/>
        </w:trPr>
        <w:tc>
          <w:tcPr>
            <w:tcW w:w="988" w:type="dxa"/>
          </w:tcPr>
          <w:p w14:paraId="6100B48A" w14:textId="77777777" w:rsidR="00105B74" w:rsidRDefault="00000000">
            <w:pPr>
              <w:pBdr>
                <w:top w:val="nil"/>
                <w:left w:val="nil"/>
                <w:bottom w:val="nil"/>
                <w:right w:val="nil"/>
                <w:between w:val="nil"/>
              </w:pBdr>
              <w:spacing w:before="0" w:after="240"/>
              <w:jc w:val="center"/>
              <w:rPr>
                <w:color w:val="000000"/>
              </w:rPr>
            </w:pPr>
            <w:r>
              <w:rPr>
                <w:color w:val="000000"/>
              </w:rPr>
              <w:t>413</w:t>
            </w:r>
          </w:p>
        </w:tc>
        <w:tc>
          <w:tcPr>
            <w:tcW w:w="2835" w:type="dxa"/>
          </w:tcPr>
          <w:p w14:paraId="731B055F" w14:textId="77777777" w:rsidR="00105B74" w:rsidRDefault="00000000">
            <w:pPr>
              <w:pBdr>
                <w:top w:val="nil"/>
                <w:left w:val="nil"/>
                <w:bottom w:val="nil"/>
                <w:right w:val="nil"/>
                <w:between w:val="nil"/>
              </w:pBdr>
              <w:spacing w:before="0" w:after="240"/>
              <w:rPr>
                <w:color w:val="000000"/>
              </w:rPr>
            </w:pPr>
            <w:r>
              <w:rPr>
                <w:color w:val="000000"/>
              </w:rPr>
              <w:t>Odpowiedź jest zbyt duża</w:t>
            </w:r>
          </w:p>
        </w:tc>
        <w:tc>
          <w:tcPr>
            <w:tcW w:w="6031" w:type="dxa"/>
          </w:tcPr>
          <w:p w14:paraId="6EA9F549" w14:textId="77777777" w:rsidR="00105B74" w:rsidRDefault="00000000">
            <w:pPr>
              <w:pBdr>
                <w:top w:val="nil"/>
                <w:left w:val="nil"/>
                <w:bottom w:val="nil"/>
                <w:right w:val="nil"/>
                <w:between w:val="nil"/>
              </w:pBdr>
              <w:spacing w:before="0" w:after="240"/>
              <w:rPr>
                <w:color w:val="000000"/>
              </w:rPr>
            </w:pPr>
            <w:r>
              <w:rPr>
                <w:color w:val="000000"/>
              </w:rPr>
              <w:t>Odpowiedź spełniająca żądanie jest większa niż dopuszcza to konfiguracja usługi.</w:t>
            </w:r>
          </w:p>
        </w:tc>
      </w:tr>
      <w:tr w:rsidR="00105B74" w14:paraId="53F2FF92" w14:textId="77777777" w:rsidTr="00105B74">
        <w:tc>
          <w:tcPr>
            <w:tcW w:w="988" w:type="dxa"/>
          </w:tcPr>
          <w:p w14:paraId="265A7426" w14:textId="77777777" w:rsidR="00105B74" w:rsidRDefault="00000000">
            <w:pPr>
              <w:pBdr>
                <w:top w:val="nil"/>
                <w:left w:val="nil"/>
                <w:bottom w:val="nil"/>
                <w:right w:val="nil"/>
                <w:between w:val="nil"/>
              </w:pBdr>
              <w:spacing w:before="0" w:after="240"/>
              <w:jc w:val="center"/>
              <w:rPr>
                <w:color w:val="000000"/>
              </w:rPr>
            </w:pPr>
            <w:r>
              <w:rPr>
                <w:color w:val="000000"/>
              </w:rPr>
              <w:t>414</w:t>
            </w:r>
          </w:p>
        </w:tc>
        <w:tc>
          <w:tcPr>
            <w:tcW w:w="2835" w:type="dxa"/>
          </w:tcPr>
          <w:p w14:paraId="77269FD5" w14:textId="77777777" w:rsidR="00105B74" w:rsidRDefault="00000000">
            <w:pPr>
              <w:pBdr>
                <w:top w:val="nil"/>
                <w:left w:val="nil"/>
                <w:bottom w:val="nil"/>
                <w:right w:val="nil"/>
                <w:between w:val="nil"/>
              </w:pBdr>
              <w:spacing w:before="0" w:after="240"/>
              <w:rPr>
                <w:color w:val="000000"/>
              </w:rPr>
            </w:pPr>
            <w:r>
              <w:rPr>
                <w:color w:val="000000"/>
              </w:rPr>
              <w:t>URI za długi</w:t>
            </w:r>
          </w:p>
        </w:tc>
        <w:tc>
          <w:tcPr>
            <w:tcW w:w="6031" w:type="dxa"/>
          </w:tcPr>
          <w:p w14:paraId="1FCE99E7" w14:textId="77777777" w:rsidR="00105B74" w:rsidRDefault="00000000">
            <w:pPr>
              <w:pBdr>
                <w:top w:val="nil"/>
                <w:left w:val="nil"/>
                <w:bottom w:val="nil"/>
                <w:right w:val="nil"/>
                <w:between w:val="nil"/>
              </w:pBdr>
              <w:spacing w:before="0" w:after="240"/>
              <w:rPr>
                <w:color w:val="000000"/>
              </w:rPr>
            </w:pPr>
            <w:r>
              <w:rPr>
                <w:color w:val="000000"/>
              </w:rPr>
              <w:t>URI żądania jest dłuższy niż dopuszcza to konfiguracja serwera.</w:t>
            </w:r>
          </w:p>
        </w:tc>
      </w:tr>
      <w:tr w:rsidR="00105B74" w14:paraId="0E8FB624" w14:textId="77777777" w:rsidTr="00105B74">
        <w:trPr>
          <w:cnfStyle w:val="000000100000" w:firstRow="0" w:lastRow="0" w:firstColumn="0" w:lastColumn="0" w:oddVBand="0" w:evenVBand="0" w:oddHBand="1" w:evenHBand="0" w:firstRowFirstColumn="0" w:firstRowLastColumn="0" w:lastRowFirstColumn="0" w:lastRowLastColumn="0"/>
        </w:trPr>
        <w:tc>
          <w:tcPr>
            <w:tcW w:w="988" w:type="dxa"/>
          </w:tcPr>
          <w:p w14:paraId="2C4356E9" w14:textId="77777777" w:rsidR="00105B74" w:rsidRDefault="00000000">
            <w:pPr>
              <w:pBdr>
                <w:top w:val="nil"/>
                <w:left w:val="nil"/>
                <w:bottom w:val="nil"/>
                <w:right w:val="nil"/>
                <w:between w:val="nil"/>
              </w:pBdr>
              <w:spacing w:before="0" w:after="240"/>
              <w:jc w:val="center"/>
              <w:rPr>
                <w:color w:val="000000"/>
              </w:rPr>
            </w:pPr>
            <w:r>
              <w:rPr>
                <w:color w:val="000000"/>
              </w:rPr>
              <w:t>500</w:t>
            </w:r>
          </w:p>
        </w:tc>
        <w:tc>
          <w:tcPr>
            <w:tcW w:w="2835" w:type="dxa"/>
          </w:tcPr>
          <w:p w14:paraId="2E69FE70" w14:textId="77777777" w:rsidR="00105B74" w:rsidRDefault="00000000">
            <w:pPr>
              <w:pBdr>
                <w:top w:val="nil"/>
                <w:left w:val="nil"/>
                <w:bottom w:val="nil"/>
                <w:right w:val="nil"/>
                <w:between w:val="nil"/>
              </w:pBdr>
              <w:spacing w:before="0" w:after="240"/>
              <w:rPr>
                <w:color w:val="000000"/>
              </w:rPr>
            </w:pPr>
            <w:r>
              <w:rPr>
                <w:color w:val="000000"/>
              </w:rPr>
              <w:t>Błąd serwera</w:t>
            </w:r>
          </w:p>
        </w:tc>
        <w:tc>
          <w:tcPr>
            <w:tcW w:w="6031" w:type="dxa"/>
          </w:tcPr>
          <w:p w14:paraId="3352E7B4" w14:textId="77777777" w:rsidR="00105B74" w:rsidRDefault="00000000">
            <w:pPr>
              <w:pBdr>
                <w:top w:val="nil"/>
                <w:left w:val="nil"/>
                <w:bottom w:val="nil"/>
                <w:right w:val="nil"/>
                <w:between w:val="nil"/>
              </w:pBdr>
              <w:spacing w:before="0" w:after="240"/>
              <w:rPr>
                <w:color w:val="000000"/>
              </w:rPr>
            </w:pPr>
            <w:r>
              <w:rPr>
                <w:color w:val="000000"/>
              </w:rPr>
              <w:t>Nieokreślony błąd serwera. Ten kod błędu będzie pochłaniał wszystkie błędy serwera. Wyjątki nie będą przekazywane w odpowiedzi.</w:t>
            </w:r>
          </w:p>
        </w:tc>
      </w:tr>
      <w:tr w:rsidR="00105B74" w14:paraId="7A3D7E03" w14:textId="77777777" w:rsidTr="00105B74">
        <w:tc>
          <w:tcPr>
            <w:tcW w:w="988" w:type="dxa"/>
          </w:tcPr>
          <w:p w14:paraId="3A4B3D13" w14:textId="77777777" w:rsidR="00105B74" w:rsidRDefault="00000000">
            <w:pPr>
              <w:pBdr>
                <w:top w:val="nil"/>
                <w:left w:val="nil"/>
                <w:bottom w:val="nil"/>
                <w:right w:val="nil"/>
                <w:between w:val="nil"/>
              </w:pBdr>
              <w:spacing w:before="0" w:after="240"/>
              <w:jc w:val="center"/>
              <w:rPr>
                <w:color w:val="000000"/>
              </w:rPr>
            </w:pPr>
            <w:r>
              <w:rPr>
                <w:color w:val="000000"/>
              </w:rPr>
              <w:t>501</w:t>
            </w:r>
          </w:p>
        </w:tc>
        <w:tc>
          <w:tcPr>
            <w:tcW w:w="2835" w:type="dxa"/>
          </w:tcPr>
          <w:p w14:paraId="7372CC01" w14:textId="77777777" w:rsidR="00105B74" w:rsidRDefault="00000000">
            <w:pPr>
              <w:pBdr>
                <w:top w:val="nil"/>
                <w:left w:val="nil"/>
                <w:bottom w:val="nil"/>
                <w:right w:val="nil"/>
                <w:between w:val="nil"/>
              </w:pBdr>
              <w:spacing w:before="0" w:after="240"/>
              <w:rPr>
                <w:color w:val="000000"/>
              </w:rPr>
            </w:pPr>
            <w:r>
              <w:rPr>
                <w:color w:val="000000"/>
              </w:rPr>
              <w:t>Usługa jeszcze nie zaimplementowana</w:t>
            </w:r>
          </w:p>
        </w:tc>
        <w:tc>
          <w:tcPr>
            <w:tcW w:w="6031" w:type="dxa"/>
          </w:tcPr>
          <w:p w14:paraId="160934DB" w14:textId="77777777" w:rsidR="00105B74" w:rsidRDefault="00000000">
            <w:pPr>
              <w:pBdr>
                <w:top w:val="nil"/>
                <w:left w:val="nil"/>
                <w:bottom w:val="nil"/>
                <w:right w:val="nil"/>
                <w:between w:val="nil"/>
              </w:pBdr>
              <w:spacing w:before="0" w:after="240"/>
              <w:rPr>
                <w:color w:val="000000"/>
              </w:rPr>
            </w:pPr>
            <w:r>
              <w:rPr>
                <w:color w:val="000000"/>
              </w:rPr>
              <w:t>Kod będzie zwracany gdy usługa lub jej konkretna funkcja nie zostały jeszcze zaimplementowane lub nie będą implementowane ale usługa jest dostępna aby zachować zgodność ze standardem.</w:t>
            </w:r>
          </w:p>
        </w:tc>
      </w:tr>
      <w:tr w:rsidR="00105B74" w14:paraId="3BD21125" w14:textId="77777777" w:rsidTr="00105B74">
        <w:trPr>
          <w:cnfStyle w:val="000000100000" w:firstRow="0" w:lastRow="0" w:firstColumn="0" w:lastColumn="0" w:oddVBand="0" w:evenVBand="0" w:oddHBand="1" w:evenHBand="0" w:firstRowFirstColumn="0" w:firstRowLastColumn="0" w:lastRowFirstColumn="0" w:lastRowLastColumn="0"/>
        </w:trPr>
        <w:tc>
          <w:tcPr>
            <w:tcW w:w="988" w:type="dxa"/>
          </w:tcPr>
          <w:p w14:paraId="24182BBB" w14:textId="77777777" w:rsidR="00105B74" w:rsidRDefault="00000000">
            <w:pPr>
              <w:pBdr>
                <w:top w:val="nil"/>
                <w:left w:val="nil"/>
                <w:bottom w:val="nil"/>
                <w:right w:val="nil"/>
                <w:between w:val="nil"/>
              </w:pBdr>
              <w:spacing w:before="0" w:after="240"/>
              <w:jc w:val="center"/>
              <w:rPr>
                <w:color w:val="000000"/>
              </w:rPr>
            </w:pPr>
            <w:r>
              <w:rPr>
                <w:color w:val="000000"/>
              </w:rPr>
              <w:t>503</w:t>
            </w:r>
          </w:p>
        </w:tc>
        <w:tc>
          <w:tcPr>
            <w:tcW w:w="2835" w:type="dxa"/>
          </w:tcPr>
          <w:p w14:paraId="4E527B7A" w14:textId="77777777" w:rsidR="00105B74" w:rsidRDefault="00000000">
            <w:pPr>
              <w:pBdr>
                <w:top w:val="nil"/>
                <w:left w:val="nil"/>
                <w:bottom w:val="nil"/>
                <w:right w:val="nil"/>
                <w:between w:val="nil"/>
              </w:pBdr>
              <w:spacing w:before="0" w:after="240"/>
              <w:rPr>
                <w:color w:val="000000"/>
              </w:rPr>
            </w:pPr>
            <w:r>
              <w:rPr>
                <w:color w:val="000000"/>
              </w:rPr>
              <w:t>Usługa niedostępna</w:t>
            </w:r>
          </w:p>
        </w:tc>
        <w:tc>
          <w:tcPr>
            <w:tcW w:w="6031" w:type="dxa"/>
          </w:tcPr>
          <w:p w14:paraId="4D57C94B" w14:textId="77777777" w:rsidR="00105B74" w:rsidRDefault="00000000">
            <w:pPr>
              <w:pBdr>
                <w:top w:val="nil"/>
                <w:left w:val="nil"/>
                <w:bottom w:val="nil"/>
                <w:right w:val="nil"/>
                <w:between w:val="nil"/>
              </w:pBdr>
              <w:spacing w:before="0" w:after="240"/>
              <w:rPr>
                <w:color w:val="000000"/>
              </w:rPr>
            </w:pPr>
            <w:r>
              <w:rPr>
                <w:color w:val="000000"/>
              </w:rPr>
              <w:t>Usługa może być niedostępna ponieważ została wyłączona konfiguracyjnie lub podczas jej przetwarzania miał miejsce błąd. Kod 503 służy do pochłaniania wszystkich błędów usługi. Wyjątki wygenerowane podczas usługi nie będą przekazywane w odpowiedzi.</w:t>
            </w:r>
          </w:p>
        </w:tc>
      </w:tr>
    </w:tbl>
    <w:p w14:paraId="04E89C8D" w14:textId="77777777" w:rsidR="00105B74" w:rsidRDefault="00105B74">
      <w:pPr>
        <w:pBdr>
          <w:top w:val="nil"/>
          <w:left w:val="nil"/>
          <w:bottom w:val="nil"/>
          <w:right w:val="nil"/>
          <w:between w:val="nil"/>
        </w:pBdr>
        <w:rPr>
          <w:color w:val="000000"/>
        </w:rPr>
      </w:pPr>
    </w:p>
    <w:p w14:paraId="6ACA741C" w14:textId="77777777" w:rsidR="00105B74" w:rsidRDefault="00000000">
      <w:pPr>
        <w:keepNext/>
        <w:keepLines/>
        <w:numPr>
          <w:ilvl w:val="4"/>
          <w:numId w:val="7"/>
        </w:numPr>
        <w:pBdr>
          <w:top w:val="nil"/>
          <w:left w:val="nil"/>
          <w:bottom w:val="nil"/>
          <w:right w:val="nil"/>
          <w:between w:val="nil"/>
        </w:pBdr>
        <w:spacing w:before="240"/>
        <w:rPr>
          <w:color w:val="000000"/>
        </w:rPr>
      </w:pPr>
      <w:bookmarkStart w:id="125" w:name="_heading=h.47s7l5g" w:colFirst="0" w:colLast="0"/>
      <w:bookmarkEnd w:id="125"/>
      <w:r>
        <w:rPr>
          <w:color w:val="000000"/>
        </w:rPr>
        <w:t>Usługa pobierania metadanych</w:t>
      </w:r>
    </w:p>
    <w:tbl>
      <w:tblPr>
        <w:tblStyle w:val="afffffffffffffffffffffffffffffffffffffffffffffffffffffffffc"/>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00" w:firstRow="0" w:lastRow="0" w:firstColumn="0" w:lastColumn="0" w:noHBand="0" w:noVBand="1"/>
      </w:tblPr>
      <w:tblGrid>
        <w:gridCol w:w="2679"/>
        <w:gridCol w:w="1061"/>
        <w:gridCol w:w="3024"/>
        <w:gridCol w:w="3090"/>
      </w:tblGrid>
      <w:tr w:rsidR="00105B74" w14:paraId="4FC5B0E2" w14:textId="77777777" w:rsidTr="00105B74">
        <w:trPr>
          <w:cnfStyle w:val="000000100000" w:firstRow="0" w:lastRow="0" w:firstColumn="0" w:lastColumn="0" w:oddVBand="0" w:evenVBand="0" w:oddHBand="1" w:evenHBand="0" w:firstRowFirstColumn="0" w:firstRowLastColumn="0" w:lastRowFirstColumn="0" w:lastRowLastColumn="0"/>
        </w:trPr>
        <w:tc>
          <w:tcPr>
            <w:tcW w:w="2679" w:type="dxa"/>
          </w:tcPr>
          <w:p w14:paraId="73D53A6C" w14:textId="77777777" w:rsidR="00105B74" w:rsidRDefault="00000000">
            <w:pPr>
              <w:pBdr>
                <w:top w:val="nil"/>
                <w:left w:val="nil"/>
                <w:bottom w:val="nil"/>
                <w:right w:val="nil"/>
                <w:between w:val="nil"/>
              </w:pBdr>
              <w:spacing w:before="0" w:after="240"/>
              <w:jc w:val="center"/>
              <w:rPr>
                <w:b/>
              </w:rPr>
            </w:pPr>
            <w:r>
              <w:rPr>
                <w:b/>
              </w:rPr>
              <w:t>Schemat URI</w:t>
            </w:r>
          </w:p>
        </w:tc>
        <w:tc>
          <w:tcPr>
            <w:tcW w:w="1061" w:type="dxa"/>
          </w:tcPr>
          <w:p w14:paraId="562F42EF" w14:textId="77777777" w:rsidR="00105B74" w:rsidRDefault="00000000">
            <w:pPr>
              <w:pBdr>
                <w:top w:val="nil"/>
                <w:left w:val="nil"/>
                <w:bottom w:val="nil"/>
                <w:right w:val="nil"/>
                <w:between w:val="nil"/>
              </w:pBdr>
              <w:spacing w:before="0" w:after="240"/>
              <w:jc w:val="center"/>
              <w:rPr>
                <w:b/>
              </w:rPr>
            </w:pPr>
            <w:r>
              <w:rPr>
                <w:b/>
              </w:rPr>
              <w:t>Wymagany</w:t>
            </w:r>
          </w:p>
        </w:tc>
        <w:tc>
          <w:tcPr>
            <w:tcW w:w="3024" w:type="dxa"/>
          </w:tcPr>
          <w:p w14:paraId="6E27B4D8" w14:textId="77777777" w:rsidR="00105B74" w:rsidRDefault="00000000">
            <w:pPr>
              <w:pBdr>
                <w:top w:val="nil"/>
                <w:left w:val="nil"/>
                <w:bottom w:val="nil"/>
                <w:right w:val="nil"/>
                <w:between w:val="nil"/>
              </w:pBdr>
              <w:spacing w:before="0" w:after="240"/>
              <w:jc w:val="center"/>
              <w:rPr>
                <w:b/>
              </w:rPr>
            </w:pPr>
            <w:r>
              <w:rPr>
                <w:b/>
              </w:rPr>
              <w:t>Możliwe wartości parametru</w:t>
            </w:r>
          </w:p>
        </w:tc>
        <w:tc>
          <w:tcPr>
            <w:tcW w:w="3090" w:type="dxa"/>
          </w:tcPr>
          <w:p w14:paraId="0451C380" w14:textId="77777777" w:rsidR="00105B74" w:rsidRDefault="00000000">
            <w:pPr>
              <w:pBdr>
                <w:top w:val="nil"/>
                <w:left w:val="nil"/>
                <w:bottom w:val="nil"/>
                <w:right w:val="nil"/>
                <w:between w:val="nil"/>
              </w:pBdr>
              <w:spacing w:before="0" w:after="240"/>
              <w:jc w:val="center"/>
              <w:rPr>
                <w:b/>
              </w:rPr>
            </w:pPr>
            <w:r>
              <w:rPr>
                <w:b/>
              </w:rPr>
              <w:t>Opis</w:t>
            </w:r>
          </w:p>
        </w:tc>
      </w:tr>
      <w:tr w:rsidR="00105B74" w14:paraId="024DFC73" w14:textId="77777777" w:rsidTr="00105B74">
        <w:tc>
          <w:tcPr>
            <w:tcW w:w="2679" w:type="dxa"/>
          </w:tcPr>
          <w:p w14:paraId="6E1FAE75" w14:textId="77777777" w:rsidR="00105B74" w:rsidRDefault="00000000">
            <w:pPr>
              <w:pBdr>
                <w:top w:val="nil"/>
                <w:left w:val="nil"/>
                <w:bottom w:val="nil"/>
                <w:right w:val="nil"/>
                <w:between w:val="nil"/>
              </w:pBdr>
              <w:spacing w:before="0" w:after="240"/>
              <w:rPr>
                <w:color w:val="000000"/>
              </w:rPr>
            </w:pPr>
            <w:r>
              <w:rPr>
                <w:color w:val="000000"/>
              </w:rPr>
              <w:lastRenderedPageBreak/>
              <w:t>https:</w:t>
            </w:r>
          </w:p>
        </w:tc>
        <w:tc>
          <w:tcPr>
            <w:tcW w:w="1061" w:type="dxa"/>
          </w:tcPr>
          <w:p w14:paraId="5074AEF8" w14:textId="77777777" w:rsidR="00105B74" w:rsidRDefault="00105B74">
            <w:pPr>
              <w:pBdr>
                <w:top w:val="nil"/>
                <w:left w:val="nil"/>
                <w:bottom w:val="nil"/>
                <w:right w:val="nil"/>
                <w:between w:val="nil"/>
              </w:pBdr>
              <w:spacing w:before="0" w:after="240"/>
              <w:rPr>
                <w:color w:val="000000"/>
              </w:rPr>
            </w:pPr>
          </w:p>
        </w:tc>
        <w:tc>
          <w:tcPr>
            <w:tcW w:w="3024" w:type="dxa"/>
          </w:tcPr>
          <w:p w14:paraId="276952A9" w14:textId="77777777" w:rsidR="00105B74" w:rsidRDefault="00105B74">
            <w:pPr>
              <w:pBdr>
                <w:top w:val="nil"/>
                <w:left w:val="nil"/>
                <w:bottom w:val="nil"/>
                <w:right w:val="nil"/>
                <w:between w:val="nil"/>
              </w:pBdr>
              <w:spacing w:before="0" w:after="240"/>
              <w:rPr>
                <w:color w:val="000000"/>
              </w:rPr>
            </w:pPr>
          </w:p>
        </w:tc>
        <w:tc>
          <w:tcPr>
            <w:tcW w:w="3090" w:type="dxa"/>
          </w:tcPr>
          <w:p w14:paraId="0E94ECD2" w14:textId="77777777" w:rsidR="00105B74" w:rsidRDefault="00000000">
            <w:pPr>
              <w:pBdr>
                <w:top w:val="nil"/>
                <w:left w:val="nil"/>
                <w:bottom w:val="nil"/>
                <w:right w:val="nil"/>
                <w:between w:val="nil"/>
              </w:pBdr>
              <w:spacing w:before="0" w:after="240"/>
              <w:rPr>
                <w:color w:val="000000"/>
              </w:rPr>
            </w:pPr>
            <w:r>
              <w:rPr>
                <w:color w:val="000000"/>
              </w:rPr>
              <w:t>Usługi będą udostępniane w połączeniu z protokołem ssl</w:t>
            </w:r>
          </w:p>
        </w:tc>
      </w:tr>
      <w:tr w:rsidR="00105B74" w14:paraId="3FCEB2E2" w14:textId="77777777" w:rsidTr="00105B74">
        <w:trPr>
          <w:cnfStyle w:val="000000100000" w:firstRow="0" w:lastRow="0" w:firstColumn="0" w:lastColumn="0" w:oddVBand="0" w:evenVBand="0" w:oddHBand="1" w:evenHBand="0" w:firstRowFirstColumn="0" w:firstRowLastColumn="0" w:lastRowFirstColumn="0" w:lastRowLastColumn="0"/>
        </w:trPr>
        <w:tc>
          <w:tcPr>
            <w:tcW w:w="2679" w:type="dxa"/>
          </w:tcPr>
          <w:p w14:paraId="04DA782F" w14:textId="77777777" w:rsidR="00105B74" w:rsidRDefault="00000000">
            <w:pPr>
              <w:pBdr>
                <w:top w:val="nil"/>
                <w:left w:val="nil"/>
                <w:bottom w:val="nil"/>
                <w:right w:val="nil"/>
                <w:between w:val="nil"/>
              </w:pBdr>
              <w:spacing w:before="0" w:after="240"/>
              <w:rPr>
                <w:color w:val="000000"/>
              </w:rPr>
            </w:pPr>
            <w:r>
              <w:rPr>
                <w:color w:val="000000"/>
              </w:rPr>
              <w:t>//ws-entry-point</w:t>
            </w:r>
          </w:p>
        </w:tc>
        <w:tc>
          <w:tcPr>
            <w:tcW w:w="1061" w:type="dxa"/>
          </w:tcPr>
          <w:p w14:paraId="4C416397" w14:textId="77777777" w:rsidR="00105B74" w:rsidRDefault="00105B74">
            <w:pPr>
              <w:pBdr>
                <w:top w:val="nil"/>
                <w:left w:val="nil"/>
                <w:bottom w:val="nil"/>
                <w:right w:val="nil"/>
                <w:between w:val="nil"/>
              </w:pBdr>
              <w:spacing w:before="0" w:after="240"/>
              <w:rPr>
                <w:color w:val="000000"/>
              </w:rPr>
            </w:pPr>
          </w:p>
        </w:tc>
        <w:tc>
          <w:tcPr>
            <w:tcW w:w="3024" w:type="dxa"/>
          </w:tcPr>
          <w:p w14:paraId="03967164" w14:textId="77777777" w:rsidR="00105B74" w:rsidRDefault="00105B74">
            <w:pPr>
              <w:pBdr>
                <w:top w:val="nil"/>
                <w:left w:val="nil"/>
                <w:bottom w:val="nil"/>
                <w:right w:val="nil"/>
                <w:between w:val="nil"/>
              </w:pBdr>
              <w:spacing w:before="0" w:after="240"/>
              <w:rPr>
                <w:color w:val="000000"/>
              </w:rPr>
            </w:pPr>
          </w:p>
        </w:tc>
        <w:tc>
          <w:tcPr>
            <w:tcW w:w="3090" w:type="dxa"/>
          </w:tcPr>
          <w:p w14:paraId="3D88AFD7" w14:textId="77777777" w:rsidR="00105B74" w:rsidRDefault="00000000">
            <w:pPr>
              <w:pBdr>
                <w:top w:val="nil"/>
                <w:left w:val="nil"/>
                <w:bottom w:val="nil"/>
                <w:right w:val="nil"/>
                <w:between w:val="nil"/>
              </w:pBdr>
              <w:spacing w:before="0" w:after="240"/>
              <w:rPr>
                <w:color w:val="000000"/>
              </w:rPr>
            </w:pPr>
            <w:r>
              <w:rPr>
                <w:color w:val="000000"/>
              </w:rPr>
              <w:t>Lokalizacja serwera i usługi.</w:t>
            </w:r>
          </w:p>
        </w:tc>
      </w:tr>
      <w:tr w:rsidR="00105B74" w14:paraId="677A4FD3" w14:textId="77777777" w:rsidTr="00105B74">
        <w:tc>
          <w:tcPr>
            <w:tcW w:w="2679" w:type="dxa"/>
          </w:tcPr>
          <w:p w14:paraId="77B15187" w14:textId="77777777" w:rsidR="00105B74" w:rsidRDefault="00000000">
            <w:pPr>
              <w:pBdr>
                <w:top w:val="nil"/>
                <w:left w:val="nil"/>
                <w:bottom w:val="nil"/>
                <w:right w:val="nil"/>
                <w:between w:val="nil"/>
              </w:pBdr>
              <w:spacing w:before="0" w:after="240"/>
              <w:rPr>
                <w:color w:val="000000"/>
              </w:rPr>
            </w:pPr>
            <w:r>
              <w:rPr>
                <w:color w:val="000000"/>
              </w:rPr>
              <w:t>/resource</w:t>
            </w:r>
          </w:p>
        </w:tc>
        <w:tc>
          <w:tcPr>
            <w:tcW w:w="1061" w:type="dxa"/>
          </w:tcPr>
          <w:p w14:paraId="6891A88B" w14:textId="77777777" w:rsidR="00105B74" w:rsidRDefault="00000000">
            <w:pPr>
              <w:pBdr>
                <w:top w:val="nil"/>
                <w:left w:val="nil"/>
                <w:bottom w:val="nil"/>
                <w:right w:val="nil"/>
                <w:between w:val="nil"/>
              </w:pBdr>
              <w:spacing w:before="0" w:after="240"/>
              <w:rPr>
                <w:color w:val="000000"/>
              </w:rPr>
            </w:pPr>
            <w:r>
              <w:rPr>
                <w:color w:val="000000"/>
              </w:rPr>
              <w:t>Tak</w:t>
            </w:r>
          </w:p>
        </w:tc>
        <w:tc>
          <w:tcPr>
            <w:tcW w:w="3024" w:type="dxa"/>
          </w:tcPr>
          <w:p w14:paraId="36FBCA1E" w14:textId="77777777" w:rsidR="00105B74" w:rsidRDefault="00000000">
            <w:pPr>
              <w:pBdr>
                <w:top w:val="nil"/>
                <w:left w:val="nil"/>
                <w:bottom w:val="nil"/>
                <w:right w:val="nil"/>
                <w:between w:val="nil"/>
              </w:pBdr>
              <w:spacing w:before="0" w:after="240"/>
              <w:rPr>
                <w:color w:val="000000"/>
              </w:rPr>
            </w:pPr>
            <w:r>
              <w:rPr>
                <w:color w:val="000000"/>
              </w:rPr>
              <w:t>Zgodnie ze standardem dostępne mogą być:</w:t>
            </w:r>
          </w:p>
          <w:p w14:paraId="7485B0C5" w14:textId="77777777" w:rsidR="00105B74" w:rsidRDefault="00000000">
            <w:pPr>
              <w:numPr>
                <w:ilvl w:val="0"/>
                <w:numId w:val="32"/>
              </w:numPr>
              <w:pBdr>
                <w:top w:val="nil"/>
                <w:left w:val="nil"/>
                <w:bottom w:val="nil"/>
                <w:right w:val="nil"/>
                <w:between w:val="nil"/>
              </w:pBdr>
              <w:spacing w:before="0" w:after="240"/>
              <w:rPr>
                <w:color w:val="000000"/>
                <w:sz w:val="14"/>
                <w:szCs w:val="14"/>
              </w:rPr>
            </w:pPr>
            <w:r>
              <w:rPr>
                <w:color w:val="000000"/>
                <w:sz w:val="14"/>
                <w:szCs w:val="14"/>
              </w:rPr>
              <w:t xml:space="preserve">datastructure, </w:t>
            </w:r>
          </w:p>
          <w:p w14:paraId="47DB6788" w14:textId="77777777" w:rsidR="00105B74" w:rsidRDefault="00000000">
            <w:pPr>
              <w:numPr>
                <w:ilvl w:val="0"/>
                <w:numId w:val="32"/>
              </w:numPr>
              <w:pBdr>
                <w:top w:val="nil"/>
                <w:left w:val="nil"/>
                <w:bottom w:val="nil"/>
                <w:right w:val="nil"/>
                <w:between w:val="nil"/>
              </w:pBdr>
              <w:spacing w:before="0" w:after="240"/>
              <w:rPr>
                <w:color w:val="000000"/>
                <w:sz w:val="14"/>
                <w:szCs w:val="14"/>
              </w:rPr>
            </w:pPr>
            <w:r>
              <w:rPr>
                <w:color w:val="000000"/>
                <w:sz w:val="14"/>
                <w:szCs w:val="14"/>
              </w:rPr>
              <w:t xml:space="preserve">metadatastructure, </w:t>
            </w:r>
          </w:p>
          <w:p w14:paraId="471FB0E3" w14:textId="77777777" w:rsidR="00105B74" w:rsidRDefault="00000000">
            <w:pPr>
              <w:numPr>
                <w:ilvl w:val="0"/>
                <w:numId w:val="32"/>
              </w:numPr>
              <w:pBdr>
                <w:top w:val="nil"/>
                <w:left w:val="nil"/>
                <w:bottom w:val="nil"/>
                <w:right w:val="nil"/>
                <w:between w:val="nil"/>
              </w:pBdr>
              <w:spacing w:before="0" w:after="240"/>
              <w:rPr>
                <w:color w:val="000000"/>
                <w:sz w:val="14"/>
                <w:szCs w:val="14"/>
              </w:rPr>
            </w:pPr>
            <w:r>
              <w:rPr>
                <w:color w:val="000000"/>
                <w:sz w:val="14"/>
                <w:szCs w:val="14"/>
              </w:rPr>
              <w:t xml:space="preserve">categoryscheme, </w:t>
            </w:r>
          </w:p>
          <w:p w14:paraId="25D1BE32" w14:textId="77777777" w:rsidR="00105B74" w:rsidRDefault="00000000">
            <w:pPr>
              <w:numPr>
                <w:ilvl w:val="0"/>
                <w:numId w:val="32"/>
              </w:numPr>
              <w:pBdr>
                <w:top w:val="nil"/>
                <w:left w:val="nil"/>
                <w:bottom w:val="nil"/>
                <w:right w:val="nil"/>
                <w:between w:val="nil"/>
              </w:pBdr>
              <w:spacing w:before="0" w:after="240"/>
              <w:rPr>
                <w:color w:val="000000"/>
                <w:sz w:val="14"/>
                <w:szCs w:val="14"/>
              </w:rPr>
            </w:pPr>
            <w:r>
              <w:rPr>
                <w:color w:val="000000"/>
                <w:sz w:val="14"/>
                <w:szCs w:val="14"/>
              </w:rPr>
              <w:t xml:space="preserve">conceptscheme, </w:t>
            </w:r>
          </w:p>
          <w:p w14:paraId="7A7A53CF" w14:textId="77777777" w:rsidR="00105B74" w:rsidRDefault="00000000">
            <w:pPr>
              <w:numPr>
                <w:ilvl w:val="0"/>
                <w:numId w:val="32"/>
              </w:numPr>
              <w:pBdr>
                <w:top w:val="nil"/>
                <w:left w:val="nil"/>
                <w:bottom w:val="nil"/>
                <w:right w:val="nil"/>
                <w:between w:val="nil"/>
              </w:pBdr>
              <w:spacing w:before="0" w:after="240"/>
              <w:rPr>
                <w:color w:val="000000"/>
                <w:sz w:val="14"/>
                <w:szCs w:val="14"/>
              </w:rPr>
            </w:pPr>
            <w:r>
              <w:rPr>
                <w:color w:val="000000"/>
                <w:sz w:val="14"/>
                <w:szCs w:val="14"/>
              </w:rPr>
              <w:t>codelist,</w:t>
            </w:r>
          </w:p>
          <w:p w14:paraId="41EE2FA0" w14:textId="77777777" w:rsidR="00105B74" w:rsidRDefault="00000000">
            <w:pPr>
              <w:numPr>
                <w:ilvl w:val="0"/>
                <w:numId w:val="32"/>
              </w:numPr>
              <w:pBdr>
                <w:top w:val="nil"/>
                <w:left w:val="nil"/>
                <w:bottom w:val="nil"/>
                <w:right w:val="nil"/>
                <w:between w:val="nil"/>
              </w:pBdr>
              <w:spacing w:before="0" w:after="240"/>
              <w:rPr>
                <w:color w:val="000000"/>
                <w:sz w:val="14"/>
                <w:szCs w:val="14"/>
              </w:rPr>
            </w:pPr>
            <w:r>
              <w:rPr>
                <w:color w:val="000000"/>
                <w:sz w:val="14"/>
                <w:szCs w:val="14"/>
              </w:rPr>
              <w:t xml:space="preserve">hierarchicalcodelist, </w:t>
            </w:r>
          </w:p>
          <w:p w14:paraId="69A5D7AD" w14:textId="77777777" w:rsidR="00105B74" w:rsidRDefault="00000000">
            <w:pPr>
              <w:numPr>
                <w:ilvl w:val="0"/>
                <w:numId w:val="32"/>
              </w:numPr>
              <w:pBdr>
                <w:top w:val="nil"/>
                <w:left w:val="nil"/>
                <w:bottom w:val="nil"/>
                <w:right w:val="nil"/>
                <w:between w:val="nil"/>
              </w:pBdr>
              <w:spacing w:before="0" w:after="240"/>
              <w:rPr>
                <w:color w:val="000000"/>
                <w:sz w:val="14"/>
                <w:szCs w:val="14"/>
              </w:rPr>
            </w:pPr>
            <w:r>
              <w:rPr>
                <w:color w:val="000000"/>
                <w:sz w:val="14"/>
                <w:szCs w:val="14"/>
              </w:rPr>
              <w:t xml:space="preserve">organisationscheme, </w:t>
            </w:r>
          </w:p>
          <w:p w14:paraId="1A4FFDCA" w14:textId="77777777" w:rsidR="00105B74" w:rsidRDefault="00000000">
            <w:pPr>
              <w:numPr>
                <w:ilvl w:val="0"/>
                <w:numId w:val="32"/>
              </w:numPr>
              <w:pBdr>
                <w:top w:val="nil"/>
                <w:left w:val="nil"/>
                <w:bottom w:val="nil"/>
                <w:right w:val="nil"/>
                <w:between w:val="nil"/>
              </w:pBdr>
              <w:spacing w:before="0" w:after="240"/>
              <w:rPr>
                <w:color w:val="000000"/>
                <w:sz w:val="14"/>
                <w:szCs w:val="14"/>
              </w:rPr>
            </w:pPr>
            <w:r>
              <w:rPr>
                <w:color w:val="000000"/>
                <w:sz w:val="14"/>
                <w:szCs w:val="14"/>
              </w:rPr>
              <w:t xml:space="preserve">agencyscheme, </w:t>
            </w:r>
          </w:p>
          <w:p w14:paraId="09C7DE1E" w14:textId="77777777" w:rsidR="00105B74" w:rsidRDefault="00000000">
            <w:pPr>
              <w:numPr>
                <w:ilvl w:val="0"/>
                <w:numId w:val="32"/>
              </w:numPr>
              <w:pBdr>
                <w:top w:val="nil"/>
                <w:left w:val="nil"/>
                <w:bottom w:val="nil"/>
                <w:right w:val="nil"/>
                <w:between w:val="nil"/>
              </w:pBdr>
              <w:spacing w:before="0" w:after="240"/>
              <w:rPr>
                <w:color w:val="000000"/>
                <w:sz w:val="14"/>
                <w:szCs w:val="14"/>
              </w:rPr>
            </w:pPr>
            <w:r>
              <w:rPr>
                <w:color w:val="000000"/>
                <w:sz w:val="14"/>
                <w:szCs w:val="14"/>
              </w:rPr>
              <w:t xml:space="preserve">dataproviderscheme, </w:t>
            </w:r>
          </w:p>
          <w:p w14:paraId="53A0CD0F" w14:textId="77777777" w:rsidR="00105B74" w:rsidRDefault="00000000">
            <w:pPr>
              <w:numPr>
                <w:ilvl w:val="0"/>
                <w:numId w:val="32"/>
              </w:numPr>
              <w:pBdr>
                <w:top w:val="nil"/>
                <w:left w:val="nil"/>
                <w:bottom w:val="nil"/>
                <w:right w:val="nil"/>
                <w:between w:val="nil"/>
              </w:pBdr>
              <w:spacing w:before="0" w:after="240"/>
              <w:rPr>
                <w:color w:val="000000"/>
                <w:sz w:val="14"/>
                <w:szCs w:val="14"/>
              </w:rPr>
            </w:pPr>
            <w:r>
              <w:rPr>
                <w:color w:val="000000"/>
                <w:sz w:val="14"/>
                <w:szCs w:val="14"/>
              </w:rPr>
              <w:t>dataconsumerscheme,</w:t>
            </w:r>
          </w:p>
          <w:p w14:paraId="5AE7A013" w14:textId="77777777" w:rsidR="00105B74" w:rsidRDefault="00000000">
            <w:pPr>
              <w:numPr>
                <w:ilvl w:val="0"/>
                <w:numId w:val="32"/>
              </w:numPr>
              <w:pBdr>
                <w:top w:val="nil"/>
                <w:left w:val="nil"/>
                <w:bottom w:val="nil"/>
                <w:right w:val="nil"/>
                <w:between w:val="nil"/>
              </w:pBdr>
              <w:spacing w:before="0" w:after="240"/>
              <w:rPr>
                <w:color w:val="000000"/>
                <w:sz w:val="14"/>
                <w:szCs w:val="14"/>
              </w:rPr>
            </w:pPr>
            <w:r>
              <w:rPr>
                <w:color w:val="000000"/>
                <w:sz w:val="14"/>
                <w:szCs w:val="14"/>
              </w:rPr>
              <w:t xml:space="preserve">organisationunitscheme, </w:t>
            </w:r>
          </w:p>
          <w:p w14:paraId="02F4DAC3" w14:textId="77777777" w:rsidR="00105B74" w:rsidRDefault="00000000">
            <w:pPr>
              <w:numPr>
                <w:ilvl w:val="0"/>
                <w:numId w:val="32"/>
              </w:numPr>
              <w:pBdr>
                <w:top w:val="nil"/>
                <w:left w:val="nil"/>
                <w:bottom w:val="nil"/>
                <w:right w:val="nil"/>
                <w:between w:val="nil"/>
              </w:pBdr>
              <w:spacing w:before="0" w:after="240"/>
              <w:rPr>
                <w:color w:val="000000"/>
                <w:sz w:val="14"/>
                <w:szCs w:val="14"/>
              </w:rPr>
            </w:pPr>
            <w:r>
              <w:rPr>
                <w:color w:val="000000"/>
                <w:sz w:val="14"/>
                <w:szCs w:val="14"/>
              </w:rPr>
              <w:t xml:space="preserve">dataflow, </w:t>
            </w:r>
          </w:p>
          <w:p w14:paraId="067926DC" w14:textId="77777777" w:rsidR="00105B74" w:rsidRDefault="00000000">
            <w:pPr>
              <w:numPr>
                <w:ilvl w:val="0"/>
                <w:numId w:val="32"/>
              </w:numPr>
              <w:pBdr>
                <w:top w:val="nil"/>
                <w:left w:val="nil"/>
                <w:bottom w:val="nil"/>
                <w:right w:val="nil"/>
                <w:between w:val="nil"/>
              </w:pBdr>
              <w:spacing w:before="0" w:after="240"/>
              <w:rPr>
                <w:color w:val="000000"/>
                <w:sz w:val="14"/>
                <w:szCs w:val="14"/>
              </w:rPr>
            </w:pPr>
            <w:r>
              <w:rPr>
                <w:color w:val="000000"/>
                <w:sz w:val="14"/>
                <w:szCs w:val="14"/>
              </w:rPr>
              <w:t xml:space="preserve">metadataflow, </w:t>
            </w:r>
          </w:p>
          <w:p w14:paraId="70D48C5B" w14:textId="77777777" w:rsidR="00105B74" w:rsidRDefault="00000000">
            <w:pPr>
              <w:numPr>
                <w:ilvl w:val="0"/>
                <w:numId w:val="32"/>
              </w:numPr>
              <w:pBdr>
                <w:top w:val="nil"/>
                <w:left w:val="nil"/>
                <w:bottom w:val="nil"/>
                <w:right w:val="nil"/>
                <w:between w:val="nil"/>
              </w:pBdr>
              <w:spacing w:before="0" w:after="240"/>
              <w:rPr>
                <w:color w:val="000000"/>
                <w:sz w:val="14"/>
                <w:szCs w:val="14"/>
              </w:rPr>
            </w:pPr>
            <w:r>
              <w:rPr>
                <w:color w:val="000000"/>
                <w:sz w:val="14"/>
                <w:szCs w:val="14"/>
              </w:rPr>
              <w:t xml:space="preserve">reportingtaxonomy, </w:t>
            </w:r>
          </w:p>
          <w:p w14:paraId="25196601" w14:textId="77777777" w:rsidR="00105B74" w:rsidRDefault="00000000">
            <w:pPr>
              <w:numPr>
                <w:ilvl w:val="0"/>
                <w:numId w:val="32"/>
              </w:numPr>
              <w:pBdr>
                <w:top w:val="nil"/>
                <w:left w:val="nil"/>
                <w:bottom w:val="nil"/>
                <w:right w:val="nil"/>
                <w:between w:val="nil"/>
              </w:pBdr>
              <w:spacing w:before="0" w:after="240"/>
              <w:rPr>
                <w:color w:val="000000"/>
                <w:sz w:val="14"/>
                <w:szCs w:val="14"/>
              </w:rPr>
            </w:pPr>
            <w:r>
              <w:rPr>
                <w:color w:val="000000"/>
                <w:sz w:val="14"/>
                <w:szCs w:val="14"/>
              </w:rPr>
              <w:t xml:space="preserve">provisionagreement, </w:t>
            </w:r>
          </w:p>
          <w:p w14:paraId="5A6AEEBB" w14:textId="77777777" w:rsidR="00105B74" w:rsidRDefault="00000000">
            <w:pPr>
              <w:numPr>
                <w:ilvl w:val="0"/>
                <w:numId w:val="32"/>
              </w:numPr>
              <w:pBdr>
                <w:top w:val="nil"/>
                <w:left w:val="nil"/>
                <w:bottom w:val="nil"/>
                <w:right w:val="nil"/>
                <w:between w:val="nil"/>
              </w:pBdr>
              <w:spacing w:before="0" w:after="240"/>
              <w:rPr>
                <w:color w:val="000000"/>
                <w:sz w:val="14"/>
                <w:szCs w:val="14"/>
              </w:rPr>
            </w:pPr>
            <w:r>
              <w:rPr>
                <w:color w:val="000000"/>
                <w:sz w:val="14"/>
                <w:szCs w:val="14"/>
              </w:rPr>
              <w:t xml:space="preserve">structureset, </w:t>
            </w:r>
          </w:p>
          <w:p w14:paraId="535568E1" w14:textId="77777777" w:rsidR="00105B74" w:rsidRDefault="00000000">
            <w:pPr>
              <w:numPr>
                <w:ilvl w:val="0"/>
                <w:numId w:val="32"/>
              </w:numPr>
              <w:pBdr>
                <w:top w:val="nil"/>
                <w:left w:val="nil"/>
                <w:bottom w:val="nil"/>
                <w:right w:val="nil"/>
                <w:between w:val="nil"/>
              </w:pBdr>
              <w:spacing w:before="0" w:after="240"/>
              <w:rPr>
                <w:color w:val="000000"/>
                <w:sz w:val="14"/>
                <w:szCs w:val="14"/>
              </w:rPr>
            </w:pPr>
            <w:r>
              <w:rPr>
                <w:color w:val="000000"/>
                <w:sz w:val="14"/>
                <w:szCs w:val="14"/>
              </w:rPr>
              <w:t>process,</w:t>
            </w:r>
          </w:p>
          <w:p w14:paraId="0EA55DA0" w14:textId="77777777" w:rsidR="00105B74" w:rsidRDefault="00000000">
            <w:pPr>
              <w:numPr>
                <w:ilvl w:val="0"/>
                <w:numId w:val="32"/>
              </w:numPr>
              <w:pBdr>
                <w:top w:val="nil"/>
                <w:left w:val="nil"/>
                <w:bottom w:val="nil"/>
                <w:right w:val="nil"/>
                <w:between w:val="nil"/>
              </w:pBdr>
              <w:spacing w:before="0" w:after="240"/>
              <w:rPr>
                <w:color w:val="000000"/>
                <w:sz w:val="14"/>
                <w:szCs w:val="14"/>
              </w:rPr>
            </w:pPr>
            <w:r>
              <w:rPr>
                <w:color w:val="000000"/>
                <w:sz w:val="14"/>
                <w:szCs w:val="14"/>
              </w:rPr>
              <w:t xml:space="preserve">categorisation, </w:t>
            </w:r>
          </w:p>
          <w:p w14:paraId="79058D73" w14:textId="77777777" w:rsidR="00105B74" w:rsidRDefault="00000000">
            <w:pPr>
              <w:numPr>
                <w:ilvl w:val="0"/>
                <w:numId w:val="32"/>
              </w:numPr>
              <w:pBdr>
                <w:top w:val="nil"/>
                <w:left w:val="nil"/>
                <w:bottom w:val="nil"/>
                <w:right w:val="nil"/>
                <w:between w:val="nil"/>
              </w:pBdr>
              <w:spacing w:before="0" w:after="240"/>
              <w:rPr>
                <w:color w:val="000000"/>
                <w:sz w:val="14"/>
                <w:szCs w:val="14"/>
              </w:rPr>
            </w:pPr>
            <w:r>
              <w:rPr>
                <w:color w:val="000000"/>
                <w:sz w:val="14"/>
                <w:szCs w:val="14"/>
              </w:rPr>
              <w:t xml:space="preserve">contentconstraint, </w:t>
            </w:r>
          </w:p>
          <w:p w14:paraId="65107C2C" w14:textId="77777777" w:rsidR="00105B74" w:rsidRDefault="00000000">
            <w:pPr>
              <w:numPr>
                <w:ilvl w:val="0"/>
                <w:numId w:val="32"/>
              </w:numPr>
              <w:pBdr>
                <w:top w:val="nil"/>
                <w:left w:val="nil"/>
                <w:bottom w:val="nil"/>
                <w:right w:val="nil"/>
                <w:between w:val="nil"/>
              </w:pBdr>
              <w:spacing w:before="0" w:after="240"/>
              <w:rPr>
                <w:color w:val="000000"/>
                <w:sz w:val="14"/>
                <w:szCs w:val="14"/>
              </w:rPr>
            </w:pPr>
            <w:r>
              <w:rPr>
                <w:color w:val="000000"/>
                <w:sz w:val="14"/>
                <w:szCs w:val="14"/>
              </w:rPr>
              <w:t xml:space="preserve">attachmentconstraint, </w:t>
            </w:r>
          </w:p>
          <w:p w14:paraId="44788684" w14:textId="77777777" w:rsidR="00105B74" w:rsidRDefault="00000000">
            <w:pPr>
              <w:numPr>
                <w:ilvl w:val="0"/>
                <w:numId w:val="32"/>
              </w:numPr>
              <w:pBdr>
                <w:top w:val="nil"/>
                <w:left w:val="nil"/>
                <w:bottom w:val="nil"/>
                <w:right w:val="nil"/>
                <w:between w:val="nil"/>
              </w:pBdr>
              <w:spacing w:before="0" w:after="240"/>
              <w:rPr>
                <w:color w:val="000000"/>
                <w:sz w:val="14"/>
                <w:szCs w:val="14"/>
              </w:rPr>
            </w:pPr>
            <w:r>
              <w:rPr>
                <w:color w:val="000000"/>
                <w:sz w:val="14"/>
                <w:szCs w:val="14"/>
              </w:rPr>
              <w:t xml:space="preserve">actualconstraint, </w:t>
            </w:r>
          </w:p>
          <w:p w14:paraId="5ECD4A52" w14:textId="77777777" w:rsidR="00105B74" w:rsidRDefault="00000000">
            <w:pPr>
              <w:numPr>
                <w:ilvl w:val="0"/>
                <w:numId w:val="32"/>
              </w:numPr>
              <w:pBdr>
                <w:top w:val="nil"/>
                <w:left w:val="nil"/>
                <w:bottom w:val="nil"/>
                <w:right w:val="nil"/>
                <w:between w:val="nil"/>
              </w:pBdr>
              <w:spacing w:before="0" w:after="240"/>
              <w:rPr>
                <w:color w:val="000000"/>
                <w:sz w:val="14"/>
                <w:szCs w:val="14"/>
              </w:rPr>
            </w:pPr>
            <w:r>
              <w:rPr>
                <w:color w:val="000000"/>
                <w:sz w:val="14"/>
                <w:szCs w:val="14"/>
              </w:rPr>
              <w:t xml:space="preserve">allowedconstraint, </w:t>
            </w:r>
          </w:p>
          <w:p w14:paraId="04A919DD" w14:textId="77777777" w:rsidR="00105B74" w:rsidRDefault="00000000">
            <w:pPr>
              <w:numPr>
                <w:ilvl w:val="0"/>
                <w:numId w:val="32"/>
              </w:numPr>
              <w:pBdr>
                <w:top w:val="nil"/>
                <w:left w:val="nil"/>
                <w:bottom w:val="nil"/>
                <w:right w:val="nil"/>
                <w:between w:val="nil"/>
              </w:pBdr>
              <w:spacing w:before="0" w:after="240"/>
              <w:rPr>
                <w:color w:val="000000"/>
                <w:sz w:val="14"/>
                <w:szCs w:val="14"/>
              </w:rPr>
            </w:pPr>
            <w:r>
              <w:rPr>
                <w:color w:val="000000"/>
                <w:sz w:val="14"/>
                <w:szCs w:val="14"/>
              </w:rPr>
              <w:t>structure,</w:t>
            </w:r>
          </w:p>
          <w:p w14:paraId="6651E03D" w14:textId="77777777" w:rsidR="00105B74" w:rsidRDefault="00000000">
            <w:pPr>
              <w:numPr>
                <w:ilvl w:val="0"/>
                <w:numId w:val="32"/>
              </w:numPr>
              <w:pBdr>
                <w:top w:val="nil"/>
                <w:left w:val="nil"/>
                <w:bottom w:val="nil"/>
                <w:right w:val="nil"/>
                <w:between w:val="nil"/>
              </w:pBdr>
              <w:spacing w:before="0" w:after="240"/>
              <w:rPr>
                <w:color w:val="000000"/>
                <w:sz w:val="14"/>
                <w:szCs w:val="14"/>
              </w:rPr>
            </w:pPr>
            <w:r>
              <w:rPr>
                <w:color w:val="000000"/>
                <w:sz w:val="14"/>
                <w:szCs w:val="14"/>
              </w:rPr>
              <w:t xml:space="preserve">transformationscheme, </w:t>
            </w:r>
          </w:p>
          <w:p w14:paraId="6E1483C3" w14:textId="77777777" w:rsidR="00105B74" w:rsidRDefault="00000000">
            <w:pPr>
              <w:numPr>
                <w:ilvl w:val="0"/>
                <w:numId w:val="32"/>
              </w:numPr>
              <w:pBdr>
                <w:top w:val="nil"/>
                <w:left w:val="nil"/>
                <w:bottom w:val="nil"/>
                <w:right w:val="nil"/>
                <w:between w:val="nil"/>
              </w:pBdr>
              <w:spacing w:before="0" w:after="240"/>
              <w:rPr>
                <w:color w:val="000000"/>
                <w:sz w:val="14"/>
                <w:szCs w:val="14"/>
              </w:rPr>
            </w:pPr>
            <w:r>
              <w:rPr>
                <w:color w:val="000000"/>
                <w:sz w:val="14"/>
                <w:szCs w:val="14"/>
              </w:rPr>
              <w:t xml:space="preserve">rulesetscheme, </w:t>
            </w:r>
          </w:p>
          <w:p w14:paraId="240FB67E" w14:textId="77777777" w:rsidR="00105B74" w:rsidRDefault="00000000">
            <w:pPr>
              <w:numPr>
                <w:ilvl w:val="0"/>
                <w:numId w:val="32"/>
              </w:numPr>
              <w:pBdr>
                <w:top w:val="nil"/>
                <w:left w:val="nil"/>
                <w:bottom w:val="nil"/>
                <w:right w:val="nil"/>
                <w:between w:val="nil"/>
              </w:pBdr>
              <w:spacing w:before="0" w:after="240"/>
              <w:rPr>
                <w:color w:val="000000"/>
                <w:sz w:val="14"/>
                <w:szCs w:val="14"/>
              </w:rPr>
            </w:pPr>
            <w:r>
              <w:rPr>
                <w:color w:val="000000"/>
                <w:sz w:val="14"/>
                <w:szCs w:val="14"/>
              </w:rPr>
              <w:t xml:space="preserve">userdefinedoperatorscheme, </w:t>
            </w:r>
          </w:p>
          <w:p w14:paraId="09D8D3EC" w14:textId="77777777" w:rsidR="00105B74" w:rsidRDefault="00000000">
            <w:pPr>
              <w:numPr>
                <w:ilvl w:val="0"/>
                <w:numId w:val="32"/>
              </w:numPr>
              <w:pBdr>
                <w:top w:val="nil"/>
                <w:left w:val="nil"/>
                <w:bottom w:val="nil"/>
                <w:right w:val="nil"/>
                <w:between w:val="nil"/>
              </w:pBdr>
              <w:spacing w:before="0" w:after="240"/>
              <w:rPr>
                <w:color w:val="000000"/>
                <w:sz w:val="14"/>
                <w:szCs w:val="14"/>
              </w:rPr>
            </w:pPr>
            <w:r>
              <w:rPr>
                <w:color w:val="000000"/>
                <w:sz w:val="14"/>
                <w:szCs w:val="14"/>
              </w:rPr>
              <w:t xml:space="preserve">customtypescheme, </w:t>
            </w:r>
          </w:p>
          <w:p w14:paraId="5E46B789" w14:textId="77777777" w:rsidR="00105B74" w:rsidRDefault="00000000">
            <w:pPr>
              <w:numPr>
                <w:ilvl w:val="0"/>
                <w:numId w:val="32"/>
              </w:numPr>
              <w:pBdr>
                <w:top w:val="nil"/>
                <w:left w:val="nil"/>
                <w:bottom w:val="nil"/>
                <w:right w:val="nil"/>
                <w:between w:val="nil"/>
              </w:pBdr>
              <w:spacing w:before="0" w:after="240"/>
              <w:rPr>
                <w:color w:val="000000"/>
                <w:sz w:val="14"/>
                <w:szCs w:val="14"/>
              </w:rPr>
            </w:pPr>
            <w:r>
              <w:rPr>
                <w:color w:val="000000"/>
                <w:sz w:val="14"/>
                <w:szCs w:val="14"/>
              </w:rPr>
              <w:lastRenderedPageBreak/>
              <w:t>namepersonalisationscheme,</w:t>
            </w:r>
          </w:p>
          <w:p w14:paraId="59FBE274" w14:textId="77777777" w:rsidR="00105B74" w:rsidRDefault="00000000">
            <w:pPr>
              <w:numPr>
                <w:ilvl w:val="0"/>
                <w:numId w:val="32"/>
              </w:numPr>
              <w:pBdr>
                <w:top w:val="nil"/>
                <w:left w:val="nil"/>
                <w:bottom w:val="nil"/>
                <w:right w:val="nil"/>
                <w:between w:val="nil"/>
              </w:pBdr>
              <w:spacing w:before="0" w:after="240"/>
              <w:rPr>
                <w:color w:val="000000"/>
              </w:rPr>
            </w:pPr>
            <w:r>
              <w:rPr>
                <w:color w:val="000000"/>
                <w:sz w:val="14"/>
                <w:szCs w:val="14"/>
              </w:rPr>
              <w:t>vtlmappingscheme</w:t>
            </w:r>
          </w:p>
          <w:p w14:paraId="2F2B5442" w14:textId="77777777" w:rsidR="00105B74" w:rsidRDefault="00000000">
            <w:pPr>
              <w:pBdr>
                <w:top w:val="nil"/>
                <w:left w:val="nil"/>
                <w:bottom w:val="nil"/>
                <w:right w:val="nil"/>
                <w:between w:val="nil"/>
              </w:pBdr>
              <w:spacing w:before="0" w:after="240"/>
              <w:rPr>
                <w:color w:val="000000"/>
                <w:sz w:val="14"/>
                <w:szCs w:val="14"/>
              </w:rPr>
            </w:pPr>
            <w:r>
              <w:rPr>
                <w:color w:val="000000"/>
                <w:sz w:val="14"/>
                <w:szCs w:val="14"/>
              </w:rPr>
              <w:t>W ramach API wykorzystywane będą:</w:t>
            </w:r>
          </w:p>
          <w:p w14:paraId="2C4C32D5" w14:textId="77777777" w:rsidR="00105B74" w:rsidRDefault="00000000">
            <w:pPr>
              <w:numPr>
                <w:ilvl w:val="0"/>
                <w:numId w:val="26"/>
              </w:numPr>
              <w:pBdr>
                <w:top w:val="nil"/>
                <w:left w:val="nil"/>
                <w:bottom w:val="nil"/>
                <w:right w:val="nil"/>
                <w:between w:val="nil"/>
              </w:pBdr>
              <w:spacing w:before="0" w:line="276" w:lineRule="auto"/>
              <w:rPr>
                <w:color w:val="000000"/>
                <w:sz w:val="14"/>
                <w:szCs w:val="14"/>
              </w:rPr>
            </w:pPr>
            <w:r>
              <w:rPr>
                <w:color w:val="000000"/>
                <w:sz w:val="14"/>
                <w:szCs w:val="14"/>
              </w:rPr>
              <w:t xml:space="preserve">dla usługi zwracającej strukturę danych: </w:t>
            </w:r>
          </w:p>
          <w:p w14:paraId="0246DA78" w14:textId="77777777" w:rsidR="00105B74" w:rsidRDefault="00000000">
            <w:pPr>
              <w:numPr>
                <w:ilvl w:val="1"/>
                <w:numId w:val="26"/>
              </w:numPr>
              <w:pBdr>
                <w:top w:val="nil"/>
                <w:left w:val="nil"/>
                <w:bottom w:val="nil"/>
                <w:right w:val="nil"/>
                <w:between w:val="nil"/>
              </w:pBdr>
              <w:spacing w:before="0" w:line="276" w:lineRule="auto"/>
              <w:rPr>
                <w:color w:val="000000"/>
                <w:sz w:val="14"/>
                <w:szCs w:val="14"/>
              </w:rPr>
            </w:pPr>
            <w:r>
              <w:rPr>
                <w:color w:val="000000"/>
                <w:sz w:val="14"/>
                <w:szCs w:val="14"/>
              </w:rPr>
              <w:t>datastructure,</w:t>
            </w:r>
          </w:p>
          <w:p w14:paraId="7337CCD6" w14:textId="77777777" w:rsidR="00105B74" w:rsidRDefault="00000000">
            <w:pPr>
              <w:numPr>
                <w:ilvl w:val="1"/>
                <w:numId w:val="26"/>
              </w:numPr>
              <w:pBdr>
                <w:top w:val="nil"/>
                <w:left w:val="nil"/>
                <w:bottom w:val="nil"/>
                <w:right w:val="nil"/>
                <w:between w:val="nil"/>
              </w:pBdr>
              <w:spacing w:before="0" w:line="276" w:lineRule="auto"/>
              <w:rPr>
                <w:color w:val="000000"/>
                <w:sz w:val="14"/>
                <w:szCs w:val="14"/>
              </w:rPr>
            </w:pPr>
            <w:r>
              <w:rPr>
                <w:color w:val="000000"/>
                <w:sz w:val="14"/>
                <w:szCs w:val="14"/>
              </w:rPr>
              <w:t>categoryscheme,</w:t>
            </w:r>
          </w:p>
          <w:p w14:paraId="3EBA2422" w14:textId="77777777" w:rsidR="00105B74" w:rsidRDefault="00000000">
            <w:pPr>
              <w:numPr>
                <w:ilvl w:val="1"/>
                <w:numId w:val="26"/>
              </w:numPr>
              <w:pBdr>
                <w:top w:val="nil"/>
                <w:left w:val="nil"/>
                <w:bottom w:val="nil"/>
                <w:right w:val="nil"/>
                <w:between w:val="nil"/>
              </w:pBdr>
              <w:spacing w:before="0" w:line="276" w:lineRule="auto"/>
              <w:rPr>
                <w:color w:val="000000"/>
                <w:sz w:val="14"/>
                <w:szCs w:val="14"/>
              </w:rPr>
            </w:pPr>
            <w:r>
              <w:rPr>
                <w:color w:val="000000"/>
                <w:sz w:val="14"/>
                <w:szCs w:val="14"/>
              </w:rPr>
              <w:t>conceptscheme,</w:t>
            </w:r>
          </w:p>
          <w:p w14:paraId="0608F69C" w14:textId="77777777" w:rsidR="00105B74" w:rsidRDefault="00000000">
            <w:pPr>
              <w:numPr>
                <w:ilvl w:val="1"/>
                <w:numId w:val="26"/>
              </w:numPr>
              <w:pBdr>
                <w:top w:val="nil"/>
                <w:left w:val="nil"/>
                <w:bottom w:val="nil"/>
                <w:right w:val="nil"/>
                <w:between w:val="nil"/>
              </w:pBdr>
              <w:spacing w:before="0" w:line="276" w:lineRule="auto"/>
              <w:rPr>
                <w:color w:val="000000"/>
                <w:sz w:val="14"/>
                <w:szCs w:val="14"/>
              </w:rPr>
            </w:pPr>
            <w:r>
              <w:rPr>
                <w:color w:val="000000"/>
                <w:sz w:val="14"/>
                <w:szCs w:val="14"/>
              </w:rPr>
              <w:t>codelist,</w:t>
            </w:r>
          </w:p>
          <w:p w14:paraId="20E97260" w14:textId="77777777" w:rsidR="00105B74" w:rsidRDefault="00000000">
            <w:pPr>
              <w:numPr>
                <w:ilvl w:val="1"/>
                <w:numId w:val="26"/>
              </w:numPr>
              <w:pBdr>
                <w:top w:val="nil"/>
                <w:left w:val="nil"/>
                <w:bottom w:val="nil"/>
                <w:right w:val="nil"/>
                <w:between w:val="nil"/>
              </w:pBdr>
              <w:spacing w:before="0" w:line="276" w:lineRule="auto"/>
              <w:rPr>
                <w:color w:val="000000"/>
                <w:sz w:val="14"/>
                <w:szCs w:val="14"/>
              </w:rPr>
            </w:pPr>
            <w:r>
              <w:rPr>
                <w:color w:val="000000"/>
                <w:sz w:val="14"/>
                <w:szCs w:val="14"/>
              </w:rPr>
              <w:t>agencyscheme</w:t>
            </w:r>
          </w:p>
          <w:p w14:paraId="36D58D17" w14:textId="77777777" w:rsidR="00105B74" w:rsidRDefault="00000000">
            <w:pPr>
              <w:numPr>
                <w:ilvl w:val="0"/>
                <w:numId w:val="26"/>
              </w:numPr>
              <w:pBdr>
                <w:top w:val="nil"/>
                <w:left w:val="nil"/>
                <w:bottom w:val="nil"/>
                <w:right w:val="nil"/>
                <w:between w:val="nil"/>
              </w:pBdr>
              <w:spacing w:before="0" w:line="276" w:lineRule="auto"/>
              <w:rPr>
                <w:color w:val="000000"/>
                <w:sz w:val="14"/>
                <w:szCs w:val="14"/>
              </w:rPr>
            </w:pPr>
            <w:r>
              <w:rPr>
                <w:color w:val="000000"/>
                <w:sz w:val="14"/>
                <w:szCs w:val="14"/>
              </w:rPr>
              <w:t>dla usługi zwracającej dane:</w:t>
            </w:r>
          </w:p>
          <w:p w14:paraId="39927862" w14:textId="77777777" w:rsidR="00105B74" w:rsidRDefault="00000000">
            <w:pPr>
              <w:numPr>
                <w:ilvl w:val="1"/>
                <w:numId w:val="26"/>
              </w:numPr>
              <w:pBdr>
                <w:top w:val="nil"/>
                <w:left w:val="nil"/>
                <w:bottom w:val="nil"/>
                <w:right w:val="nil"/>
                <w:between w:val="nil"/>
              </w:pBdr>
              <w:spacing w:before="0" w:line="276" w:lineRule="auto"/>
              <w:rPr>
                <w:color w:val="000000"/>
                <w:sz w:val="14"/>
                <w:szCs w:val="14"/>
              </w:rPr>
            </w:pPr>
            <w:r>
              <w:rPr>
                <w:color w:val="000000"/>
                <w:sz w:val="14"/>
                <w:szCs w:val="14"/>
              </w:rPr>
              <w:t>data</w:t>
            </w:r>
          </w:p>
        </w:tc>
        <w:tc>
          <w:tcPr>
            <w:tcW w:w="3090" w:type="dxa"/>
          </w:tcPr>
          <w:p w14:paraId="432116F3" w14:textId="77777777" w:rsidR="00105B74" w:rsidRDefault="00000000">
            <w:pPr>
              <w:pBdr>
                <w:top w:val="nil"/>
                <w:left w:val="nil"/>
                <w:bottom w:val="nil"/>
                <w:right w:val="nil"/>
                <w:between w:val="nil"/>
              </w:pBdr>
              <w:spacing w:before="0" w:after="240"/>
              <w:rPr>
                <w:color w:val="000000"/>
              </w:rPr>
            </w:pPr>
            <w:r>
              <w:rPr>
                <w:color w:val="000000"/>
              </w:rPr>
              <w:lastRenderedPageBreak/>
              <w:t>Dopuszczalne metadane. Obsługiwany będzie tylko zasób: dataflow, który dostarczy informacji na temat utrzymywanych zbiorów.</w:t>
            </w:r>
          </w:p>
        </w:tc>
      </w:tr>
      <w:tr w:rsidR="00105B74" w14:paraId="419706A8" w14:textId="77777777" w:rsidTr="00105B74">
        <w:trPr>
          <w:cnfStyle w:val="000000100000" w:firstRow="0" w:lastRow="0" w:firstColumn="0" w:lastColumn="0" w:oddVBand="0" w:evenVBand="0" w:oddHBand="1" w:evenHBand="0" w:firstRowFirstColumn="0" w:firstRowLastColumn="0" w:lastRowFirstColumn="0" w:lastRowLastColumn="0"/>
        </w:trPr>
        <w:tc>
          <w:tcPr>
            <w:tcW w:w="2679" w:type="dxa"/>
          </w:tcPr>
          <w:p w14:paraId="5A5552E7" w14:textId="77777777" w:rsidR="00105B74" w:rsidRDefault="00000000">
            <w:pPr>
              <w:pBdr>
                <w:top w:val="nil"/>
                <w:left w:val="nil"/>
                <w:bottom w:val="nil"/>
                <w:right w:val="nil"/>
                <w:between w:val="nil"/>
              </w:pBdr>
              <w:spacing w:before="0" w:after="240"/>
              <w:rPr>
                <w:color w:val="000000"/>
              </w:rPr>
            </w:pPr>
            <w:r>
              <w:rPr>
                <w:color w:val="000000"/>
              </w:rPr>
              <w:t>/agencyID</w:t>
            </w:r>
          </w:p>
        </w:tc>
        <w:tc>
          <w:tcPr>
            <w:tcW w:w="1061" w:type="dxa"/>
          </w:tcPr>
          <w:p w14:paraId="165A4E6C" w14:textId="77777777" w:rsidR="00105B74" w:rsidRDefault="00000000">
            <w:pPr>
              <w:pBdr>
                <w:top w:val="nil"/>
                <w:left w:val="nil"/>
                <w:bottom w:val="nil"/>
                <w:right w:val="nil"/>
                <w:between w:val="nil"/>
              </w:pBdr>
              <w:spacing w:before="0" w:after="240"/>
              <w:rPr>
                <w:color w:val="000000"/>
              </w:rPr>
            </w:pPr>
            <w:r>
              <w:rPr>
                <w:color w:val="000000"/>
              </w:rPr>
              <w:t>Nie</w:t>
            </w:r>
          </w:p>
        </w:tc>
        <w:tc>
          <w:tcPr>
            <w:tcW w:w="3024" w:type="dxa"/>
          </w:tcPr>
          <w:p w14:paraId="217F4B4B" w14:textId="77777777" w:rsidR="00105B74" w:rsidRDefault="00000000">
            <w:pPr>
              <w:pBdr>
                <w:top w:val="nil"/>
                <w:left w:val="nil"/>
                <w:bottom w:val="nil"/>
                <w:right w:val="nil"/>
                <w:between w:val="nil"/>
              </w:pBdr>
              <w:spacing w:before="0" w:after="240"/>
              <w:rPr>
                <w:color w:val="000000"/>
              </w:rPr>
            </w:pPr>
            <w:r>
              <w:rPr>
                <w:color w:val="000000"/>
              </w:rPr>
              <w:t>Np. MR</w:t>
            </w:r>
          </w:p>
        </w:tc>
        <w:tc>
          <w:tcPr>
            <w:tcW w:w="3090" w:type="dxa"/>
          </w:tcPr>
          <w:p w14:paraId="2B784FB8" w14:textId="77777777" w:rsidR="00105B74" w:rsidRDefault="00000000">
            <w:pPr>
              <w:pBdr>
                <w:top w:val="nil"/>
                <w:left w:val="nil"/>
                <w:bottom w:val="nil"/>
                <w:right w:val="nil"/>
                <w:between w:val="nil"/>
              </w:pBdr>
              <w:spacing w:before="0" w:after="240"/>
              <w:rPr>
                <w:color w:val="000000"/>
              </w:rPr>
            </w:pPr>
            <w:r>
              <w:rPr>
                <w:color w:val="000000"/>
              </w:rPr>
              <w:t>Nazwa gestora utrzymującego zbiór danych. W tym przypadku zawsze będzie wstawiany identyfikator Ministerstwa Rozwoju.</w:t>
            </w:r>
          </w:p>
        </w:tc>
      </w:tr>
      <w:tr w:rsidR="00105B74" w14:paraId="140F8345" w14:textId="77777777" w:rsidTr="00105B74">
        <w:tc>
          <w:tcPr>
            <w:tcW w:w="2679" w:type="dxa"/>
          </w:tcPr>
          <w:p w14:paraId="59E73971" w14:textId="77777777" w:rsidR="00105B74" w:rsidRDefault="00000000">
            <w:pPr>
              <w:pBdr>
                <w:top w:val="nil"/>
                <w:left w:val="nil"/>
                <w:bottom w:val="nil"/>
                <w:right w:val="nil"/>
                <w:between w:val="nil"/>
              </w:pBdr>
              <w:spacing w:before="0" w:after="240"/>
              <w:rPr>
                <w:color w:val="000000"/>
              </w:rPr>
            </w:pPr>
            <w:r>
              <w:rPr>
                <w:color w:val="000000"/>
              </w:rPr>
              <w:t>/resourceID</w:t>
            </w:r>
          </w:p>
        </w:tc>
        <w:tc>
          <w:tcPr>
            <w:tcW w:w="1061" w:type="dxa"/>
          </w:tcPr>
          <w:p w14:paraId="169378CC" w14:textId="77777777" w:rsidR="00105B74" w:rsidRDefault="00000000">
            <w:pPr>
              <w:pBdr>
                <w:top w:val="nil"/>
                <w:left w:val="nil"/>
                <w:bottom w:val="nil"/>
                <w:right w:val="nil"/>
                <w:between w:val="nil"/>
              </w:pBdr>
              <w:spacing w:before="0" w:after="240"/>
              <w:rPr>
                <w:color w:val="000000"/>
              </w:rPr>
            </w:pPr>
            <w:r>
              <w:rPr>
                <w:color w:val="000000"/>
              </w:rPr>
              <w:t>Nie</w:t>
            </w:r>
          </w:p>
        </w:tc>
        <w:tc>
          <w:tcPr>
            <w:tcW w:w="3024" w:type="dxa"/>
          </w:tcPr>
          <w:p w14:paraId="328DEE4C" w14:textId="77777777" w:rsidR="00105B74" w:rsidRDefault="00000000">
            <w:pPr>
              <w:pBdr>
                <w:top w:val="nil"/>
                <w:left w:val="nil"/>
                <w:bottom w:val="nil"/>
                <w:right w:val="nil"/>
                <w:between w:val="nil"/>
              </w:pBdr>
              <w:spacing w:before="0" w:after="240"/>
              <w:rPr>
                <w:color w:val="000000"/>
              </w:rPr>
            </w:pPr>
            <w:r>
              <w:rPr>
                <w:color w:val="000000"/>
              </w:rPr>
              <w:t>Np. CL_FREQ</w:t>
            </w:r>
          </w:p>
        </w:tc>
        <w:tc>
          <w:tcPr>
            <w:tcW w:w="3090" w:type="dxa"/>
          </w:tcPr>
          <w:p w14:paraId="09FB9854" w14:textId="77777777" w:rsidR="00105B74" w:rsidRDefault="00000000">
            <w:pPr>
              <w:pBdr>
                <w:top w:val="nil"/>
                <w:left w:val="nil"/>
                <w:bottom w:val="nil"/>
                <w:right w:val="nil"/>
                <w:between w:val="nil"/>
              </w:pBdr>
              <w:spacing w:before="0" w:after="240"/>
              <w:rPr>
                <w:color w:val="000000"/>
              </w:rPr>
            </w:pPr>
            <w:r>
              <w:rPr>
                <w:color w:val="000000"/>
              </w:rPr>
              <w:t>Nazwa zasobu/zmiennej. Aby pobrać wszystkie dane należy wstawić „all” (jest to wartość domyślna).</w:t>
            </w:r>
          </w:p>
        </w:tc>
      </w:tr>
      <w:tr w:rsidR="00105B74" w14:paraId="7A9C468F" w14:textId="77777777" w:rsidTr="00105B74">
        <w:trPr>
          <w:cnfStyle w:val="000000100000" w:firstRow="0" w:lastRow="0" w:firstColumn="0" w:lastColumn="0" w:oddVBand="0" w:evenVBand="0" w:oddHBand="1" w:evenHBand="0" w:firstRowFirstColumn="0" w:firstRowLastColumn="0" w:lastRowFirstColumn="0" w:lastRowLastColumn="0"/>
        </w:trPr>
        <w:tc>
          <w:tcPr>
            <w:tcW w:w="2679" w:type="dxa"/>
          </w:tcPr>
          <w:p w14:paraId="322B9CBF" w14:textId="77777777" w:rsidR="00105B74" w:rsidRDefault="00000000">
            <w:pPr>
              <w:pBdr>
                <w:top w:val="nil"/>
                <w:left w:val="nil"/>
                <w:bottom w:val="nil"/>
                <w:right w:val="nil"/>
                <w:between w:val="nil"/>
              </w:pBdr>
              <w:spacing w:before="0" w:after="240"/>
              <w:rPr>
                <w:color w:val="000000"/>
              </w:rPr>
            </w:pPr>
            <w:r>
              <w:rPr>
                <w:color w:val="000000"/>
              </w:rPr>
              <w:t>/version</w:t>
            </w:r>
          </w:p>
        </w:tc>
        <w:tc>
          <w:tcPr>
            <w:tcW w:w="1061" w:type="dxa"/>
          </w:tcPr>
          <w:p w14:paraId="4E292B72" w14:textId="77777777" w:rsidR="00105B74" w:rsidRDefault="00000000">
            <w:pPr>
              <w:pBdr>
                <w:top w:val="nil"/>
                <w:left w:val="nil"/>
                <w:bottom w:val="nil"/>
                <w:right w:val="nil"/>
                <w:between w:val="nil"/>
              </w:pBdr>
              <w:spacing w:before="0" w:after="240"/>
              <w:rPr>
                <w:color w:val="000000"/>
              </w:rPr>
            </w:pPr>
            <w:r>
              <w:rPr>
                <w:color w:val="000000"/>
              </w:rPr>
              <w:t>Nie</w:t>
            </w:r>
          </w:p>
        </w:tc>
        <w:tc>
          <w:tcPr>
            <w:tcW w:w="3024" w:type="dxa"/>
          </w:tcPr>
          <w:p w14:paraId="1C748903" w14:textId="77777777" w:rsidR="00105B74" w:rsidRDefault="00000000">
            <w:pPr>
              <w:pBdr>
                <w:top w:val="nil"/>
                <w:left w:val="nil"/>
                <w:bottom w:val="nil"/>
                <w:right w:val="nil"/>
                <w:between w:val="nil"/>
              </w:pBdr>
              <w:spacing w:before="0" w:after="240"/>
              <w:rPr>
                <w:color w:val="000000"/>
              </w:rPr>
            </w:pPr>
            <w:r>
              <w:rPr>
                <w:color w:val="000000"/>
              </w:rPr>
              <w:t>Np. 1.0</w:t>
            </w:r>
          </w:p>
        </w:tc>
        <w:tc>
          <w:tcPr>
            <w:tcW w:w="3090" w:type="dxa"/>
          </w:tcPr>
          <w:p w14:paraId="3DB8EE57" w14:textId="77777777" w:rsidR="00105B74" w:rsidRDefault="00000000">
            <w:pPr>
              <w:pBdr>
                <w:top w:val="nil"/>
                <w:left w:val="nil"/>
                <w:bottom w:val="nil"/>
                <w:right w:val="nil"/>
                <w:between w:val="nil"/>
              </w:pBdr>
              <w:spacing w:before="0" w:after="240"/>
              <w:rPr>
                <w:color w:val="000000"/>
              </w:rPr>
            </w:pPr>
            <w:r>
              <w:rPr>
                <w:color w:val="000000"/>
              </w:rPr>
              <w:t>Wersja modelu. Domyślnie „latest”.</w:t>
            </w:r>
          </w:p>
        </w:tc>
      </w:tr>
      <w:tr w:rsidR="00105B74" w14:paraId="313AFF45" w14:textId="77777777" w:rsidTr="00105B74">
        <w:tc>
          <w:tcPr>
            <w:tcW w:w="2679" w:type="dxa"/>
          </w:tcPr>
          <w:p w14:paraId="584BDCAD" w14:textId="77777777" w:rsidR="00105B74" w:rsidRDefault="00000000">
            <w:pPr>
              <w:pBdr>
                <w:top w:val="nil"/>
                <w:left w:val="nil"/>
                <w:bottom w:val="nil"/>
                <w:right w:val="nil"/>
                <w:between w:val="nil"/>
              </w:pBdr>
              <w:spacing w:before="0" w:after="240"/>
              <w:rPr>
                <w:color w:val="000000"/>
              </w:rPr>
            </w:pPr>
            <w:r>
              <w:rPr>
                <w:color w:val="000000"/>
              </w:rPr>
              <w:t>/itemID</w:t>
            </w:r>
          </w:p>
        </w:tc>
        <w:tc>
          <w:tcPr>
            <w:tcW w:w="1061" w:type="dxa"/>
          </w:tcPr>
          <w:p w14:paraId="715DB515" w14:textId="77777777" w:rsidR="00105B74" w:rsidRDefault="00000000">
            <w:pPr>
              <w:pBdr>
                <w:top w:val="nil"/>
                <w:left w:val="nil"/>
                <w:bottom w:val="nil"/>
                <w:right w:val="nil"/>
                <w:between w:val="nil"/>
              </w:pBdr>
              <w:spacing w:before="0" w:after="240"/>
              <w:rPr>
                <w:color w:val="000000"/>
              </w:rPr>
            </w:pPr>
            <w:r>
              <w:rPr>
                <w:color w:val="000000"/>
              </w:rPr>
              <w:t>Nie</w:t>
            </w:r>
          </w:p>
        </w:tc>
        <w:tc>
          <w:tcPr>
            <w:tcW w:w="3024" w:type="dxa"/>
          </w:tcPr>
          <w:p w14:paraId="32F8D779" w14:textId="77777777" w:rsidR="00105B74" w:rsidRDefault="00105B74">
            <w:pPr>
              <w:pBdr>
                <w:top w:val="nil"/>
                <w:left w:val="nil"/>
                <w:bottom w:val="nil"/>
                <w:right w:val="nil"/>
                <w:between w:val="nil"/>
              </w:pBdr>
              <w:spacing w:before="0" w:after="240"/>
              <w:rPr>
                <w:color w:val="000000"/>
              </w:rPr>
            </w:pPr>
          </w:p>
        </w:tc>
        <w:tc>
          <w:tcPr>
            <w:tcW w:w="3090" w:type="dxa"/>
          </w:tcPr>
          <w:p w14:paraId="0F6F05B7" w14:textId="77777777" w:rsidR="00105B74" w:rsidRDefault="00000000">
            <w:pPr>
              <w:pBdr>
                <w:top w:val="nil"/>
                <w:left w:val="nil"/>
                <w:bottom w:val="nil"/>
                <w:right w:val="nil"/>
                <w:between w:val="nil"/>
              </w:pBdr>
              <w:spacing w:before="0" w:after="240"/>
              <w:rPr>
                <w:color w:val="000000"/>
              </w:rPr>
            </w:pPr>
            <w:r>
              <w:rPr>
                <w:color w:val="000000"/>
              </w:rPr>
              <w:t>Identyfikator schematu lub obiektu w strukturze.</w:t>
            </w:r>
          </w:p>
        </w:tc>
      </w:tr>
      <w:tr w:rsidR="00105B74" w14:paraId="39B2DEF4" w14:textId="77777777" w:rsidTr="00105B74">
        <w:trPr>
          <w:cnfStyle w:val="000000100000" w:firstRow="0" w:lastRow="0" w:firstColumn="0" w:lastColumn="0" w:oddVBand="0" w:evenVBand="0" w:oddHBand="1" w:evenHBand="0" w:firstRowFirstColumn="0" w:firstRowLastColumn="0" w:lastRowFirstColumn="0" w:lastRowLastColumn="0"/>
        </w:trPr>
        <w:tc>
          <w:tcPr>
            <w:tcW w:w="2679" w:type="dxa"/>
          </w:tcPr>
          <w:p w14:paraId="3F5FBFFA" w14:textId="77777777" w:rsidR="00105B74" w:rsidRDefault="00000000">
            <w:pPr>
              <w:pBdr>
                <w:top w:val="nil"/>
                <w:left w:val="nil"/>
                <w:bottom w:val="nil"/>
                <w:right w:val="nil"/>
                <w:between w:val="nil"/>
              </w:pBdr>
              <w:spacing w:before="0" w:after="240"/>
              <w:rPr>
                <w:color w:val="000000"/>
              </w:rPr>
            </w:pPr>
            <w:r>
              <w:rPr>
                <w:color w:val="000000"/>
              </w:rPr>
              <w:t>?queryStringParameters</w:t>
            </w:r>
          </w:p>
        </w:tc>
        <w:tc>
          <w:tcPr>
            <w:tcW w:w="1061" w:type="dxa"/>
          </w:tcPr>
          <w:p w14:paraId="57549F5A" w14:textId="77777777" w:rsidR="00105B74" w:rsidRDefault="00000000">
            <w:pPr>
              <w:pBdr>
                <w:top w:val="nil"/>
                <w:left w:val="nil"/>
                <w:bottom w:val="nil"/>
                <w:right w:val="nil"/>
                <w:between w:val="nil"/>
              </w:pBdr>
              <w:spacing w:before="0" w:after="240"/>
              <w:rPr>
                <w:color w:val="000000"/>
              </w:rPr>
            </w:pPr>
            <w:r>
              <w:rPr>
                <w:color w:val="000000"/>
              </w:rPr>
              <w:t>Nie</w:t>
            </w:r>
          </w:p>
        </w:tc>
        <w:tc>
          <w:tcPr>
            <w:tcW w:w="3024" w:type="dxa"/>
          </w:tcPr>
          <w:p w14:paraId="64722F1D" w14:textId="77777777" w:rsidR="00105B74" w:rsidRDefault="00105B74">
            <w:pPr>
              <w:pBdr>
                <w:top w:val="nil"/>
                <w:left w:val="nil"/>
                <w:bottom w:val="nil"/>
                <w:right w:val="nil"/>
                <w:between w:val="nil"/>
              </w:pBdr>
              <w:spacing w:before="0" w:after="240"/>
              <w:rPr>
                <w:color w:val="000000"/>
              </w:rPr>
            </w:pPr>
          </w:p>
        </w:tc>
        <w:tc>
          <w:tcPr>
            <w:tcW w:w="3090" w:type="dxa"/>
          </w:tcPr>
          <w:p w14:paraId="0B864933" w14:textId="77777777" w:rsidR="00105B74" w:rsidRDefault="00000000">
            <w:pPr>
              <w:pBdr>
                <w:top w:val="nil"/>
                <w:left w:val="nil"/>
                <w:bottom w:val="nil"/>
                <w:right w:val="nil"/>
                <w:between w:val="nil"/>
              </w:pBdr>
              <w:spacing w:before="0" w:after="240"/>
              <w:rPr>
                <w:color w:val="000000"/>
              </w:rPr>
            </w:pPr>
            <w:r>
              <w:rPr>
                <w:color w:val="000000"/>
              </w:rPr>
              <w:t>Parametry zapytania połączone znakiem &amp;</w:t>
            </w:r>
          </w:p>
        </w:tc>
      </w:tr>
      <w:tr w:rsidR="00105B74" w14:paraId="7450167F" w14:textId="77777777" w:rsidTr="00105B74">
        <w:tc>
          <w:tcPr>
            <w:tcW w:w="2679" w:type="dxa"/>
          </w:tcPr>
          <w:p w14:paraId="1E1FFDAD" w14:textId="77777777" w:rsidR="00105B74" w:rsidRDefault="00105B74">
            <w:pPr>
              <w:pBdr>
                <w:top w:val="nil"/>
                <w:left w:val="nil"/>
                <w:bottom w:val="nil"/>
                <w:right w:val="nil"/>
                <w:between w:val="nil"/>
              </w:pBdr>
              <w:spacing w:before="0" w:after="240"/>
              <w:rPr>
                <w:color w:val="000000"/>
              </w:rPr>
            </w:pPr>
          </w:p>
        </w:tc>
        <w:tc>
          <w:tcPr>
            <w:tcW w:w="1061" w:type="dxa"/>
          </w:tcPr>
          <w:p w14:paraId="4C5390D1" w14:textId="77777777" w:rsidR="00105B74" w:rsidRDefault="00105B74">
            <w:pPr>
              <w:pBdr>
                <w:top w:val="nil"/>
                <w:left w:val="nil"/>
                <w:bottom w:val="nil"/>
                <w:right w:val="nil"/>
                <w:between w:val="nil"/>
              </w:pBdr>
              <w:spacing w:before="0" w:after="240"/>
              <w:rPr>
                <w:color w:val="000000"/>
              </w:rPr>
            </w:pPr>
          </w:p>
        </w:tc>
        <w:tc>
          <w:tcPr>
            <w:tcW w:w="3024" w:type="dxa"/>
          </w:tcPr>
          <w:p w14:paraId="3CE779E4" w14:textId="77777777" w:rsidR="00105B74" w:rsidRDefault="00105B74">
            <w:pPr>
              <w:pBdr>
                <w:top w:val="nil"/>
                <w:left w:val="nil"/>
                <w:bottom w:val="nil"/>
                <w:right w:val="nil"/>
                <w:between w:val="nil"/>
              </w:pBdr>
              <w:spacing w:before="0" w:after="240"/>
              <w:rPr>
                <w:color w:val="000000"/>
              </w:rPr>
            </w:pPr>
          </w:p>
        </w:tc>
        <w:tc>
          <w:tcPr>
            <w:tcW w:w="3090" w:type="dxa"/>
          </w:tcPr>
          <w:p w14:paraId="173C031C" w14:textId="77777777" w:rsidR="00105B74" w:rsidRDefault="00105B74">
            <w:pPr>
              <w:pBdr>
                <w:top w:val="nil"/>
                <w:left w:val="nil"/>
                <w:bottom w:val="nil"/>
                <w:right w:val="nil"/>
                <w:between w:val="nil"/>
              </w:pBdr>
              <w:spacing w:before="0" w:after="240"/>
              <w:rPr>
                <w:color w:val="000000"/>
              </w:rPr>
            </w:pPr>
          </w:p>
        </w:tc>
      </w:tr>
    </w:tbl>
    <w:p w14:paraId="3F7BF15C" w14:textId="77777777" w:rsidR="00105B74" w:rsidRDefault="00105B74">
      <w:pPr>
        <w:pBdr>
          <w:top w:val="nil"/>
          <w:left w:val="nil"/>
          <w:bottom w:val="nil"/>
          <w:right w:val="nil"/>
          <w:between w:val="nil"/>
        </w:pBdr>
        <w:rPr>
          <w:color w:val="000000"/>
        </w:rPr>
      </w:pPr>
    </w:p>
    <w:tbl>
      <w:tblPr>
        <w:tblStyle w:val="afffffffffffffffffffffffffffffffffffffffffffffffffffffffffd"/>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1911046B"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10E72D91" w14:textId="77777777" w:rsidR="00105B74" w:rsidRDefault="00000000">
            <w:pPr>
              <w:pBdr>
                <w:top w:val="nil"/>
                <w:left w:val="nil"/>
                <w:bottom w:val="nil"/>
                <w:right w:val="nil"/>
                <w:between w:val="nil"/>
              </w:pBdr>
              <w:spacing w:before="0" w:after="240"/>
              <w:rPr>
                <w:color w:val="000000"/>
              </w:rPr>
            </w:pPr>
            <w:r>
              <w:rPr>
                <w:color w:val="000000"/>
              </w:rPr>
              <w:t>Komponent dostarczający usługę</w:t>
            </w:r>
          </w:p>
        </w:tc>
        <w:tc>
          <w:tcPr>
            <w:tcW w:w="6735" w:type="dxa"/>
          </w:tcPr>
          <w:p w14:paraId="0FCBD0AC" w14:textId="77777777" w:rsidR="00105B74" w:rsidRDefault="00000000">
            <w:pPr>
              <w:pBdr>
                <w:top w:val="nil"/>
                <w:left w:val="nil"/>
                <w:bottom w:val="nil"/>
                <w:right w:val="nil"/>
                <w:between w:val="nil"/>
              </w:pBdr>
              <w:spacing w:before="0" w:after="240"/>
              <w:rPr>
                <w:color w:val="000000"/>
              </w:rPr>
            </w:pPr>
            <w:r>
              <w:rPr>
                <w:color w:val="000000"/>
              </w:rPr>
              <w:t>DataHub API</w:t>
            </w:r>
          </w:p>
        </w:tc>
      </w:tr>
      <w:tr w:rsidR="00105B74" w14:paraId="6CFD6E66"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3CE33D9C" w14:textId="77777777" w:rsidR="00105B74" w:rsidRDefault="00000000">
            <w:pPr>
              <w:pBdr>
                <w:top w:val="nil"/>
                <w:left w:val="nil"/>
                <w:bottom w:val="nil"/>
                <w:right w:val="nil"/>
                <w:between w:val="nil"/>
              </w:pBdr>
              <w:spacing w:before="0" w:after="240"/>
              <w:rPr>
                <w:color w:val="000000"/>
              </w:rPr>
            </w:pPr>
            <w:r>
              <w:rPr>
                <w:b/>
                <w:color w:val="000000"/>
              </w:rPr>
              <w:t>Nazwa usługi</w:t>
            </w:r>
          </w:p>
        </w:tc>
        <w:tc>
          <w:tcPr>
            <w:tcW w:w="6735" w:type="dxa"/>
          </w:tcPr>
          <w:p w14:paraId="74BF611C" w14:textId="77777777" w:rsidR="00105B74" w:rsidRDefault="00000000">
            <w:pPr>
              <w:pBdr>
                <w:top w:val="nil"/>
                <w:left w:val="nil"/>
                <w:bottom w:val="nil"/>
                <w:right w:val="nil"/>
                <w:between w:val="nil"/>
              </w:pBdr>
              <w:spacing w:before="0" w:after="240"/>
              <w:rPr>
                <w:color w:val="000000"/>
              </w:rPr>
            </w:pPr>
            <w:r>
              <w:rPr>
                <w:color w:val="000000"/>
              </w:rPr>
              <w:t>/dataflow</w:t>
            </w:r>
          </w:p>
        </w:tc>
      </w:tr>
      <w:tr w:rsidR="00105B74" w14:paraId="73F3097D" w14:textId="77777777" w:rsidTr="00105B74">
        <w:tc>
          <w:tcPr>
            <w:tcW w:w="3119" w:type="dxa"/>
          </w:tcPr>
          <w:p w14:paraId="51812961" w14:textId="77777777" w:rsidR="00105B74" w:rsidRDefault="00000000">
            <w:pPr>
              <w:pBdr>
                <w:top w:val="nil"/>
                <w:left w:val="nil"/>
                <w:bottom w:val="nil"/>
                <w:right w:val="nil"/>
                <w:between w:val="nil"/>
              </w:pBdr>
              <w:spacing w:before="0" w:after="240"/>
              <w:rPr>
                <w:color w:val="000000"/>
              </w:rPr>
            </w:pPr>
            <w:r>
              <w:rPr>
                <w:b/>
                <w:color w:val="000000"/>
              </w:rPr>
              <w:t>Protokół</w:t>
            </w:r>
          </w:p>
        </w:tc>
        <w:tc>
          <w:tcPr>
            <w:tcW w:w="6735" w:type="dxa"/>
          </w:tcPr>
          <w:p w14:paraId="631D3E7C" w14:textId="77777777" w:rsidR="00105B74" w:rsidRDefault="00000000">
            <w:pPr>
              <w:pBdr>
                <w:top w:val="nil"/>
                <w:left w:val="nil"/>
                <w:bottom w:val="nil"/>
                <w:right w:val="nil"/>
                <w:between w:val="nil"/>
              </w:pBdr>
              <w:spacing w:before="0" w:after="240"/>
              <w:rPr>
                <w:color w:val="000000"/>
              </w:rPr>
            </w:pPr>
            <w:r>
              <w:rPr>
                <w:color w:val="000000"/>
              </w:rPr>
              <w:t>GET</w:t>
            </w:r>
          </w:p>
        </w:tc>
      </w:tr>
      <w:tr w:rsidR="00105B74" w14:paraId="6F5363AA"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4DBFF692" w14:textId="77777777" w:rsidR="00105B74" w:rsidRDefault="00000000">
            <w:pPr>
              <w:pBdr>
                <w:top w:val="nil"/>
                <w:left w:val="nil"/>
                <w:bottom w:val="nil"/>
                <w:right w:val="nil"/>
                <w:between w:val="nil"/>
              </w:pBdr>
              <w:spacing w:before="0" w:after="240"/>
              <w:rPr>
                <w:color w:val="000000"/>
              </w:rPr>
            </w:pPr>
            <w:r>
              <w:rPr>
                <w:b/>
                <w:color w:val="000000"/>
              </w:rPr>
              <w:t>Base URL</w:t>
            </w:r>
          </w:p>
        </w:tc>
        <w:tc>
          <w:tcPr>
            <w:tcW w:w="6735" w:type="dxa"/>
          </w:tcPr>
          <w:p w14:paraId="58632A1C" w14:textId="77777777" w:rsidR="00105B74" w:rsidRDefault="00000000">
            <w:pPr>
              <w:pBdr>
                <w:top w:val="nil"/>
                <w:left w:val="nil"/>
                <w:bottom w:val="nil"/>
                <w:right w:val="nil"/>
                <w:between w:val="nil"/>
              </w:pBdr>
              <w:spacing w:before="0" w:after="240"/>
              <w:rPr>
                <w:color w:val="000000"/>
              </w:rPr>
            </w:pPr>
            <w:r>
              <w:rPr>
                <w:color w:val="000000"/>
              </w:rPr>
              <w:t>(lokalizacja serwera)/datahub/v1/sdmx/rest</w:t>
            </w:r>
          </w:p>
        </w:tc>
      </w:tr>
      <w:tr w:rsidR="00105B74" w14:paraId="41628434" w14:textId="77777777" w:rsidTr="00105B74">
        <w:tc>
          <w:tcPr>
            <w:tcW w:w="3119" w:type="dxa"/>
          </w:tcPr>
          <w:p w14:paraId="6D235562" w14:textId="77777777" w:rsidR="00105B74" w:rsidRDefault="00000000">
            <w:pPr>
              <w:pBdr>
                <w:top w:val="nil"/>
                <w:left w:val="nil"/>
                <w:bottom w:val="nil"/>
                <w:right w:val="nil"/>
                <w:between w:val="nil"/>
              </w:pBdr>
              <w:spacing w:before="0" w:after="240"/>
              <w:rPr>
                <w:color w:val="000000"/>
              </w:rPr>
            </w:pPr>
            <w:r>
              <w:rPr>
                <w:b/>
                <w:color w:val="000000"/>
              </w:rPr>
              <w:t>Przeznaczenie</w:t>
            </w:r>
          </w:p>
        </w:tc>
        <w:tc>
          <w:tcPr>
            <w:tcW w:w="6735" w:type="dxa"/>
          </w:tcPr>
          <w:p w14:paraId="7F8F8EB4" w14:textId="77777777" w:rsidR="00105B74" w:rsidRDefault="00000000">
            <w:pPr>
              <w:pBdr>
                <w:top w:val="nil"/>
                <w:left w:val="nil"/>
                <w:bottom w:val="nil"/>
                <w:right w:val="nil"/>
                <w:between w:val="nil"/>
              </w:pBdr>
              <w:spacing w:before="0" w:after="240"/>
              <w:rPr>
                <w:color w:val="000000"/>
              </w:rPr>
            </w:pPr>
            <w:r>
              <w:rPr>
                <w:color w:val="000000"/>
              </w:rPr>
              <w:t>Interfejs służący do pobierania danych z określonego zbioru przy określonych kryteriach</w:t>
            </w:r>
          </w:p>
        </w:tc>
      </w:tr>
      <w:tr w:rsidR="00105B74" w14:paraId="108794CB"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7B769F9F" w14:textId="77777777" w:rsidR="00105B74" w:rsidRDefault="00000000">
            <w:pPr>
              <w:pBdr>
                <w:top w:val="nil"/>
                <w:left w:val="nil"/>
                <w:bottom w:val="nil"/>
                <w:right w:val="nil"/>
                <w:between w:val="nil"/>
              </w:pBdr>
              <w:spacing w:before="0" w:after="240"/>
              <w:rPr>
                <w:color w:val="000000"/>
              </w:rPr>
            </w:pPr>
            <w:r>
              <w:rPr>
                <w:b/>
                <w:color w:val="000000"/>
              </w:rPr>
              <w:t>Struktura wejściowa</w:t>
            </w:r>
          </w:p>
        </w:tc>
        <w:tc>
          <w:tcPr>
            <w:tcW w:w="6735" w:type="dxa"/>
          </w:tcPr>
          <w:p w14:paraId="10D683B6" w14:textId="77777777" w:rsidR="00105B74" w:rsidRDefault="00000000">
            <w:pPr>
              <w:pBdr>
                <w:top w:val="nil"/>
                <w:left w:val="nil"/>
                <w:bottom w:val="nil"/>
                <w:right w:val="nil"/>
                <w:between w:val="nil"/>
              </w:pBdr>
              <w:spacing w:before="0"/>
              <w:rPr>
                <w:color w:val="000000"/>
              </w:rPr>
            </w:pPr>
            <w:r>
              <w:rPr>
                <w:color w:val="000000"/>
              </w:rPr>
              <w:t>Opisana powyżej</w:t>
            </w:r>
          </w:p>
        </w:tc>
      </w:tr>
      <w:tr w:rsidR="00105B74" w14:paraId="3C5D9F75" w14:textId="77777777" w:rsidTr="00105B74">
        <w:tc>
          <w:tcPr>
            <w:tcW w:w="3119" w:type="dxa"/>
          </w:tcPr>
          <w:p w14:paraId="3C63E1A6" w14:textId="77777777" w:rsidR="00105B74" w:rsidRDefault="00000000">
            <w:pPr>
              <w:pBdr>
                <w:top w:val="nil"/>
                <w:left w:val="nil"/>
                <w:bottom w:val="nil"/>
                <w:right w:val="nil"/>
                <w:between w:val="nil"/>
              </w:pBdr>
              <w:spacing w:before="0" w:after="240"/>
              <w:rPr>
                <w:color w:val="000000"/>
              </w:rPr>
            </w:pPr>
            <w:r>
              <w:rPr>
                <w:b/>
                <w:color w:val="000000"/>
              </w:rPr>
              <w:t>Odpowiedź</w:t>
            </w:r>
          </w:p>
          <w:p w14:paraId="5ED47618" w14:textId="77777777" w:rsidR="00105B74" w:rsidRDefault="00000000">
            <w:pPr>
              <w:pBdr>
                <w:top w:val="nil"/>
                <w:left w:val="nil"/>
                <w:bottom w:val="nil"/>
                <w:right w:val="nil"/>
                <w:between w:val="nil"/>
              </w:pBdr>
              <w:spacing w:before="0" w:after="240"/>
              <w:rPr>
                <w:color w:val="000000"/>
              </w:rPr>
            </w:pPr>
            <w:r>
              <w:rPr>
                <w:b/>
                <w:color w:val="000000"/>
              </w:rPr>
              <w:t>Kod HTTP</w:t>
            </w:r>
          </w:p>
        </w:tc>
        <w:tc>
          <w:tcPr>
            <w:tcW w:w="6735" w:type="dxa"/>
          </w:tcPr>
          <w:p w14:paraId="17C359ED" w14:textId="77777777" w:rsidR="00105B74" w:rsidRDefault="00105B74">
            <w:pPr>
              <w:pBdr>
                <w:top w:val="nil"/>
                <w:left w:val="nil"/>
                <w:bottom w:val="nil"/>
                <w:right w:val="nil"/>
                <w:between w:val="nil"/>
              </w:pBdr>
              <w:spacing w:before="0" w:after="240"/>
              <w:rPr>
                <w:color w:val="000000"/>
              </w:rPr>
            </w:pPr>
          </w:p>
        </w:tc>
      </w:tr>
      <w:tr w:rsidR="00105B74" w14:paraId="1A1BC5A5"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6EBB147B" w14:textId="77777777" w:rsidR="00105B74" w:rsidRDefault="00000000">
            <w:pPr>
              <w:pBdr>
                <w:top w:val="nil"/>
                <w:left w:val="nil"/>
                <w:bottom w:val="nil"/>
                <w:right w:val="nil"/>
                <w:between w:val="nil"/>
              </w:pBdr>
              <w:spacing w:before="0" w:after="240"/>
              <w:rPr>
                <w:color w:val="000000"/>
              </w:rPr>
            </w:pPr>
            <w:r>
              <w:rPr>
                <w:b/>
                <w:color w:val="000000"/>
              </w:rPr>
              <w:t>200</w:t>
            </w:r>
          </w:p>
        </w:tc>
        <w:tc>
          <w:tcPr>
            <w:tcW w:w="6735" w:type="dxa"/>
          </w:tcPr>
          <w:p w14:paraId="1A0DAFBE" w14:textId="77777777" w:rsidR="00105B74" w:rsidRDefault="00105B74">
            <w:pPr>
              <w:pBdr>
                <w:top w:val="nil"/>
                <w:left w:val="nil"/>
                <w:bottom w:val="nil"/>
                <w:right w:val="nil"/>
                <w:between w:val="nil"/>
              </w:pBdr>
              <w:spacing w:before="0"/>
              <w:rPr>
                <w:color w:val="000000"/>
              </w:rPr>
            </w:pPr>
          </w:p>
        </w:tc>
      </w:tr>
      <w:tr w:rsidR="00105B74" w14:paraId="6B45A9BA" w14:textId="77777777" w:rsidTr="00105B74">
        <w:tc>
          <w:tcPr>
            <w:tcW w:w="3119" w:type="dxa"/>
          </w:tcPr>
          <w:p w14:paraId="367A1891" w14:textId="77777777" w:rsidR="00105B74" w:rsidRDefault="00000000">
            <w:pPr>
              <w:pBdr>
                <w:top w:val="nil"/>
                <w:left w:val="nil"/>
                <w:bottom w:val="nil"/>
                <w:right w:val="nil"/>
                <w:between w:val="nil"/>
              </w:pBdr>
              <w:spacing w:before="0" w:after="240"/>
              <w:rPr>
                <w:color w:val="000000"/>
              </w:rPr>
            </w:pPr>
            <w:r>
              <w:rPr>
                <w:b/>
                <w:color w:val="000000"/>
              </w:rPr>
              <w:t>Opis standardu</w:t>
            </w:r>
          </w:p>
        </w:tc>
        <w:tc>
          <w:tcPr>
            <w:tcW w:w="6735" w:type="dxa"/>
          </w:tcPr>
          <w:p w14:paraId="050D536A" w14:textId="77777777" w:rsidR="00105B74" w:rsidRDefault="00000000">
            <w:pPr>
              <w:pBdr>
                <w:top w:val="nil"/>
                <w:left w:val="nil"/>
                <w:bottom w:val="nil"/>
                <w:right w:val="nil"/>
                <w:between w:val="nil"/>
              </w:pBdr>
              <w:spacing w:before="0" w:after="240"/>
              <w:rPr>
                <w:color w:val="000000"/>
              </w:rPr>
            </w:pPr>
            <w:r>
              <w:rPr>
                <w:color w:val="000000"/>
              </w:rPr>
              <w:t>https://github.com/sdmx-twg/sdmx-json/blob/master/structure-message/docs/1-sdmx-json-field-guide.md</w:t>
            </w:r>
          </w:p>
        </w:tc>
      </w:tr>
      <w:tr w:rsidR="00105B74" w14:paraId="2E492848"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6A8D2274" w14:textId="77777777" w:rsidR="00105B74" w:rsidRDefault="00000000">
            <w:pPr>
              <w:pBdr>
                <w:top w:val="nil"/>
                <w:left w:val="nil"/>
                <w:bottom w:val="nil"/>
                <w:right w:val="nil"/>
                <w:between w:val="nil"/>
              </w:pBdr>
              <w:spacing w:before="0" w:after="240"/>
              <w:rPr>
                <w:color w:val="000000"/>
              </w:rPr>
            </w:pPr>
            <w:r>
              <w:rPr>
                <w:b/>
                <w:color w:val="000000"/>
              </w:rPr>
              <w:lastRenderedPageBreak/>
              <w:t>Przykład komunikatu</w:t>
            </w:r>
          </w:p>
        </w:tc>
        <w:tc>
          <w:tcPr>
            <w:tcW w:w="6735" w:type="dxa"/>
          </w:tcPr>
          <w:p w14:paraId="436FACE8" w14:textId="77777777" w:rsidR="00105B74" w:rsidRDefault="00000000">
            <w:pPr>
              <w:pBdr>
                <w:top w:val="nil"/>
                <w:left w:val="nil"/>
                <w:bottom w:val="nil"/>
                <w:right w:val="nil"/>
                <w:between w:val="nil"/>
              </w:pBdr>
              <w:spacing w:before="0" w:after="240"/>
              <w:rPr>
                <w:color w:val="000000"/>
              </w:rPr>
            </w:pPr>
            <w:r>
              <w:rPr>
                <w:color w:val="000000"/>
              </w:rPr>
              <w:t>https://github.com/sdmx-twg/sdmx-json/blob/master/structure-message/samples/constructed-sample.json</w:t>
            </w:r>
          </w:p>
        </w:tc>
      </w:tr>
      <w:tr w:rsidR="00105B74" w14:paraId="44E72C87" w14:textId="77777777" w:rsidTr="00105B74">
        <w:tc>
          <w:tcPr>
            <w:tcW w:w="3119" w:type="dxa"/>
          </w:tcPr>
          <w:p w14:paraId="479B307E" w14:textId="77777777" w:rsidR="00105B74" w:rsidRDefault="00000000">
            <w:pPr>
              <w:pBdr>
                <w:top w:val="nil"/>
                <w:left w:val="nil"/>
                <w:bottom w:val="nil"/>
                <w:right w:val="nil"/>
                <w:between w:val="nil"/>
              </w:pBdr>
              <w:spacing w:before="0" w:after="240"/>
              <w:rPr>
                <w:color w:val="000000"/>
              </w:rPr>
            </w:pPr>
            <w:r>
              <w:rPr>
                <w:b/>
                <w:color w:val="000000"/>
              </w:rPr>
              <w:t>Definicja dokumentu</w:t>
            </w:r>
          </w:p>
        </w:tc>
        <w:tc>
          <w:tcPr>
            <w:tcW w:w="6735" w:type="dxa"/>
          </w:tcPr>
          <w:p w14:paraId="27A01F8D" w14:textId="77777777" w:rsidR="00105B74" w:rsidRDefault="00000000">
            <w:pPr>
              <w:pBdr>
                <w:top w:val="nil"/>
                <w:left w:val="nil"/>
                <w:bottom w:val="nil"/>
                <w:right w:val="nil"/>
                <w:between w:val="nil"/>
              </w:pBdr>
              <w:spacing w:before="0" w:after="240"/>
              <w:rPr>
                <w:color w:val="000000"/>
              </w:rPr>
            </w:pPr>
            <w:r>
              <w:rPr>
                <w:color w:val="000000"/>
              </w:rPr>
              <w:t>https://github.com/sdmx-twg/sdmx-json/blob/master/structure-message/tools/schemas/1.0/sdmx-json-structure-schema.json</w:t>
            </w:r>
          </w:p>
        </w:tc>
      </w:tr>
    </w:tbl>
    <w:p w14:paraId="73A41BBE" w14:textId="77777777" w:rsidR="00105B74" w:rsidRDefault="00105B74">
      <w:pPr>
        <w:pBdr>
          <w:top w:val="nil"/>
          <w:left w:val="nil"/>
          <w:bottom w:val="nil"/>
          <w:right w:val="nil"/>
          <w:between w:val="nil"/>
        </w:pBdr>
        <w:rPr>
          <w:color w:val="000000"/>
        </w:rPr>
      </w:pPr>
    </w:p>
    <w:p w14:paraId="79C94D05" w14:textId="77777777" w:rsidR="00105B74" w:rsidRDefault="00000000">
      <w:pPr>
        <w:keepNext/>
        <w:keepLines/>
        <w:numPr>
          <w:ilvl w:val="4"/>
          <w:numId w:val="7"/>
        </w:numPr>
        <w:pBdr>
          <w:top w:val="nil"/>
          <w:left w:val="nil"/>
          <w:bottom w:val="nil"/>
          <w:right w:val="nil"/>
          <w:between w:val="nil"/>
        </w:pBdr>
        <w:spacing w:before="240"/>
        <w:rPr>
          <w:color w:val="000000"/>
        </w:rPr>
      </w:pPr>
      <w:bookmarkStart w:id="126" w:name="_heading=h.2mxhvd9" w:colFirst="0" w:colLast="0"/>
      <w:bookmarkEnd w:id="126"/>
      <w:r>
        <w:rPr>
          <w:color w:val="000000"/>
        </w:rPr>
        <w:t>Usługa pobierania danych</w:t>
      </w:r>
    </w:p>
    <w:tbl>
      <w:tblPr>
        <w:tblStyle w:val="afffffffffffffffffffffffffffffffffffffffffffffffffffffffffe"/>
        <w:tblW w:w="9776"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00" w:firstRow="0" w:lastRow="0" w:firstColumn="0" w:lastColumn="0" w:noHBand="0" w:noVBand="1"/>
      </w:tblPr>
      <w:tblGrid>
        <w:gridCol w:w="1951"/>
        <w:gridCol w:w="1061"/>
        <w:gridCol w:w="2040"/>
        <w:gridCol w:w="4724"/>
      </w:tblGrid>
      <w:tr w:rsidR="00105B74" w14:paraId="62A84C5B" w14:textId="77777777" w:rsidTr="00105B74">
        <w:trPr>
          <w:cnfStyle w:val="000000100000" w:firstRow="0" w:lastRow="0" w:firstColumn="0" w:lastColumn="0" w:oddVBand="0" w:evenVBand="0" w:oddHBand="1" w:evenHBand="0" w:firstRowFirstColumn="0" w:firstRowLastColumn="0" w:lastRowFirstColumn="0" w:lastRowLastColumn="0"/>
        </w:trPr>
        <w:tc>
          <w:tcPr>
            <w:tcW w:w="1951" w:type="dxa"/>
          </w:tcPr>
          <w:p w14:paraId="3A9CA28A" w14:textId="77777777" w:rsidR="00105B74" w:rsidRDefault="00000000">
            <w:pPr>
              <w:pBdr>
                <w:top w:val="nil"/>
                <w:left w:val="nil"/>
                <w:bottom w:val="nil"/>
                <w:right w:val="nil"/>
                <w:between w:val="nil"/>
              </w:pBdr>
              <w:spacing w:before="0" w:after="240"/>
              <w:jc w:val="center"/>
              <w:rPr>
                <w:b/>
              </w:rPr>
            </w:pPr>
            <w:r>
              <w:rPr>
                <w:b/>
              </w:rPr>
              <w:t>Schemat URI</w:t>
            </w:r>
          </w:p>
        </w:tc>
        <w:tc>
          <w:tcPr>
            <w:tcW w:w="1061" w:type="dxa"/>
          </w:tcPr>
          <w:p w14:paraId="26146D5D" w14:textId="77777777" w:rsidR="00105B74" w:rsidRDefault="00000000">
            <w:pPr>
              <w:pBdr>
                <w:top w:val="nil"/>
                <w:left w:val="nil"/>
                <w:bottom w:val="nil"/>
                <w:right w:val="nil"/>
                <w:between w:val="nil"/>
              </w:pBdr>
              <w:spacing w:before="0" w:after="240"/>
              <w:jc w:val="center"/>
              <w:rPr>
                <w:b/>
              </w:rPr>
            </w:pPr>
            <w:r>
              <w:rPr>
                <w:b/>
              </w:rPr>
              <w:t>Wymagany</w:t>
            </w:r>
          </w:p>
        </w:tc>
        <w:tc>
          <w:tcPr>
            <w:tcW w:w="2040" w:type="dxa"/>
          </w:tcPr>
          <w:p w14:paraId="78B44B78" w14:textId="77777777" w:rsidR="00105B74" w:rsidRDefault="00000000">
            <w:pPr>
              <w:pBdr>
                <w:top w:val="nil"/>
                <w:left w:val="nil"/>
                <w:bottom w:val="nil"/>
                <w:right w:val="nil"/>
                <w:between w:val="nil"/>
              </w:pBdr>
              <w:spacing w:before="0" w:after="240"/>
              <w:jc w:val="center"/>
              <w:rPr>
                <w:b/>
              </w:rPr>
            </w:pPr>
            <w:r>
              <w:rPr>
                <w:b/>
              </w:rPr>
              <w:t>Możliwe wartości parametru</w:t>
            </w:r>
          </w:p>
        </w:tc>
        <w:tc>
          <w:tcPr>
            <w:tcW w:w="4724" w:type="dxa"/>
          </w:tcPr>
          <w:p w14:paraId="37C02DC2" w14:textId="77777777" w:rsidR="00105B74" w:rsidRDefault="00000000">
            <w:pPr>
              <w:pBdr>
                <w:top w:val="nil"/>
                <w:left w:val="nil"/>
                <w:bottom w:val="nil"/>
                <w:right w:val="nil"/>
                <w:between w:val="nil"/>
              </w:pBdr>
              <w:spacing w:before="0" w:after="240"/>
              <w:jc w:val="center"/>
              <w:rPr>
                <w:b/>
              </w:rPr>
            </w:pPr>
            <w:r>
              <w:rPr>
                <w:b/>
              </w:rPr>
              <w:t>Opis</w:t>
            </w:r>
          </w:p>
        </w:tc>
      </w:tr>
      <w:tr w:rsidR="00105B74" w14:paraId="77EC9816" w14:textId="77777777" w:rsidTr="00105B74">
        <w:tc>
          <w:tcPr>
            <w:tcW w:w="1951" w:type="dxa"/>
          </w:tcPr>
          <w:p w14:paraId="6D8639F0" w14:textId="77777777" w:rsidR="00105B74" w:rsidRDefault="00000000">
            <w:pPr>
              <w:pBdr>
                <w:top w:val="nil"/>
                <w:left w:val="nil"/>
                <w:bottom w:val="nil"/>
                <w:right w:val="nil"/>
                <w:between w:val="nil"/>
              </w:pBdr>
              <w:spacing w:before="0" w:after="240"/>
              <w:rPr>
                <w:color w:val="000000"/>
              </w:rPr>
            </w:pPr>
            <w:r>
              <w:rPr>
                <w:color w:val="000000"/>
              </w:rPr>
              <w:t>https:</w:t>
            </w:r>
          </w:p>
        </w:tc>
        <w:tc>
          <w:tcPr>
            <w:tcW w:w="1061" w:type="dxa"/>
          </w:tcPr>
          <w:p w14:paraId="5169A831" w14:textId="77777777" w:rsidR="00105B74" w:rsidRDefault="00105B74">
            <w:pPr>
              <w:pBdr>
                <w:top w:val="nil"/>
                <w:left w:val="nil"/>
                <w:bottom w:val="nil"/>
                <w:right w:val="nil"/>
                <w:between w:val="nil"/>
              </w:pBdr>
              <w:spacing w:before="0" w:after="240"/>
              <w:rPr>
                <w:color w:val="000000"/>
              </w:rPr>
            </w:pPr>
          </w:p>
        </w:tc>
        <w:tc>
          <w:tcPr>
            <w:tcW w:w="2040" w:type="dxa"/>
          </w:tcPr>
          <w:p w14:paraId="5D665151" w14:textId="77777777" w:rsidR="00105B74" w:rsidRDefault="00105B74">
            <w:pPr>
              <w:pBdr>
                <w:top w:val="nil"/>
                <w:left w:val="nil"/>
                <w:bottom w:val="nil"/>
                <w:right w:val="nil"/>
                <w:between w:val="nil"/>
              </w:pBdr>
              <w:spacing w:before="0" w:after="240"/>
              <w:rPr>
                <w:color w:val="000000"/>
              </w:rPr>
            </w:pPr>
          </w:p>
        </w:tc>
        <w:tc>
          <w:tcPr>
            <w:tcW w:w="4724" w:type="dxa"/>
          </w:tcPr>
          <w:p w14:paraId="394A7162" w14:textId="77777777" w:rsidR="00105B74" w:rsidRDefault="00105B74">
            <w:pPr>
              <w:pBdr>
                <w:top w:val="nil"/>
                <w:left w:val="nil"/>
                <w:bottom w:val="nil"/>
                <w:right w:val="nil"/>
                <w:between w:val="nil"/>
              </w:pBdr>
              <w:spacing w:before="0" w:after="240"/>
              <w:rPr>
                <w:color w:val="000000"/>
              </w:rPr>
            </w:pPr>
          </w:p>
        </w:tc>
      </w:tr>
      <w:tr w:rsidR="00105B74" w14:paraId="4C75F78F" w14:textId="77777777" w:rsidTr="00105B74">
        <w:trPr>
          <w:cnfStyle w:val="000000100000" w:firstRow="0" w:lastRow="0" w:firstColumn="0" w:lastColumn="0" w:oddVBand="0" w:evenVBand="0" w:oddHBand="1" w:evenHBand="0" w:firstRowFirstColumn="0" w:firstRowLastColumn="0" w:lastRowFirstColumn="0" w:lastRowLastColumn="0"/>
        </w:trPr>
        <w:tc>
          <w:tcPr>
            <w:tcW w:w="1951" w:type="dxa"/>
          </w:tcPr>
          <w:p w14:paraId="4A937BE1" w14:textId="77777777" w:rsidR="00105B74" w:rsidRDefault="00000000">
            <w:pPr>
              <w:pBdr>
                <w:top w:val="nil"/>
                <w:left w:val="nil"/>
                <w:bottom w:val="nil"/>
                <w:right w:val="nil"/>
                <w:between w:val="nil"/>
              </w:pBdr>
              <w:spacing w:before="0" w:after="240"/>
              <w:rPr>
                <w:color w:val="000000"/>
              </w:rPr>
            </w:pPr>
            <w:r>
              <w:rPr>
                <w:color w:val="000000"/>
              </w:rPr>
              <w:t>//ws-entry-point</w:t>
            </w:r>
          </w:p>
        </w:tc>
        <w:tc>
          <w:tcPr>
            <w:tcW w:w="1061" w:type="dxa"/>
          </w:tcPr>
          <w:p w14:paraId="17043232" w14:textId="77777777" w:rsidR="00105B74" w:rsidRDefault="00105B74">
            <w:pPr>
              <w:pBdr>
                <w:top w:val="nil"/>
                <w:left w:val="nil"/>
                <w:bottom w:val="nil"/>
                <w:right w:val="nil"/>
                <w:between w:val="nil"/>
              </w:pBdr>
              <w:spacing w:before="0" w:after="240"/>
              <w:rPr>
                <w:color w:val="000000"/>
              </w:rPr>
            </w:pPr>
          </w:p>
        </w:tc>
        <w:tc>
          <w:tcPr>
            <w:tcW w:w="2040" w:type="dxa"/>
          </w:tcPr>
          <w:p w14:paraId="17065845" w14:textId="77777777" w:rsidR="00105B74" w:rsidRDefault="00105B74">
            <w:pPr>
              <w:pBdr>
                <w:top w:val="nil"/>
                <w:left w:val="nil"/>
                <w:bottom w:val="nil"/>
                <w:right w:val="nil"/>
                <w:between w:val="nil"/>
              </w:pBdr>
              <w:spacing w:before="0" w:after="240"/>
              <w:rPr>
                <w:color w:val="000000"/>
              </w:rPr>
            </w:pPr>
          </w:p>
        </w:tc>
        <w:tc>
          <w:tcPr>
            <w:tcW w:w="4724" w:type="dxa"/>
          </w:tcPr>
          <w:p w14:paraId="69751A11" w14:textId="77777777" w:rsidR="00105B74" w:rsidRDefault="00000000">
            <w:pPr>
              <w:pBdr>
                <w:top w:val="nil"/>
                <w:left w:val="nil"/>
                <w:bottom w:val="nil"/>
                <w:right w:val="nil"/>
                <w:between w:val="nil"/>
              </w:pBdr>
              <w:spacing w:before="0" w:after="240"/>
              <w:rPr>
                <w:color w:val="000000"/>
              </w:rPr>
            </w:pPr>
            <w:r>
              <w:rPr>
                <w:color w:val="000000"/>
              </w:rPr>
              <w:t>Lokalizacja serwera/usługi.</w:t>
            </w:r>
          </w:p>
        </w:tc>
      </w:tr>
      <w:tr w:rsidR="00105B74" w14:paraId="17FEC831" w14:textId="77777777" w:rsidTr="00105B74">
        <w:tc>
          <w:tcPr>
            <w:tcW w:w="1951" w:type="dxa"/>
          </w:tcPr>
          <w:p w14:paraId="64A70CAD" w14:textId="77777777" w:rsidR="00105B74" w:rsidRDefault="00000000">
            <w:pPr>
              <w:pBdr>
                <w:top w:val="nil"/>
                <w:left w:val="nil"/>
                <w:bottom w:val="nil"/>
                <w:right w:val="nil"/>
                <w:between w:val="nil"/>
              </w:pBdr>
              <w:spacing w:before="0" w:after="240"/>
              <w:rPr>
                <w:color w:val="000000"/>
              </w:rPr>
            </w:pPr>
            <w:r>
              <w:rPr>
                <w:color w:val="000000"/>
              </w:rPr>
              <w:t>/resource</w:t>
            </w:r>
          </w:p>
        </w:tc>
        <w:tc>
          <w:tcPr>
            <w:tcW w:w="1061" w:type="dxa"/>
          </w:tcPr>
          <w:p w14:paraId="779E3FFB" w14:textId="77777777" w:rsidR="00105B74" w:rsidRDefault="00000000">
            <w:pPr>
              <w:pBdr>
                <w:top w:val="nil"/>
                <w:left w:val="nil"/>
                <w:bottom w:val="nil"/>
                <w:right w:val="nil"/>
                <w:between w:val="nil"/>
              </w:pBdr>
              <w:spacing w:before="0" w:after="240"/>
              <w:rPr>
                <w:color w:val="000000"/>
              </w:rPr>
            </w:pPr>
            <w:r>
              <w:rPr>
                <w:color w:val="000000"/>
              </w:rPr>
              <w:t>Tak</w:t>
            </w:r>
          </w:p>
        </w:tc>
        <w:tc>
          <w:tcPr>
            <w:tcW w:w="2040" w:type="dxa"/>
          </w:tcPr>
          <w:p w14:paraId="0D09790C" w14:textId="77777777" w:rsidR="00105B74" w:rsidRDefault="00000000">
            <w:pPr>
              <w:pBdr>
                <w:top w:val="nil"/>
                <w:left w:val="nil"/>
                <w:bottom w:val="nil"/>
                <w:right w:val="nil"/>
                <w:between w:val="nil"/>
              </w:pBdr>
              <w:spacing w:before="0" w:after="240"/>
              <w:rPr>
                <w:color w:val="000000"/>
              </w:rPr>
            </w:pPr>
            <w:r>
              <w:rPr>
                <w:color w:val="000000"/>
              </w:rPr>
              <w:t>data</w:t>
            </w:r>
          </w:p>
        </w:tc>
        <w:tc>
          <w:tcPr>
            <w:tcW w:w="4724" w:type="dxa"/>
          </w:tcPr>
          <w:p w14:paraId="3F757463" w14:textId="77777777" w:rsidR="00105B74" w:rsidRDefault="00105B74">
            <w:pPr>
              <w:pBdr>
                <w:top w:val="nil"/>
                <w:left w:val="nil"/>
                <w:bottom w:val="nil"/>
                <w:right w:val="nil"/>
                <w:between w:val="nil"/>
              </w:pBdr>
              <w:spacing w:before="0" w:after="240"/>
              <w:rPr>
                <w:color w:val="000000"/>
              </w:rPr>
            </w:pPr>
          </w:p>
        </w:tc>
      </w:tr>
      <w:tr w:rsidR="00105B74" w14:paraId="25EAD038" w14:textId="77777777" w:rsidTr="00105B74">
        <w:trPr>
          <w:cnfStyle w:val="000000100000" w:firstRow="0" w:lastRow="0" w:firstColumn="0" w:lastColumn="0" w:oddVBand="0" w:evenVBand="0" w:oddHBand="1" w:evenHBand="0" w:firstRowFirstColumn="0" w:firstRowLastColumn="0" w:lastRowFirstColumn="0" w:lastRowLastColumn="0"/>
        </w:trPr>
        <w:tc>
          <w:tcPr>
            <w:tcW w:w="1951" w:type="dxa"/>
          </w:tcPr>
          <w:p w14:paraId="2452CB8E" w14:textId="77777777" w:rsidR="00105B74" w:rsidRDefault="00000000">
            <w:pPr>
              <w:pBdr>
                <w:top w:val="nil"/>
                <w:left w:val="nil"/>
                <w:bottom w:val="nil"/>
                <w:right w:val="nil"/>
                <w:between w:val="nil"/>
              </w:pBdr>
              <w:spacing w:before="0" w:after="240"/>
              <w:rPr>
                <w:color w:val="000000"/>
              </w:rPr>
            </w:pPr>
            <w:r>
              <w:rPr>
                <w:color w:val="000000"/>
              </w:rPr>
              <w:t>/flowRef</w:t>
            </w:r>
          </w:p>
        </w:tc>
        <w:tc>
          <w:tcPr>
            <w:tcW w:w="1061" w:type="dxa"/>
          </w:tcPr>
          <w:p w14:paraId="1757D291" w14:textId="77777777" w:rsidR="00105B74" w:rsidRDefault="00000000">
            <w:pPr>
              <w:pBdr>
                <w:top w:val="nil"/>
                <w:left w:val="nil"/>
                <w:bottom w:val="nil"/>
                <w:right w:val="nil"/>
                <w:between w:val="nil"/>
              </w:pBdr>
              <w:spacing w:before="0" w:after="240"/>
              <w:rPr>
                <w:color w:val="000000"/>
              </w:rPr>
            </w:pPr>
            <w:r>
              <w:rPr>
                <w:color w:val="000000"/>
              </w:rPr>
              <w:t>Tak</w:t>
            </w:r>
          </w:p>
        </w:tc>
        <w:tc>
          <w:tcPr>
            <w:tcW w:w="2040" w:type="dxa"/>
          </w:tcPr>
          <w:p w14:paraId="1F35BF32" w14:textId="77777777" w:rsidR="00105B74" w:rsidRDefault="00000000">
            <w:pPr>
              <w:pBdr>
                <w:top w:val="nil"/>
                <w:left w:val="nil"/>
                <w:bottom w:val="nil"/>
                <w:right w:val="nil"/>
                <w:between w:val="nil"/>
              </w:pBdr>
              <w:spacing w:before="0" w:after="240"/>
              <w:rPr>
                <w:color w:val="000000"/>
              </w:rPr>
            </w:pPr>
            <w:r>
              <w:rPr>
                <w:color w:val="000000"/>
              </w:rPr>
              <w:t>latest</w:t>
            </w:r>
          </w:p>
        </w:tc>
        <w:tc>
          <w:tcPr>
            <w:tcW w:w="4724" w:type="dxa"/>
          </w:tcPr>
          <w:p w14:paraId="6BF4B5AE" w14:textId="77777777" w:rsidR="00105B74" w:rsidRDefault="00105B74">
            <w:pPr>
              <w:pBdr>
                <w:top w:val="nil"/>
                <w:left w:val="nil"/>
                <w:bottom w:val="nil"/>
                <w:right w:val="nil"/>
                <w:between w:val="nil"/>
              </w:pBdr>
              <w:spacing w:before="0" w:after="240"/>
              <w:rPr>
                <w:color w:val="000000"/>
              </w:rPr>
            </w:pPr>
          </w:p>
        </w:tc>
      </w:tr>
      <w:tr w:rsidR="00105B74" w14:paraId="660EA7BE" w14:textId="77777777" w:rsidTr="00105B74">
        <w:tc>
          <w:tcPr>
            <w:tcW w:w="1951" w:type="dxa"/>
          </w:tcPr>
          <w:p w14:paraId="3C42BF7F" w14:textId="77777777" w:rsidR="00105B74" w:rsidRDefault="00000000">
            <w:pPr>
              <w:pBdr>
                <w:top w:val="nil"/>
                <w:left w:val="nil"/>
                <w:bottom w:val="nil"/>
                <w:right w:val="nil"/>
                <w:between w:val="nil"/>
              </w:pBdr>
              <w:spacing w:before="0" w:after="240"/>
              <w:rPr>
                <w:color w:val="000000"/>
              </w:rPr>
            </w:pPr>
            <w:r>
              <w:rPr>
                <w:color w:val="000000"/>
              </w:rPr>
              <w:t>/key</w:t>
            </w:r>
          </w:p>
        </w:tc>
        <w:tc>
          <w:tcPr>
            <w:tcW w:w="1061" w:type="dxa"/>
          </w:tcPr>
          <w:p w14:paraId="67B94C18" w14:textId="77777777" w:rsidR="00105B74" w:rsidRDefault="00000000">
            <w:pPr>
              <w:pBdr>
                <w:top w:val="nil"/>
                <w:left w:val="nil"/>
                <w:bottom w:val="nil"/>
                <w:right w:val="nil"/>
                <w:between w:val="nil"/>
              </w:pBdr>
              <w:spacing w:before="0" w:after="240"/>
              <w:rPr>
                <w:color w:val="000000"/>
              </w:rPr>
            </w:pPr>
            <w:r>
              <w:rPr>
                <w:color w:val="000000"/>
              </w:rPr>
              <w:t>Nie</w:t>
            </w:r>
          </w:p>
        </w:tc>
        <w:tc>
          <w:tcPr>
            <w:tcW w:w="2040" w:type="dxa"/>
          </w:tcPr>
          <w:p w14:paraId="4AA91035" w14:textId="77777777" w:rsidR="00105B74" w:rsidRDefault="00105B74">
            <w:pPr>
              <w:pBdr>
                <w:top w:val="nil"/>
                <w:left w:val="nil"/>
                <w:bottom w:val="nil"/>
                <w:right w:val="nil"/>
                <w:between w:val="nil"/>
              </w:pBdr>
              <w:spacing w:before="0" w:after="240"/>
              <w:rPr>
                <w:color w:val="000000"/>
              </w:rPr>
            </w:pPr>
          </w:p>
        </w:tc>
        <w:tc>
          <w:tcPr>
            <w:tcW w:w="4724" w:type="dxa"/>
          </w:tcPr>
          <w:p w14:paraId="52DF92C6" w14:textId="77777777" w:rsidR="00105B74" w:rsidRDefault="00000000">
            <w:pPr>
              <w:pBdr>
                <w:top w:val="nil"/>
                <w:left w:val="nil"/>
                <w:bottom w:val="nil"/>
                <w:right w:val="nil"/>
                <w:between w:val="nil"/>
              </w:pBdr>
              <w:spacing w:before="0" w:after="240"/>
              <w:rPr>
                <w:color w:val="000000"/>
              </w:rPr>
            </w:pPr>
            <w:r>
              <w:rPr>
                <w:color w:val="000000"/>
              </w:rPr>
              <w:t>Nazwa zasobu</w:t>
            </w:r>
          </w:p>
        </w:tc>
      </w:tr>
      <w:tr w:rsidR="00105B74" w14:paraId="47255C72" w14:textId="77777777" w:rsidTr="00105B74">
        <w:trPr>
          <w:cnfStyle w:val="000000100000" w:firstRow="0" w:lastRow="0" w:firstColumn="0" w:lastColumn="0" w:oddVBand="0" w:evenVBand="0" w:oddHBand="1" w:evenHBand="0" w:firstRowFirstColumn="0" w:firstRowLastColumn="0" w:lastRowFirstColumn="0" w:lastRowLastColumn="0"/>
        </w:trPr>
        <w:tc>
          <w:tcPr>
            <w:tcW w:w="1951" w:type="dxa"/>
          </w:tcPr>
          <w:p w14:paraId="5B4620DA" w14:textId="77777777" w:rsidR="00105B74" w:rsidRDefault="00000000">
            <w:pPr>
              <w:pBdr>
                <w:top w:val="nil"/>
                <w:left w:val="nil"/>
                <w:bottom w:val="nil"/>
                <w:right w:val="nil"/>
                <w:between w:val="nil"/>
              </w:pBdr>
              <w:spacing w:before="0" w:after="240"/>
              <w:rPr>
                <w:color w:val="000000"/>
              </w:rPr>
            </w:pPr>
            <w:r>
              <w:rPr>
                <w:color w:val="000000"/>
              </w:rPr>
              <w:t>/providerRef</w:t>
            </w:r>
          </w:p>
        </w:tc>
        <w:tc>
          <w:tcPr>
            <w:tcW w:w="1061" w:type="dxa"/>
          </w:tcPr>
          <w:p w14:paraId="2C673C90" w14:textId="77777777" w:rsidR="00105B74" w:rsidRDefault="00000000">
            <w:pPr>
              <w:pBdr>
                <w:top w:val="nil"/>
                <w:left w:val="nil"/>
                <w:bottom w:val="nil"/>
                <w:right w:val="nil"/>
                <w:between w:val="nil"/>
              </w:pBdr>
              <w:spacing w:before="0" w:after="240"/>
              <w:rPr>
                <w:color w:val="000000"/>
              </w:rPr>
            </w:pPr>
            <w:r>
              <w:rPr>
                <w:color w:val="000000"/>
              </w:rPr>
              <w:t>Nie</w:t>
            </w:r>
          </w:p>
        </w:tc>
        <w:tc>
          <w:tcPr>
            <w:tcW w:w="2040" w:type="dxa"/>
          </w:tcPr>
          <w:p w14:paraId="0F8B3356" w14:textId="77777777" w:rsidR="00105B74" w:rsidRDefault="00105B74">
            <w:pPr>
              <w:pBdr>
                <w:top w:val="nil"/>
                <w:left w:val="nil"/>
                <w:bottom w:val="nil"/>
                <w:right w:val="nil"/>
                <w:between w:val="nil"/>
              </w:pBdr>
              <w:spacing w:before="0" w:after="240"/>
              <w:rPr>
                <w:color w:val="000000"/>
              </w:rPr>
            </w:pPr>
          </w:p>
        </w:tc>
        <w:tc>
          <w:tcPr>
            <w:tcW w:w="4724" w:type="dxa"/>
          </w:tcPr>
          <w:p w14:paraId="6A3D279B" w14:textId="77777777" w:rsidR="00105B74" w:rsidRDefault="00000000">
            <w:pPr>
              <w:pBdr>
                <w:top w:val="nil"/>
                <w:left w:val="nil"/>
                <w:bottom w:val="nil"/>
                <w:right w:val="nil"/>
                <w:between w:val="nil"/>
              </w:pBdr>
              <w:spacing w:before="0" w:after="240"/>
              <w:rPr>
                <w:color w:val="000000"/>
              </w:rPr>
            </w:pPr>
            <w:r>
              <w:rPr>
                <w:color w:val="000000"/>
              </w:rPr>
              <w:t>Nazwa dostawcy</w:t>
            </w:r>
          </w:p>
        </w:tc>
      </w:tr>
      <w:tr w:rsidR="00105B74" w14:paraId="3B3E6379" w14:textId="77777777" w:rsidTr="00105B74">
        <w:tc>
          <w:tcPr>
            <w:tcW w:w="1951" w:type="dxa"/>
          </w:tcPr>
          <w:p w14:paraId="7F5853E8" w14:textId="77777777" w:rsidR="00105B74" w:rsidRDefault="00000000">
            <w:pPr>
              <w:pBdr>
                <w:top w:val="nil"/>
                <w:left w:val="nil"/>
                <w:bottom w:val="nil"/>
                <w:right w:val="nil"/>
                <w:between w:val="nil"/>
              </w:pBdr>
              <w:spacing w:before="0" w:after="240"/>
              <w:rPr>
                <w:color w:val="000000"/>
              </w:rPr>
            </w:pPr>
            <w:r>
              <w:rPr>
                <w:color w:val="000000"/>
              </w:rPr>
              <w:t>?queryStringParameters</w:t>
            </w:r>
          </w:p>
        </w:tc>
        <w:tc>
          <w:tcPr>
            <w:tcW w:w="1061" w:type="dxa"/>
          </w:tcPr>
          <w:p w14:paraId="7A97EAF5" w14:textId="77777777" w:rsidR="00105B74" w:rsidRDefault="00000000">
            <w:pPr>
              <w:pBdr>
                <w:top w:val="nil"/>
                <w:left w:val="nil"/>
                <w:bottom w:val="nil"/>
                <w:right w:val="nil"/>
                <w:between w:val="nil"/>
              </w:pBdr>
              <w:spacing w:before="0" w:after="240"/>
              <w:rPr>
                <w:color w:val="000000"/>
              </w:rPr>
            </w:pPr>
            <w:r>
              <w:rPr>
                <w:color w:val="000000"/>
              </w:rPr>
              <w:t>Nie</w:t>
            </w:r>
          </w:p>
        </w:tc>
        <w:tc>
          <w:tcPr>
            <w:tcW w:w="2040" w:type="dxa"/>
          </w:tcPr>
          <w:p w14:paraId="311DA6A0" w14:textId="77777777" w:rsidR="00105B74" w:rsidRDefault="00000000">
            <w:pPr>
              <w:pBdr>
                <w:top w:val="nil"/>
                <w:left w:val="nil"/>
                <w:bottom w:val="nil"/>
                <w:right w:val="nil"/>
                <w:between w:val="nil"/>
              </w:pBdr>
              <w:spacing w:before="0" w:after="240"/>
              <w:rPr>
                <w:color w:val="000000"/>
              </w:rPr>
            </w:pPr>
            <w:r>
              <w:rPr>
                <w:color w:val="000000"/>
              </w:rPr>
              <w:t>startPeriod</w:t>
            </w:r>
          </w:p>
        </w:tc>
        <w:tc>
          <w:tcPr>
            <w:tcW w:w="4724" w:type="dxa"/>
            <w:vMerge w:val="restart"/>
          </w:tcPr>
          <w:p w14:paraId="598E1812" w14:textId="77777777" w:rsidR="00105B74" w:rsidRDefault="00000000">
            <w:pPr>
              <w:pBdr>
                <w:top w:val="nil"/>
                <w:left w:val="nil"/>
                <w:bottom w:val="nil"/>
                <w:right w:val="nil"/>
                <w:between w:val="nil"/>
              </w:pBdr>
              <w:spacing w:before="0" w:after="240"/>
              <w:rPr>
                <w:color w:val="000000"/>
              </w:rPr>
            </w:pPr>
            <w:r>
              <w:rPr>
                <w:color w:val="000000"/>
              </w:rPr>
              <w:t>Okres początkowy i końcowy wyrażony w formacie daty opisanym powyżej</w:t>
            </w:r>
          </w:p>
        </w:tc>
      </w:tr>
      <w:tr w:rsidR="00105B74" w14:paraId="68EFD4D9" w14:textId="77777777" w:rsidTr="00105B74">
        <w:trPr>
          <w:cnfStyle w:val="000000100000" w:firstRow="0" w:lastRow="0" w:firstColumn="0" w:lastColumn="0" w:oddVBand="0" w:evenVBand="0" w:oddHBand="1" w:evenHBand="0" w:firstRowFirstColumn="0" w:firstRowLastColumn="0" w:lastRowFirstColumn="0" w:lastRowLastColumn="0"/>
        </w:trPr>
        <w:tc>
          <w:tcPr>
            <w:tcW w:w="1951" w:type="dxa"/>
          </w:tcPr>
          <w:p w14:paraId="637AF93D" w14:textId="77777777" w:rsidR="00105B74" w:rsidRDefault="00105B74">
            <w:pPr>
              <w:pBdr>
                <w:top w:val="nil"/>
                <w:left w:val="nil"/>
                <w:bottom w:val="nil"/>
                <w:right w:val="nil"/>
                <w:between w:val="nil"/>
              </w:pBdr>
              <w:spacing w:before="0" w:after="240"/>
              <w:rPr>
                <w:color w:val="000000"/>
              </w:rPr>
            </w:pPr>
          </w:p>
        </w:tc>
        <w:tc>
          <w:tcPr>
            <w:tcW w:w="1061" w:type="dxa"/>
          </w:tcPr>
          <w:p w14:paraId="7FB882A8" w14:textId="77777777" w:rsidR="00105B74" w:rsidRDefault="00000000">
            <w:pPr>
              <w:pBdr>
                <w:top w:val="nil"/>
                <w:left w:val="nil"/>
                <w:bottom w:val="nil"/>
                <w:right w:val="nil"/>
                <w:between w:val="nil"/>
              </w:pBdr>
              <w:spacing w:before="0" w:after="240"/>
              <w:rPr>
                <w:color w:val="000000"/>
              </w:rPr>
            </w:pPr>
            <w:r>
              <w:rPr>
                <w:color w:val="000000"/>
              </w:rPr>
              <w:t>Nie</w:t>
            </w:r>
          </w:p>
        </w:tc>
        <w:tc>
          <w:tcPr>
            <w:tcW w:w="2040" w:type="dxa"/>
          </w:tcPr>
          <w:p w14:paraId="64795DA4" w14:textId="77777777" w:rsidR="00105B74" w:rsidRDefault="00000000">
            <w:pPr>
              <w:pBdr>
                <w:top w:val="nil"/>
                <w:left w:val="nil"/>
                <w:bottom w:val="nil"/>
                <w:right w:val="nil"/>
                <w:between w:val="nil"/>
              </w:pBdr>
              <w:spacing w:before="0" w:after="240"/>
              <w:rPr>
                <w:color w:val="000000"/>
              </w:rPr>
            </w:pPr>
            <w:r>
              <w:rPr>
                <w:color w:val="000000"/>
              </w:rPr>
              <w:t>endPeriod</w:t>
            </w:r>
          </w:p>
        </w:tc>
        <w:tc>
          <w:tcPr>
            <w:tcW w:w="4724" w:type="dxa"/>
            <w:vMerge/>
          </w:tcPr>
          <w:p w14:paraId="1F0A4B1A" w14:textId="77777777" w:rsidR="00105B74" w:rsidRDefault="00105B74">
            <w:pPr>
              <w:widowControl w:val="0"/>
              <w:pBdr>
                <w:top w:val="nil"/>
                <w:left w:val="nil"/>
                <w:bottom w:val="nil"/>
                <w:right w:val="nil"/>
                <w:between w:val="nil"/>
              </w:pBdr>
              <w:spacing w:before="0" w:line="276" w:lineRule="auto"/>
              <w:rPr>
                <w:color w:val="000000"/>
              </w:rPr>
            </w:pPr>
          </w:p>
        </w:tc>
      </w:tr>
      <w:tr w:rsidR="00105B74" w14:paraId="3BFF7353" w14:textId="77777777" w:rsidTr="00105B74">
        <w:tc>
          <w:tcPr>
            <w:tcW w:w="1951" w:type="dxa"/>
          </w:tcPr>
          <w:p w14:paraId="53C56FB5" w14:textId="77777777" w:rsidR="00105B74" w:rsidRDefault="00105B74">
            <w:pPr>
              <w:pBdr>
                <w:top w:val="nil"/>
                <w:left w:val="nil"/>
                <w:bottom w:val="nil"/>
                <w:right w:val="nil"/>
                <w:between w:val="nil"/>
              </w:pBdr>
              <w:spacing w:before="0" w:after="240"/>
              <w:rPr>
                <w:color w:val="000000"/>
              </w:rPr>
            </w:pPr>
          </w:p>
        </w:tc>
        <w:tc>
          <w:tcPr>
            <w:tcW w:w="1061" w:type="dxa"/>
          </w:tcPr>
          <w:p w14:paraId="585B5BA7" w14:textId="77777777" w:rsidR="00105B74" w:rsidRDefault="00000000">
            <w:pPr>
              <w:pBdr>
                <w:top w:val="nil"/>
                <w:left w:val="nil"/>
                <w:bottom w:val="nil"/>
                <w:right w:val="nil"/>
                <w:between w:val="nil"/>
              </w:pBdr>
              <w:spacing w:before="0" w:after="240"/>
              <w:rPr>
                <w:color w:val="000000"/>
              </w:rPr>
            </w:pPr>
            <w:r>
              <w:rPr>
                <w:color w:val="000000"/>
              </w:rPr>
              <w:t>Nie</w:t>
            </w:r>
          </w:p>
        </w:tc>
        <w:tc>
          <w:tcPr>
            <w:tcW w:w="2040" w:type="dxa"/>
          </w:tcPr>
          <w:p w14:paraId="43D7FAE5" w14:textId="77777777" w:rsidR="00105B74" w:rsidRDefault="00000000">
            <w:pPr>
              <w:pBdr>
                <w:top w:val="nil"/>
                <w:left w:val="nil"/>
                <w:bottom w:val="nil"/>
                <w:right w:val="nil"/>
                <w:between w:val="nil"/>
              </w:pBdr>
              <w:spacing w:before="0" w:after="240"/>
              <w:rPr>
                <w:color w:val="000000"/>
              </w:rPr>
            </w:pPr>
            <w:r>
              <w:rPr>
                <w:color w:val="000000"/>
              </w:rPr>
              <w:t>updatedAfter</w:t>
            </w:r>
          </w:p>
        </w:tc>
        <w:tc>
          <w:tcPr>
            <w:tcW w:w="4724" w:type="dxa"/>
          </w:tcPr>
          <w:p w14:paraId="4FC10C3D" w14:textId="77777777" w:rsidR="00105B74" w:rsidRDefault="00000000">
            <w:pPr>
              <w:pBdr>
                <w:top w:val="nil"/>
                <w:left w:val="nil"/>
                <w:bottom w:val="nil"/>
                <w:right w:val="nil"/>
                <w:between w:val="nil"/>
              </w:pBdr>
              <w:spacing w:before="0" w:after="240"/>
              <w:rPr>
                <w:color w:val="000000"/>
              </w:rPr>
            </w:pPr>
            <w:r>
              <w:rPr>
                <w:color w:val="000000"/>
              </w:rPr>
              <w:t>Data opisująca od jakiego momentu pobrać zmienione dane</w:t>
            </w:r>
          </w:p>
        </w:tc>
      </w:tr>
      <w:tr w:rsidR="00105B74" w14:paraId="31DE9D62" w14:textId="77777777" w:rsidTr="00105B74">
        <w:trPr>
          <w:cnfStyle w:val="000000100000" w:firstRow="0" w:lastRow="0" w:firstColumn="0" w:lastColumn="0" w:oddVBand="0" w:evenVBand="0" w:oddHBand="1" w:evenHBand="0" w:firstRowFirstColumn="0" w:firstRowLastColumn="0" w:lastRowFirstColumn="0" w:lastRowLastColumn="0"/>
        </w:trPr>
        <w:tc>
          <w:tcPr>
            <w:tcW w:w="1951" w:type="dxa"/>
          </w:tcPr>
          <w:p w14:paraId="51F817F5" w14:textId="77777777" w:rsidR="00105B74" w:rsidRDefault="00105B74">
            <w:pPr>
              <w:pBdr>
                <w:top w:val="nil"/>
                <w:left w:val="nil"/>
                <w:bottom w:val="nil"/>
                <w:right w:val="nil"/>
                <w:between w:val="nil"/>
              </w:pBdr>
              <w:spacing w:before="0" w:after="240"/>
              <w:rPr>
                <w:color w:val="000000"/>
              </w:rPr>
            </w:pPr>
          </w:p>
        </w:tc>
        <w:tc>
          <w:tcPr>
            <w:tcW w:w="1061" w:type="dxa"/>
          </w:tcPr>
          <w:p w14:paraId="35BC05EB" w14:textId="77777777" w:rsidR="00105B74" w:rsidRDefault="00000000">
            <w:pPr>
              <w:pBdr>
                <w:top w:val="nil"/>
                <w:left w:val="nil"/>
                <w:bottom w:val="nil"/>
                <w:right w:val="nil"/>
                <w:between w:val="nil"/>
              </w:pBdr>
              <w:spacing w:before="0" w:after="240"/>
              <w:rPr>
                <w:color w:val="000000"/>
              </w:rPr>
            </w:pPr>
            <w:r>
              <w:rPr>
                <w:color w:val="000000"/>
              </w:rPr>
              <w:t>Nie</w:t>
            </w:r>
          </w:p>
        </w:tc>
        <w:tc>
          <w:tcPr>
            <w:tcW w:w="2040" w:type="dxa"/>
          </w:tcPr>
          <w:p w14:paraId="093BE224" w14:textId="77777777" w:rsidR="00105B74" w:rsidRDefault="00000000">
            <w:pPr>
              <w:pBdr>
                <w:top w:val="nil"/>
                <w:left w:val="nil"/>
                <w:bottom w:val="nil"/>
                <w:right w:val="nil"/>
                <w:between w:val="nil"/>
              </w:pBdr>
              <w:spacing w:before="0" w:after="240"/>
              <w:rPr>
                <w:color w:val="000000"/>
              </w:rPr>
            </w:pPr>
            <w:r>
              <w:rPr>
                <w:color w:val="000000"/>
              </w:rPr>
              <w:t>firstNObservations</w:t>
            </w:r>
          </w:p>
        </w:tc>
        <w:tc>
          <w:tcPr>
            <w:tcW w:w="4724" w:type="dxa"/>
            <w:vMerge w:val="restart"/>
          </w:tcPr>
          <w:p w14:paraId="595F236B" w14:textId="77777777" w:rsidR="00105B74" w:rsidRDefault="00000000">
            <w:pPr>
              <w:pBdr>
                <w:top w:val="nil"/>
                <w:left w:val="nil"/>
                <w:bottom w:val="nil"/>
                <w:right w:val="nil"/>
                <w:between w:val="nil"/>
              </w:pBdr>
              <w:spacing w:before="0" w:after="240"/>
              <w:rPr>
                <w:color w:val="000000"/>
              </w:rPr>
            </w:pPr>
            <w:r>
              <w:rPr>
                <w:color w:val="000000"/>
              </w:rPr>
              <w:t>Limit obserwacji w odpowiedzi usługi n-pierwszych/n-ostatnich</w:t>
            </w:r>
          </w:p>
        </w:tc>
      </w:tr>
      <w:tr w:rsidR="00105B74" w14:paraId="0C98B8EA" w14:textId="77777777" w:rsidTr="00105B74">
        <w:tc>
          <w:tcPr>
            <w:tcW w:w="1951" w:type="dxa"/>
          </w:tcPr>
          <w:p w14:paraId="44488674" w14:textId="77777777" w:rsidR="00105B74" w:rsidRDefault="00105B74">
            <w:pPr>
              <w:pBdr>
                <w:top w:val="nil"/>
                <w:left w:val="nil"/>
                <w:bottom w:val="nil"/>
                <w:right w:val="nil"/>
                <w:between w:val="nil"/>
              </w:pBdr>
              <w:spacing w:before="0" w:after="240"/>
              <w:rPr>
                <w:color w:val="000000"/>
              </w:rPr>
            </w:pPr>
          </w:p>
        </w:tc>
        <w:tc>
          <w:tcPr>
            <w:tcW w:w="1061" w:type="dxa"/>
          </w:tcPr>
          <w:p w14:paraId="2D5ADF6B" w14:textId="77777777" w:rsidR="00105B74" w:rsidRDefault="00000000">
            <w:pPr>
              <w:pBdr>
                <w:top w:val="nil"/>
                <w:left w:val="nil"/>
                <w:bottom w:val="nil"/>
                <w:right w:val="nil"/>
                <w:between w:val="nil"/>
              </w:pBdr>
              <w:spacing w:before="0" w:after="240"/>
              <w:rPr>
                <w:color w:val="000000"/>
              </w:rPr>
            </w:pPr>
            <w:r>
              <w:rPr>
                <w:color w:val="000000"/>
              </w:rPr>
              <w:t>Nie</w:t>
            </w:r>
          </w:p>
        </w:tc>
        <w:tc>
          <w:tcPr>
            <w:tcW w:w="2040" w:type="dxa"/>
          </w:tcPr>
          <w:p w14:paraId="1239C618" w14:textId="77777777" w:rsidR="00105B74" w:rsidRDefault="00000000">
            <w:pPr>
              <w:pBdr>
                <w:top w:val="nil"/>
                <w:left w:val="nil"/>
                <w:bottom w:val="nil"/>
                <w:right w:val="nil"/>
                <w:between w:val="nil"/>
              </w:pBdr>
              <w:spacing w:before="0" w:after="240"/>
              <w:rPr>
                <w:color w:val="000000"/>
              </w:rPr>
            </w:pPr>
            <w:r>
              <w:rPr>
                <w:color w:val="000000"/>
              </w:rPr>
              <w:t>lastNObservations</w:t>
            </w:r>
          </w:p>
        </w:tc>
        <w:tc>
          <w:tcPr>
            <w:tcW w:w="4724" w:type="dxa"/>
            <w:vMerge/>
          </w:tcPr>
          <w:p w14:paraId="4D713F5D" w14:textId="77777777" w:rsidR="00105B74" w:rsidRDefault="00105B74">
            <w:pPr>
              <w:widowControl w:val="0"/>
              <w:pBdr>
                <w:top w:val="nil"/>
                <w:left w:val="nil"/>
                <w:bottom w:val="nil"/>
                <w:right w:val="nil"/>
                <w:between w:val="nil"/>
              </w:pBdr>
              <w:spacing w:before="0" w:line="276" w:lineRule="auto"/>
              <w:rPr>
                <w:color w:val="000000"/>
              </w:rPr>
            </w:pPr>
          </w:p>
        </w:tc>
      </w:tr>
      <w:tr w:rsidR="00105B74" w14:paraId="7BBC2D3F" w14:textId="77777777" w:rsidTr="00105B74">
        <w:trPr>
          <w:cnfStyle w:val="000000100000" w:firstRow="0" w:lastRow="0" w:firstColumn="0" w:lastColumn="0" w:oddVBand="0" w:evenVBand="0" w:oddHBand="1" w:evenHBand="0" w:firstRowFirstColumn="0" w:firstRowLastColumn="0" w:lastRowFirstColumn="0" w:lastRowLastColumn="0"/>
        </w:trPr>
        <w:tc>
          <w:tcPr>
            <w:tcW w:w="1951" w:type="dxa"/>
          </w:tcPr>
          <w:p w14:paraId="59FAB296" w14:textId="77777777" w:rsidR="00105B74" w:rsidRDefault="00105B74">
            <w:pPr>
              <w:pBdr>
                <w:top w:val="nil"/>
                <w:left w:val="nil"/>
                <w:bottom w:val="nil"/>
                <w:right w:val="nil"/>
                <w:between w:val="nil"/>
              </w:pBdr>
              <w:spacing w:before="0" w:after="240"/>
              <w:rPr>
                <w:color w:val="000000"/>
              </w:rPr>
            </w:pPr>
          </w:p>
        </w:tc>
        <w:tc>
          <w:tcPr>
            <w:tcW w:w="1061" w:type="dxa"/>
          </w:tcPr>
          <w:p w14:paraId="01A20C92" w14:textId="77777777" w:rsidR="00105B74" w:rsidRDefault="00000000">
            <w:pPr>
              <w:pBdr>
                <w:top w:val="nil"/>
                <w:left w:val="nil"/>
                <w:bottom w:val="nil"/>
                <w:right w:val="nil"/>
                <w:between w:val="nil"/>
              </w:pBdr>
              <w:spacing w:before="0" w:after="240"/>
              <w:rPr>
                <w:color w:val="000000"/>
              </w:rPr>
            </w:pPr>
            <w:r>
              <w:rPr>
                <w:color w:val="000000"/>
              </w:rPr>
              <w:t>Nie</w:t>
            </w:r>
          </w:p>
        </w:tc>
        <w:tc>
          <w:tcPr>
            <w:tcW w:w="2040" w:type="dxa"/>
          </w:tcPr>
          <w:p w14:paraId="40C8FBFB" w14:textId="77777777" w:rsidR="00105B74" w:rsidRDefault="00000000">
            <w:pPr>
              <w:pBdr>
                <w:top w:val="nil"/>
                <w:left w:val="nil"/>
                <w:bottom w:val="nil"/>
                <w:right w:val="nil"/>
                <w:between w:val="nil"/>
              </w:pBdr>
              <w:spacing w:before="0" w:after="240"/>
              <w:rPr>
                <w:color w:val="000000"/>
              </w:rPr>
            </w:pPr>
            <w:r>
              <w:rPr>
                <w:color w:val="000000"/>
              </w:rPr>
              <w:t>dimensionAtObservations</w:t>
            </w:r>
          </w:p>
        </w:tc>
        <w:tc>
          <w:tcPr>
            <w:tcW w:w="4724" w:type="dxa"/>
          </w:tcPr>
          <w:p w14:paraId="797795D6" w14:textId="77777777" w:rsidR="00105B74" w:rsidRDefault="00000000">
            <w:pPr>
              <w:pBdr>
                <w:top w:val="nil"/>
                <w:left w:val="nil"/>
                <w:bottom w:val="nil"/>
                <w:right w:val="nil"/>
                <w:between w:val="nil"/>
              </w:pBdr>
              <w:spacing w:before="0" w:after="240"/>
              <w:rPr>
                <w:color w:val="000000"/>
              </w:rPr>
            </w:pPr>
            <w:r>
              <w:rPr>
                <w:color w:val="000000"/>
              </w:rPr>
              <w:t>Wymiary w jakich mają być pokazane dane. Domyślnie „AllDimensions”</w:t>
            </w:r>
          </w:p>
        </w:tc>
      </w:tr>
    </w:tbl>
    <w:p w14:paraId="7D20C97C" w14:textId="77777777" w:rsidR="00105B74" w:rsidRDefault="00105B74">
      <w:pPr>
        <w:pBdr>
          <w:top w:val="nil"/>
          <w:left w:val="nil"/>
          <w:bottom w:val="nil"/>
          <w:right w:val="nil"/>
          <w:between w:val="nil"/>
        </w:pBdr>
        <w:rPr>
          <w:color w:val="000000"/>
        </w:rPr>
      </w:pPr>
    </w:p>
    <w:p w14:paraId="6DDEA722" w14:textId="77777777" w:rsidR="00105B74" w:rsidRDefault="00000000">
      <w:pPr>
        <w:keepNext/>
        <w:keepLines/>
        <w:numPr>
          <w:ilvl w:val="4"/>
          <w:numId w:val="7"/>
        </w:numPr>
        <w:pBdr>
          <w:top w:val="nil"/>
          <w:left w:val="nil"/>
          <w:bottom w:val="nil"/>
          <w:right w:val="nil"/>
          <w:between w:val="nil"/>
        </w:pBdr>
        <w:spacing w:before="240"/>
        <w:rPr>
          <w:color w:val="000000"/>
        </w:rPr>
      </w:pPr>
      <w:bookmarkStart w:id="127" w:name="_heading=h.122s5l2" w:colFirst="0" w:colLast="0"/>
      <w:bookmarkEnd w:id="127"/>
      <w:r>
        <w:rPr>
          <w:color w:val="000000"/>
        </w:rPr>
        <w:t>Usługa – pobieranie danych</w:t>
      </w:r>
    </w:p>
    <w:tbl>
      <w:tblPr>
        <w:tblStyle w:val="affffffffffffffffffffffffffffffffffffffffffffffffffffffffff"/>
        <w:tblW w:w="986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2199"/>
        <w:gridCol w:w="7665"/>
      </w:tblGrid>
      <w:tr w:rsidR="00105B74" w14:paraId="2C576B7D" w14:textId="77777777" w:rsidTr="00105B74">
        <w:trPr>
          <w:cnfStyle w:val="100000000000" w:firstRow="1" w:lastRow="0" w:firstColumn="0" w:lastColumn="0" w:oddVBand="0" w:evenVBand="0" w:oddHBand="0" w:evenHBand="0" w:firstRowFirstColumn="0" w:firstRowLastColumn="0" w:lastRowFirstColumn="0" w:lastRowLastColumn="0"/>
        </w:trPr>
        <w:tc>
          <w:tcPr>
            <w:tcW w:w="2199" w:type="dxa"/>
          </w:tcPr>
          <w:p w14:paraId="11BEC4C2" w14:textId="77777777" w:rsidR="00105B74" w:rsidRDefault="00000000">
            <w:pPr>
              <w:pBdr>
                <w:top w:val="nil"/>
                <w:left w:val="nil"/>
                <w:bottom w:val="nil"/>
                <w:right w:val="nil"/>
                <w:between w:val="nil"/>
              </w:pBdr>
              <w:spacing w:before="0" w:after="240"/>
              <w:rPr>
                <w:color w:val="000000"/>
              </w:rPr>
            </w:pPr>
            <w:r>
              <w:rPr>
                <w:color w:val="000000"/>
              </w:rPr>
              <w:t>Komponent dostarczający usługę</w:t>
            </w:r>
          </w:p>
        </w:tc>
        <w:tc>
          <w:tcPr>
            <w:tcW w:w="7665" w:type="dxa"/>
          </w:tcPr>
          <w:p w14:paraId="5E8EEE43" w14:textId="77777777" w:rsidR="00105B74" w:rsidRDefault="00000000">
            <w:pPr>
              <w:pBdr>
                <w:top w:val="nil"/>
                <w:left w:val="nil"/>
                <w:bottom w:val="nil"/>
                <w:right w:val="nil"/>
                <w:between w:val="nil"/>
              </w:pBdr>
              <w:spacing w:before="0" w:after="240"/>
              <w:rPr>
                <w:color w:val="000000"/>
              </w:rPr>
            </w:pPr>
            <w:r>
              <w:rPr>
                <w:color w:val="000000"/>
              </w:rPr>
              <w:t>DataHub API</w:t>
            </w:r>
          </w:p>
        </w:tc>
      </w:tr>
      <w:tr w:rsidR="00105B74" w14:paraId="681C4D56" w14:textId="77777777" w:rsidTr="00105B74">
        <w:trPr>
          <w:cnfStyle w:val="000000100000" w:firstRow="0" w:lastRow="0" w:firstColumn="0" w:lastColumn="0" w:oddVBand="0" w:evenVBand="0" w:oddHBand="1" w:evenHBand="0" w:firstRowFirstColumn="0" w:firstRowLastColumn="0" w:lastRowFirstColumn="0" w:lastRowLastColumn="0"/>
        </w:trPr>
        <w:tc>
          <w:tcPr>
            <w:tcW w:w="2199" w:type="dxa"/>
          </w:tcPr>
          <w:p w14:paraId="30C36A82" w14:textId="77777777" w:rsidR="00105B74" w:rsidRDefault="00000000">
            <w:pPr>
              <w:pBdr>
                <w:top w:val="nil"/>
                <w:left w:val="nil"/>
                <w:bottom w:val="nil"/>
                <w:right w:val="nil"/>
                <w:between w:val="nil"/>
              </w:pBdr>
              <w:spacing w:before="0" w:after="240"/>
              <w:rPr>
                <w:color w:val="000000"/>
              </w:rPr>
            </w:pPr>
            <w:r>
              <w:rPr>
                <w:b/>
                <w:color w:val="000000"/>
              </w:rPr>
              <w:t>Nazwa usługi</w:t>
            </w:r>
          </w:p>
        </w:tc>
        <w:tc>
          <w:tcPr>
            <w:tcW w:w="7665" w:type="dxa"/>
          </w:tcPr>
          <w:p w14:paraId="53D9DDBC" w14:textId="77777777" w:rsidR="00105B74" w:rsidRDefault="00000000">
            <w:pPr>
              <w:pBdr>
                <w:top w:val="nil"/>
                <w:left w:val="nil"/>
                <w:bottom w:val="nil"/>
                <w:right w:val="nil"/>
                <w:between w:val="nil"/>
              </w:pBdr>
              <w:spacing w:before="0" w:after="240"/>
              <w:rPr>
                <w:color w:val="000000"/>
              </w:rPr>
            </w:pPr>
            <w:r>
              <w:rPr>
                <w:color w:val="000000"/>
              </w:rPr>
              <w:t>/data/{nazwy obserwacji}/{kraj raportujący}/?dimensionAtObservation=AllDimensions&amp;startPeriod={startPeriod}&amp;endPeriod={endPeriod}</w:t>
            </w:r>
          </w:p>
        </w:tc>
      </w:tr>
      <w:tr w:rsidR="00105B74" w14:paraId="0B3F9A6C" w14:textId="77777777" w:rsidTr="00105B74">
        <w:tc>
          <w:tcPr>
            <w:tcW w:w="2199" w:type="dxa"/>
          </w:tcPr>
          <w:p w14:paraId="20CFC67E" w14:textId="77777777" w:rsidR="00105B74" w:rsidRDefault="00000000">
            <w:pPr>
              <w:pBdr>
                <w:top w:val="nil"/>
                <w:left w:val="nil"/>
                <w:bottom w:val="nil"/>
                <w:right w:val="nil"/>
                <w:between w:val="nil"/>
              </w:pBdr>
              <w:spacing w:before="0" w:after="240"/>
              <w:rPr>
                <w:color w:val="000000"/>
              </w:rPr>
            </w:pPr>
            <w:r>
              <w:rPr>
                <w:b/>
                <w:color w:val="000000"/>
              </w:rPr>
              <w:t>Protokół</w:t>
            </w:r>
          </w:p>
        </w:tc>
        <w:tc>
          <w:tcPr>
            <w:tcW w:w="7665" w:type="dxa"/>
          </w:tcPr>
          <w:p w14:paraId="5DFE98FA" w14:textId="77777777" w:rsidR="00105B74" w:rsidRDefault="00000000">
            <w:pPr>
              <w:pBdr>
                <w:top w:val="nil"/>
                <w:left w:val="nil"/>
                <w:bottom w:val="nil"/>
                <w:right w:val="nil"/>
                <w:between w:val="nil"/>
              </w:pBdr>
              <w:spacing w:before="0" w:after="240"/>
              <w:rPr>
                <w:color w:val="000000"/>
              </w:rPr>
            </w:pPr>
            <w:r>
              <w:rPr>
                <w:color w:val="000000"/>
              </w:rPr>
              <w:t>GET</w:t>
            </w:r>
          </w:p>
        </w:tc>
      </w:tr>
      <w:tr w:rsidR="00105B74" w14:paraId="4E202EF5" w14:textId="77777777" w:rsidTr="00105B74">
        <w:trPr>
          <w:cnfStyle w:val="000000100000" w:firstRow="0" w:lastRow="0" w:firstColumn="0" w:lastColumn="0" w:oddVBand="0" w:evenVBand="0" w:oddHBand="1" w:evenHBand="0" w:firstRowFirstColumn="0" w:firstRowLastColumn="0" w:lastRowFirstColumn="0" w:lastRowLastColumn="0"/>
        </w:trPr>
        <w:tc>
          <w:tcPr>
            <w:tcW w:w="2199" w:type="dxa"/>
          </w:tcPr>
          <w:p w14:paraId="2213CE6B" w14:textId="77777777" w:rsidR="00105B74" w:rsidRDefault="00000000">
            <w:pPr>
              <w:pBdr>
                <w:top w:val="nil"/>
                <w:left w:val="nil"/>
                <w:bottom w:val="nil"/>
                <w:right w:val="nil"/>
                <w:between w:val="nil"/>
              </w:pBdr>
              <w:spacing w:before="0" w:after="240"/>
              <w:rPr>
                <w:color w:val="000000"/>
              </w:rPr>
            </w:pPr>
            <w:r>
              <w:rPr>
                <w:b/>
                <w:color w:val="000000"/>
              </w:rPr>
              <w:t>Base URL</w:t>
            </w:r>
          </w:p>
        </w:tc>
        <w:tc>
          <w:tcPr>
            <w:tcW w:w="7665" w:type="dxa"/>
          </w:tcPr>
          <w:p w14:paraId="6CE2A6A6" w14:textId="77777777" w:rsidR="00105B74" w:rsidRDefault="00000000">
            <w:pPr>
              <w:pBdr>
                <w:top w:val="nil"/>
                <w:left w:val="nil"/>
                <w:bottom w:val="nil"/>
                <w:right w:val="nil"/>
                <w:between w:val="nil"/>
              </w:pBdr>
              <w:spacing w:before="0" w:after="240"/>
              <w:rPr>
                <w:color w:val="000000"/>
              </w:rPr>
            </w:pPr>
            <w:r>
              <w:rPr>
                <w:color w:val="000000"/>
              </w:rPr>
              <w:t>(lokalizacja serwera)/datahub/v1/sdmx/rest</w:t>
            </w:r>
          </w:p>
        </w:tc>
      </w:tr>
      <w:tr w:rsidR="00105B74" w14:paraId="7059FF3E" w14:textId="77777777" w:rsidTr="00105B74">
        <w:tc>
          <w:tcPr>
            <w:tcW w:w="2199" w:type="dxa"/>
          </w:tcPr>
          <w:p w14:paraId="43B64233" w14:textId="77777777" w:rsidR="00105B74" w:rsidRDefault="00000000">
            <w:pPr>
              <w:pBdr>
                <w:top w:val="nil"/>
                <w:left w:val="nil"/>
                <w:bottom w:val="nil"/>
                <w:right w:val="nil"/>
                <w:between w:val="nil"/>
              </w:pBdr>
              <w:spacing w:before="0" w:after="240"/>
              <w:rPr>
                <w:color w:val="000000"/>
              </w:rPr>
            </w:pPr>
            <w:r>
              <w:rPr>
                <w:b/>
                <w:color w:val="000000"/>
              </w:rPr>
              <w:t>Przeznaczenie</w:t>
            </w:r>
          </w:p>
        </w:tc>
        <w:tc>
          <w:tcPr>
            <w:tcW w:w="7665" w:type="dxa"/>
          </w:tcPr>
          <w:p w14:paraId="42166629" w14:textId="77777777" w:rsidR="00105B74" w:rsidRDefault="00000000">
            <w:pPr>
              <w:pBdr>
                <w:top w:val="nil"/>
                <w:left w:val="nil"/>
                <w:bottom w:val="nil"/>
                <w:right w:val="nil"/>
                <w:between w:val="nil"/>
              </w:pBdr>
              <w:spacing w:before="0" w:after="240"/>
              <w:rPr>
                <w:color w:val="000000"/>
              </w:rPr>
            </w:pPr>
            <w:r>
              <w:rPr>
                <w:color w:val="000000"/>
              </w:rPr>
              <w:t>Interfejs służący do pobierania danych z określonego zbioru przy określonych kryteriach</w:t>
            </w:r>
          </w:p>
        </w:tc>
      </w:tr>
      <w:tr w:rsidR="00105B74" w14:paraId="5F33B684" w14:textId="77777777" w:rsidTr="00105B74">
        <w:trPr>
          <w:cnfStyle w:val="000000100000" w:firstRow="0" w:lastRow="0" w:firstColumn="0" w:lastColumn="0" w:oddVBand="0" w:evenVBand="0" w:oddHBand="1" w:evenHBand="0" w:firstRowFirstColumn="0" w:firstRowLastColumn="0" w:lastRowFirstColumn="0" w:lastRowLastColumn="0"/>
        </w:trPr>
        <w:tc>
          <w:tcPr>
            <w:tcW w:w="2199" w:type="dxa"/>
          </w:tcPr>
          <w:p w14:paraId="47A1F13F" w14:textId="77777777" w:rsidR="00105B74" w:rsidRDefault="00000000">
            <w:pPr>
              <w:pBdr>
                <w:top w:val="nil"/>
                <w:left w:val="nil"/>
                <w:bottom w:val="nil"/>
                <w:right w:val="nil"/>
                <w:between w:val="nil"/>
              </w:pBdr>
              <w:spacing w:before="0" w:after="240"/>
              <w:rPr>
                <w:color w:val="000000"/>
              </w:rPr>
            </w:pPr>
            <w:r>
              <w:rPr>
                <w:b/>
                <w:color w:val="000000"/>
              </w:rPr>
              <w:lastRenderedPageBreak/>
              <w:t>Struktura wejściowa</w:t>
            </w:r>
          </w:p>
        </w:tc>
        <w:tc>
          <w:tcPr>
            <w:tcW w:w="7665" w:type="dxa"/>
          </w:tcPr>
          <w:p w14:paraId="2AB0E451" w14:textId="77777777" w:rsidR="00105B74" w:rsidRDefault="00000000">
            <w:pPr>
              <w:pBdr>
                <w:top w:val="nil"/>
                <w:left w:val="nil"/>
                <w:bottom w:val="nil"/>
                <w:right w:val="nil"/>
                <w:between w:val="nil"/>
              </w:pBdr>
              <w:spacing w:before="0"/>
              <w:rPr>
                <w:color w:val="000000"/>
              </w:rPr>
            </w:pPr>
            <w:r>
              <w:rPr>
                <w:color w:val="000000"/>
              </w:rPr>
              <w:t>Opisana powyżej</w:t>
            </w:r>
          </w:p>
        </w:tc>
      </w:tr>
      <w:tr w:rsidR="00105B74" w14:paraId="1F082C7C" w14:textId="77777777" w:rsidTr="00105B74">
        <w:tc>
          <w:tcPr>
            <w:tcW w:w="2199" w:type="dxa"/>
          </w:tcPr>
          <w:p w14:paraId="5DEDBD8B" w14:textId="77777777" w:rsidR="00105B74" w:rsidRDefault="00000000">
            <w:pPr>
              <w:pBdr>
                <w:top w:val="nil"/>
                <w:left w:val="nil"/>
                <w:bottom w:val="nil"/>
                <w:right w:val="nil"/>
                <w:between w:val="nil"/>
              </w:pBdr>
              <w:spacing w:before="0" w:after="240"/>
              <w:rPr>
                <w:color w:val="000000"/>
              </w:rPr>
            </w:pPr>
            <w:r>
              <w:rPr>
                <w:b/>
                <w:color w:val="000000"/>
              </w:rPr>
              <w:t>Odpowiedź</w:t>
            </w:r>
          </w:p>
          <w:p w14:paraId="048D644D" w14:textId="77777777" w:rsidR="00105B74" w:rsidRDefault="00000000">
            <w:pPr>
              <w:pBdr>
                <w:top w:val="nil"/>
                <w:left w:val="nil"/>
                <w:bottom w:val="nil"/>
                <w:right w:val="nil"/>
                <w:between w:val="nil"/>
              </w:pBdr>
              <w:spacing w:before="0" w:after="240"/>
              <w:rPr>
                <w:color w:val="000000"/>
              </w:rPr>
            </w:pPr>
            <w:r>
              <w:rPr>
                <w:b/>
                <w:color w:val="000000"/>
              </w:rPr>
              <w:t>Kod HTTP</w:t>
            </w:r>
          </w:p>
        </w:tc>
        <w:tc>
          <w:tcPr>
            <w:tcW w:w="7665" w:type="dxa"/>
          </w:tcPr>
          <w:p w14:paraId="3F4D998B" w14:textId="77777777" w:rsidR="00105B74" w:rsidRDefault="00105B74">
            <w:pPr>
              <w:pBdr>
                <w:top w:val="nil"/>
                <w:left w:val="nil"/>
                <w:bottom w:val="nil"/>
                <w:right w:val="nil"/>
                <w:between w:val="nil"/>
              </w:pBdr>
              <w:spacing w:before="0" w:after="240"/>
              <w:rPr>
                <w:color w:val="000000"/>
              </w:rPr>
            </w:pPr>
          </w:p>
        </w:tc>
      </w:tr>
      <w:tr w:rsidR="00105B74" w14:paraId="52450BB2" w14:textId="77777777" w:rsidTr="00105B74">
        <w:trPr>
          <w:cnfStyle w:val="000000100000" w:firstRow="0" w:lastRow="0" w:firstColumn="0" w:lastColumn="0" w:oddVBand="0" w:evenVBand="0" w:oddHBand="1" w:evenHBand="0" w:firstRowFirstColumn="0" w:firstRowLastColumn="0" w:lastRowFirstColumn="0" w:lastRowLastColumn="0"/>
        </w:trPr>
        <w:tc>
          <w:tcPr>
            <w:tcW w:w="2199" w:type="dxa"/>
          </w:tcPr>
          <w:p w14:paraId="179F535C" w14:textId="77777777" w:rsidR="00105B74" w:rsidRDefault="00000000">
            <w:pPr>
              <w:pBdr>
                <w:top w:val="nil"/>
                <w:left w:val="nil"/>
                <w:bottom w:val="nil"/>
                <w:right w:val="nil"/>
                <w:between w:val="nil"/>
              </w:pBdr>
              <w:spacing w:before="0" w:after="240"/>
              <w:rPr>
                <w:color w:val="000000"/>
              </w:rPr>
            </w:pPr>
            <w:r>
              <w:rPr>
                <w:b/>
                <w:color w:val="000000"/>
              </w:rPr>
              <w:t>200</w:t>
            </w:r>
          </w:p>
        </w:tc>
        <w:tc>
          <w:tcPr>
            <w:tcW w:w="7665" w:type="dxa"/>
          </w:tcPr>
          <w:p w14:paraId="564DC0BE"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w:t>
            </w:r>
          </w:p>
          <w:p w14:paraId="7FE82E6F"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"meta": {</w:t>
            </w:r>
            <w:r>
              <w:rPr>
                <w:rFonts w:ascii="Courier New" w:eastAsia="Courier New" w:hAnsi="Courier New" w:cs="Courier New"/>
                <w:color w:val="000000"/>
                <w:u w:val="single"/>
              </w:rPr>
              <w:t>Obiekt meta</w:t>
            </w:r>
            <w:r>
              <w:rPr>
                <w:rFonts w:ascii="Courier New" w:eastAsia="Courier New" w:hAnsi="Courier New" w:cs="Courier New"/>
                <w:color w:val="000000"/>
              </w:rPr>
              <w:t>},</w:t>
            </w:r>
          </w:p>
          <w:p w14:paraId="094A4A5E"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"data": {</w:t>
            </w:r>
            <w:r>
              <w:rPr>
                <w:rFonts w:ascii="Courier New" w:eastAsia="Courier New" w:hAnsi="Courier New" w:cs="Courier New"/>
                <w:color w:val="000000"/>
                <w:u w:val="single"/>
              </w:rPr>
              <w:t>Obiekt data</w:t>
            </w:r>
            <w:r>
              <w:rPr>
                <w:rFonts w:ascii="Courier New" w:eastAsia="Courier New" w:hAnsi="Courier New" w:cs="Courier New"/>
                <w:color w:val="000000"/>
              </w:rPr>
              <w:t>},</w:t>
            </w:r>
          </w:p>
          <w:p w14:paraId="0213BD50"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 xml:space="preserve">  "errors": [{</w:t>
            </w:r>
            <w:r>
              <w:rPr>
                <w:rFonts w:ascii="Courier New" w:eastAsia="Courier New" w:hAnsi="Courier New" w:cs="Courier New"/>
                <w:color w:val="000000"/>
                <w:u w:val="single"/>
              </w:rPr>
              <w:t>Obiekt error</w:t>
            </w:r>
            <w:r>
              <w:rPr>
                <w:rFonts w:ascii="Courier New" w:eastAsia="Courier New" w:hAnsi="Courier New" w:cs="Courier New"/>
                <w:color w:val="000000"/>
              </w:rPr>
              <w:t>}]</w:t>
            </w:r>
          </w:p>
          <w:p w14:paraId="4A524C47" w14:textId="77777777" w:rsidR="00105B74" w:rsidRDefault="00000000">
            <w:pPr>
              <w:pBdr>
                <w:top w:val="nil"/>
                <w:left w:val="nil"/>
                <w:bottom w:val="nil"/>
                <w:right w:val="nil"/>
                <w:between w:val="nil"/>
              </w:pBdr>
              <w:spacing w:before="0"/>
              <w:rPr>
                <w:rFonts w:ascii="Courier New" w:eastAsia="Courier New" w:hAnsi="Courier New" w:cs="Courier New"/>
                <w:color w:val="000000"/>
              </w:rPr>
            </w:pPr>
            <w:r>
              <w:rPr>
                <w:rFonts w:ascii="Courier New" w:eastAsia="Courier New" w:hAnsi="Courier New" w:cs="Courier New"/>
                <w:color w:val="000000"/>
              </w:rPr>
              <w:t>}</w:t>
            </w:r>
          </w:p>
        </w:tc>
      </w:tr>
      <w:tr w:rsidR="00105B74" w14:paraId="7F12027B" w14:textId="77777777" w:rsidTr="00105B74">
        <w:tc>
          <w:tcPr>
            <w:tcW w:w="2199" w:type="dxa"/>
          </w:tcPr>
          <w:p w14:paraId="3DDE9C95" w14:textId="77777777" w:rsidR="00105B74" w:rsidRDefault="00000000">
            <w:pPr>
              <w:pBdr>
                <w:top w:val="nil"/>
                <w:left w:val="nil"/>
                <w:bottom w:val="nil"/>
                <w:right w:val="nil"/>
                <w:between w:val="nil"/>
              </w:pBdr>
              <w:spacing w:before="0" w:after="240"/>
              <w:rPr>
                <w:color w:val="000000"/>
              </w:rPr>
            </w:pPr>
            <w:r>
              <w:rPr>
                <w:b/>
                <w:color w:val="000000"/>
              </w:rPr>
              <w:t>Opis standardu</w:t>
            </w:r>
          </w:p>
        </w:tc>
        <w:tc>
          <w:tcPr>
            <w:tcW w:w="7665" w:type="dxa"/>
          </w:tcPr>
          <w:p w14:paraId="2029CFB4" w14:textId="77777777" w:rsidR="00105B74" w:rsidRDefault="00000000">
            <w:r>
              <w:t>https://github.com/sdmx-twg/sdmx-json/blob/master/data-message/docs/1-sdmx-json-field-guide.md</w:t>
            </w:r>
          </w:p>
        </w:tc>
      </w:tr>
      <w:tr w:rsidR="00105B74" w14:paraId="281EC8B1" w14:textId="77777777" w:rsidTr="00105B74">
        <w:trPr>
          <w:cnfStyle w:val="000000100000" w:firstRow="0" w:lastRow="0" w:firstColumn="0" w:lastColumn="0" w:oddVBand="0" w:evenVBand="0" w:oddHBand="1" w:evenHBand="0" w:firstRowFirstColumn="0" w:firstRowLastColumn="0" w:lastRowFirstColumn="0" w:lastRowLastColumn="0"/>
        </w:trPr>
        <w:tc>
          <w:tcPr>
            <w:tcW w:w="2199" w:type="dxa"/>
          </w:tcPr>
          <w:p w14:paraId="70F61D92" w14:textId="77777777" w:rsidR="00105B74" w:rsidRDefault="00000000">
            <w:pPr>
              <w:pBdr>
                <w:top w:val="nil"/>
                <w:left w:val="nil"/>
                <w:bottom w:val="nil"/>
                <w:right w:val="nil"/>
                <w:between w:val="nil"/>
              </w:pBdr>
              <w:spacing w:before="0" w:after="240"/>
              <w:rPr>
                <w:color w:val="000000"/>
              </w:rPr>
            </w:pPr>
            <w:r>
              <w:rPr>
                <w:b/>
                <w:color w:val="000000"/>
              </w:rPr>
              <w:t>Przykład komunikatu</w:t>
            </w:r>
          </w:p>
        </w:tc>
        <w:tc>
          <w:tcPr>
            <w:tcW w:w="7665" w:type="dxa"/>
          </w:tcPr>
          <w:p w14:paraId="2CD951AB" w14:textId="77777777" w:rsidR="00105B74" w:rsidRDefault="00000000">
            <w:r>
              <w:t>https://github.com/sdmx-twg/sdmx-json/blob/master/data-message/docs/3-full-example-with-comments.md</w:t>
            </w:r>
          </w:p>
        </w:tc>
      </w:tr>
      <w:tr w:rsidR="00105B74" w14:paraId="738B5C7C" w14:textId="77777777" w:rsidTr="00105B74">
        <w:tc>
          <w:tcPr>
            <w:tcW w:w="2199" w:type="dxa"/>
          </w:tcPr>
          <w:p w14:paraId="4005F149" w14:textId="77777777" w:rsidR="00105B74" w:rsidRDefault="00000000">
            <w:pPr>
              <w:pBdr>
                <w:top w:val="nil"/>
                <w:left w:val="nil"/>
                <w:bottom w:val="nil"/>
                <w:right w:val="nil"/>
                <w:between w:val="nil"/>
              </w:pBdr>
              <w:spacing w:before="0" w:after="240"/>
              <w:rPr>
                <w:color w:val="000000"/>
              </w:rPr>
            </w:pPr>
            <w:r>
              <w:rPr>
                <w:b/>
                <w:color w:val="000000"/>
              </w:rPr>
              <w:t>Definicja dokumentu</w:t>
            </w:r>
          </w:p>
        </w:tc>
        <w:tc>
          <w:tcPr>
            <w:tcW w:w="7665" w:type="dxa"/>
          </w:tcPr>
          <w:p w14:paraId="3F066632" w14:textId="77777777" w:rsidR="00105B74" w:rsidRDefault="00000000">
            <w:r>
              <w:t>https://github.com/sdmx-twg/sdmx-json/blob/master/data-message/tools/schemas/1.0/sdmx-json-data-schema.json</w:t>
            </w:r>
          </w:p>
        </w:tc>
      </w:tr>
    </w:tbl>
    <w:p w14:paraId="4467F676" w14:textId="77777777" w:rsidR="00105B74" w:rsidRDefault="00105B74">
      <w:pPr>
        <w:pBdr>
          <w:top w:val="nil"/>
          <w:left w:val="nil"/>
          <w:bottom w:val="nil"/>
          <w:right w:val="nil"/>
          <w:between w:val="nil"/>
        </w:pBdr>
        <w:rPr>
          <w:color w:val="000000"/>
        </w:rPr>
      </w:pPr>
    </w:p>
    <w:p w14:paraId="6366D89E" w14:textId="77777777" w:rsidR="00105B74" w:rsidRDefault="00000000">
      <w:pPr>
        <w:keepNext/>
        <w:keepLines/>
        <w:numPr>
          <w:ilvl w:val="5"/>
          <w:numId w:val="7"/>
        </w:numPr>
        <w:pBdr>
          <w:top w:val="nil"/>
          <w:left w:val="nil"/>
          <w:bottom w:val="nil"/>
          <w:right w:val="nil"/>
          <w:between w:val="nil"/>
        </w:pBdr>
        <w:spacing w:after="40"/>
        <w:rPr>
          <w:rFonts w:ascii="Georgia" w:eastAsia="Georgia" w:hAnsi="Georgia" w:cs="Georgia"/>
          <w:color w:val="7D7D7D"/>
        </w:rPr>
      </w:pPr>
      <w:bookmarkStart w:id="128" w:name="_heading=h.3m2fo8v" w:colFirst="0" w:colLast="0"/>
      <w:bookmarkEnd w:id="128"/>
      <w:r>
        <w:rPr>
          <w:rFonts w:ascii="Georgia" w:eastAsia="Georgia" w:hAnsi="Georgia" w:cs="Georgia"/>
          <w:color w:val="7D7D7D"/>
        </w:rPr>
        <w:t>Obiekt meta</w:t>
      </w:r>
    </w:p>
    <w:p w14:paraId="7B9117BC" w14:textId="77777777" w:rsidR="00105B74" w:rsidRDefault="00000000">
      <w:r>
        <w:t>Obiekt meta stanowi swego rodzaju nagłówek komunikatu. Zwraca podstawowe informacje identyfikujące zwracane dane:</w:t>
      </w:r>
    </w:p>
    <w:p w14:paraId="08488E8C" w14:textId="77777777" w:rsidR="00105B74" w:rsidRDefault="00000000">
      <w:pPr>
        <w:numPr>
          <w:ilvl w:val="0"/>
          <w:numId w:val="8"/>
        </w:numPr>
        <w:pBdr>
          <w:top w:val="nil"/>
          <w:left w:val="nil"/>
          <w:bottom w:val="nil"/>
          <w:right w:val="nil"/>
          <w:between w:val="nil"/>
        </w:pBdr>
        <w:spacing w:after="0" w:line="276" w:lineRule="auto"/>
        <w:rPr>
          <w:color w:val="000000"/>
        </w:rPr>
      </w:pPr>
      <w:r>
        <w:rPr>
          <w:color w:val="000000"/>
        </w:rPr>
        <w:t>Schema – lokalizacja pliku walidującego komunikat. Na potrzeby realizacji projektu wykorzystana została lokalizacja repozytorium projektu sdmx-json</w:t>
      </w:r>
      <w:r>
        <w:rPr>
          <w:color w:val="000000"/>
          <w:vertAlign w:val="superscript"/>
        </w:rPr>
        <w:footnoteReference w:id="16"/>
      </w:r>
      <w:r>
        <w:rPr>
          <w:color w:val="000000"/>
        </w:rPr>
        <w:t>, ale ze wskazaniem domeny sdmx.org</w:t>
      </w:r>
    </w:p>
    <w:p w14:paraId="62913F17" w14:textId="77777777" w:rsidR="00105B74" w:rsidRDefault="00000000">
      <w:pPr>
        <w:numPr>
          <w:ilvl w:val="0"/>
          <w:numId w:val="8"/>
        </w:numPr>
        <w:pBdr>
          <w:top w:val="nil"/>
          <w:left w:val="nil"/>
          <w:bottom w:val="nil"/>
          <w:right w:val="nil"/>
          <w:between w:val="nil"/>
        </w:pBdr>
        <w:spacing w:after="0" w:line="276" w:lineRule="auto"/>
        <w:rPr>
          <w:color w:val="000000"/>
        </w:rPr>
      </w:pPr>
      <w:r>
        <w:rPr>
          <w:color w:val="000000"/>
        </w:rPr>
        <w:t>Id – wygenerowany identyfikator odpowiedzi (guid)</w:t>
      </w:r>
    </w:p>
    <w:p w14:paraId="792E31F7" w14:textId="77777777" w:rsidR="00105B74" w:rsidRDefault="00000000">
      <w:pPr>
        <w:numPr>
          <w:ilvl w:val="0"/>
          <w:numId w:val="8"/>
        </w:numPr>
        <w:pBdr>
          <w:top w:val="nil"/>
          <w:left w:val="nil"/>
          <w:bottom w:val="nil"/>
          <w:right w:val="nil"/>
          <w:between w:val="nil"/>
        </w:pBdr>
        <w:spacing w:after="0" w:line="276" w:lineRule="auto"/>
        <w:rPr>
          <w:color w:val="000000"/>
        </w:rPr>
      </w:pPr>
      <w:r>
        <w:rPr>
          <w:color w:val="000000"/>
        </w:rPr>
        <w:t>Prepared – data i czas wygenerowania odpowiedzi</w:t>
      </w:r>
    </w:p>
    <w:p w14:paraId="7C3FBE0C" w14:textId="77777777" w:rsidR="00105B74" w:rsidRDefault="00000000">
      <w:pPr>
        <w:numPr>
          <w:ilvl w:val="0"/>
          <w:numId w:val="8"/>
        </w:numPr>
        <w:pBdr>
          <w:top w:val="nil"/>
          <w:left w:val="nil"/>
          <w:bottom w:val="nil"/>
          <w:right w:val="nil"/>
          <w:between w:val="nil"/>
        </w:pBdr>
        <w:spacing w:after="0" w:line="276" w:lineRule="auto"/>
        <w:rPr>
          <w:color w:val="000000"/>
        </w:rPr>
      </w:pPr>
      <w:r>
        <w:rPr>
          <w:color w:val="000000"/>
        </w:rPr>
        <w:t>Test – flaga określająca czy komunikat to odpowiedź testowa (domyślnie false)</w:t>
      </w:r>
    </w:p>
    <w:p w14:paraId="346AD32A" w14:textId="77777777" w:rsidR="00105B74" w:rsidRDefault="00000000">
      <w:pPr>
        <w:numPr>
          <w:ilvl w:val="0"/>
          <w:numId w:val="8"/>
        </w:numPr>
        <w:pBdr>
          <w:top w:val="nil"/>
          <w:left w:val="nil"/>
          <w:bottom w:val="nil"/>
          <w:right w:val="nil"/>
          <w:between w:val="nil"/>
        </w:pBdr>
        <w:spacing w:after="0" w:line="276" w:lineRule="auto"/>
        <w:rPr>
          <w:color w:val="000000"/>
        </w:rPr>
      </w:pPr>
      <w:r>
        <w:rPr>
          <w:color w:val="000000"/>
        </w:rPr>
        <w:t>contentLanguages – tablica określająca kody ISO języków w jakich znajdują się przekazywane treści. Będzie wykorzystywana tylko w przypadku posiada konfiguracji językowej przechowywanej treści</w:t>
      </w:r>
    </w:p>
    <w:p w14:paraId="0133AF07" w14:textId="77777777" w:rsidR="00105B74" w:rsidRDefault="00000000">
      <w:pPr>
        <w:numPr>
          <w:ilvl w:val="0"/>
          <w:numId w:val="8"/>
        </w:numPr>
        <w:pBdr>
          <w:top w:val="nil"/>
          <w:left w:val="nil"/>
          <w:bottom w:val="nil"/>
          <w:right w:val="nil"/>
          <w:between w:val="nil"/>
        </w:pBdr>
        <w:spacing w:after="0" w:line="276" w:lineRule="auto"/>
        <w:rPr>
          <w:color w:val="000000"/>
        </w:rPr>
      </w:pPr>
      <w:r>
        <w:rPr>
          <w:color w:val="000000"/>
        </w:rPr>
        <w:t>sender – podstawowa metryka gestora danych</w:t>
      </w:r>
    </w:p>
    <w:p w14:paraId="36CE5EEF" w14:textId="77777777" w:rsidR="00105B74" w:rsidRDefault="00000000">
      <w:pPr>
        <w:numPr>
          <w:ilvl w:val="0"/>
          <w:numId w:val="8"/>
        </w:numPr>
        <w:pBdr>
          <w:top w:val="nil"/>
          <w:left w:val="nil"/>
          <w:bottom w:val="nil"/>
          <w:right w:val="nil"/>
          <w:between w:val="nil"/>
        </w:pBdr>
        <w:spacing w:after="0" w:line="276" w:lineRule="auto"/>
        <w:rPr>
          <w:color w:val="000000"/>
        </w:rPr>
      </w:pPr>
      <w:r>
        <w:rPr>
          <w:color w:val="000000"/>
        </w:rPr>
        <w:t xml:space="preserve">receiver – podstawowa metryka odbiorcy danych. </w:t>
      </w:r>
      <w:r>
        <w:t>Z</w:t>
      </w:r>
      <w:r>
        <w:rPr>
          <w:color w:val="000000"/>
        </w:rPr>
        <w:t xml:space="preserve">najdowały się tam </w:t>
      </w:r>
      <w:r>
        <w:t>informacje na temat</w:t>
      </w:r>
      <w:r>
        <w:rPr>
          <w:color w:val="000000"/>
        </w:rPr>
        <w:t xml:space="preserve"> zautentykowanego użytkownika, który prosi o dostęp do danych:</w:t>
      </w:r>
    </w:p>
    <w:p w14:paraId="261CC3EE" w14:textId="77777777" w:rsidR="00105B74" w:rsidRDefault="00000000">
      <w:pPr>
        <w:numPr>
          <w:ilvl w:val="1"/>
          <w:numId w:val="8"/>
        </w:numPr>
        <w:pBdr>
          <w:top w:val="nil"/>
          <w:left w:val="nil"/>
          <w:bottom w:val="nil"/>
          <w:right w:val="nil"/>
          <w:between w:val="nil"/>
        </w:pBdr>
        <w:spacing w:after="0" w:line="276" w:lineRule="auto"/>
        <w:rPr>
          <w:color w:val="000000"/>
        </w:rPr>
      </w:pPr>
      <w:r>
        <w:rPr>
          <w:color w:val="000000"/>
        </w:rPr>
        <w:t>id (adres email)</w:t>
      </w:r>
    </w:p>
    <w:p w14:paraId="38953CE1" w14:textId="77777777" w:rsidR="00105B74" w:rsidRDefault="00000000">
      <w:pPr>
        <w:numPr>
          <w:ilvl w:val="1"/>
          <w:numId w:val="8"/>
        </w:numPr>
        <w:pBdr>
          <w:top w:val="nil"/>
          <w:left w:val="nil"/>
          <w:bottom w:val="nil"/>
          <w:right w:val="nil"/>
          <w:between w:val="nil"/>
        </w:pBdr>
        <w:spacing w:after="0" w:line="276" w:lineRule="auto"/>
        <w:rPr>
          <w:color w:val="000000"/>
        </w:rPr>
      </w:pPr>
      <w:r>
        <w:rPr>
          <w:color w:val="000000"/>
        </w:rPr>
        <w:t>name (Nazwa użytkownika w systemie)</w:t>
      </w:r>
    </w:p>
    <w:p w14:paraId="504D5F26" w14:textId="77777777" w:rsidR="00105B74" w:rsidRDefault="00000000">
      <w:pPr>
        <w:numPr>
          <w:ilvl w:val="0"/>
          <w:numId w:val="8"/>
        </w:numPr>
        <w:pBdr>
          <w:top w:val="nil"/>
          <w:left w:val="nil"/>
          <w:bottom w:val="nil"/>
          <w:right w:val="nil"/>
          <w:between w:val="nil"/>
        </w:pBdr>
        <w:spacing w:after="0" w:line="276" w:lineRule="auto"/>
        <w:rPr>
          <w:color w:val="000000"/>
        </w:rPr>
      </w:pPr>
      <w:r>
        <w:rPr>
          <w:color w:val="000000"/>
        </w:rPr>
        <w:t>links – tablica linków wykorzystywana dalej w modelu. Dzięki zadeklarowaniu linków w tym miejscu dalej można posługiwać się nimi za pomocą referencji (atrybut rel). Wśród linków będzie znajdował się co najmniej jeden stanowiący żądanie jakie użytkownik złożył do API (rel = request, tak jak w przykładzie poniżej)</w:t>
      </w:r>
    </w:p>
    <w:p w14:paraId="434825B9"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w:t>
      </w:r>
    </w:p>
    <w:p w14:paraId="41DBF9C8"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"schema": "https://raw.githubusercontent.com/sdmx-twg/sdmx-json/develop/data-message/tools/schemas/1.0/sdmx-json-data-schema.json",</w:t>
      </w:r>
    </w:p>
    <w:p w14:paraId="2F0A43C0"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"id": "62b5f19d-f1c9-495d-8446-a3661ed24753",</w:t>
      </w:r>
    </w:p>
    <w:p w14:paraId="37D5EB47"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"prepared": "2012-11-29T08:40:26Z",</w:t>
      </w:r>
    </w:p>
    <w:p w14:paraId="24AFC40F"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"test": false,</w:t>
      </w:r>
    </w:p>
    <w:p w14:paraId="06012EF2"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"contentLanguages": ["en"],</w:t>
      </w:r>
    </w:p>
    <w:p w14:paraId="7672B5EE"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"sender": {</w:t>
      </w:r>
    </w:p>
    <w:p w14:paraId="29BA5842"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"id": "ECB",</w:t>
      </w:r>
    </w:p>
    <w:p w14:paraId="6CD8ABEC"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"name": "European Central Bank",</w:t>
      </w:r>
    </w:p>
    <w:p w14:paraId="4F4875AB"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"names": {"en": "European Central Bank"},</w:t>
      </w:r>
    </w:p>
    <w:p w14:paraId="29D7018E"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w:t>
      </w:r>
    </w:p>
    <w:p w14:paraId="386375A9"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"receiver": {</w:t>
      </w:r>
    </w:p>
    <w:p w14:paraId="5AA59C66"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"id": "SDMX",</w:t>
      </w:r>
    </w:p>
    <w:p w14:paraId="1E6DE440"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"name": "SDMX",</w:t>
      </w:r>
    </w:p>
    <w:p w14:paraId="78DA3401"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w:t>
      </w:r>
    </w:p>
    <w:p w14:paraId="6609F283"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"links": [{</w:t>
      </w:r>
    </w:p>
    <w:p w14:paraId="26A97803"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"href": "http://www.myorg.org/ws/data/ECB_ICP1/M.PT.N.071100.4.INX",</w:t>
      </w:r>
    </w:p>
    <w:p w14:paraId="4E6DDE8F"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"rel": "request",</w:t>
      </w:r>
    </w:p>
    <w:p w14:paraId="67FFFB20"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"title": "Link to the url that returns this response",</w:t>
      </w:r>
    </w:p>
    <w:p w14:paraId="6251D908"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"titles": {"en": "Link to the url that returns this response"},</w:t>
      </w:r>
    </w:p>
    <w:p w14:paraId="79000303"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"type": "application/json"</w:t>
      </w:r>
    </w:p>
    <w:p w14:paraId="108074A4"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w:t>
      </w:r>
    </w:p>
    <w:p w14:paraId="2B077672"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w:t>
      </w:r>
    </w:p>
    <w:p w14:paraId="5857B619" w14:textId="77777777" w:rsidR="00105B74" w:rsidRDefault="00105B74">
      <w:pPr>
        <w:pBdr>
          <w:top w:val="nil"/>
          <w:left w:val="nil"/>
          <w:bottom w:val="nil"/>
          <w:right w:val="nil"/>
          <w:between w:val="nil"/>
        </w:pBdr>
        <w:spacing w:after="0"/>
        <w:rPr>
          <w:rFonts w:ascii="Courier New" w:eastAsia="Courier New" w:hAnsi="Courier New" w:cs="Courier New"/>
        </w:rPr>
      </w:pPr>
    </w:p>
    <w:p w14:paraId="37F1D03F" w14:textId="77777777" w:rsidR="00105B74" w:rsidRDefault="00000000">
      <w:pPr>
        <w:keepNext/>
        <w:keepLines/>
        <w:numPr>
          <w:ilvl w:val="5"/>
          <w:numId w:val="7"/>
        </w:numPr>
        <w:pBdr>
          <w:top w:val="nil"/>
          <w:left w:val="nil"/>
          <w:bottom w:val="nil"/>
          <w:right w:val="nil"/>
          <w:between w:val="nil"/>
        </w:pBdr>
        <w:spacing w:after="40"/>
        <w:rPr>
          <w:rFonts w:ascii="Georgia" w:eastAsia="Georgia" w:hAnsi="Georgia" w:cs="Georgia"/>
          <w:color w:val="7D7D7D"/>
        </w:rPr>
      </w:pPr>
      <w:bookmarkStart w:id="129" w:name="_heading=h.217pygo" w:colFirst="0" w:colLast="0"/>
      <w:bookmarkEnd w:id="129"/>
      <w:r>
        <w:rPr>
          <w:rFonts w:ascii="Georgia" w:eastAsia="Georgia" w:hAnsi="Georgia" w:cs="Georgia"/>
          <w:color w:val="7D7D7D"/>
        </w:rPr>
        <w:t>Obiekt data</w:t>
      </w:r>
    </w:p>
    <w:p w14:paraId="52CEE1B1" w14:textId="77777777" w:rsidR="00105B74" w:rsidRDefault="00105B74"/>
    <w:p w14:paraId="65B53736" w14:textId="77777777" w:rsidR="00105B74" w:rsidRDefault="00000000">
      <w:r>
        <w:t>Główny obiekt zawierający metadane odpowiedzi i same dane. Składa się z sekcji:</w:t>
      </w:r>
    </w:p>
    <w:p w14:paraId="741412BE" w14:textId="77777777" w:rsidR="00105B74" w:rsidRDefault="00000000">
      <w:pPr>
        <w:numPr>
          <w:ilvl w:val="0"/>
          <w:numId w:val="38"/>
        </w:numPr>
        <w:pBdr>
          <w:top w:val="nil"/>
          <w:left w:val="nil"/>
          <w:bottom w:val="nil"/>
          <w:right w:val="nil"/>
          <w:between w:val="nil"/>
        </w:pBdr>
        <w:spacing w:after="0" w:line="276" w:lineRule="auto"/>
        <w:rPr>
          <w:color w:val="000000"/>
        </w:rPr>
      </w:pPr>
      <w:r>
        <w:rPr>
          <w:color w:val="000000"/>
        </w:rPr>
        <w:t>Structure – gdzie znajduje się opis zwracanej struktury danych zawierający atrybuty:</w:t>
      </w:r>
    </w:p>
    <w:p w14:paraId="411FF417" w14:textId="77777777" w:rsidR="00105B74" w:rsidRDefault="00000000">
      <w:pPr>
        <w:numPr>
          <w:ilvl w:val="1"/>
          <w:numId w:val="38"/>
        </w:numPr>
        <w:pBdr>
          <w:top w:val="nil"/>
          <w:left w:val="nil"/>
          <w:bottom w:val="nil"/>
          <w:right w:val="nil"/>
          <w:between w:val="nil"/>
        </w:pBdr>
        <w:spacing w:after="0" w:line="276" w:lineRule="auto"/>
        <w:rPr>
          <w:color w:val="000000"/>
        </w:rPr>
      </w:pPr>
      <w:r>
        <w:rPr>
          <w:color w:val="000000"/>
        </w:rPr>
        <w:t>Name – nazwa przepływu danych (w języku angielskim)</w:t>
      </w:r>
    </w:p>
    <w:p w14:paraId="01E3F3F2" w14:textId="77777777" w:rsidR="00105B74" w:rsidRDefault="00000000">
      <w:pPr>
        <w:numPr>
          <w:ilvl w:val="1"/>
          <w:numId w:val="38"/>
        </w:numPr>
        <w:pBdr>
          <w:top w:val="nil"/>
          <w:left w:val="nil"/>
          <w:bottom w:val="nil"/>
          <w:right w:val="nil"/>
          <w:between w:val="nil"/>
        </w:pBdr>
        <w:spacing w:after="0" w:line="276" w:lineRule="auto"/>
        <w:rPr>
          <w:color w:val="000000"/>
        </w:rPr>
      </w:pPr>
      <w:r>
        <w:rPr>
          <w:color w:val="000000"/>
        </w:rPr>
        <w:t>Names – struktura nazwy przepływu danych w językach obcych</w:t>
      </w:r>
    </w:p>
    <w:p w14:paraId="2112395F" w14:textId="77777777" w:rsidR="00105B74" w:rsidRDefault="00000000">
      <w:pPr>
        <w:numPr>
          <w:ilvl w:val="1"/>
          <w:numId w:val="38"/>
        </w:numPr>
        <w:pBdr>
          <w:top w:val="nil"/>
          <w:left w:val="nil"/>
          <w:bottom w:val="nil"/>
          <w:right w:val="nil"/>
          <w:between w:val="nil"/>
        </w:pBdr>
        <w:spacing w:after="0" w:line="276" w:lineRule="auto"/>
        <w:rPr>
          <w:color w:val="000000"/>
        </w:rPr>
      </w:pPr>
      <w:r>
        <w:rPr>
          <w:color w:val="000000"/>
        </w:rPr>
        <w:t>Description – opis przepływu danych (w języku angielskim)</w:t>
      </w:r>
    </w:p>
    <w:p w14:paraId="532FBCAB" w14:textId="77777777" w:rsidR="00105B74" w:rsidRDefault="00000000">
      <w:pPr>
        <w:numPr>
          <w:ilvl w:val="1"/>
          <w:numId w:val="38"/>
        </w:numPr>
        <w:pBdr>
          <w:top w:val="nil"/>
          <w:left w:val="nil"/>
          <w:bottom w:val="nil"/>
          <w:right w:val="nil"/>
          <w:between w:val="nil"/>
        </w:pBdr>
        <w:spacing w:after="0" w:line="276" w:lineRule="auto"/>
        <w:rPr>
          <w:color w:val="000000"/>
        </w:rPr>
      </w:pPr>
      <w:r>
        <w:rPr>
          <w:color w:val="000000"/>
        </w:rPr>
        <w:t>Descriptions – struktura opisu przepływu danych w językach obcych</w:t>
      </w:r>
    </w:p>
    <w:p w14:paraId="6965BDB7" w14:textId="77777777" w:rsidR="00105B74" w:rsidRDefault="00000000">
      <w:pPr>
        <w:numPr>
          <w:ilvl w:val="1"/>
          <w:numId w:val="38"/>
        </w:numPr>
        <w:pBdr>
          <w:top w:val="nil"/>
          <w:left w:val="nil"/>
          <w:bottom w:val="nil"/>
          <w:right w:val="nil"/>
          <w:between w:val="nil"/>
        </w:pBdr>
        <w:spacing w:after="0" w:line="276" w:lineRule="auto"/>
        <w:rPr>
          <w:color w:val="000000"/>
        </w:rPr>
      </w:pPr>
      <w:r>
        <w:rPr>
          <w:color w:val="000000"/>
        </w:rPr>
        <w:t>Dimensions – wymiary opisujące zbiór danych, podzielone na sekcje:</w:t>
      </w:r>
    </w:p>
    <w:p w14:paraId="7F2C0E43" w14:textId="77777777" w:rsidR="00105B74" w:rsidRDefault="00000000">
      <w:pPr>
        <w:numPr>
          <w:ilvl w:val="2"/>
          <w:numId w:val="38"/>
        </w:numPr>
        <w:pBdr>
          <w:top w:val="nil"/>
          <w:left w:val="nil"/>
          <w:bottom w:val="nil"/>
          <w:right w:val="nil"/>
          <w:between w:val="nil"/>
        </w:pBdr>
        <w:spacing w:after="0" w:line="276" w:lineRule="auto"/>
        <w:rPr>
          <w:color w:val="000000"/>
        </w:rPr>
      </w:pPr>
      <w:r>
        <w:rPr>
          <w:color w:val="000000"/>
        </w:rPr>
        <w:t>dataSet – wymiary w odniesieniu do zbiorów danych (patrz Obiekt Component)</w:t>
      </w:r>
    </w:p>
    <w:p w14:paraId="582C190C" w14:textId="77777777" w:rsidR="00105B74" w:rsidRDefault="00000000">
      <w:pPr>
        <w:numPr>
          <w:ilvl w:val="2"/>
          <w:numId w:val="38"/>
        </w:numPr>
        <w:pBdr>
          <w:top w:val="nil"/>
          <w:left w:val="nil"/>
          <w:bottom w:val="nil"/>
          <w:right w:val="nil"/>
          <w:between w:val="nil"/>
        </w:pBdr>
        <w:spacing w:after="0" w:line="276" w:lineRule="auto"/>
        <w:rPr>
          <w:color w:val="000000"/>
        </w:rPr>
      </w:pPr>
      <w:r>
        <w:rPr>
          <w:color w:val="000000"/>
        </w:rPr>
        <w:t>series – wymiary w odniesieniu do serii danych (patrz Obiekt Component)</w:t>
      </w:r>
    </w:p>
    <w:p w14:paraId="2EC9D32D" w14:textId="77777777" w:rsidR="00105B74" w:rsidRDefault="00000000">
      <w:pPr>
        <w:numPr>
          <w:ilvl w:val="2"/>
          <w:numId w:val="38"/>
        </w:numPr>
        <w:pBdr>
          <w:top w:val="nil"/>
          <w:left w:val="nil"/>
          <w:bottom w:val="nil"/>
          <w:right w:val="nil"/>
          <w:between w:val="nil"/>
        </w:pBdr>
        <w:spacing w:after="0" w:line="276" w:lineRule="auto"/>
        <w:rPr>
          <w:color w:val="000000"/>
        </w:rPr>
      </w:pPr>
      <w:r>
        <w:rPr>
          <w:color w:val="000000"/>
        </w:rPr>
        <w:t>observation – wymiary w odniesieniu do obserwacji (patrz Obiekt Component)</w:t>
      </w:r>
    </w:p>
    <w:p w14:paraId="0FB73BD1" w14:textId="77777777" w:rsidR="00105B74" w:rsidRDefault="00000000">
      <w:pPr>
        <w:numPr>
          <w:ilvl w:val="1"/>
          <w:numId w:val="38"/>
        </w:numPr>
        <w:pBdr>
          <w:top w:val="nil"/>
          <w:left w:val="nil"/>
          <w:bottom w:val="nil"/>
          <w:right w:val="nil"/>
          <w:between w:val="nil"/>
        </w:pBdr>
        <w:spacing w:after="0" w:line="276" w:lineRule="auto"/>
        <w:rPr>
          <w:color w:val="000000"/>
        </w:rPr>
      </w:pPr>
      <w:r>
        <w:rPr>
          <w:color w:val="000000"/>
        </w:rPr>
        <w:t>Attributes – opis atrybutów wykorzystywanych w poszczególnych elementach:</w:t>
      </w:r>
    </w:p>
    <w:p w14:paraId="037E8BEF" w14:textId="77777777" w:rsidR="00105B74" w:rsidRDefault="00000000">
      <w:pPr>
        <w:numPr>
          <w:ilvl w:val="2"/>
          <w:numId w:val="38"/>
        </w:numPr>
        <w:pBdr>
          <w:top w:val="nil"/>
          <w:left w:val="nil"/>
          <w:bottom w:val="nil"/>
          <w:right w:val="nil"/>
          <w:between w:val="nil"/>
        </w:pBdr>
        <w:spacing w:after="0" w:line="276" w:lineRule="auto"/>
        <w:rPr>
          <w:color w:val="000000"/>
        </w:rPr>
      </w:pPr>
      <w:r>
        <w:rPr>
          <w:color w:val="000000"/>
        </w:rPr>
        <w:t>dataSet – atrybuty w odniesieniu do zbiorów danych (patrz Obiekt Component)</w:t>
      </w:r>
    </w:p>
    <w:p w14:paraId="28CAFC7C" w14:textId="77777777" w:rsidR="00105B74" w:rsidRDefault="00000000">
      <w:pPr>
        <w:numPr>
          <w:ilvl w:val="2"/>
          <w:numId w:val="38"/>
        </w:numPr>
        <w:pBdr>
          <w:top w:val="nil"/>
          <w:left w:val="nil"/>
          <w:bottom w:val="nil"/>
          <w:right w:val="nil"/>
          <w:between w:val="nil"/>
        </w:pBdr>
        <w:spacing w:after="0" w:line="276" w:lineRule="auto"/>
        <w:rPr>
          <w:color w:val="000000"/>
        </w:rPr>
      </w:pPr>
      <w:r>
        <w:rPr>
          <w:color w:val="000000"/>
        </w:rPr>
        <w:t>series – atrybuty w odniesieniu do serii danych (patrz Obiekt Component)</w:t>
      </w:r>
    </w:p>
    <w:p w14:paraId="0E44DE6B" w14:textId="77777777" w:rsidR="00105B74" w:rsidRDefault="00000000">
      <w:pPr>
        <w:numPr>
          <w:ilvl w:val="2"/>
          <w:numId w:val="38"/>
        </w:numPr>
        <w:pBdr>
          <w:top w:val="nil"/>
          <w:left w:val="nil"/>
          <w:bottom w:val="nil"/>
          <w:right w:val="nil"/>
          <w:between w:val="nil"/>
        </w:pBdr>
        <w:spacing w:after="0" w:line="276" w:lineRule="auto"/>
        <w:rPr>
          <w:color w:val="000000"/>
        </w:rPr>
      </w:pPr>
      <w:r>
        <w:rPr>
          <w:color w:val="000000"/>
        </w:rPr>
        <w:t>observation – atrybuty w odniesieniu do obserwacji (patrz Obiekt Component)</w:t>
      </w:r>
    </w:p>
    <w:p w14:paraId="03155949" w14:textId="77777777" w:rsidR="00105B74" w:rsidRDefault="00000000">
      <w:pPr>
        <w:numPr>
          <w:ilvl w:val="1"/>
          <w:numId w:val="38"/>
        </w:numPr>
        <w:pBdr>
          <w:top w:val="nil"/>
          <w:left w:val="nil"/>
          <w:bottom w:val="nil"/>
          <w:right w:val="nil"/>
          <w:between w:val="nil"/>
        </w:pBdr>
        <w:spacing w:after="0" w:line="276" w:lineRule="auto"/>
        <w:rPr>
          <w:color w:val="000000"/>
        </w:rPr>
      </w:pPr>
      <w:r>
        <w:rPr>
          <w:color w:val="000000"/>
        </w:rPr>
        <w:t>Annotations – tablica adnotacji do zbioru danych, patrz poniżej</w:t>
      </w:r>
    </w:p>
    <w:p w14:paraId="650EF1A6" w14:textId="77777777" w:rsidR="00105B74" w:rsidRDefault="00000000">
      <w:pPr>
        <w:numPr>
          <w:ilvl w:val="0"/>
          <w:numId w:val="38"/>
        </w:numPr>
        <w:pBdr>
          <w:top w:val="nil"/>
          <w:left w:val="nil"/>
          <w:bottom w:val="nil"/>
          <w:right w:val="nil"/>
          <w:between w:val="nil"/>
        </w:pBdr>
        <w:spacing w:after="0" w:line="276" w:lineRule="auto"/>
        <w:rPr>
          <w:color w:val="000000"/>
        </w:rPr>
      </w:pPr>
      <w:r>
        <w:rPr>
          <w:color w:val="000000"/>
        </w:rPr>
        <w:t>dataSets - gdzie zwracane są zbiory danych według definicji struktury</w:t>
      </w:r>
    </w:p>
    <w:p w14:paraId="09596CFD" w14:textId="77777777" w:rsidR="00105B74" w:rsidRDefault="00000000">
      <w:pPr>
        <w:numPr>
          <w:ilvl w:val="1"/>
          <w:numId w:val="38"/>
        </w:numPr>
        <w:pBdr>
          <w:top w:val="nil"/>
          <w:left w:val="nil"/>
          <w:bottom w:val="nil"/>
          <w:right w:val="nil"/>
          <w:between w:val="nil"/>
        </w:pBdr>
        <w:spacing w:after="0" w:line="276" w:lineRule="auto"/>
        <w:rPr>
          <w:color w:val="000000"/>
        </w:rPr>
      </w:pPr>
      <w:r>
        <w:rPr>
          <w:color w:val="000000"/>
        </w:rPr>
        <w:t>links</w:t>
      </w:r>
    </w:p>
    <w:p w14:paraId="46B6DDCE" w14:textId="77777777" w:rsidR="00105B74" w:rsidRDefault="00000000">
      <w:pPr>
        <w:numPr>
          <w:ilvl w:val="1"/>
          <w:numId w:val="38"/>
        </w:numPr>
        <w:pBdr>
          <w:top w:val="nil"/>
          <w:left w:val="nil"/>
          <w:bottom w:val="nil"/>
          <w:right w:val="nil"/>
          <w:between w:val="nil"/>
        </w:pBdr>
        <w:spacing w:after="0" w:line="276" w:lineRule="auto"/>
        <w:rPr>
          <w:color w:val="000000"/>
        </w:rPr>
      </w:pPr>
      <w:r>
        <w:rPr>
          <w:color w:val="000000"/>
        </w:rPr>
        <w:t>action</w:t>
      </w:r>
    </w:p>
    <w:p w14:paraId="70681501" w14:textId="77777777" w:rsidR="00105B74" w:rsidRDefault="00000000">
      <w:pPr>
        <w:numPr>
          <w:ilvl w:val="1"/>
          <w:numId w:val="38"/>
        </w:numPr>
        <w:pBdr>
          <w:top w:val="nil"/>
          <w:left w:val="nil"/>
          <w:bottom w:val="nil"/>
          <w:right w:val="nil"/>
          <w:between w:val="nil"/>
        </w:pBdr>
        <w:spacing w:after="0" w:line="276" w:lineRule="auto"/>
        <w:rPr>
          <w:color w:val="000000"/>
        </w:rPr>
      </w:pPr>
      <w:r>
        <w:rPr>
          <w:color w:val="000000"/>
        </w:rPr>
        <w:t>reportingBegin</w:t>
      </w:r>
    </w:p>
    <w:p w14:paraId="63FABA27" w14:textId="77777777" w:rsidR="00105B74" w:rsidRDefault="00000000">
      <w:pPr>
        <w:numPr>
          <w:ilvl w:val="1"/>
          <w:numId w:val="38"/>
        </w:numPr>
        <w:pBdr>
          <w:top w:val="nil"/>
          <w:left w:val="nil"/>
          <w:bottom w:val="nil"/>
          <w:right w:val="nil"/>
          <w:between w:val="nil"/>
        </w:pBdr>
        <w:spacing w:after="0" w:line="276" w:lineRule="auto"/>
        <w:rPr>
          <w:color w:val="000000"/>
        </w:rPr>
      </w:pPr>
      <w:r>
        <w:rPr>
          <w:color w:val="000000"/>
        </w:rPr>
        <w:t>reportingEnd</w:t>
      </w:r>
    </w:p>
    <w:p w14:paraId="24C44E80" w14:textId="77777777" w:rsidR="00105B74" w:rsidRDefault="00000000">
      <w:pPr>
        <w:numPr>
          <w:ilvl w:val="1"/>
          <w:numId w:val="38"/>
        </w:numPr>
        <w:pBdr>
          <w:top w:val="nil"/>
          <w:left w:val="nil"/>
          <w:bottom w:val="nil"/>
          <w:right w:val="nil"/>
          <w:between w:val="nil"/>
        </w:pBdr>
        <w:spacing w:after="0" w:line="276" w:lineRule="auto"/>
        <w:rPr>
          <w:color w:val="000000"/>
        </w:rPr>
      </w:pPr>
      <w:r>
        <w:rPr>
          <w:color w:val="000000"/>
        </w:rPr>
        <w:t>validFrom</w:t>
      </w:r>
    </w:p>
    <w:p w14:paraId="1A04404C" w14:textId="77777777" w:rsidR="00105B74" w:rsidRDefault="00000000">
      <w:pPr>
        <w:numPr>
          <w:ilvl w:val="1"/>
          <w:numId w:val="38"/>
        </w:numPr>
        <w:pBdr>
          <w:top w:val="nil"/>
          <w:left w:val="nil"/>
          <w:bottom w:val="nil"/>
          <w:right w:val="nil"/>
          <w:between w:val="nil"/>
        </w:pBdr>
        <w:spacing w:after="0" w:line="276" w:lineRule="auto"/>
        <w:rPr>
          <w:color w:val="000000"/>
        </w:rPr>
      </w:pPr>
      <w:r>
        <w:rPr>
          <w:color w:val="000000"/>
        </w:rPr>
        <w:t>validTo</w:t>
      </w:r>
    </w:p>
    <w:p w14:paraId="30235523" w14:textId="77777777" w:rsidR="00105B74" w:rsidRDefault="00000000">
      <w:pPr>
        <w:numPr>
          <w:ilvl w:val="1"/>
          <w:numId w:val="38"/>
        </w:numPr>
        <w:pBdr>
          <w:top w:val="nil"/>
          <w:left w:val="nil"/>
          <w:bottom w:val="nil"/>
          <w:right w:val="nil"/>
          <w:between w:val="nil"/>
        </w:pBdr>
        <w:spacing w:after="0" w:line="276" w:lineRule="auto"/>
        <w:rPr>
          <w:color w:val="000000"/>
        </w:rPr>
      </w:pPr>
      <w:r>
        <w:rPr>
          <w:color w:val="000000"/>
        </w:rPr>
        <w:t>publicationYear</w:t>
      </w:r>
    </w:p>
    <w:p w14:paraId="5685FC07" w14:textId="77777777" w:rsidR="00105B74" w:rsidRDefault="00000000">
      <w:pPr>
        <w:numPr>
          <w:ilvl w:val="1"/>
          <w:numId w:val="38"/>
        </w:numPr>
        <w:pBdr>
          <w:top w:val="nil"/>
          <w:left w:val="nil"/>
          <w:bottom w:val="nil"/>
          <w:right w:val="nil"/>
          <w:between w:val="nil"/>
        </w:pBdr>
        <w:spacing w:after="0" w:line="276" w:lineRule="auto"/>
        <w:rPr>
          <w:color w:val="000000"/>
        </w:rPr>
      </w:pPr>
      <w:r>
        <w:rPr>
          <w:color w:val="000000"/>
        </w:rPr>
        <w:t>publicationPeriod</w:t>
      </w:r>
    </w:p>
    <w:p w14:paraId="6D2269FD" w14:textId="77777777" w:rsidR="00105B74" w:rsidRDefault="00000000">
      <w:pPr>
        <w:numPr>
          <w:ilvl w:val="1"/>
          <w:numId w:val="38"/>
        </w:numPr>
        <w:pBdr>
          <w:top w:val="nil"/>
          <w:left w:val="nil"/>
          <w:bottom w:val="nil"/>
          <w:right w:val="nil"/>
          <w:between w:val="nil"/>
        </w:pBdr>
        <w:spacing w:after="0" w:line="276" w:lineRule="auto"/>
        <w:rPr>
          <w:color w:val="000000"/>
        </w:rPr>
      </w:pPr>
      <w:r>
        <w:rPr>
          <w:color w:val="000000"/>
        </w:rPr>
        <w:t>annotations</w:t>
      </w:r>
    </w:p>
    <w:p w14:paraId="5C48F9C2" w14:textId="77777777" w:rsidR="00105B74" w:rsidRDefault="00000000">
      <w:pPr>
        <w:numPr>
          <w:ilvl w:val="1"/>
          <w:numId w:val="38"/>
        </w:numPr>
        <w:pBdr>
          <w:top w:val="nil"/>
          <w:left w:val="nil"/>
          <w:bottom w:val="nil"/>
          <w:right w:val="nil"/>
          <w:between w:val="nil"/>
        </w:pBdr>
        <w:spacing w:after="0" w:line="276" w:lineRule="auto"/>
        <w:rPr>
          <w:color w:val="000000"/>
        </w:rPr>
      </w:pPr>
      <w:r>
        <w:rPr>
          <w:color w:val="000000"/>
        </w:rPr>
        <w:t>attributes</w:t>
      </w:r>
    </w:p>
    <w:p w14:paraId="76A26236" w14:textId="77777777" w:rsidR="00105B74" w:rsidRDefault="00000000">
      <w:pPr>
        <w:numPr>
          <w:ilvl w:val="1"/>
          <w:numId w:val="38"/>
        </w:numPr>
        <w:pBdr>
          <w:top w:val="nil"/>
          <w:left w:val="nil"/>
          <w:bottom w:val="nil"/>
          <w:right w:val="nil"/>
          <w:between w:val="nil"/>
        </w:pBdr>
        <w:spacing w:after="0" w:line="276" w:lineRule="auto"/>
        <w:rPr>
          <w:color w:val="000000"/>
        </w:rPr>
      </w:pPr>
      <w:r>
        <w:rPr>
          <w:color w:val="000000"/>
        </w:rPr>
        <w:t>series</w:t>
      </w:r>
    </w:p>
    <w:p w14:paraId="4E9EB08C" w14:textId="77777777" w:rsidR="00105B74" w:rsidRDefault="00000000">
      <w:pPr>
        <w:numPr>
          <w:ilvl w:val="1"/>
          <w:numId w:val="38"/>
        </w:numPr>
        <w:pBdr>
          <w:top w:val="nil"/>
          <w:left w:val="nil"/>
          <w:bottom w:val="nil"/>
          <w:right w:val="nil"/>
          <w:between w:val="nil"/>
        </w:pBdr>
        <w:spacing w:after="0" w:line="276" w:lineRule="auto"/>
        <w:rPr>
          <w:color w:val="000000"/>
        </w:rPr>
      </w:pPr>
      <w:r>
        <w:rPr>
          <w:color w:val="000000"/>
        </w:rPr>
        <w:t>observations</w:t>
      </w:r>
    </w:p>
    <w:p w14:paraId="38E7B94F" w14:textId="77777777" w:rsidR="00105B74" w:rsidRDefault="00105B74"/>
    <w:p w14:paraId="2CBCEC5C" w14:textId="77777777" w:rsidR="00105B74" w:rsidRDefault="00000000">
      <w:pPr>
        <w:keepNext/>
        <w:keepLines/>
        <w:numPr>
          <w:ilvl w:val="6"/>
          <w:numId w:val="7"/>
        </w:numPr>
        <w:pBdr>
          <w:top w:val="nil"/>
          <w:left w:val="nil"/>
          <w:bottom w:val="nil"/>
          <w:right w:val="nil"/>
          <w:between w:val="nil"/>
        </w:pBdr>
        <w:spacing w:after="40"/>
      </w:pPr>
      <w:r>
        <w:rPr>
          <w:rFonts w:ascii="Georgia" w:eastAsia="Georgia" w:hAnsi="Georgia" w:cs="Georgia"/>
          <w:color w:val="7D7D7D"/>
        </w:rPr>
        <w:t>Obiekt Annotations</w:t>
      </w:r>
    </w:p>
    <w:p w14:paraId="66C44509"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w:t>
      </w:r>
    </w:p>
    <w:p w14:paraId="12994C47"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"title": "AnnotationTitle provides a title for the annotation.",</w:t>
      </w:r>
    </w:p>
    <w:p w14:paraId="1E1009C0"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"type": "AnnotationType is used to distinguish between annotations.",</w:t>
      </w:r>
    </w:p>
    <w:p w14:paraId="6852C8F0"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"text": "AnnotationText contains the text of the annotation.",</w:t>
      </w:r>
    </w:p>
    <w:p w14:paraId="4AF39640"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"texts": {"en": "AnnotationText contains the text of the annotation."},</w:t>
      </w:r>
    </w:p>
    <w:p w14:paraId="7DD7E0C6"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"id": "Non-standard identification of an annotation.",</w:t>
      </w:r>
    </w:p>
    <w:p w14:paraId="5DD70FBA"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"links": [{</w:t>
      </w:r>
    </w:p>
    <w:p w14:paraId="1E833FE5"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"href": "http://www.myorg.org/ws/uri/for/this/annotation",</w:t>
      </w:r>
    </w:p>
    <w:p w14:paraId="2C36E831"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"rel": "description"</w:t>
      </w:r>
    </w:p>
    <w:p w14:paraId="51767BE3"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w:t>
      </w:r>
    </w:p>
    <w:p w14:paraId="497B965F"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w:t>
      </w:r>
    </w:p>
    <w:p w14:paraId="25448B5C" w14:textId="77777777" w:rsidR="00105B74" w:rsidRDefault="00105B74">
      <w:pPr>
        <w:pBdr>
          <w:top w:val="nil"/>
          <w:left w:val="nil"/>
          <w:bottom w:val="nil"/>
          <w:right w:val="nil"/>
          <w:between w:val="nil"/>
        </w:pBdr>
        <w:spacing w:after="0"/>
        <w:rPr>
          <w:rFonts w:ascii="Courier New" w:eastAsia="Courier New" w:hAnsi="Courier New" w:cs="Courier New"/>
          <w:color w:val="000000"/>
        </w:rPr>
      </w:pPr>
    </w:p>
    <w:p w14:paraId="51A321E3" w14:textId="77777777" w:rsidR="00105B74" w:rsidRDefault="00000000">
      <w:pPr>
        <w:keepNext/>
        <w:keepLines/>
        <w:numPr>
          <w:ilvl w:val="6"/>
          <w:numId w:val="7"/>
        </w:numPr>
        <w:pBdr>
          <w:top w:val="nil"/>
          <w:left w:val="nil"/>
          <w:bottom w:val="nil"/>
          <w:right w:val="nil"/>
          <w:between w:val="nil"/>
        </w:pBdr>
        <w:spacing w:after="40"/>
      </w:pPr>
      <w:r>
        <w:rPr>
          <w:rFonts w:ascii="Georgia" w:eastAsia="Georgia" w:hAnsi="Georgia" w:cs="Georgia"/>
          <w:color w:val="7D7D7D"/>
        </w:rPr>
        <w:t>Obiekt Component</w:t>
      </w:r>
    </w:p>
    <w:p w14:paraId="7A57D6A8" w14:textId="77777777" w:rsidR="00105B74" w:rsidRDefault="00105B74"/>
    <w:p w14:paraId="16D2D907" w14:textId="77777777" w:rsidR="00105B74" w:rsidRDefault="00000000">
      <w:r>
        <w:t>Obiekt typu Component jest wykorzystywany jako składowa pól takich jak dimensions/dataSet, dimensions/series, dimensions/observation, attributes/dataSet, attrbutes/series, attributes/observation. W zależności od miejsca gdzie obiekt jest wykorzystywany może opisywać wymiar lub atrybut. Niezależnie od tego wykorzystywane są w nim pola:</w:t>
      </w:r>
    </w:p>
    <w:p w14:paraId="31DCADE5" w14:textId="77777777" w:rsidR="00105B74" w:rsidRDefault="00000000">
      <w:pPr>
        <w:numPr>
          <w:ilvl w:val="0"/>
          <w:numId w:val="45"/>
        </w:numPr>
        <w:pBdr>
          <w:top w:val="nil"/>
          <w:left w:val="nil"/>
          <w:bottom w:val="nil"/>
          <w:right w:val="nil"/>
          <w:between w:val="nil"/>
        </w:pBdr>
        <w:spacing w:after="0" w:line="276" w:lineRule="auto"/>
        <w:rPr>
          <w:color w:val="000000"/>
        </w:rPr>
      </w:pPr>
      <w:r>
        <w:rPr>
          <w:color w:val="000000"/>
        </w:rPr>
        <w:t>Id – identyfikator obiektu</w:t>
      </w:r>
    </w:p>
    <w:p w14:paraId="7A08078D" w14:textId="77777777" w:rsidR="00105B74" w:rsidRDefault="00000000">
      <w:pPr>
        <w:numPr>
          <w:ilvl w:val="0"/>
          <w:numId w:val="45"/>
        </w:numPr>
        <w:pBdr>
          <w:top w:val="nil"/>
          <w:left w:val="nil"/>
          <w:bottom w:val="nil"/>
          <w:right w:val="nil"/>
          <w:between w:val="nil"/>
        </w:pBdr>
        <w:spacing w:after="0" w:line="276" w:lineRule="auto"/>
        <w:rPr>
          <w:color w:val="000000"/>
        </w:rPr>
      </w:pPr>
      <w:r>
        <w:rPr>
          <w:color w:val="000000"/>
        </w:rPr>
        <w:t>Name – nazwa obiektu w języku angielskim</w:t>
      </w:r>
    </w:p>
    <w:p w14:paraId="21169281" w14:textId="77777777" w:rsidR="00105B74" w:rsidRDefault="00000000">
      <w:pPr>
        <w:numPr>
          <w:ilvl w:val="0"/>
          <w:numId w:val="45"/>
        </w:numPr>
        <w:pBdr>
          <w:top w:val="nil"/>
          <w:left w:val="nil"/>
          <w:bottom w:val="nil"/>
          <w:right w:val="nil"/>
          <w:between w:val="nil"/>
        </w:pBdr>
        <w:spacing w:after="0" w:line="276" w:lineRule="auto"/>
        <w:rPr>
          <w:color w:val="000000"/>
        </w:rPr>
      </w:pPr>
      <w:r>
        <w:rPr>
          <w:color w:val="000000"/>
        </w:rPr>
        <w:t>Names – struktura tłumaczeń nazwy obiektu w wielu językach</w:t>
      </w:r>
    </w:p>
    <w:p w14:paraId="79FF1017" w14:textId="77777777" w:rsidR="00105B74" w:rsidRDefault="00000000">
      <w:pPr>
        <w:numPr>
          <w:ilvl w:val="0"/>
          <w:numId w:val="45"/>
        </w:numPr>
        <w:pBdr>
          <w:top w:val="nil"/>
          <w:left w:val="nil"/>
          <w:bottom w:val="nil"/>
          <w:right w:val="nil"/>
          <w:between w:val="nil"/>
        </w:pBdr>
        <w:spacing w:after="0" w:line="276" w:lineRule="auto"/>
        <w:rPr>
          <w:color w:val="000000"/>
        </w:rPr>
      </w:pPr>
      <w:r>
        <w:rPr>
          <w:color w:val="000000"/>
        </w:rPr>
        <w:t>Description – opis przepływu danych (w języku angielskim)</w:t>
      </w:r>
    </w:p>
    <w:p w14:paraId="49192928" w14:textId="77777777" w:rsidR="00105B74" w:rsidRDefault="00000000">
      <w:pPr>
        <w:numPr>
          <w:ilvl w:val="0"/>
          <w:numId w:val="45"/>
        </w:numPr>
        <w:pBdr>
          <w:top w:val="nil"/>
          <w:left w:val="nil"/>
          <w:bottom w:val="nil"/>
          <w:right w:val="nil"/>
          <w:between w:val="nil"/>
        </w:pBdr>
        <w:spacing w:after="0" w:line="276" w:lineRule="auto"/>
        <w:rPr>
          <w:color w:val="000000"/>
        </w:rPr>
      </w:pPr>
      <w:r>
        <w:rPr>
          <w:color w:val="000000"/>
        </w:rPr>
        <w:t>Descriptions – struktura opisu przepływu danych w językach obcych</w:t>
      </w:r>
    </w:p>
    <w:p w14:paraId="654CC576" w14:textId="77777777" w:rsidR="00105B74" w:rsidRDefault="00000000">
      <w:pPr>
        <w:numPr>
          <w:ilvl w:val="0"/>
          <w:numId w:val="45"/>
        </w:numPr>
        <w:pBdr>
          <w:top w:val="nil"/>
          <w:left w:val="nil"/>
          <w:bottom w:val="nil"/>
          <w:right w:val="nil"/>
          <w:between w:val="nil"/>
        </w:pBdr>
        <w:spacing w:after="0" w:line="276" w:lineRule="auto"/>
        <w:rPr>
          <w:color w:val="000000"/>
        </w:rPr>
      </w:pPr>
      <w:r>
        <w:rPr>
          <w:color w:val="000000"/>
        </w:rPr>
        <w:t>Relationship – relacja do innych atrybutów lub wymiarów</w:t>
      </w:r>
    </w:p>
    <w:p w14:paraId="4D402937" w14:textId="77777777" w:rsidR="00105B74" w:rsidRDefault="00000000">
      <w:pPr>
        <w:numPr>
          <w:ilvl w:val="0"/>
          <w:numId w:val="45"/>
        </w:numPr>
        <w:pBdr>
          <w:top w:val="nil"/>
          <w:left w:val="nil"/>
          <w:bottom w:val="nil"/>
          <w:right w:val="nil"/>
          <w:between w:val="nil"/>
        </w:pBdr>
        <w:spacing w:after="0" w:line="276" w:lineRule="auto"/>
        <w:rPr>
          <w:color w:val="000000"/>
        </w:rPr>
      </w:pPr>
      <w:r>
        <w:rPr>
          <w:color w:val="000000"/>
        </w:rPr>
        <w:t>Role – rola w jakiej wykorzystywany jest obiekt np. TIME_FORMAT oznacza metodę opisu atrybutu czasu</w:t>
      </w:r>
    </w:p>
    <w:p w14:paraId="317A0BA8" w14:textId="77777777" w:rsidR="00105B74" w:rsidRDefault="00000000">
      <w:pPr>
        <w:numPr>
          <w:ilvl w:val="0"/>
          <w:numId w:val="45"/>
        </w:numPr>
        <w:pBdr>
          <w:top w:val="nil"/>
          <w:left w:val="nil"/>
          <w:bottom w:val="nil"/>
          <w:right w:val="nil"/>
          <w:between w:val="nil"/>
        </w:pBdr>
        <w:spacing w:after="0" w:line="276" w:lineRule="auto"/>
        <w:rPr>
          <w:color w:val="000000"/>
        </w:rPr>
      </w:pPr>
      <w:r>
        <w:rPr>
          <w:color w:val="000000"/>
        </w:rPr>
        <w:t>Default – domyślna wartość</w:t>
      </w:r>
    </w:p>
    <w:p w14:paraId="321DFC5B" w14:textId="77777777" w:rsidR="00105B74" w:rsidRDefault="00000000">
      <w:pPr>
        <w:numPr>
          <w:ilvl w:val="0"/>
          <w:numId w:val="45"/>
        </w:numPr>
        <w:pBdr>
          <w:top w:val="nil"/>
          <w:left w:val="nil"/>
          <w:bottom w:val="nil"/>
          <w:right w:val="nil"/>
          <w:between w:val="nil"/>
        </w:pBdr>
        <w:spacing w:after="0" w:line="276" w:lineRule="auto"/>
        <w:rPr>
          <w:color w:val="000000"/>
        </w:rPr>
      </w:pPr>
      <w:r>
        <w:rPr>
          <w:color w:val="000000"/>
        </w:rPr>
        <w:lastRenderedPageBreak/>
        <w:t>Values – tablica wartości atrybutu</w:t>
      </w:r>
    </w:p>
    <w:p w14:paraId="4366FE1C" w14:textId="77777777" w:rsidR="00105B74" w:rsidRDefault="00105B74"/>
    <w:p w14:paraId="612F43D9" w14:textId="77777777" w:rsidR="00105B74" w:rsidRDefault="00000000">
      <w:r>
        <w:t>Przykład pokazujący opis atrybutu formatu czasu (attributes/dataSet):</w:t>
      </w:r>
    </w:p>
    <w:p w14:paraId="6D4AC734"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w:t>
      </w:r>
    </w:p>
    <w:p w14:paraId="68C8FAE4"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"id": "TIME_FORMAT",</w:t>
      </w:r>
    </w:p>
    <w:p w14:paraId="014DF757"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"name": "Time Format",</w:t>
      </w:r>
    </w:p>
    <w:p w14:paraId="27167769"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"names": {"en": "Time Format"},</w:t>
      </w:r>
    </w:p>
    <w:p w14:paraId="23EFB078"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"description": "Description for the attribute",</w:t>
      </w:r>
    </w:p>
    <w:p w14:paraId="3D51A8D9"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"descriptions": {"en": "Description for the attribute"},</w:t>
      </w:r>
    </w:p>
    <w:p w14:paraId="00C76657"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"relationship": {"none": {}},</w:t>
      </w:r>
    </w:p>
    <w:p w14:paraId="7CADB6C6"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"role": "TIME_FORMAT",</w:t>
      </w:r>
    </w:p>
    <w:p w14:paraId="2F49B95A"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"default": "P1D",</w:t>
      </w:r>
    </w:p>
    <w:p w14:paraId="3A58749B"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"values": [{</w:t>
      </w:r>
    </w:p>
    <w:p w14:paraId="6E7E4003"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"id": "P1D",</w:t>
      </w:r>
    </w:p>
    <w:p w14:paraId="7C6AADE5"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"name": "Daily",</w:t>
      </w:r>
    </w:p>
    <w:p w14:paraId="239E1F4E"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"names": {"en": "Daily"}</w:t>
      </w:r>
    </w:p>
    <w:p w14:paraId="0423C995"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w:t>
      </w:r>
    </w:p>
    <w:p w14:paraId="6BF90F3A"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w:t>
      </w:r>
    </w:p>
    <w:p w14:paraId="4CCA0374" w14:textId="77777777" w:rsidR="00105B74" w:rsidRDefault="00105B74">
      <w:pPr>
        <w:pBdr>
          <w:top w:val="nil"/>
          <w:left w:val="nil"/>
          <w:bottom w:val="nil"/>
          <w:right w:val="nil"/>
          <w:between w:val="nil"/>
        </w:pBdr>
        <w:spacing w:after="0"/>
        <w:rPr>
          <w:rFonts w:ascii="Courier New" w:eastAsia="Courier New" w:hAnsi="Courier New" w:cs="Courier New"/>
          <w:color w:val="000000"/>
        </w:rPr>
      </w:pPr>
    </w:p>
    <w:p w14:paraId="7CF35BD1" w14:textId="77777777" w:rsidR="00105B74" w:rsidRDefault="00000000">
      <w:r>
        <w:t>Przykład opisujący opis atrybut obserwacji (attributes/observation):</w:t>
      </w:r>
    </w:p>
    <w:p w14:paraId="1F166999"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w:t>
      </w:r>
    </w:p>
    <w:p w14:paraId="39DDD20C"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"id": "OBS_STATUS",</w:t>
      </w:r>
    </w:p>
    <w:p w14:paraId="0DCFEA6F"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"name": "Observation status",</w:t>
      </w:r>
    </w:p>
    <w:p w14:paraId="7C615027"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"names": {"en": "Observation status"},</w:t>
      </w:r>
    </w:p>
    <w:p w14:paraId="3C4CF256"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"description": "Description for the attribute",</w:t>
      </w:r>
    </w:p>
    <w:p w14:paraId="6EF9A4FB"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"descriptions": {"en": "Description for the attribute"},</w:t>
      </w:r>
    </w:p>
    <w:p w14:paraId="7A3B25EB"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"relationship": {"primaryMeasure": "OBS_VALUE"},</w:t>
      </w:r>
    </w:p>
    <w:p w14:paraId="4A2AA893"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"role": null,</w:t>
      </w:r>
    </w:p>
    <w:p w14:paraId="6191E126"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"default": "A",</w:t>
      </w:r>
    </w:p>
    <w:p w14:paraId="34774F2A"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"values": [</w:t>
      </w:r>
    </w:p>
    <w:p w14:paraId="6024C85C"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null,</w:t>
      </w:r>
    </w:p>
    <w:p w14:paraId="7E2763E9"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w:t>
      </w:r>
    </w:p>
    <w:p w14:paraId="4830D077"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"id": "A",</w:t>
      </w:r>
    </w:p>
    <w:p w14:paraId="13BA3196"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"name": "Normal value",</w:t>
      </w:r>
    </w:p>
    <w:p w14:paraId="690CFE7D"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"names": {"en": "Normal value"},</w:t>
      </w:r>
    </w:p>
    <w:p w14:paraId="328BE7B0"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"description": "Normal value",</w:t>
      </w:r>
    </w:p>
    <w:p w14:paraId="3C442274"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"descriptions": {"en": "Normal value"}</w:t>
      </w:r>
    </w:p>
    <w:p w14:paraId="1CEA9BFA"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w:t>
      </w:r>
    </w:p>
    <w:p w14:paraId="6F6E8582"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w:t>
      </w:r>
    </w:p>
    <w:p w14:paraId="7E04B533"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w:t>
      </w:r>
    </w:p>
    <w:p w14:paraId="15A851CD" w14:textId="77777777" w:rsidR="00105B74" w:rsidRDefault="00105B74">
      <w:pPr>
        <w:pBdr>
          <w:top w:val="nil"/>
          <w:left w:val="nil"/>
          <w:bottom w:val="nil"/>
          <w:right w:val="nil"/>
          <w:between w:val="nil"/>
        </w:pBdr>
        <w:spacing w:after="0"/>
        <w:rPr>
          <w:rFonts w:ascii="Courier New" w:eastAsia="Courier New" w:hAnsi="Courier New" w:cs="Courier New"/>
          <w:color w:val="000000"/>
        </w:rPr>
      </w:pPr>
    </w:p>
    <w:p w14:paraId="7556EB14" w14:textId="77777777" w:rsidR="00105B74" w:rsidRDefault="00000000">
      <w:r>
        <w:t>Przykład opisujący atrybut serii danych (attributes/series):</w:t>
      </w:r>
    </w:p>
    <w:p w14:paraId="228554A8"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w:t>
      </w:r>
    </w:p>
    <w:p w14:paraId="700D6434"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"id": "ID",</w:t>
      </w:r>
    </w:p>
    <w:p w14:paraId="4CCA216A"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"name": "Attribute name",</w:t>
      </w:r>
    </w:p>
    <w:p w14:paraId="0170C989"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"names": {"en": "Attribute name"},</w:t>
      </w:r>
    </w:p>
    <w:p w14:paraId="5EF04111"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"description": "Description for the attribute",</w:t>
      </w:r>
    </w:p>
    <w:p w14:paraId="41FD2123"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"descriptions": {"en": "Description for the attribute"},</w:t>
      </w:r>
    </w:p>
    <w:p w14:paraId="26ED199A"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"relationship": {"dimensions": [</w:t>
      </w:r>
    </w:p>
    <w:p w14:paraId="70FBF346"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"FREQ",</w:t>
      </w:r>
    </w:p>
    <w:p w14:paraId="0CB0A577"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"CURRENCY",</w:t>
      </w:r>
    </w:p>
    <w:p w14:paraId="6FC88265"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"CURRENCY_DENOM",</w:t>
      </w:r>
    </w:p>
    <w:p w14:paraId="7A3F576C"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"EXR_TYPE",</w:t>
      </w:r>
    </w:p>
    <w:p w14:paraId="6B09B874"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"EXR_SUFFIX"</w:t>
      </w:r>
    </w:p>
    <w:p w14:paraId="6EF61B78"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w:t>
      </w:r>
    </w:p>
    <w:p w14:paraId="7288C8FF"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"role": null,</w:t>
      </w:r>
    </w:p>
    <w:p w14:paraId="0493C8F7"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"default": "ID1",</w:t>
      </w:r>
    </w:p>
    <w:p w14:paraId="3491559E"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"values": [</w:t>
      </w:r>
    </w:p>
    <w:p w14:paraId="468E567B"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w:t>
      </w:r>
    </w:p>
    <w:p w14:paraId="5D987C7B"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"id": "ID1",</w:t>
      </w:r>
    </w:p>
    <w:p w14:paraId="3DEC65AF"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"name": "New Zealand dollar (NZD)",</w:t>
      </w:r>
    </w:p>
    <w:p w14:paraId="3105ACBD"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"names": {"en": "New Zealand dollar (NZD)"}</w:t>
      </w:r>
    </w:p>
    <w:p w14:paraId="41C0910C"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w:t>
      </w:r>
    </w:p>
    <w:p w14:paraId="138950A7"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w:t>
      </w:r>
    </w:p>
    <w:p w14:paraId="15E7E199"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"id": "ID2",</w:t>
      </w:r>
    </w:p>
    <w:p w14:paraId="7BC676A2"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"name": "Russian rouble (RUB)",</w:t>
      </w:r>
    </w:p>
    <w:p w14:paraId="07C20CB5"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lastRenderedPageBreak/>
        <w:t xml:space="preserve">      "names": {"en": "Russian rouble (RUB)"}</w:t>
      </w:r>
    </w:p>
    <w:p w14:paraId="3A6E25F0"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w:t>
      </w:r>
    </w:p>
    <w:p w14:paraId="2EB24C25"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w:t>
      </w:r>
    </w:p>
    <w:p w14:paraId="091FE6C2"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w:t>
      </w:r>
    </w:p>
    <w:p w14:paraId="27E4669C" w14:textId="77777777" w:rsidR="00105B74" w:rsidRDefault="00105B74">
      <w:pPr>
        <w:pBdr>
          <w:top w:val="nil"/>
          <w:left w:val="nil"/>
          <w:bottom w:val="nil"/>
          <w:right w:val="nil"/>
          <w:between w:val="nil"/>
        </w:pBdr>
        <w:spacing w:after="0"/>
        <w:rPr>
          <w:rFonts w:ascii="Courier New" w:eastAsia="Courier New" w:hAnsi="Courier New" w:cs="Courier New"/>
          <w:color w:val="000000"/>
        </w:rPr>
      </w:pPr>
    </w:p>
    <w:p w14:paraId="0041491D" w14:textId="77777777" w:rsidR="00105B74" w:rsidRDefault="00000000">
      <w:r>
        <w:t>Przykład pokazujący wykorzystanie dataSet do grupowania wymiarów z jedną wartością (dimensions/dataSet):</w:t>
      </w:r>
    </w:p>
    <w:p w14:paraId="639E9A3A"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w:t>
      </w:r>
    </w:p>
    <w:p w14:paraId="568F81DB"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w:t>
      </w:r>
    </w:p>
    <w:p w14:paraId="5A758E2A"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"id": "FREQ",</w:t>
      </w:r>
    </w:p>
    <w:p w14:paraId="6ADBD8C4"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"name": "Frequency",</w:t>
      </w:r>
    </w:p>
    <w:p w14:paraId="0F17CC8B"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"names": {"en": "Frequency"},</w:t>
      </w:r>
    </w:p>
    <w:p w14:paraId="1F0EB55C"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"description": "Description for the dimension",</w:t>
      </w:r>
    </w:p>
    <w:p w14:paraId="12503B21"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"descriptions": {"en": "Description for the dimension"},</w:t>
      </w:r>
    </w:p>
    <w:p w14:paraId="2AF91703"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"comment for keyPosition": "# 0-based position of dimension in key in user request url",</w:t>
      </w:r>
    </w:p>
    <w:p w14:paraId="30F4A682"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"keyPosition": 0,</w:t>
      </w:r>
    </w:p>
    <w:p w14:paraId="34A48997"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"comment for role": "# restricted list of dimension and attribute roles (time, frequency, geo, unit, scalefactor, referenceperiod, ...)",</w:t>
      </w:r>
    </w:p>
    <w:p w14:paraId="273F40D2"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"role": "frequency",</w:t>
      </w:r>
    </w:p>
    <w:p w14:paraId="40A67F65"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"values": [{</w:t>
      </w:r>
    </w:p>
    <w:p w14:paraId="4E722DFE"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"id": "D",</w:t>
      </w:r>
    </w:p>
    <w:p w14:paraId="0D5B3D1F"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"name": "Daily",</w:t>
      </w:r>
    </w:p>
    <w:p w14:paraId="00448B8F"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"names": {"en": "Daily"}</w:t>
      </w:r>
    </w:p>
    <w:p w14:paraId="60AA9063"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w:t>
      </w:r>
    </w:p>
    <w:p w14:paraId="0A7222F3"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w:t>
      </w:r>
    </w:p>
    <w:p w14:paraId="57B3853D"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w:t>
      </w:r>
    </w:p>
    <w:p w14:paraId="1D0B6182"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"id": "CURRENCY_DENOM",</w:t>
      </w:r>
    </w:p>
    <w:p w14:paraId="58A884BA"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"name": "Currency denominator",</w:t>
      </w:r>
    </w:p>
    <w:p w14:paraId="53F8BEDE"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"names": {"en": "Currency denominator"},</w:t>
      </w:r>
    </w:p>
    <w:p w14:paraId="08BF28B0"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"description": "Description for the dimension",</w:t>
      </w:r>
    </w:p>
    <w:p w14:paraId="288899D7"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"descriptions": {"en": "Description for the dimension"},</w:t>
      </w:r>
    </w:p>
    <w:p w14:paraId="1B82A5E6"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"keyPosition": 2,</w:t>
      </w:r>
    </w:p>
    <w:p w14:paraId="7E232565"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"values": [{</w:t>
      </w:r>
    </w:p>
    <w:p w14:paraId="255E806A"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"id": "EUR",</w:t>
      </w:r>
    </w:p>
    <w:p w14:paraId="35712B90"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"name": "Euro",</w:t>
      </w:r>
    </w:p>
    <w:p w14:paraId="51A110F9"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"names": {"en": "Euro"}</w:t>
      </w:r>
    </w:p>
    <w:p w14:paraId="2B14FC3F"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w:t>
      </w:r>
    </w:p>
    <w:p w14:paraId="5F1DC3EB"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w:t>
      </w:r>
    </w:p>
    <w:p w14:paraId="13F1EFB5"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w:t>
      </w:r>
    </w:p>
    <w:p w14:paraId="4385A45B"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"id": "EXR_TYPE",</w:t>
      </w:r>
    </w:p>
    <w:p w14:paraId="78FF1A56"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"name": "Exchange rate type",</w:t>
      </w:r>
    </w:p>
    <w:p w14:paraId="6DA248EE"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"names": {"en": "Exchange rate type"},</w:t>
      </w:r>
    </w:p>
    <w:p w14:paraId="05D4BDB0"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"description": "Description for the dimension",</w:t>
      </w:r>
    </w:p>
    <w:p w14:paraId="4D7DB9B7"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"descriptions": {"en": "Description for the dimension"},</w:t>
      </w:r>
    </w:p>
    <w:p w14:paraId="6B4A84D5"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"keyPosition": 3,</w:t>
      </w:r>
    </w:p>
    <w:p w14:paraId="24D6DA0A"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"values": [{</w:t>
      </w:r>
    </w:p>
    <w:p w14:paraId="61777272"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"id": "SP00",</w:t>
      </w:r>
    </w:p>
    <w:p w14:paraId="3E6E5DD3"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"name": "Spot rate",</w:t>
      </w:r>
    </w:p>
    <w:p w14:paraId="2B123C66"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"names": {"en": "Spot rate"}</w:t>
      </w:r>
    </w:p>
    <w:p w14:paraId="75A3D93D"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w:t>
      </w:r>
    </w:p>
    <w:p w14:paraId="29D1DE3D"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w:t>
      </w:r>
    </w:p>
    <w:p w14:paraId="7347A558"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w:t>
      </w:r>
    </w:p>
    <w:p w14:paraId="1E9F2359"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"id": "EXR_SUFFIX",</w:t>
      </w:r>
    </w:p>
    <w:p w14:paraId="5A1BC2E8"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"name": "Series variation - EXR context",</w:t>
      </w:r>
    </w:p>
    <w:p w14:paraId="7611133F"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"names": {"en": "Series variation - EXR context"},</w:t>
      </w:r>
    </w:p>
    <w:p w14:paraId="081C5758"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"description": "Description for the dimension",</w:t>
      </w:r>
    </w:p>
    <w:p w14:paraId="424F7D65"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"descriptions": {"en": "Description for the dimension"},</w:t>
      </w:r>
    </w:p>
    <w:p w14:paraId="7E8A6EE5"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"keyPosition": 4,</w:t>
      </w:r>
    </w:p>
    <w:p w14:paraId="1FCD33EA"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"values": [{</w:t>
      </w:r>
    </w:p>
    <w:p w14:paraId="1E4D6111"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"id": "A",</w:t>
      </w:r>
    </w:p>
    <w:p w14:paraId="1991807A"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"name": "Average or standardised measure for given frequency",</w:t>
      </w:r>
    </w:p>
    <w:p w14:paraId="7DFA7DBE"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"names": {"en": "Average or standardised measure for given frequency"}</w:t>
      </w:r>
    </w:p>
    <w:p w14:paraId="0DB6CF6C"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w:t>
      </w:r>
    </w:p>
    <w:p w14:paraId="39401D34"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w:t>
      </w:r>
    </w:p>
    <w:p w14:paraId="6BAD2BDB"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w:t>
      </w:r>
    </w:p>
    <w:p w14:paraId="6D7853D6" w14:textId="77777777" w:rsidR="00105B74" w:rsidRDefault="00105B74">
      <w:pPr>
        <w:pBdr>
          <w:top w:val="nil"/>
          <w:left w:val="nil"/>
          <w:bottom w:val="nil"/>
          <w:right w:val="nil"/>
          <w:between w:val="nil"/>
        </w:pBdr>
        <w:spacing w:after="0"/>
        <w:rPr>
          <w:rFonts w:ascii="Courier New" w:eastAsia="Courier New" w:hAnsi="Courier New" w:cs="Courier New"/>
          <w:color w:val="000000"/>
        </w:rPr>
      </w:pPr>
    </w:p>
    <w:p w14:paraId="3C352C82" w14:textId="77777777" w:rsidR="00105B74" w:rsidRDefault="00000000">
      <w:r>
        <w:t>Przykład pokazujący wykorzystanie serii danych w przypadku gdy nie są wykorzystywane wszystkie zadeklarowane wymiary (dimensions/series):</w:t>
      </w:r>
    </w:p>
    <w:p w14:paraId="5EF94321"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w:t>
      </w:r>
    </w:p>
    <w:p w14:paraId="1B9122E8"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"id": "CURRENCY",</w:t>
      </w:r>
    </w:p>
    <w:p w14:paraId="29F4D08F"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lastRenderedPageBreak/>
        <w:t xml:space="preserve">  "name": "Currency",</w:t>
      </w:r>
    </w:p>
    <w:p w14:paraId="2FF1D338"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"names": {"en": "Currency"},</w:t>
      </w:r>
    </w:p>
    <w:p w14:paraId="6B40D9F1"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"description": "Description for the dimension",</w:t>
      </w:r>
    </w:p>
    <w:p w14:paraId="31F5E125"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"descriptions": {"en": "Description for the dimension"},</w:t>
      </w:r>
    </w:p>
    <w:p w14:paraId="40CB262D"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"keyPosition": 1,</w:t>
      </w:r>
    </w:p>
    <w:p w14:paraId="4C846F1A"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"role": "unit",</w:t>
      </w:r>
    </w:p>
    <w:p w14:paraId="0FA721B9"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"values": [</w:t>
      </w:r>
    </w:p>
    <w:p w14:paraId="19C5718E"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w:t>
      </w:r>
    </w:p>
    <w:p w14:paraId="46A202AB"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"id": "NZD",</w:t>
      </w:r>
    </w:p>
    <w:p w14:paraId="504D28CC"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"name": "New Zealand dollar",</w:t>
      </w:r>
    </w:p>
    <w:p w14:paraId="3B22E94F"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"names": {"en": "New Zealand dollar"}</w:t>
      </w:r>
    </w:p>
    <w:p w14:paraId="455D5550"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w:t>
      </w:r>
    </w:p>
    <w:p w14:paraId="289EC132"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w:t>
      </w:r>
    </w:p>
    <w:p w14:paraId="6D665A8D"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"id": "RUB",</w:t>
      </w:r>
    </w:p>
    <w:p w14:paraId="0AACC6B1"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"name": "Russian rouble",</w:t>
      </w:r>
    </w:p>
    <w:p w14:paraId="214F2455"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"names": {"en": "Russian rouble"}</w:t>
      </w:r>
    </w:p>
    <w:p w14:paraId="743194E9"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w:t>
      </w:r>
    </w:p>
    <w:p w14:paraId="2D2AAC27"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w:t>
      </w:r>
    </w:p>
    <w:p w14:paraId="591B113C"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w:t>
      </w:r>
    </w:p>
    <w:p w14:paraId="7E71060E" w14:textId="77777777" w:rsidR="00105B74" w:rsidRDefault="00105B74">
      <w:pPr>
        <w:pBdr>
          <w:top w:val="nil"/>
          <w:left w:val="nil"/>
          <w:bottom w:val="nil"/>
          <w:right w:val="nil"/>
          <w:between w:val="nil"/>
        </w:pBdr>
        <w:spacing w:after="0"/>
        <w:rPr>
          <w:rFonts w:ascii="Courier New" w:eastAsia="Courier New" w:hAnsi="Courier New" w:cs="Courier New"/>
          <w:color w:val="000000"/>
        </w:rPr>
      </w:pPr>
    </w:p>
    <w:p w14:paraId="5102506E" w14:textId="77777777" w:rsidR="00105B74" w:rsidRDefault="00000000">
      <w:r>
        <w:t>Przykład pokazujący wykorzystanie wymiarów na poziomie obserwacji (dimensions/observation):</w:t>
      </w:r>
    </w:p>
    <w:p w14:paraId="60D463DA"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w:t>
      </w:r>
    </w:p>
    <w:p w14:paraId="4F077E82"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"id": "TIME_PERIOD",</w:t>
      </w:r>
    </w:p>
    <w:p w14:paraId="6D8D12AC"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"name": "Time period or range",</w:t>
      </w:r>
    </w:p>
    <w:p w14:paraId="58123B55"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"names": {"en": "Time period or range"},</w:t>
      </w:r>
    </w:p>
    <w:p w14:paraId="4E7B069E"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"description": "Description for the dimension",</w:t>
      </w:r>
    </w:p>
    <w:p w14:paraId="60B9B3F6"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"descriptions": {"en": "Description for the dimension"},</w:t>
      </w:r>
    </w:p>
    <w:p w14:paraId="4F39D908"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"keyPosition": 5,</w:t>
      </w:r>
    </w:p>
    <w:p w14:paraId="7947DAA0"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"role": "time",</w:t>
      </w:r>
    </w:p>
    <w:p w14:paraId="549B1A58"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"values": [</w:t>
      </w:r>
    </w:p>
    <w:p w14:paraId="5D4E834D"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w:t>
      </w:r>
    </w:p>
    <w:p w14:paraId="280FF8F1"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"id": "2013-01-18",</w:t>
      </w:r>
    </w:p>
    <w:p w14:paraId="07CDF279"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"name": "2013-01-18",</w:t>
      </w:r>
    </w:p>
    <w:p w14:paraId="02DBB2EC"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"names": {"en": "2013-01-18"},</w:t>
      </w:r>
    </w:p>
    <w:p w14:paraId="416BCC98"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"start": "2013-01-18T00:00:00Z",</w:t>
      </w:r>
    </w:p>
    <w:p w14:paraId="5F94BA49"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"end": "2013-01-18T23:59:59Z"</w:t>
      </w:r>
    </w:p>
    <w:p w14:paraId="67BB75E8"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w:t>
      </w:r>
    </w:p>
    <w:p w14:paraId="1DA73AFF"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w:t>
      </w:r>
    </w:p>
    <w:p w14:paraId="338F09D3"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"id": "2013-01-21",</w:t>
      </w:r>
    </w:p>
    <w:p w14:paraId="1178BE8B"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"name": "2013-01-21",</w:t>
      </w:r>
    </w:p>
    <w:p w14:paraId="60329AA2"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"names": {"en": "2013-01-21"},</w:t>
      </w:r>
    </w:p>
    <w:p w14:paraId="10632547"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"start": "2013-01-21T00:00:00Z",</w:t>
      </w:r>
    </w:p>
    <w:p w14:paraId="4699C1E6"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"end": "2013-01-21T23:59:59Z"</w:t>
      </w:r>
    </w:p>
    <w:p w14:paraId="13B07BBC"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w:t>
      </w:r>
    </w:p>
    <w:p w14:paraId="74879357"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w:t>
      </w:r>
    </w:p>
    <w:p w14:paraId="102C6BB7"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w:t>
      </w:r>
    </w:p>
    <w:p w14:paraId="132D0FBE" w14:textId="77777777" w:rsidR="00105B74" w:rsidRDefault="00105B74">
      <w:pPr>
        <w:pBdr>
          <w:top w:val="nil"/>
          <w:left w:val="nil"/>
          <w:bottom w:val="nil"/>
          <w:right w:val="nil"/>
          <w:between w:val="nil"/>
        </w:pBdr>
        <w:spacing w:after="0"/>
        <w:rPr>
          <w:rFonts w:ascii="Courier New" w:eastAsia="Courier New" w:hAnsi="Courier New" w:cs="Courier New"/>
          <w:color w:val="000000"/>
        </w:rPr>
      </w:pPr>
    </w:p>
    <w:p w14:paraId="42C1B1B5" w14:textId="77777777" w:rsidR="00105B74" w:rsidRDefault="00000000">
      <w:pPr>
        <w:keepNext/>
        <w:keepLines/>
        <w:numPr>
          <w:ilvl w:val="5"/>
          <w:numId w:val="7"/>
        </w:numPr>
        <w:pBdr>
          <w:top w:val="nil"/>
          <w:left w:val="nil"/>
          <w:bottom w:val="nil"/>
          <w:right w:val="nil"/>
          <w:between w:val="nil"/>
        </w:pBdr>
        <w:spacing w:after="40"/>
        <w:rPr>
          <w:rFonts w:ascii="Georgia" w:eastAsia="Georgia" w:hAnsi="Georgia" w:cs="Georgia"/>
          <w:color w:val="7D7D7D"/>
        </w:rPr>
      </w:pPr>
      <w:bookmarkStart w:id="130" w:name="_heading=h.4l7dh4h" w:colFirst="0" w:colLast="0"/>
      <w:bookmarkEnd w:id="130"/>
      <w:r>
        <w:rPr>
          <w:rFonts w:ascii="Georgia" w:eastAsia="Georgia" w:hAnsi="Georgia" w:cs="Georgia"/>
          <w:color w:val="7D7D7D"/>
        </w:rPr>
        <w:t>Obiekt error</w:t>
      </w:r>
    </w:p>
    <w:p w14:paraId="1BCB43C0" w14:textId="77777777" w:rsidR="00105B74" w:rsidRDefault="00000000">
      <w:r>
        <w:t xml:space="preserve">Obiekt error to typowy obiekt opisujący błąd API uzupełniający ewentualne błędy wynikające z błędnego zastosowania API przez użytkownika. </w:t>
      </w:r>
    </w:p>
    <w:p w14:paraId="5FF2CBCE"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w:t>
      </w:r>
    </w:p>
    <w:p w14:paraId="00817A60"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"code": 123, </w:t>
      </w:r>
    </w:p>
    <w:p w14:paraId="024074DE"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"title": "Opis błędu",</w:t>
      </w:r>
    </w:p>
    <w:p w14:paraId="7DD020C4"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 xml:space="preserve">  "titles": {"pl": "Opis błędu w konkretnym języku"}</w:t>
      </w:r>
    </w:p>
    <w:p w14:paraId="34860CC7" w14:textId="77777777" w:rsidR="00105B74" w:rsidRDefault="00000000">
      <w:pPr>
        <w:pBdr>
          <w:top w:val="nil"/>
          <w:left w:val="nil"/>
          <w:bottom w:val="nil"/>
          <w:right w:val="nil"/>
          <w:between w:val="nil"/>
        </w:pBdr>
        <w:spacing w:after="0"/>
        <w:rPr>
          <w:rFonts w:ascii="Courier New" w:eastAsia="Courier New" w:hAnsi="Courier New" w:cs="Courier New"/>
          <w:color w:val="000000"/>
        </w:rPr>
      </w:pPr>
      <w:r>
        <w:rPr>
          <w:rFonts w:ascii="Courier New" w:eastAsia="Courier New" w:hAnsi="Courier New" w:cs="Courier New"/>
          <w:color w:val="000000"/>
        </w:rPr>
        <w:t>}</w:t>
      </w:r>
    </w:p>
    <w:p w14:paraId="15A50C7B" w14:textId="77777777" w:rsidR="00105B74" w:rsidRDefault="00105B74">
      <w:pPr>
        <w:pBdr>
          <w:top w:val="nil"/>
          <w:left w:val="nil"/>
          <w:bottom w:val="nil"/>
          <w:right w:val="nil"/>
          <w:between w:val="nil"/>
        </w:pBdr>
        <w:spacing w:after="0"/>
        <w:rPr>
          <w:rFonts w:ascii="Courier New" w:eastAsia="Courier New" w:hAnsi="Courier New" w:cs="Courier New"/>
          <w:color w:val="000000"/>
        </w:rPr>
      </w:pPr>
    </w:p>
    <w:p w14:paraId="77DC8A85" w14:textId="77777777" w:rsidR="00105B74" w:rsidRDefault="00000000">
      <w:r>
        <w:t xml:space="preserve">Parametry code i title są uzupełniane zawsze przy czym title zawiera opis błędu po angielsku. W parametrze titles pod oznaczeniem języka „pl” przekazany jest opis błędu w języku polskim. </w:t>
      </w:r>
    </w:p>
    <w:p w14:paraId="62BB073A" w14:textId="77777777" w:rsidR="00105B74" w:rsidRDefault="00000000">
      <w:pPr>
        <w:keepNext/>
        <w:keepLines/>
        <w:numPr>
          <w:ilvl w:val="3"/>
          <w:numId w:val="7"/>
        </w:numPr>
        <w:pBdr>
          <w:top w:val="nil"/>
          <w:left w:val="nil"/>
          <w:bottom w:val="nil"/>
          <w:right w:val="nil"/>
          <w:between w:val="nil"/>
        </w:pBdr>
        <w:tabs>
          <w:tab w:val="left" w:pos="1134"/>
          <w:tab w:val="left" w:pos="1134"/>
        </w:tabs>
        <w:spacing w:before="240"/>
        <w:rPr>
          <w:color w:val="EB8C00"/>
        </w:rPr>
      </w:pPr>
      <w:bookmarkStart w:id="131" w:name="_heading=h.30cnrca" w:colFirst="0" w:colLast="0"/>
      <w:bookmarkEnd w:id="131"/>
      <w:r>
        <w:rPr>
          <w:color w:val="EB8C00"/>
        </w:rPr>
        <w:t>Portal-services</w:t>
      </w:r>
    </w:p>
    <w:p w14:paraId="3C11201A" w14:textId="77777777" w:rsidR="00105B74" w:rsidRDefault="00000000">
      <w:pPr>
        <w:pBdr>
          <w:top w:val="nil"/>
          <w:left w:val="nil"/>
          <w:bottom w:val="nil"/>
          <w:right w:val="nil"/>
          <w:between w:val="nil"/>
        </w:pBdr>
        <w:rPr>
          <w:color w:val="000000"/>
        </w:rPr>
      </w:pPr>
      <w:r>
        <w:rPr>
          <w:color w:val="000000"/>
        </w:rPr>
        <w:t>Usługa portal-services udostępnia usługi sieciowe dla aplikacji portal-app (Front-End) w celu umożliwienia działania aplikacji.</w:t>
      </w:r>
    </w:p>
    <w:p w14:paraId="78094BBA" w14:textId="77777777" w:rsidR="00105B74" w:rsidRDefault="00000000">
      <w:pPr>
        <w:pBdr>
          <w:top w:val="nil"/>
          <w:left w:val="nil"/>
          <w:bottom w:val="nil"/>
          <w:right w:val="nil"/>
          <w:between w:val="nil"/>
        </w:pBdr>
        <w:rPr>
          <w:color w:val="000000"/>
        </w:rPr>
      </w:pPr>
      <w:r>
        <w:rPr>
          <w:color w:val="000000"/>
        </w:rPr>
        <w:t>Ogólne kody błędów – generalnie portal-services obsługuje poniższe kody błędów, tam gdzie komunikat przetwarza się poprawnie zwracany jest kod pozytywny (najczęściej 200 i odpowiedź usługi) w pozostałych przypadkach (negatywnych) stosowane są kody:</w:t>
      </w:r>
    </w:p>
    <w:tbl>
      <w:tblPr>
        <w:tblStyle w:val="affffffffffffffffffffffffffffffffffffffffffffffffffffffffff0"/>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192D3AFA"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17AB06F3" w14:textId="77777777" w:rsidR="00105B74" w:rsidRDefault="00000000">
            <w:pPr>
              <w:pBdr>
                <w:top w:val="nil"/>
                <w:left w:val="nil"/>
                <w:bottom w:val="nil"/>
                <w:right w:val="nil"/>
                <w:between w:val="nil"/>
              </w:pBdr>
              <w:rPr>
                <w:color w:val="000000"/>
              </w:rPr>
            </w:pPr>
            <w:r>
              <w:rPr>
                <w:b w:val="0"/>
                <w:color w:val="000000"/>
              </w:rPr>
              <w:lastRenderedPageBreak/>
              <w:t>Kod</w:t>
            </w:r>
          </w:p>
        </w:tc>
        <w:tc>
          <w:tcPr>
            <w:tcW w:w="6735" w:type="dxa"/>
          </w:tcPr>
          <w:p w14:paraId="17364CCE" w14:textId="77777777" w:rsidR="00105B74" w:rsidRDefault="00000000">
            <w:pPr>
              <w:pBdr>
                <w:top w:val="nil"/>
                <w:left w:val="nil"/>
                <w:bottom w:val="nil"/>
                <w:right w:val="nil"/>
                <w:between w:val="nil"/>
              </w:pBdr>
              <w:rPr>
                <w:color w:val="000000"/>
              </w:rPr>
            </w:pPr>
            <w:r>
              <w:rPr>
                <w:color w:val="000000"/>
              </w:rPr>
              <w:t>Opis</w:t>
            </w:r>
          </w:p>
        </w:tc>
      </w:tr>
      <w:tr w:rsidR="00105B74" w14:paraId="398E9595"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773C4EE0" w14:textId="77777777" w:rsidR="00105B74" w:rsidRDefault="00000000">
            <w:pPr>
              <w:pBdr>
                <w:top w:val="nil"/>
                <w:left w:val="nil"/>
                <w:bottom w:val="nil"/>
                <w:right w:val="nil"/>
                <w:between w:val="nil"/>
              </w:pBdr>
              <w:spacing w:before="0" w:after="240"/>
              <w:rPr>
                <w:color w:val="000000"/>
              </w:rPr>
            </w:pPr>
            <w:r>
              <w:rPr>
                <w:b/>
                <w:color w:val="000000"/>
              </w:rPr>
              <w:t>400</w:t>
            </w:r>
          </w:p>
        </w:tc>
        <w:tc>
          <w:tcPr>
            <w:tcW w:w="6735" w:type="dxa"/>
          </w:tcPr>
          <w:p w14:paraId="5FAAE135" w14:textId="77777777" w:rsidR="00105B74" w:rsidRDefault="00000000">
            <w:pPr>
              <w:pBdr>
                <w:top w:val="nil"/>
                <w:left w:val="nil"/>
                <w:bottom w:val="nil"/>
                <w:right w:val="nil"/>
                <w:between w:val="nil"/>
              </w:pBdr>
              <w:spacing w:before="0" w:after="240"/>
              <w:rPr>
                <w:color w:val="000000"/>
              </w:rPr>
            </w:pPr>
            <w:r>
              <w:rPr>
                <w:color w:val="000000"/>
              </w:rPr>
              <w:t>Niepełny komunikat wejściowy</w:t>
            </w:r>
          </w:p>
        </w:tc>
      </w:tr>
      <w:tr w:rsidR="00105B74" w14:paraId="6DB90890" w14:textId="77777777" w:rsidTr="00105B74">
        <w:tc>
          <w:tcPr>
            <w:tcW w:w="3119" w:type="dxa"/>
          </w:tcPr>
          <w:p w14:paraId="2E0D3B1D" w14:textId="77777777" w:rsidR="00105B74" w:rsidRDefault="00000000">
            <w:pPr>
              <w:pBdr>
                <w:top w:val="nil"/>
                <w:left w:val="nil"/>
                <w:bottom w:val="nil"/>
                <w:right w:val="nil"/>
                <w:between w:val="nil"/>
              </w:pBdr>
              <w:rPr>
                <w:b/>
                <w:color w:val="000000"/>
              </w:rPr>
            </w:pPr>
            <w:r>
              <w:rPr>
                <w:b/>
                <w:color w:val="000000"/>
              </w:rPr>
              <w:t>404</w:t>
            </w:r>
          </w:p>
        </w:tc>
        <w:tc>
          <w:tcPr>
            <w:tcW w:w="6735" w:type="dxa"/>
          </w:tcPr>
          <w:p w14:paraId="4CA19409" w14:textId="77777777" w:rsidR="00105B74" w:rsidRDefault="00000000">
            <w:pPr>
              <w:pBdr>
                <w:top w:val="nil"/>
                <w:left w:val="nil"/>
                <w:bottom w:val="nil"/>
                <w:right w:val="nil"/>
                <w:between w:val="nil"/>
              </w:pBdr>
              <w:rPr>
                <w:color w:val="000000"/>
              </w:rPr>
            </w:pPr>
            <w:r>
              <w:rPr>
                <w:color w:val="000000"/>
              </w:rPr>
              <w:t>Proces/dokument o podanym identyfikatorze nie istnieje</w:t>
            </w:r>
          </w:p>
        </w:tc>
      </w:tr>
      <w:tr w:rsidR="00105B74" w14:paraId="7863CE56"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6E8A80B5" w14:textId="77777777" w:rsidR="00105B74" w:rsidRDefault="00000000">
            <w:pPr>
              <w:pBdr>
                <w:top w:val="nil"/>
                <w:left w:val="nil"/>
                <w:bottom w:val="nil"/>
                <w:right w:val="nil"/>
                <w:between w:val="nil"/>
              </w:pBdr>
              <w:rPr>
                <w:b/>
                <w:color w:val="000000"/>
              </w:rPr>
            </w:pPr>
            <w:r>
              <w:rPr>
                <w:b/>
                <w:color w:val="000000"/>
              </w:rPr>
              <w:t>405</w:t>
            </w:r>
          </w:p>
        </w:tc>
        <w:tc>
          <w:tcPr>
            <w:tcW w:w="6735" w:type="dxa"/>
          </w:tcPr>
          <w:p w14:paraId="52789E75" w14:textId="77777777" w:rsidR="00105B74" w:rsidRDefault="00000000">
            <w:pPr>
              <w:pBdr>
                <w:top w:val="nil"/>
                <w:left w:val="nil"/>
                <w:bottom w:val="nil"/>
                <w:right w:val="nil"/>
                <w:between w:val="nil"/>
              </w:pBdr>
              <w:rPr>
                <w:color w:val="000000"/>
              </w:rPr>
            </w:pPr>
            <w:r>
              <w:rPr>
                <w:color w:val="000000"/>
              </w:rPr>
              <w:t>Krok procesu/element dokumentu o podanym identyfikatorze nie istnieje</w:t>
            </w:r>
          </w:p>
        </w:tc>
      </w:tr>
      <w:tr w:rsidR="00105B74" w14:paraId="6D0BB547" w14:textId="77777777" w:rsidTr="00105B74">
        <w:tc>
          <w:tcPr>
            <w:tcW w:w="3119" w:type="dxa"/>
          </w:tcPr>
          <w:p w14:paraId="27EF9F4C" w14:textId="77777777" w:rsidR="00105B74" w:rsidRDefault="00000000">
            <w:pPr>
              <w:pBdr>
                <w:top w:val="nil"/>
                <w:left w:val="nil"/>
                <w:bottom w:val="nil"/>
                <w:right w:val="nil"/>
                <w:between w:val="nil"/>
              </w:pBdr>
              <w:rPr>
                <w:b/>
                <w:color w:val="000000"/>
              </w:rPr>
            </w:pPr>
            <w:r>
              <w:rPr>
                <w:b/>
                <w:color w:val="000000"/>
              </w:rPr>
              <w:t>501</w:t>
            </w:r>
          </w:p>
        </w:tc>
        <w:tc>
          <w:tcPr>
            <w:tcW w:w="6735" w:type="dxa"/>
          </w:tcPr>
          <w:p w14:paraId="2EBEE95F" w14:textId="77777777" w:rsidR="00105B74" w:rsidRDefault="00000000">
            <w:pPr>
              <w:pBdr>
                <w:top w:val="nil"/>
                <w:left w:val="nil"/>
                <w:bottom w:val="nil"/>
                <w:right w:val="nil"/>
                <w:between w:val="nil"/>
              </w:pBdr>
              <w:rPr>
                <w:color w:val="000000"/>
              </w:rPr>
            </w:pPr>
            <w:r>
              <w:rPr>
                <w:color w:val="000000"/>
              </w:rPr>
              <w:t>Brak implementacji usługi</w:t>
            </w:r>
          </w:p>
        </w:tc>
      </w:tr>
      <w:tr w:rsidR="00105B74" w14:paraId="39D1B3E1"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753667D7" w14:textId="77777777" w:rsidR="00105B74" w:rsidRDefault="00000000">
            <w:pPr>
              <w:pBdr>
                <w:top w:val="nil"/>
                <w:left w:val="nil"/>
                <w:bottom w:val="nil"/>
                <w:right w:val="nil"/>
                <w:between w:val="nil"/>
              </w:pBdr>
              <w:rPr>
                <w:b/>
                <w:color w:val="000000"/>
              </w:rPr>
            </w:pPr>
            <w:r>
              <w:rPr>
                <w:b/>
                <w:color w:val="000000"/>
              </w:rPr>
              <w:t>503</w:t>
            </w:r>
          </w:p>
        </w:tc>
        <w:tc>
          <w:tcPr>
            <w:tcW w:w="6735" w:type="dxa"/>
          </w:tcPr>
          <w:p w14:paraId="433A9778" w14:textId="77777777" w:rsidR="00105B74" w:rsidRDefault="00000000">
            <w:pPr>
              <w:pBdr>
                <w:top w:val="nil"/>
                <w:left w:val="nil"/>
                <w:bottom w:val="nil"/>
                <w:right w:val="nil"/>
                <w:between w:val="nil"/>
              </w:pBdr>
              <w:rPr>
                <w:color w:val="000000"/>
              </w:rPr>
            </w:pPr>
            <w:r>
              <w:rPr>
                <w:color w:val="000000"/>
              </w:rPr>
              <w:t>Usługa niedostępna</w:t>
            </w:r>
          </w:p>
        </w:tc>
      </w:tr>
    </w:tbl>
    <w:p w14:paraId="3CEE9E0C" w14:textId="77777777" w:rsidR="00105B74" w:rsidRDefault="00105B74">
      <w:pPr>
        <w:pBdr>
          <w:top w:val="nil"/>
          <w:left w:val="nil"/>
          <w:bottom w:val="nil"/>
          <w:right w:val="nil"/>
          <w:between w:val="nil"/>
        </w:pBdr>
        <w:rPr>
          <w:color w:val="000000"/>
        </w:rPr>
      </w:pPr>
    </w:p>
    <w:p w14:paraId="29320E00" w14:textId="77777777" w:rsidR="00105B74" w:rsidRDefault="00000000">
      <w:pPr>
        <w:pBdr>
          <w:top w:val="nil"/>
          <w:left w:val="nil"/>
          <w:bottom w:val="nil"/>
          <w:right w:val="nil"/>
          <w:between w:val="nil"/>
        </w:pBdr>
        <w:rPr>
          <w:color w:val="000000"/>
        </w:rPr>
      </w:pPr>
      <w:r>
        <w:rPr>
          <w:color w:val="000000"/>
        </w:rPr>
        <w:t xml:space="preserve">Wszystkie udostępniane usługi (poza usługami służącymi do rejestracji użytkownika, odzyskiwania hasła i logowania) wymagają nagłówka http „Authorization”, który powinien pojawiać się w każdym żądaniu i powinien zawierać token autoryzacyjny pobrany z systemu po zalogowaniu użytkownika. W opisach konieczność przekazywania nagłówka </w:t>
      </w:r>
      <w:r>
        <w:t xml:space="preserve">jest </w:t>
      </w:r>
      <w:r>
        <w:rPr>
          <w:color w:val="000000"/>
        </w:rPr>
        <w:t>pomijana.</w:t>
      </w:r>
    </w:p>
    <w:p w14:paraId="004FCF19" w14:textId="77777777" w:rsidR="00105B74" w:rsidRDefault="00000000">
      <w:pPr>
        <w:keepNext/>
        <w:keepLines/>
        <w:numPr>
          <w:ilvl w:val="4"/>
          <w:numId w:val="7"/>
        </w:numPr>
        <w:pBdr>
          <w:top w:val="nil"/>
          <w:left w:val="nil"/>
          <w:bottom w:val="nil"/>
          <w:right w:val="nil"/>
          <w:between w:val="nil"/>
        </w:pBdr>
        <w:spacing w:before="240"/>
        <w:rPr>
          <w:color w:val="000000"/>
        </w:rPr>
      </w:pPr>
      <w:bookmarkStart w:id="132" w:name="_heading=h.1fhy1k3" w:colFirst="0" w:colLast="0"/>
      <w:bookmarkEnd w:id="132"/>
      <w:r>
        <w:rPr>
          <w:color w:val="000000"/>
        </w:rPr>
        <w:t>Interfejsy z grupy Authentication</w:t>
      </w:r>
    </w:p>
    <w:p w14:paraId="10C8B54C" w14:textId="77777777" w:rsidR="00105B74" w:rsidRDefault="00000000">
      <w:pPr>
        <w:keepNext/>
        <w:keepLines/>
        <w:numPr>
          <w:ilvl w:val="5"/>
          <w:numId w:val="7"/>
        </w:numPr>
        <w:pBdr>
          <w:top w:val="nil"/>
          <w:left w:val="nil"/>
          <w:bottom w:val="nil"/>
          <w:right w:val="nil"/>
          <w:between w:val="nil"/>
        </w:pBdr>
        <w:spacing w:after="40"/>
        <w:rPr>
          <w:rFonts w:ascii="Georgia" w:eastAsia="Georgia" w:hAnsi="Georgia" w:cs="Georgia"/>
          <w:color w:val="7D7D7D"/>
        </w:rPr>
      </w:pPr>
      <w:bookmarkStart w:id="133" w:name="_heading=h.3zhlk7w" w:colFirst="0" w:colLast="0"/>
      <w:bookmarkEnd w:id="133"/>
      <w:r>
        <w:rPr>
          <w:rFonts w:ascii="Georgia" w:eastAsia="Georgia" w:hAnsi="Georgia" w:cs="Georgia"/>
          <w:color w:val="7D7D7D"/>
        </w:rPr>
        <w:t>/authentication/login</w:t>
      </w:r>
    </w:p>
    <w:tbl>
      <w:tblPr>
        <w:tblStyle w:val="affffffffffffffffffffffffffffffffffffffffffffffffffffffffff1"/>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4B0E2932"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7EDFD576" w14:textId="77777777" w:rsidR="00105B74" w:rsidRDefault="00000000">
            <w:pPr>
              <w:pBdr>
                <w:top w:val="nil"/>
                <w:left w:val="nil"/>
                <w:bottom w:val="nil"/>
                <w:right w:val="nil"/>
                <w:between w:val="nil"/>
              </w:pBdr>
              <w:rPr>
                <w:color w:val="000000"/>
              </w:rPr>
            </w:pPr>
            <w:r>
              <w:rPr>
                <w:color w:val="000000"/>
              </w:rPr>
              <w:t>Nazwa usługi</w:t>
            </w:r>
          </w:p>
        </w:tc>
        <w:tc>
          <w:tcPr>
            <w:tcW w:w="6735" w:type="dxa"/>
          </w:tcPr>
          <w:p w14:paraId="6C0D088E" w14:textId="77777777" w:rsidR="00105B74" w:rsidRDefault="00000000">
            <w:pPr>
              <w:pBdr>
                <w:top w:val="nil"/>
                <w:left w:val="nil"/>
                <w:bottom w:val="nil"/>
                <w:right w:val="nil"/>
                <w:between w:val="nil"/>
              </w:pBdr>
              <w:rPr>
                <w:color w:val="000000"/>
              </w:rPr>
            </w:pPr>
            <w:r>
              <w:rPr>
                <w:color w:val="000000"/>
              </w:rPr>
              <w:t>/authentication/login</w:t>
            </w:r>
          </w:p>
        </w:tc>
      </w:tr>
      <w:tr w:rsidR="00105B74" w14:paraId="0A52D2BF"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794F3582" w14:textId="77777777" w:rsidR="00105B74" w:rsidRDefault="00000000">
            <w:pPr>
              <w:pBdr>
                <w:top w:val="nil"/>
                <w:left w:val="nil"/>
                <w:bottom w:val="nil"/>
                <w:right w:val="nil"/>
                <w:between w:val="nil"/>
              </w:pBdr>
              <w:spacing w:before="0" w:after="240"/>
              <w:rPr>
                <w:color w:val="000000"/>
              </w:rPr>
            </w:pPr>
            <w:r>
              <w:rPr>
                <w:color w:val="000000"/>
              </w:rPr>
              <w:t>Grupa usług</w:t>
            </w:r>
          </w:p>
        </w:tc>
        <w:tc>
          <w:tcPr>
            <w:tcW w:w="6735" w:type="dxa"/>
          </w:tcPr>
          <w:p w14:paraId="6EC4ADF7" w14:textId="77777777" w:rsidR="00105B74" w:rsidRDefault="00000000">
            <w:pPr>
              <w:pBdr>
                <w:top w:val="nil"/>
                <w:left w:val="nil"/>
                <w:bottom w:val="nil"/>
                <w:right w:val="nil"/>
                <w:between w:val="nil"/>
              </w:pBdr>
              <w:spacing w:before="0" w:after="240"/>
              <w:rPr>
                <w:color w:val="000000"/>
              </w:rPr>
            </w:pPr>
            <w:r>
              <w:rPr>
                <w:color w:val="000000"/>
              </w:rPr>
              <w:t>Authentication</w:t>
            </w:r>
          </w:p>
        </w:tc>
      </w:tr>
      <w:tr w:rsidR="00105B74" w14:paraId="411F1295" w14:textId="77777777" w:rsidTr="00105B74">
        <w:tc>
          <w:tcPr>
            <w:tcW w:w="3119" w:type="dxa"/>
          </w:tcPr>
          <w:p w14:paraId="266BA029" w14:textId="77777777" w:rsidR="00105B74" w:rsidRDefault="00000000">
            <w:pPr>
              <w:pBdr>
                <w:top w:val="nil"/>
                <w:left w:val="nil"/>
                <w:bottom w:val="nil"/>
                <w:right w:val="nil"/>
                <w:between w:val="nil"/>
              </w:pBdr>
              <w:spacing w:before="0" w:after="240"/>
              <w:rPr>
                <w:color w:val="000000"/>
              </w:rPr>
            </w:pPr>
            <w:r>
              <w:rPr>
                <w:b/>
                <w:color w:val="000000"/>
              </w:rPr>
              <w:t>Protokół</w:t>
            </w:r>
          </w:p>
        </w:tc>
        <w:tc>
          <w:tcPr>
            <w:tcW w:w="6735" w:type="dxa"/>
          </w:tcPr>
          <w:p w14:paraId="09EC1645" w14:textId="77777777" w:rsidR="00105B74" w:rsidRDefault="00000000">
            <w:pPr>
              <w:pBdr>
                <w:top w:val="nil"/>
                <w:left w:val="nil"/>
                <w:bottom w:val="nil"/>
                <w:right w:val="nil"/>
                <w:between w:val="nil"/>
              </w:pBdr>
              <w:spacing w:before="0" w:after="240"/>
              <w:rPr>
                <w:color w:val="000000"/>
              </w:rPr>
            </w:pPr>
            <w:r>
              <w:rPr>
                <w:color w:val="000000"/>
              </w:rPr>
              <w:t>POST</w:t>
            </w:r>
          </w:p>
        </w:tc>
      </w:tr>
      <w:tr w:rsidR="00105B74" w14:paraId="22F7F97D"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6018BCD6" w14:textId="77777777" w:rsidR="00105B74" w:rsidRDefault="00000000">
            <w:pPr>
              <w:pBdr>
                <w:top w:val="nil"/>
                <w:left w:val="nil"/>
                <w:bottom w:val="nil"/>
                <w:right w:val="nil"/>
                <w:between w:val="nil"/>
              </w:pBdr>
              <w:spacing w:before="0" w:after="240"/>
              <w:rPr>
                <w:color w:val="000000"/>
              </w:rPr>
            </w:pPr>
            <w:r>
              <w:rPr>
                <w:b/>
                <w:color w:val="000000"/>
              </w:rPr>
              <w:t>Przeznaczenie</w:t>
            </w:r>
          </w:p>
        </w:tc>
        <w:tc>
          <w:tcPr>
            <w:tcW w:w="6735" w:type="dxa"/>
          </w:tcPr>
          <w:p w14:paraId="30114E5C" w14:textId="77777777" w:rsidR="00105B74" w:rsidRDefault="00000000">
            <w:pPr>
              <w:pBdr>
                <w:top w:val="nil"/>
                <w:left w:val="nil"/>
                <w:bottom w:val="nil"/>
                <w:right w:val="nil"/>
                <w:between w:val="nil"/>
              </w:pBdr>
              <w:spacing w:before="0" w:after="240"/>
              <w:rPr>
                <w:color w:val="000000"/>
              </w:rPr>
            </w:pPr>
            <w:r>
              <w:rPr>
                <w:color w:val="000000"/>
              </w:rPr>
              <w:t>Autentykacja użytkownika</w:t>
            </w:r>
          </w:p>
        </w:tc>
      </w:tr>
      <w:tr w:rsidR="00105B74" w14:paraId="444D7ACC" w14:textId="77777777" w:rsidTr="00105B74">
        <w:tc>
          <w:tcPr>
            <w:tcW w:w="3119" w:type="dxa"/>
          </w:tcPr>
          <w:p w14:paraId="1E2AF0A0" w14:textId="77777777" w:rsidR="00105B74" w:rsidRDefault="00000000">
            <w:pPr>
              <w:pBdr>
                <w:top w:val="nil"/>
                <w:left w:val="nil"/>
                <w:bottom w:val="nil"/>
                <w:right w:val="nil"/>
                <w:between w:val="nil"/>
              </w:pBdr>
              <w:spacing w:before="0" w:after="240"/>
              <w:rPr>
                <w:color w:val="000000"/>
              </w:rPr>
            </w:pPr>
            <w:r>
              <w:rPr>
                <w:b/>
                <w:color w:val="000000"/>
              </w:rPr>
              <w:t>Struktura wejściowa</w:t>
            </w:r>
          </w:p>
        </w:tc>
        <w:tc>
          <w:tcPr>
            <w:tcW w:w="6735" w:type="dxa"/>
          </w:tcPr>
          <w:p w14:paraId="705DF726" w14:textId="77777777" w:rsidR="00105B74" w:rsidRDefault="00000000">
            <w:pPr>
              <w:pBdr>
                <w:top w:val="nil"/>
                <w:left w:val="nil"/>
                <w:bottom w:val="nil"/>
                <w:right w:val="nil"/>
                <w:between w:val="nil"/>
              </w:pBdr>
              <w:spacing w:before="0"/>
              <w:rPr>
                <w:color w:val="000000"/>
              </w:rPr>
            </w:pPr>
            <w:r>
              <w:rPr>
                <w:color w:val="000000"/>
              </w:rPr>
              <w:t>{</w:t>
            </w:r>
          </w:p>
          <w:p w14:paraId="5FDF6284" w14:textId="77777777" w:rsidR="00105B74" w:rsidRDefault="00000000">
            <w:pPr>
              <w:pBdr>
                <w:top w:val="nil"/>
                <w:left w:val="nil"/>
                <w:bottom w:val="nil"/>
                <w:right w:val="nil"/>
                <w:between w:val="nil"/>
              </w:pBdr>
              <w:rPr>
                <w:color w:val="000000"/>
              </w:rPr>
            </w:pPr>
            <w:r>
              <w:rPr>
                <w:color w:val="000000"/>
              </w:rPr>
              <w:t>userId</w:t>
            </w:r>
          </w:p>
          <w:p w14:paraId="17D34995" w14:textId="77777777" w:rsidR="00105B74" w:rsidRDefault="00000000">
            <w:pPr>
              <w:pBdr>
                <w:top w:val="nil"/>
                <w:left w:val="nil"/>
                <w:bottom w:val="nil"/>
                <w:right w:val="nil"/>
                <w:between w:val="nil"/>
              </w:pBdr>
              <w:rPr>
                <w:color w:val="000000"/>
              </w:rPr>
            </w:pPr>
            <w:r>
              <w:rPr>
                <w:color w:val="000000"/>
              </w:rPr>
              <w:t>password</w:t>
            </w:r>
          </w:p>
          <w:p w14:paraId="1FBA94A0" w14:textId="77777777" w:rsidR="00105B74" w:rsidRDefault="00000000">
            <w:pPr>
              <w:pBdr>
                <w:top w:val="nil"/>
                <w:left w:val="nil"/>
                <w:bottom w:val="nil"/>
                <w:right w:val="nil"/>
                <w:between w:val="nil"/>
              </w:pBdr>
              <w:rPr>
                <w:color w:val="000000"/>
              </w:rPr>
            </w:pPr>
            <w:r>
              <w:rPr>
                <w:color w:val="000000"/>
              </w:rPr>
              <w:t>token</w:t>
            </w:r>
          </w:p>
          <w:p w14:paraId="53E47A24" w14:textId="77777777" w:rsidR="00105B74" w:rsidRDefault="00000000">
            <w:pPr>
              <w:pBdr>
                <w:top w:val="nil"/>
                <w:left w:val="nil"/>
                <w:bottom w:val="nil"/>
                <w:right w:val="nil"/>
                <w:between w:val="nil"/>
              </w:pBdr>
              <w:rPr>
                <w:color w:val="000000"/>
              </w:rPr>
            </w:pPr>
            <w:r>
              <w:rPr>
                <w:color w:val="000000"/>
              </w:rPr>
              <w:t>timeForInactivityNotification</w:t>
            </w:r>
          </w:p>
          <w:p w14:paraId="7F2EA3DF" w14:textId="77777777" w:rsidR="00105B74" w:rsidRDefault="00000000">
            <w:pPr>
              <w:pBdr>
                <w:top w:val="nil"/>
                <w:left w:val="nil"/>
                <w:bottom w:val="nil"/>
                <w:right w:val="nil"/>
                <w:between w:val="nil"/>
              </w:pBdr>
              <w:spacing w:before="0"/>
              <w:rPr>
                <w:color w:val="000000"/>
              </w:rPr>
            </w:pPr>
            <w:r>
              <w:rPr>
                <w:color w:val="000000"/>
              </w:rPr>
              <w:t>timeForCancellingLogout</w:t>
            </w:r>
          </w:p>
          <w:p w14:paraId="3B519853" w14:textId="77777777" w:rsidR="00105B74" w:rsidRDefault="00000000">
            <w:pPr>
              <w:pBdr>
                <w:top w:val="nil"/>
                <w:left w:val="nil"/>
                <w:bottom w:val="nil"/>
                <w:right w:val="nil"/>
                <w:between w:val="nil"/>
              </w:pBdr>
              <w:spacing w:before="0"/>
              <w:rPr>
                <w:color w:val="000000"/>
              </w:rPr>
            </w:pPr>
            <w:r>
              <w:rPr>
                <w:color w:val="000000"/>
              </w:rPr>
              <w:t>}</w:t>
            </w:r>
          </w:p>
        </w:tc>
      </w:tr>
      <w:tr w:rsidR="00105B74" w14:paraId="255ABD84"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6B6CCB5C" w14:textId="77777777" w:rsidR="00105B74" w:rsidRDefault="00000000">
            <w:pPr>
              <w:pBdr>
                <w:top w:val="nil"/>
                <w:left w:val="nil"/>
                <w:bottom w:val="nil"/>
                <w:right w:val="nil"/>
                <w:between w:val="nil"/>
              </w:pBdr>
              <w:spacing w:before="0" w:after="240"/>
              <w:rPr>
                <w:color w:val="000000"/>
              </w:rPr>
            </w:pPr>
            <w:r>
              <w:rPr>
                <w:b/>
                <w:color w:val="000000"/>
              </w:rPr>
              <w:t>Odpowiedź</w:t>
            </w:r>
          </w:p>
          <w:p w14:paraId="47C26DCD" w14:textId="77777777" w:rsidR="00105B74" w:rsidRDefault="00000000">
            <w:pPr>
              <w:pBdr>
                <w:top w:val="nil"/>
                <w:left w:val="nil"/>
                <w:bottom w:val="nil"/>
                <w:right w:val="nil"/>
                <w:between w:val="nil"/>
              </w:pBdr>
              <w:spacing w:before="0" w:after="240"/>
              <w:rPr>
                <w:color w:val="000000"/>
              </w:rPr>
            </w:pPr>
            <w:r>
              <w:rPr>
                <w:b/>
                <w:color w:val="000000"/>
              </w:rPr>
              <w:t>Kod HTTP</w:t>
            </w:r>
          </w:p>
        </w:tc>
        <w:tc>
          <w:tcPr>
            <w:tcW w:w="6735" w:type="dxa"/>
          </w:tcPr>
          <w:p w14:paraId="08FB222D" w14:textId="77777777" w:rsidR="00105B74" w:rsidRDefault="00105B74">
            <w:pPr>
              <w:pBdr>
                <w:top w:val="nil"/>
                <w:left w:val="nil"/>
                <w:bottom w:val="nil"/>
                <w:right w:val="nil"/>
                <w:between w:val="nil"/>
              </w:pBdr>
              <w:spacing w:before="0" w:after="240"/>
              <w:rPr>
                <w:color w:val="000000"/>
              </w:rPr>
            </w:pPr>
          </w:p>
        </w:tc>
      </w:tr>
      <w:tr w:rsidR="00105B74" w14:paraId="2ECC93E7" w14:textId="77777777" w:rsidTr="00105B74">
        <w:tc>
          <w:tcPr>
            <w:tcW w:w="3119" w:type="dxa"/>
          </w:tcPr>
          <w:p w14:paraId="25252807" w14:textId="77777777" w:rsidR="00105B74" w:rsidRDefault="00000000">
            <w:pPr>
              <w:pBdr>
                <w:top w:val="nil"/>
                <w:left w:val="nil"/>
                <w:bottom w:val="nil"/>
                <w:right w:val="nil"/>
                <w:between w:val="nil"/>
              </w:pBdr>
              <w:spacing w:before="0" w:after="240"/>
              <w:rPr>
                <w:color w:val="000000"/>
              </w:rPr>
            </w:pPr>
            <w:r>
              <w:rPr>
                <w:b/>
                <w:color w:val="000000"/>
              </w:rPr>
              <w:t>200</w:t>
            </w:r>
          </w:p>
        </w:tc>
        <w:tc>
          <w:tcPr>
            <w:tcW w:w="6735" w:type="dxa"/>
          </w:tcPr>
          <w:p w14:paraId="1D7D5B6D" w14:textId="77777777" w:rsidR="00105B74" w:rsidRDefault="00000000">
            <w:pPr>
              <w:pBdr>
                <w:top w:val="nil"/>
                <w:left w:val="nil"/>
                <w:bottom w:val="nil"/>
                <w:right w:val="nil"/>
                <w:between w:val="nil"/>
              </w:pBdr>
              <w:spacing w:before="0"/>
              <w:rPr>
                <w:color w:val="000000"/>
              </w:rPr>
            </w:pPr>
            <w:r>
              <w:rPr>
                <w:color w:val="000000"/>
              </w:rPr>
              <w:t>{</w:t>
            </w:r>
          </w:p>
          <w:p w14:paraId="6D2937FE" w14:textId="77777777" w:rsidR="00105B74" w:rsidRDefault="00000000">
            <w:pPr>
              <w:pBdr>
                <w:top w:val="nil"/>
                <w:left w:val="nil"/>
                <w:bottom w:val="nil"/>
                <w:right w:val="nil"/>
                <w:between w:val="nil"/>
              </w:pBdr>
              <w:rPr>
                <w:color w:val="000000"/>
              </w:rPr>
            </w:pPr>
            <w:r>
              <w:rPr>
                <w:color w:val="000000"/>
              </w:rPr>
              <w:t>userId</w:t>
            </w:r>
          </w:p>
          <w:p w14:paraId="6155EB7B" w14:textId="77777777" w:rsidR="00105B74" w:rsidRDefault="00000000">
            <w:pPr>
              <w:pBdr>
                <w:top w:val="nil"/>
                <w:left w:val="nil"/>
                <w:bottom w:val="nil"/>
                <w:right w:val="nil"/>
                <w:between w:val="nil"/>
              </w:pBdr>
              <w:rPr>
                <w:color w:val="000000"/>
              </w:rPr>
            </w:pPr>
            <w:r>
              <w:rPr>
                <w:color w:val="000000"/>
              </w:rPr>
              <w:t>password</w:t>
            </w:r>
          </w:p>
          <w:p w14:paraId="3837B037" w14:textId="77777777" w:rsidR="00105B74" w:rsidRDefault="00000000">
            <w:pPr>
              <w:pBdr>
                <w:top w:val="nil"/>
                <w:left w:val="nil"/>
                <w:bottom w:val="nil"/>
                <w:right w:val="nil"/>
                <w:between w:val="nil"/>
              </w:pBdr>
              <w:rPr>
                <w:color w:val="000000"/>
              </w:rPr>
            </w:pPr>
            <w:r>
              <w:rPr>
                <w:color w:val="000000"/>
              </w:rPr>
              <w:t>token</w:t>
            </w:r>
          </w:p>
          <w:p w14:paraId="4B700259" w14:textId="77777777" w:rsidR="00105B74" w:rsidRDefault="00000000">
            <w:pPr>
              <w:pBdr>
                <w:top w:val="nil"/>
                <w:left w:val="nil"/>
                <w:bottom w:val="nil"/>
                <w:right w:val="nil"/>
                <w:between w:val="nil"/>
              </w:pBdr>
              <w:rPr>
                <w:color w:val="000000"/>
              </w:rPr>
            </w:pPr>
            <w:r>
              <w:rPr>
                <w:color w:val="000000"/>
              </w:rPr>
              <w:t>timeForInactivityNotification</w:t>
            </w:r>
          </w:p>
          <w:p w14:paraId="2316FE67" w14:textId="77777777" w:rsidR="00105B74" w:rsidRDefault="00000000">
            <w:pPr>
              <w:pBdr>
                <w:top w:val="nil"/>
                <w:left w:val="nil"/>
                <w:bottom w:val="nil"/>
                <w:right w:val="nil"/>
                <w:between w:val="nil"/>
              </w:pBdr>
              <w:spacing w:before="0"/>
              <w:rPr>
                <w:color w:val="000000"/>
              </w:rPr>
            </w:pPr>
            <w:r>
              <w:rPr>
                <w:color w:val="000000"/>
              </w:rPr>
              <w:t>timeForCancellingLogout</w:t>
            </w:r>
          </w:p>
          <w:p w14:paraId="442A88BD" w14:textId="77777777" w:rsidR="00105B74" w:rsidRDefault="00000000">
            <w:pPr>
              <w:pBdr>
                <w:top w:val="nil"/>
                <w:left w:val="nil"/>
                <w:bottom w:val="nil"/>
                <w:right w:val="nil"/>
                <w:between w:val="nil"/>
              </w:pBdr>
              <w:spacing w:before="0"/>
              <w:rPr>
                <w:color w:val="000000"/>
              </w:rPr>
            </w:pPr>
            <w:r>
              <w:rPr>
                <w:color w:val="000000"/>
              </w:rPr>
              <w:t>}</w:t>
            </w:r>
          </w:p>
        </w:tc>
      </w:tr>
      <w:tr w:rsidR="00105B74" w14:paraId="5F4DA08D"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7952C534" w14:textId="77777777" w:rsidR="00105B74" w:rsidRDefault="00000000">
            <w:pPr>
              <w:pBdr>
                <w:top w:val="nil"/>
                <w:left w:val="nil"/>
                <w:bottom w:val="nil"/>
                <w:right w:val="nil"/>
                <w:between w:val="nil"/>
              </w:pBdr>
              <w:spacing w:before="0" w:after="240"/>
              <w:rPr>
                <w:color w:val="000000"/>
              </w:rPr>
            </w:pPr>
            <w:r>
              <w:rPr>
                <w:b/>
                <w:color w:val="000000"/>
              </w:rPr>
              <w:t>Opis</w:t>
            </w:r>
          </w:p>
        </w:tc>
        <w:tc>
          <w:tcPr>
            <w:tcW w:w="6735" w:type="dxa"/>
          </w:tcPr>
          <w:p w14:paraId="7764563F" w14:textId="77777777" w:rsidR="00105B74" w:rsidRDefault="00000000">
            <w:pPr>
              <w:pBdr>
                <w:top w:val="nil"/>
                <w:left w:val="nil"/>
                <w:bottom w:val="nil"/>
                <w:right w:val="nil"/>
                <w:between w:val="nil"/>
              </w:pBdr>
              <w:spacing w:before="0" w:after="240"/>
              <w:rPr>
                <w:color w:val="000000"/>
              </w:rPr>
            </w:pPr>
            <w:r>
              <w:rPr>
                <w:color w:val="000000"/>
              </w:rPr>
              <w:t xml:space="preserve">Interfejs służy </w:t>
            </w:r>
            <w:r>
              <w:t>d</w:t>
            </w:r>
            <w:r>
              <w:rPr>
                <w:color w:val="000000"/>
              </w:rPr>
              <w:t>o potwierdzenia tożsamości (zalogowania) użytkownika. Po poprawnym zalogowaniu aplikacja Front-End (portal-app) uzyskuje token autentykujący użytkownika i wykorzystuje go do „podpisywania” wszystkich komunikatów jakie są wysyłane w ramach sesji komunikacyjnej.</w:t>
            </w:r>
          </w:p>
        </w:tc>
      </w:tr>
    </w:tbl>
    <w:p w14:paraId="40153031" w14:textId="77777777" w:rsidR="00105B74" w:rsidRDefault="00000000">
      <w:pPr>
        <w:keepNext/>
        <w:keepLines/>
        <w:numPr>
          <w:ilvl w:val="5"/>
          <w:numId w:val="7"/>
        </w:numPr>
        <w:pBdr>
          <w:top w:val="nil"/>
          <w:left w:val="nil"/>
          <w:bottom w:val="nil"/>
          <w:right w:val="nil"/>
          <w:between w:val="nil"/>
        </w:pBdr>
        <w:spacing w:after="40"/>
        <w:rPr>
          <w:rFonts w:ascii="Georgia" w:eastAsia="Georgia" w:hAnsi="Georgia" w:cs="Georgia"/>
          <w:color w:val="7D7D7D"/>
        </w:rPr>
      </w:pPr>
      <w:bookmarkStart w:id="134" w:name="_heading=h.2emvufp" w:colFirst="0" w:colLast="0"/>
      <w:bookmarkEnd w:id="134"/>
      <w:r>
        <w:rPr>
          <w:rFonts w:ascii="Georgia" w:eastAsia="Georgia" w:hAnsi="Georgia" w:cs="Georgia"/>
          <w:color w:val="7D7D7D"/>
        </w:rPr>
        <w:t>/authentication/getTicket</w:t>
      </w:r>
    </w:p>
    <w:tbl>
      <w:tblPr>
        <w:tblStyle w:val="affffffffffffffffffffffffffffffffffffffffffffffffffffffffff2"/>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43FB9C18"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07E6A205" w14:textId="77777777" w:rsidR="00105B74" w:rsidRDefault="00000000">
            <w:pPr>
              <w:pBdr>
                <w:top w:val="nil"/>
                <w:left w:val="nil"/>
                <w:bottom w:val="nil"/>
                <w:right w:val="nil"/>
                <w:between w:val="nil"/>
              </w:pBdr>
              <w:spacing w:before="0" w:after="240"/>
              <w:rPr>
                <w:color w:val="000000"/>
              </w:rPr>
            </w:pPr>
            <w:r>
              <w:rPr>
                <w:color w:val="000000"/>
              </w:rPr>
              <w:t>Nazwa usługi</w:t>
            </w:r>
          </w:p>
        </w:tc>
        <w:tc>
          <w:tcPr>
            <w:tcW w:w="6735" w:type="dxa"/>
          </w:tcPr>
          <w:p w14:paraId="35E2419B" w14:textId="77777777" w:rsidR="00105B74" w:rsidRDefault="00000000">
            <w:pPr>
              <w:pBdr>
                <w:top w:val="nil"/>
                <w:left w:val="nil"/>
                <w:bottom w:val="nil"/>
                <w:right w:val="nil"/>
                <w:between w:val="nil"/>
              </w:pBdr>
              <w:spacing w:before="0" w:after="240"/>
              <w:rPr>
                <w:color w:val="000000"/>
              </w:rPr>
            </w:pPr>
            <w:r>
              <w:rPr>
                <w:color w:val="000000"/>
              </w:rPr>
              <w:t>/authentication/getTicket</w:t>
            </w:r>
          </w:p>
        </w:tc>
      </w:tr>
      <w:tr w:rsidR="00105B74" w14:paraId="780B585D"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26A014D2" w14:textId="77777777" w:rsidR="00105B74" w:rsidRDefault="00000000">
            <w:pPr>
              <w:pBdr>
                <w:top w:val="nil"/>
                <w:left w:val="nil"/>
                <w:bottom w:val="nil"/>
                <w:right w:val="nil"/>
                <w:between w:val="nil"/>
              </w:pBdr>
              <w:spacing w:before="0" w:after="240"/>
              <w:rPr>
                <w:b/>
                <w:color w:val="000000"/>
              </w:rPr>
            </w:pPr>
            <w:r>
              <w:rPr>
                <w:b/>
                <w:color w:val="000000"/>
              </w:rPr>
              <w:t>Grupa usług</w:t>
            </w:r>
          </w:p>
        </w:tc>
        <w:tc>
          <w:tcPr>
            <w:tcW w:w="6735" w:type="dxa"/>
          </w:tcPr>
          <w:p w14:paraId="664B766E" w14:textId="77777777" w:rsidR="00105B74" w:rsidRDefault="00000000">
            <w:pPr>
              <w:pBdr>
                <w:top w:val="nil"/>
                <w:left w:val="nil"/>
                <w:bottom w:val="nil"/>
                <w:right w:val="nil"/>
                <w:between w:val="nil"/>
              </w:pBdr>
              <w:spacing w:before="0" w:after="240"/>
              <w:rPr>
                <w:color w:val="000000"/>
              </w:rPr>
            </w:pPr>
            <w:r>
              <w:rPr>
                <w:color w:val="000000"/>
              </w:rPr>
              <w:t>Authentication</w:t>
            </w:r>
          </w:p>
        </w:tc>
      </w:tr>
      <w:tr w:rsidR="00105B74" w14:paraId="0653094D" w14:textId="77777777" w:rsidTr="00105B74">
        <w:tc>
          <w:tcPr>
            <w:tcW w:w="3119" w:type="dxa"/>
          </w:tcPr>
          <w:p w14:paraId="6649D208" w14:textId="77777777" w:rsidR="00105B74" w:rsidRDefault="00000000">
            <w:pPr>
              <w:pBdr>
                <w:top w:val="nil"/>
                <w:left w:val="nil"/>
                <w:bottom w:val="nil"/>
                <w:right w:val="nil"/>
                <w:between w:val="nil"/>
              </w:pBdr>
              <w:spacing w:before="0" w:after="240"/>
              <w:rPr>
                <w:color w:val="000000"/>
              </w:rPr>
            </w:pPr>
            <w:r>
              <w:rPr>
                <w:b/>
                <w:color w:val="000000"/>
              </w:rPr>
              <w:t>Protokół</w:t>
            </w:r>
          </w:p>
        </w:tc>
        <w:tc>
          <w:tcPr>
            <w:tcW w:w="6735" w:type="dxa"/>
          </w:tcPr>
          <w:p w14:paraId="390B6CA0" w14:textId="77777777" w:rsidR="00105B74" w:rsidRDefault="00000000">
            <w:pPr>
              <w:pBdr>
                <w:top w:val="nil"/>
                <w:left w:val="nil"/>
                <w:bottom w:val="nil"/>
                <w:right w:val="nil"/>
                <w:between w:val="nil"/>
              </w:pBdr>
              <w:spacing w:before="0" w:after="240"/>
              <w:rPr>
                <w:color w:val="000000"/>
              </w:rPr>
            </w:pPr>
            <w:r>
              <w:rPr>
                <w:color w:val="000000"/>
              </w:rPr>
              <w:t>GET</w:t>
            </w:r>
          </w:p>
        </w:tc>
      </w:tr>
      <w:tr w:rsidR="00105B74" w14:paraId="7152A160"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3A9873EA" w14:textId="77777777" w:rsidR="00105B74" w:rsidRDefault="00000000">
            <w:pPr>
              <w:pBdr>
                <w:top w:val="nil"/>
                <w:left w:val="nil"/>
                <w:bottom w:val="nil"/>
                <w:right w:val="nil"/>
                <w:between w:val="nil"/>
              </w:pBdr>
              <w:spacing w:before="0" w:after="240"/>
              <w:rPr>
                <w:color w:val="000000"/>
              </w:rPr>
            </w:pPr>
            <w:r>
              <w:rPr>
                <w:b/>
                <w:color w:val="000000"/>
              </w:rPr>
              <w:t>Przeznaczenie</w:t>
            </w:r>
          </w:p>
        </w:tc>
        <w:tc>
          <w:tcPr>
            <w:tcW w:w="6735" w:type="dxa"/>
          </w:tcPr>
          <w:p w14:paraId="05A3A08B" w14:textId="77777777" w:rsidR="00105B74" w:rsidRDefault="00000000">
            <w:pPr>
              <w:pBdr>
                <w:top w:val="nil"/>
                <w:left w:val="nil"/>
                <w:bottom w:val="nil"/>
                <w:right w:val="nil"/>
                <w:between w:val="nil"/>
              </w:pBdr>
              <w:spacing w:before="0" w:after="240"/>
              <w:rPr>
                <w:color w:val="000000"/>
              </w:rPr>
            </w:pPr>
            <w:r>
              <w:rPr>
                <w:color w:val="000000"/>
              </w:rPr>
              <w:t>Sprawdzenie aktywności sesji użytkownika</w:t>
            </w:r>
          </w:p>
        </w:tc>
      </w:tr>
      <w:tr w:rsidR="00105B74" w14:paraId="1C0A395D" w14:textId="77777777" w:rsidTr="00105B74">
        <w:tc>
          <w:tcPr>
            <w:tcW w:w="3119" w:type="dxa"/>
          </w:tcPr>
          <w:p w14:paraId="0A05D883" w14:textId="77777777" w:rsidR="00105B74" w:rsidRDefault="00000000">
            <w:pPr>
              <w:pBdr>
                <w:top w:val="nil"/>
                <w:left w:val="nil"/>
                <w:bottom w:val="nil"/>
                <w:right w:val="nil"/>
                <w:between w:val="nil"/>
              </w:pBdr>
              <w:spacing w:before="0" w:after="240"/>
              <w:rPr>
                <w:color w:val="000000"/>
              </w:rPr>
            </w:pPr>
            <w:r>
              <w:rPr>
                <w:b/>
                <w:color w:val="000000"/>
              </w:rPr>
              <w:lastRenderedPageBreak/>
              <w:t>Struktura wejściowa</w:t>
            </w:r>
          </w:p>
        </w:tc>
        <w:tc>
          <w:tcPr>
            <w:tcW w:w="6735" w:type="dxa"/>
          </w:tcPr>
          <w:p w14:paraId="1D4FDE27" w14:textId="77777777" w:rsidR="00105B74" w:rsidRDefault="00000000">
            <w:pPr>
              <w:pBdr>
                <w:top w:val="nil"/>
                <w:left w:val="nil"/>
                <w:bottom w:val="nil"/>
                <w:right w:val="nil"/>
                <w:between w:val="nil"/>
              </w:pBdr>
              <w:spacing w:before="0"/>
              <w:rPr>
                <w:color w:val="000000"/>
              </w:rPr>
            </w:pPr>
            <w:r>
              <w:rPr>
                <w:color w:val="000000"/>
              </w:rPr>
              <w:t>Łańcuch znaków zawierający token</w:t>
            </w:r>
          </w:p>
        </w:tc>
      </w:tr>
      <w:tr w:rsidR="00105B74" w14:paraId="4876E06A"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4F476B4B" w14:textId="77777777" w:rsidR="00105B74" w:rsidRDefault="00000000">
            <w:pPr>
              <w:pBdr>
                <w:top w:val="nil"/>
                <w:left w:val="nil"/>
                <w:bottom w:val="nil"/>
                <w:right w:val="nil"/>
                <w:between w:val="nil"/>
              </w:pBdr>
              <w:spacing w:before="0" w:after="240"/>
              <w:rPr>
                <w:color w:val="000000"/>
              </w:rPr>
            </w:pPr>
            <w:r>
              <w:rPr>
                <w:b/>
                <w:color w:val="000000"/>
              </w:rPr>
              <w:t>Odpowiedź</w:t>
            </w:r>
          </w:p>
          <w:p w14:paraId="01EBF32B" w14:textId="77777777" w:rsidR="00105B74" w:rsidRDefault="00000000">
            <w:pPr>
              <w:pBdr>
                <w:top w:val="nil"/>
                <w:left w:val="nil"/>
                <w:bottom w:val="nil"/>
                <w:right w:val="nil"/>
                <w:between w:val="nil"/>
              </w:pBdr>
              <w:spacing w:before="0" w:after="240"/>
              <w:rPr>
                <w:color w:val="000000"/>
              </w:rPr>
            </w:pPr>
            <w:r>
              <w:rPr>
                <w:b/>
                <w:color w:val="000000"/>
              </w:rPr>
              <w:t>Kod HTTP</w:t>
            </w:r>
          </w:p>
        </w:tc>
        <w:tc>
          <w:tcPr>
            <w:tcW w:w="6735" w:type="dxa"/>
          </w:tcPr>
          <w:p w14:paraId="53DC60B5" w14:textId="77777777" w:rsidR="00105B74" w:rsidRDefault="00000000">
            <w:pPr>
              <w:pBdr>
                <w:top w:val="nil"/>
                <w:left w:val="nil"/>
                <w:bottom w:val="nil"/>
                <w:right w:val="nil"/>
                <w:between w:val="nil"/>
              </w:pBdr>
              <w:spacing w:before="0" w:after="240"/>
              <w:rPr>
                <w:color w:val="000000"/>
              </w:rPr>
            </w:pPr>
            <w:r>
              <w:rPr>
                <w:color w:val="000000"/>
              </w:rPr>
              <w:t>Łańcuch znaków zawierający token</w:t>
            </w:r>
          </w:p>
        </w:tc>
      </w:tr>
      <w:tr w:rsidR="00105B74" w14:paraId="7D57BA73" w14:textId="77777777" w:rsidTr="00105B74">
        <w:tc>
          <w:tcPr>
            <w:tcW w:w="3119" w:type="dxa"/>
          </w:tcPr>
          <w:p w14:paraId="138C1921" w14:textId="77777777" w:rsidR="00105B74" w:rsidRDefault="00000000">
            <w:pPr>
              <w:pBdr>
                <w:top w:val="nil"/>
                <w:left w:val="nil"/>
                <w:bottom w:val="nil"/>
                <w:right w:val="nil"/>
                <w:between w:val="nil"/>
              </w:pBdr>
              <w:spacing w:before="0" w:after="240"/>
              <w:rPr>
                <w:color w:val="000000"/>
              </w:rPr>
            </w:pPr>
            <w:r>
              <w:rPr>
                <w:b/>
                <w:color w:val="000000"/>
              </w:rPr>
              <w:t>200</w:t>
            </w:r>
          </w:p>
        </w:tc>
        <w:tc>
          <w:tcPr>
            <w:tcW w:w="6735" w:type="dxa"/>
          </w:tcPr>
          <w:p w14:paraId="00ACB992" w14:textId="77777777" w:rsidR="00105B74" w:rsidRDefault="00000000">
            <w:pPr>
              <w:pBdr>
                <w:top w:val="nil"/>
                <w:left w:val="nil"/>
                <w:bottom w:val="nil"/>
                <w:right w:val="nil"/>
                <w:between w:val="nil"/>
              </w:pBdr>
              <w:spacing w:before="0"/>
              <w:rPr>
                <w:color w:val="000000"/>
              </w:rPr>
            </w:pPr>
            <w:r>
              <w:rPr>
                <w:color w:val="000000"/>
              </w:rPr>
              <w:t>(string)</w:t>
            </w:r>
          </w:p>
        </w:tc>
      </w:tr>
      <w:tr w:rsidR="00105B74" w14:paraId="10F1DE61"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2998D89F" w14:textId="77777777" w:rsidR="00105B74" w:rsidRDefault="00000000">
            <w:pPr>
              <w:pBdr>
                <w:top w:val="nil"/>
                <w:left w:val="nil"/>
                <w:bottom w:val="nil"/>
                <w:right w:val="nil"/>
                <w:between w:val="nil"/>
              </w:pBdr>
              <w:spacing w:before="0" w:after="240"/>
              <w:rPr>
                <w:color w:val="000000"/>
              </w:rPr>
            </w:pPr>
            <w:r>
              <w:rPr>
                <w:b/>
                <w:color w:val="000000"/>
              </w:rPr>
              <w:t>Opis</w:t>
            </w:r>
          </w:p>
        </w:tc>
        <w:tc>
          <w:tcPr>
            <w:tcW w:w="6735" w:type="dxa"/>
          </w:tcPr>
          <w:p w14:paraId="67BB211A" w14:textId="77777777" w:rsidR="00105B74" w:rsidRDefault="00000000">
            <w:pPr>
              <w:pBdr>
                <w:top w:val="nil"/>
                <w:left w:val="nil"/>
                <w:bottom w:val="nil"/>
                <w:right w:val="nil"/>
                <w:between w:val="nil"/>
              </w:pBdr>
              <w:spacing w:before="0" w:after="240"/>
              <w:rPr>
                <w:color w:val="000000"/>
              </w:rPr>
            </w:pPr>
            <w:r>
              <w:rPr>
                <w:color w:val="000000"/>
              </w:rPr>
              <w:t>Usługa zwraca token zalogowanego użytkownika jeśli jest aktywny. Token trzeba podać w nagłówku żądania więc usługa nie tyle zwraca token ale zwraca go jeśli użytkownik jest zalogowany, a więc wykorzystywana jest do weryfikacji czy sesja użytkownika nadal „żyje”.</w:t>
            </w:r>
          </w:p>
        </w:tc>
      </w:tr>
    </w:tbl>
    <w:p w14:paraId="29ECF35A" w14:textId="77777777" w:rsidR="00105B74" w:rsidRDefault="00000000">
      <w:pPr>
        <w:keepNext/>
        <w:keepLines/>
        <w:numPr>
          <w:ilvl w:val="5"/>
          <w:numId w:val="7"/>
        </w:numPr>
        <w:pBdr>
          <w:top w:val="nil"/>
          <w:left w:val="nil"/>
          <w:bottom w:val="nil"/>
          <w:right w:val="nil"/>
          <w:between w:val="nil"/>
        </w:pBdr>
        <w:spacing w:after="40"/>
        <w:rPr>
          <w:rFonts w:ascii="Georgia" w:eastAsia="Georgia" w:hAnsi="Georgia" w:cs="Georgia"/>
          <w:color w:val="7D7D7D"/>
        </w:rPr>
      </w:pPr>
      <w:bookmarkStart w:id="135" w:name="_heading=h.ts64ni" w:colFirst="0" w:colLast="0"/>
      <w:bookmarkEnd w:id="135"/>
      <w:r>
        <w:rPr>
          <w:rFonts w:ascii="Georgia" w:eastAsia="Georgia" w:hAnsi="Georgia" w:cs="Georgia"/>
          <w:color w:val="7D7D7D"/>
        </w:rPr>
        <w:t>/authentication/logout</w:t>
      </w:r>
    </w:p>
    <w:tbl>
      <w:tblPr>
        <w:tblStyle w:val="affffffffffffffffffffffffffffffffffffffffffffffffffffffffff3"/>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05EF2E32"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02407B72" w14:textId="77777777" w:rsidR="00105B74" w:rsidRDefault="00000000">
            <w:pPr>
              <w:pBdr>
                <w:top w:val="nil"/>
                <w:left w:val="nil"/>
                <w:bottom w:val="nil"/>
                <w:right w:val="nil"/>
                <w:between w:val="nil"/>
              </w:pBdr>
              <w:spacing w:before="0" w:after="240"/>
              <w:rPr>
                <w:color w:val="000000"/>
              </w:rPr>
            </w:pPr>
            <w:r>
              <w:rPr>
                <w:color w:val="000000"/>
              </w:rPr>
              <w:t>Nazwa usługi</w:t>
            </w:r>
          </w:p>
        </w:tc>
        <w:tc>
          <w:tcPr>
            <w:tcW w:w="6735" w:type="dxa"/>
          </w:tcPr>
          <w:p w14:paraId="7ECC7D48" w14:textId="77777777" w:rsidR="00105B74" w:rsidRDefault="00000000">
            <w:pPr>
              <w:pBdr>
                <w:top w:val="nil"/>
                <w:left w:val="nil"/>
                <w:bottom w:val="nil"/>
                <w:right w:val="nil"/>
                <w:between w:val="nil"/>
              </w:pBdr>
              <w:spacing w:before="0" w:after="240"/>
              <w:rPr>
                <w:color w:val="000000"/>
              </w:rPr>
            </w:pPr>
            <w:r>
              <w:rPr>
                <w:color w:val="000000"/>
              </w:rPr>
              <w:t>/authentication/logout</w:t>
            </w:r>
          </w:p>
        </w:tc>
      </w:tr>
      <w:tr w:rsidR="00105B74" w14:paraId="41F2E4BB"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43CBE218" w14:textId="77777777" w:rsidR="00105B74" w:rsidRDefault="00000000">
            <w:pPr>
              <w:pBdr>
                <w:top w:val="nil"/>
                <w:left w:val="nil"/>
                <w:bottom w:val="nil"/>
                <w:right w:val="nil"/>
                <w:between w:val="nil"/>
              </w:pBdr>
              <w:spacing w:before="0" w:after="240"/>
              <w:rPr>
                <w:b/>
                <w:color w:val="000000"/>
              </w:rPr>
            </w:pPr>
            <w:r>
              <w:rPr>
                <w:b/>
                <w:color w:val="000000"/>
              </w:rPr>
              <w:t>Grupa usług</w:t>
            </w:r>
          </w:p>
        </w:tc>
        <w:tc>
          <w:tcPr>
            <w:tcW w:w="6735" w:type="dxa"/>
          </w:tcPr>
          <w:p w14:paraId="7FAD99D1" w14:textId="77777777" w:rsidR="00105B74" w:rsidRDefault="00000000">
            <w:pPr>
              <w:pBdr>
                <w:top w:val="nil"/>
                <w:left w:val="nil"/>
                <w:bottom w:val="nil"/>
                <w:right w:val="nil"/>
                <w:between w:val="nil"/>
              </w:pBdr>
              <w:spacing w:before="0" w:after="240"/>
              <w:rPr>
                <w:color w:val="000000"/>
              </w:rPr>
            </w:pPr>
            <w:r>
              <w:rPr>
                <w:color w:val="000000"/>
              </w:rPr>
              <w:t>Authentication</w:t>
            </w:r>
          </w:p>
        </w:tc>
      </w:tr>
      <w:tr w:rsidR="00105B74" w14:paraId="756CEAA5" w14:textId="77777777" w:rsidTr="00105B74">
        <w:tc>
          <w:tcPr>
            <w:tcW w:w="3119" w:type="dxa"/>
          </w:tcPr>
          <w:p w14:paraId="1E3DB2E0" w14:textId="77777777" w:rsidR="00105B74" w:rsidRDefault="00000000">
            <w:pPr>
              <w:pBdr>
                <w:top w:val="nil"/>
                <w:left w:val="nil"/>
                <w:bottom w:val="nil"/>
                <w:right w:val="nil"/>
                <w:between w:val="nil"/>
              </w:pBdr>
              <w:spacing w:before="0" w:after="240"/>
              <w:rPr>
                <w:color w:val="000000"/>
              </w:rPr>
            </w:pPr>
            <w:r>
              <w:rPr>
                <w:b/>
                <w:color w:val="000000"/>
              </w:rPr>
              <w:t>Protokół</w:t>
            </w:r>
          </w:p>
        </w:tc>
        <w:tc>
          <w:tcPr>
            <w:tcW w:w="6735" w:type="dxa"/>
          </w:tcPr>
          <w:p w14:paraId="40040627" w14:textId="77777777" w:rsidR="00105B74" w:rsidRDefault="00000000">
            <w:pPr>
              <w:pBdr>
                <w:top w:val="nil"/>
                <w:left w:val="nil"/>
                <w:bottom w:val="nil"/>
                <w:right w:val="nil"/>
                <w:between w:val="nil"/>
              </w:pBdr>
              <w:spacing w:before="0" w:after="240"/>
              <w:rPr>
                <w:color w:val="000000"/>
              </w:rPr>
            </w:pPr>
            <w:r>
              <w:rPr>
                <w:color w:val="000000"/>
              </w:rPr>
              <w:t>DELETE</w:t>
            </w:r>
          </w:p>
        </w:tc>
      </w:tr>
      <w:tr w:rsidR="00105B74" w14:paraId="3E49A882"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6E72AC08" w14:textId="77777777" w:rsidR="00105B74" w:rsidRDefault="00000000">
            <w:pPr>
              <w:pBdr>
                <w:top w:val="nil"/>
                <w:left w:val="nil"/>
                <w:bottom w:val="nil"/>
                <w:right w:val="nil"/>
                <w:between w:val="nil"/>
              </w:pBdr>
              <w:spacing w:before="0" w:after="240"/>
              <w:rPr>
                <w:color w:val="000000"/>
              </w:rPr>
            </w:pPr>
            <w:r>
              <w:rPr>
                <w:b/>
                <w:color w:val="000000"/>
              </w:rPr>
              <w:t>Przeznaczenie</w:t>
            </w:r>
          </w:p>
        </w:tc>
        <w:tc>
          <w:tcPr>
            <w:tcW w:w="6735" w:type="dxa"/>
          </w:tcPr>
          <w:p w14:paraId="403EA4EB" w14:textId="77777777" w:rsidR="00105B74" w:rsidRDefault="00000000">
            <w:pPr>
              <w:pBdr>
                <w:top w:val="nil"/>
                <w:left w:val="nil"/>
                <w:bottom w:val="nil"/>
                <w:right w:val="nil"/>
                <w:between w:val="nil"/>
              </w:pBdr>
              <w:spacing w:before="0" w:after="240"/>
              <w:rPr>
                <w:color w:val="000000"/>
              </w:rPr>
            </w:pPr>
            <w:r>
              <w:rPr>
                <w:color w:val="000000"/>
              </w:rPr>
              <w:t>Wylogowanie użytkownika (usunięcie sesji użytkownika)</w:t>
            </w:r>
          </w:p>
        </w:tc>
      </w:tr>
      <w:tr w:rsidR="00105B74" w14:paraId="5B4F6E93" w14:textId="77777777" w:rsidTr="00105B74">
        <w:tc>
          <w:tcPr>
            <w:tcW w:w="3119" w:type="dxa"/>
          </w:tcPr>
          <w:p w14:paraId="2AD2549A" w14:textId="77777777" w:rsidR="00105B74" w:rsidRDefault="00000000">
            <w:pPr>
              <w:pBdr>
                <w:top w:val="nil"/>
                <w:left w:val="nil"/>
                <w:bottom w:val="nil"/>
                <w:right w:val="nil"/>
                <w:between w:val="nil"/>
              </w:pBdr>
              <w:spacing w:before="0" w:after="240"/>
              <w:rPr>
                <w:color w:val="000000"/>
              </w:rPr>
            </w:pPr>
            <w:r>
              <w:rPr>
                <w:b/>
                <w:color w:val="000000"/>
              </w:rPr>
              <w:t>Struktura wejściowa</w:t>
            </w:r>
          </w:p>
        </w:tc>
        <w:tc>
          <w:tcPr>
            <w:tcW w:w="6735" w:type="dxa"/>
          </w:tcPr>
          <w:p w14:paraId="62045576" w14:textId="77777777" w:rsidR="00105B74" w:rsidRDefault="00000000">
            <w:pPr>
              <w:pBdr>
                <w:top w:val="nil"/>
                <w:left w:val="nil"/>
                <w:bottom w:val="nil"/>
                <w:right w:val="nil"/>
                <w:between w:val="nil"/>
              </w:pBdr>
              <w:spacing w:before="0"/>
              <w:rPr>
                <w:color w:val="000000"/>
              </w:rPr>
            </w:pPr>
            <w:r>
              <w:rPr>
                <w:color w:val="000000"/>
              </w:rPr>
              <w:t>Nagłówek „Authorization” zawierający token użytkownika</w:t>
            </w:r>
          </w:p>
        </w:tc>
      </w:tr>
      <w:tr w:rsidR="00105B74" w14:paraId="57A81D73"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1151EE06" w14:textId="77777777" w:rsidR="00105B74" w:rsidRDefault="00000000">
            <w:pPr>
              <w:pBdr>
                <w:top w:val="nil"/>
                <w:left w:val="nil"/>
                <w:bottom w:val="nil"/>
                <w:right w:val="nil"/>
                <w:between w:val="nil"/>
              </w:pBdr>
              <w:spacing w:before="0" w:after="240"/>
              <w:rPr>
                <w:color w:val="000000"/>
              </w:rPr>
            </w:pPr>
            <w:r>
              <w:rPr>
                <w:b/>
                <w:color w:val="000000"/>
              </w:rPr>
              <w:t>Odpowiedź</w:t>
            </w:r>
          </w:p>
          <w:p w14:paraId="0F250FE2" w14:textId="77777777" w:rsidR="00105B74" w:rsidRDefault="00000000">
            <w:pPr>
              <w:pBdr>
                <w:top w:val="nil"/>
                <w:left w:val="nil"/>
                <w:bottom w:val="nil"/>
                <w:right w:val="nil"/>
                <w:between w:val="nil"/>
              </w:pBdr>
              <w:spacing w:before="0" w:after="240"/>
              <w:rPr>
                <w:color w:val="000000"/>
              </w:rPr>
            </w:pPr>
            <w:r>
              <w:rPr>
                <w:b/>
                <w:color w:val="000000"/>
              </w:rPr>
              <w:t>Kod HTTP</w:t>
            </w:r>
          </w:p>
        </w:tc>
        <w:tc>
          <w:tcPr>
            <w:tcW w:w="6735" w:type="dxa"/>
          </w:tcPr>
          <w:p w14:paraId="1BDF1151" w14:textId="77777777" w:rsidR="00105B74" w:rsidRDefault="00105B74">
            <w:pPr>
              <w:pBdr>
                <w:top w:val="nil"/>
                <w:left w:val="nil"/>
                <w:bottom w:val="nil"/>
                <w:right w:val="nil"/>
                <w:between w:val="nil"/>
              </w:pBdr>
              <w:spacing w:before="0" w:after="240"/>
              <w:rPr>
                <w:color w:val="000000"/>
              </w:rPr>
            </w:pPr>
          </w:p>
        </w:tc>
      </w:tr>
      <w:tr w:rsidR="00105B74" w14:paraId="3F8D9C41" w14:textId="77777777" w:rsidTr="00105B74">
        <w:tc>
          <w:tcPr>
            <w:tcW w:w="3119" w:type="dxa"/>
          </w:tcPr>
          <w:p w14:paraId="677EBA7D" w14:textId="77777777" w:rsidR="00105B74" w:rsidRDefault="00000000">
            <w:pPr>
              <w:pBdr>
                <w:top w:val="nil"/>
                <w:left w:val="nil"/>
                <w:bottom w:val="nil"/>
                <w:right w:val="nil"/>
                <w:between w:val="nil"/>
              </w:pBdr>
              <w:spacing w:before="0" w:after="240"/>
              <w:rPr>
                <w:color w:val="000000"/>
              </w:rPr>
            </w:pPr>
            <w:r>
              <w:rPr>
                <w:b/>
                <w:color w:val="000000"/>
              </w:rPr>
              <w:t>200</w:t>
            </w:r>
          </w:p>
        </w:tc>
        <w:tc>
          <w:tcPr>
            <w:tcW w:w="6735" w:type="dxa"/>
          </w:tcPr>
          <w:p w14:paraId="03C534F7" w14:textId="77777777" w:rsidR="00105B74" w:rsidRDefault="00000000">
            <w:pPr>
              <w:pBdr>
                <w:top w:val="nil"/>
                <w:left w:val="nil"/>
                <w:bottom w:val="nil"/>
                <w:right w:val="nil"/>
                <w:between w:val="nil"/>
              </w:pBdr>
              <w:spacing w:before="0"/>
              <w:rPr>
                <w:color w:val="000000"/>
              </w:rPr>
            </w:pPr>
            <w:r>
              <w:rPr>
                <w:color w:val="000000"/>
              </w:rPr>
              <w:t>(nieistotne)</w:t>
            </w:r>
          </w:p>
        </w:tc>
      </w:tr>
      <w:tr w:rsidR="00105B74" w14:paraId="4C0E0E79"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36B0501E" w14:textId="77777777" w:rsidR="00105B74" w:rsidRDefault="00000000">
            <w:pPr>
              <w:pBdr>
                <w:top w:val="nil"/>
                <w:left w:val="nil"/>
                <w:bottom w:val="nil"/>
                <w:right w:val="nil"/>
                <w:between w:val="nil"/>
              </w:pBdr>
              <w:spacing w:before="0" w:after="240"/>
              <w:rPr>
                <w:color w:val="000000"/>
              </w:rPr>
            </w:pPr>
            <w:r>
              <w:rPr>
                <w:b/>
                <w:color w:val="000000"/>
              </w:rPr>
              <w:t>Opis</w:t>
            </w:r>
          </w:p>
        </w:tc>
        <w:tc>
          <w:tcPr>
            <w:tcW w:w="6735" w:type="dxa"/>
          </w:tcPr>
          <w:p w14:paraId="24FE54F5" w14:textId="77777777" w:rsidR="00105B74" w:rsidRDefault="00000000">
            <w:pPr>
              <w:pBdr>
                <w:top w:val="nil"/>
                <w:left w:val="nil"/>
                <w:bottom w:val="nil"/>
                <w:right w:val="nil"/>
                <w:between w:val="nil"/>
              </w:pBdr>
              <w:spacing w:before="0" w:after="240"/>
              <w:rPr>
                <w:color w:val="000000"/>
              </w:rPr>
            </w:pPr>
            <w:r>
              <w:rPr>
                <w:color w:val="000000"/>
              </w:rPr>
              <w:t>Interfejs służy do wylogowania użytkownika przez usunięcie jego tokenu authentykującego.</w:t>
            </w:r>
          </w:p>
        </w:tc>
      </w:tr>
    </w:tbl>
    <w:p w14:paraId="524E1F22" w14:textId="77777777" w:rsidR="00105B74" w:rsidRDefault="00000000">
      <w:pPr>
        <w:keepNext/>
        <w:keepLines/>
        <w:numPr>
          <w:ilvl w:val="5"/>
          <w:numId w:val="7"/>
        </w:numPr>
        <w:pBdr>
          <w:top w:val="nil"/>
          <w:left w:val="nil"/>
          <w:bottom w:val="nil"/>
          <w:right w:val="nil"/>
          <w:between w:val="nil"/>
        </w:pBdr>
        <w:spacing w:after="40"/>
        <w:rPr>
          <w:rFonts w:ascii="Georgia" w:eastAsia="Georgia" w:hAnsi="Georgia" w:cs="Georgia"/>
          <w:color w:val="7D7D7D"/>
        </w:rPr>
      </w:pPr>
      <w:bookmarkStart w:id="136" w:name="_heading=h.3drtnbb" w:colFirst="0" w:colLast="0"/>
      <w:bookmarkEnd w:id="136"/>
      <w:r>
        <w:rPr>
          <w:rFonts w:ascii="Georgia" w:eastAsia="Georgia" w:hAnsi="Georgia" w:cs="Georgia"/>
          <w:color w:val="7D7D7D"/>
        </w:rPr>
        <w:t>/authentication/password</w:t>
      </w:r>
    </w:p>
    <w:tbl>
      <w:tblPr>
        <w:tblStyle w:val="affffffffffffffffffffffffffffffffffffffffffffffffffffffffff4"/>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75CEB8AD"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1A0D39C4" w14:textId="77777777" w:rsidR="00105B74" w:rsidRDefault="00000000">
            <w:pPr>
              <w:pBdr>
                <w:top w:val="nil"/>
                <w:left w:val="nil"/>
                <w:bottom w:val="nil"/>
                <w:right w:val="nil"/>
                <w:between w:val="nil"/>
              </w:pBdr>
              <w:spacing w:before="0" w:after="240"/>
              <w:rPr>
                <w:color w:val="000000"/>
              </w:rPr>
            </w:pPr>
            <w:r>
              <w:rPr>
                <w:color w:val="000000"/>
              </w:rPr>
              <w:t>Nazwa usługi</w:t>
            </w:r>
          </w:p>
        </w:tc>
        <w:tc>
          <w:tcPr>
            <w:tcW w:w="6735" w:type="dxa"/>
          </w:tcPr>
          <w:p w14:paraId="086DC296" w14:textId="77777777" w:rsidR="00105B74" w:rsidRDefault="00000000">
            <w:pPr>
              <w:pBdr>
                <w:top w:val="nil"/>
                <w:left w:val="nil"/>
                <w:bottom w:val="nil"/>
                <w:right w:val="nil"/>
                <w:between w:val="nil"/>
              </w:pBdr>
              <w:spacing w:before="0" w:after="240"/>
              <w:rPr>
                <w:color w:val="000000"/>
              </w:rPr>
            </w:pPr>
            <w:r>
              <w:rPr>
                <w:color w:val="000000"/>
              </w:rPr>
              <w:t>/authentication/password</w:t>
            </w:r>
          </w:p>
        </w:tc>
      </w:tr>
      <w:tr w:rsidR="00105B74" w14:paraId="07550089"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168FA9EE" w14:textId="77777777" w:rsidR="00105B74" w:rsidRDefault="00000000">
            <w:pPr>
              <w:pBdr>
                <w:top w:val="nil"/>
                <w:left w:val="nil"/>
                <w:bottom w:val="nil"/>
                <w:right w:val="nil"/>
                <w:between w:val="nil"/>
              </w:pBdr>
              <w:spacing w:before="0" w:after="240"/>
              <w:rPr>
                <w:b/>
                <w:color w:val="000000"/>
              </w:rPr>
            </w:pPr>
            <w:r>
              <w:rPr>
                <w:b/>
                <w:color w:val="000000"/>
              </w:rPr>
              <w:t>Grupa usług</w:t>
            </w:r>
          </w:p>
        </w:tc>
        <w:tc>
          <w:tcPr>
            <w:tcW w:w="6735" w:type="dxa"/>
          </w:tcPr>
          <w:p w14:paraId="2076C44A" w14:textId="77777777" w:rsidR="00105B74" w:rsidRDefault="00000000">
            <w:pPr>
              <w:pBdr>
                <w:top w:val="nil"/>
                <w:left w:val="nil"/>
                <w:bottom w:val="nil"/>
                <w:right w:val="nil"/>
                <w:between w:val="nil"/>
              </w:pBdr>
              <w:spacing w:before="0" w:after="240"/>
              <w:rPr>
                <w:color w:val="000000"/>
              </w:rPr>
            </w:pPr>
            <w:r>
              <w:rPr>
                <w:color w:val="000000"/>
              </w:rPr>
              <w:t>Authentication</w:t>
            </w:r>
          </w:p>
        </w:tc>
      </w:tr>
      <w:tr w:rsidR="00105B74" w14:paraId="37072947" w14:textId="77777777" w:rsidTr="00105B74">
        <w:tc>
          <w:tcPr>
            <w:tcW w:w="3119" w:type="dxa"/>
          </w:tcPr>
          <w:p w14:paraId="63023D57" w14:textId="77777777" w:rsidR="00105B74" w:rsidRDefault="00000000">
            <w:pPr>
              <w:pBdr>
                <w:top w:val="nil"/>
                <w:left w:val="nil"/>
                <w:bottom w:val="nil"/>
                <w:right w:val="nil"/>
                <w:between w:val="nil"/>
              </w:pBdr>
              <w:spacing w:before="0" w:after="240"/>
              <w:rPr>
                <w:color w:val="000000"/>
              </w:rPr>
            </w:pPr>
            <w:r>
              <w:rPr>
                <w:b/>
                <w:color w:val="000000"/>
              </w:rPr>
              <w:t>Protokół</w:t>
            </w:r>
          </w:p>
        </w:tc>
        <w:tc>
          <w:tcPr>
            <w:tcW w:w="6735" w:type="dxa"/>
          </w:tcPr>
          <w:p w14:paraId="67F82DEF" w14:textId="77777777" w:rsidR="00105B74" w:rsidRDefault="00000000">
            <w:pPr>
              <w:pBdr>
                <w:top w:val="nil"/>
                <w:left w:val="nil"/>
                <w:bottom w:val="nil"/>
                <w:right w:val="nil"/>
                <w:between w:val="nil"/>
              </w:pBdr>
              <w:spacing w:before="0" w:after="240"/>
              <w:rPr>
                <w:color w:val="000000"/>
              </w:rPr>
            </w:pPr>
            <w:r>
              <w:rPr>
                <w:color w:val="000000"/>
              </w:rPr>
              <w:t>PUT</w:t>
            </w:r>
          </w:p>
        </w:tc>
      </w:tr>
      <w:tr w:rsidR="00105B74" w14:paraId="58F063B5"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28C76183" w14:textId="77777777" w:rsidR="00105B74" w:rsidRDefault="00000000">
            <w:pPr>
              <w:pBdr>
                <w:top w:val="nil"/>
                <w:left w:val="nil"/>
                <w:bottom w:val="nil"/>
                <w:right w:val="nil"/>
                <w:between w:val="nil"/>
              </w:pBdr>
              <w:spacing w:before="0" w:after="240"/>
              <w:rPr>
                <w:color w:val="000000"/>
              </w:rPr>
            </w:pPr>
            <w:r>
              <w:rPr>
                <w:b/>
                <w:color w:val="000000"/>
              </w:rPr>
              <w:t>Przeznaczenie</w:t>
            </w:r>
          </w:p>
        </w:tc>
        <w:tc>
          <w:tcPr>
            <w:tcW w:w="6735" w:type="dxa"/>
          </w:tcPr>
          <w:p w14:paraId="03F49478" w14:textId="77777777" w:rsidR="00105B74" w:rsidRDefault="00000000">
            <w:pPr>
              <w:pBdr>
                <w:top w:val="nil"/>
                <w:left w:val="nil"/>
                <w:bottom w:val="nil"/>
                <w:right w:val="nil"/>
                <w:between w:val="nil"/>
              </w:pBdr>
              <w:spacing w:before="0" w:after="240"/>
              <w:rPr>
                <w:color w:val="000000"/>
              </w:rPr>
            </w:pPr>
            <w:r>
              <w:rPr>
                <w:color w:val="000000"/>
              </w:rPr>
              <w:t>Zmiana hasła użytkownika</w:t>
            </w:r>
          </w:p>
        </w:tc>
      </w:tr>
      <w:tr w:rsidR="00105B74" w14:paraId="775E25BE" w14:textId="77777777" w:rsidTr="00105B74">
        <w:tc>
          <w:tcPr>
            <w:tcW w:w="3119" w:type="dxa"/>
          </w:tcPr>
          <w:p w14:paraId="192E05BA" w14:textId="77777777" w:rsidR="00105B74" w:rsidRDefault="00000000">
            <w:pPr>
              <w:pBdr>
                <w:top w:val="nil"/>
                <w:left w:val="nil"/>
                <w:bottom w:val="nil"/>
                <w:right w:val="nil"/>
                <w:between w:val="nil"/>
              </w:pBdr>
              <w:spacing w:before="0" w:after="240"/>
              <w:rPr>
                <w:color w:val="000000"/>
              </w:rPr>
            </w:pPr>
            <w:r>
              <w:rPr>
                <w:b/>
                <w:color w:val="000000"/>
              </w:rPr>
              <w:t>Struktura wejściowa</w:t>
            </w:r>
          </w:p>
        </w:tc>
        <w:tc>
          <w:tcPr>
            <w:tcW w:w="6735" w:type="dxa"/>
          </w:tcPr>
          <w:p w14:paraId="159E646C" w14:textId="77777777" w:rsidR="00105B74" w:rsidRDefault="00000000">
            <w:pPr>
              <w:pBdr>
                <w:top w:val="nil"/>
                <w:left w:val="nil"/>
                <w:bottom w:val="nil"/>
                <w:right w:val="nil"/>
                <w:between w:val="nil"/>
              </w:pBdr>
              <w:spacing w:before="0"/>
              <w:rPr>
                <w:color w:val="000000"/>
              </w:rPr>
            </w:pPr>
            <w:r>
              <w:rPr>
                <w:color w:val="000000"/>
              </w:rPr>
              <w:t>Nagłówek „Authorization” z aktualnym tokenem użytkownika.</w:t>
            </w:r>
          </w:p>
          <w:p w14:paraId="787F5162" w14:textId="77777777" w:rsidR="00105B74" w:rsidRDefault="00000000">
            <w:pPr>
              <w:pBdr>
                <w:top w:val="nil"/>
                <w:left w:val="nil"/>
                <w:bottom w:val="nil"/>
                <w:right w:val="nil"/>
                <w:between w:val="nil"/>
              </w:pBdr>
              <w:spacing w:before="0"/>
              <w:rPr>
                <w:color w:val="000000"/>
              </w:rPr>
            </w:pPr>
            <w:r>
              <w:rPr>
                <w:color w:val="000000"/>
              </w:rPr>
              <w:t>Request body:</w:t>
            </w:r>
          </w:p>
          <w:p w14:paraId="476207C0" w14:textId="77777777" w:rsidR="00105B74" w:rsidRDefault="00000000">
            <w:pPr>
              <w:pBdr>
                <w:top w:val="nil"/>
                <w:left w:val="nil"/>
                <w:bottom w:val="nil"/>
                <w:right w:val="nil"/>
                <w:between w:val="nil"/>
              </w:pBdr>
              <w:spacing w:before="0"/>
              <w:rPr>
                <w:color w:val="000000"/>
              </w:rPr>
            </w:pPr>
            <w:r>
              <w:rPr>
                <w:color w:val="000000"/>
              </w:rPr>
              <w:t>{</w:t>
            </w:r>
          </w:p>
          <w:p w14:paraId="16D02100" w14:textId="77777777" w:rsidR="00105B74" w:rsidRDefault="00000000">
            <w:pPr>
              <w:pBdr>
                <w:top w:val="nil"/>
                <w:left w:val="nil"/>
                <w:bottom w:val="nil"/>
                <w:right w:val="nil"/>
                <w:between w:val="nil"/>
              </w:pBdr>
              <w:rPr>
                <w:color w:val="000000"/>
              </w:rPr>
            </w:pPr>
            <w:r>
              <w:rPr>
                <w:color w:val="000000"/>
              </w:rPr>
              <w:t xml:space="preserve">  userId</w:t>
            </w:r>
          </w:p>
          <w:p w14:paraId="498EC515" w14:textId="77777777" w:rsidR="00105B74" w:rsidRDefault="00000000">
            <w:pPr>
              <w:pBdr>
                <w:top w:val="nil"/>
                <w:left w:val="nil"/>
                <w:bottom w:val="nil"/>
                <w:right w:val="nil"/>
                <w:between w:val="nil"/>
              </w:pBdr>
              <w:rPr>
                <w:color w:val="000000"/>
              </w:rPr>
            </w:pPr>
            <w:r>
              <w:rPr>
                <w:color w:val="000000"/>
              </w:rPr>
              <w:t xml:space="preserve">  oldPassword</w:t>
            </w:r>
          </w:p>
          <w:p w14:paraId="052B866E" w14:textId="77777777" w:rsidR="00105B74" w:rsidRDefault="00000000">
            <w:pPr>
              <w:pBdr>
                <w:top w:val="nil"/>
                <w:left w:val="nil"/>
                <w:bottom w:val="nil"/>
                <w:right w:val="nil"/>
                <w:between w:val="nil"/>
              </w:pBdr>
              <w:spacing w:before="0"/>
              <w:rPr>
                <w:color w:val="000000"/>
              </w:rPr>
            </w:pPr>
            <w:r>
              <w:rPr>
                <w:color w:val="000000"/>
              </w:rPr>
              <w:t xml:space="preserve">  newPassword</w:t>
            </w:r>
          </w:p>
          <w:p w14:paraId="71D0EE98" w14:textId="77777777" w:rsidR="00105B74" w:rsidRDefault="00000000">
            <w:pPr>
              <w:pBdr>
                <w:top w:val="nil"/>
                <w:left w:val="nil"/>
                <w:bottom w:val="nil"/>
                <w:right w:val="nil"/>
                <w:between w:val="nil"/>
              </w:pBdr>
              <w:spacing w:before="0"/>
              <w:rPr>
                <w:color w:val="000000"/>
              </w:rPr>
            </w:pPr>
            <w:r>
              <w:rPr>
                <w:color w:val="000000"/>
              </w:rPr>
              <w:t>}</w:t>
            </w:r>
          </w:p>
        </w:tc>
      </w:tr>
      <w:tr w:rsidR="00105B74" w14:paraId="4586A94E"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71DAD2D8" w14:textId="77777777" w:rsidR="00105B74" w:rsidRDefault="00000000">
            <w:pPr>
              <w:pBdr>
                <w:top w:val="nil"/>
                <w:left w:val="nil"/>
                <w:bottom w:val="nil"/>
                <w:right w:val="nil"/>
                <w:between w:val="nil"/>
              </w:pBdr>
              <w:spacing w:before="0" w:after="240"/>
              <w:rPr>
                <w:color w:val="000000"/>
              </w:rPr>
            </w:pPr>
            <w:r>
              <w:rPr>
                <w:b/>
                <w:color w:val="000000"/>
              </w:rPr>
              <w:t>Odpowiedź</w:t>
            </w:r>
          </w:p>
          <w:p w14:paraId="72D7AD2A" w14:textId="77777777" w:rsidR="00105B74" w:rsidRDefault="00000000">
            <w:pPr>
              <w:pBdr>
                <w:top w:val="nil"/>
                <w:left w:val="nil"/>
                <w:bottom w:val="nil"/>
                <w:right w:val="nil"/>
                <w:between w:val="nil"/>
              </w:pBdr>
              <w:spacing w:before="0" w:after="240"/>
              <w:rPr>
                <w:color w:val="000000"/>
              </w:rPr>
            </w:pPr>
            <w:r>
              <w:rPr>
                <w:b/>
                <w:color w:val="000000"/>
              </w:rPr>
              <w:t>Kod HTTP</w:t>
            </w:r>
          </w:p>
        </w:tc>
        <w:tc>
          <w:tcPr>
            <w:tcW w:w="6735" w:type="dxa"/>
          </w:tcPr>
          <w:p w14:paraId="571B1878" w14:textId="77777777" w:rsidR="00105B74" w:rsidRDefault="00105B74">
            <w:pPr>
              <w:pBdr>
                <w:top w:val="nil"/>
                <w:left w:val="nil"/>
                <w:bottom w:val="nil"/>
                <w:right w:val="nil"/>
                <w:between w:val="nil"/>
              </w:pBdr>
              <w:spacing w:before="0" w:after="240"/>
              <w:rPr>
                <w:color w:val="000000"/>
              </w:rPr>
            </w:pPr>
          </w:p>
        </w:tc>
      </w:tr>
      <w:tr w:rsidR="00105B74" w14:paraId="61AE4232" w14:textId="77777777" w:rsidTr="00105B74">
        <w:tc>
          <w:tcPr>
            <w:tcW w:w="3119" w:type="dxa"/>
          </w:tcPr>
          <w:p w14:paraId="5A19FCE3" w14:textId="77777777" w:rsidR="00105B74" w:rsidRDefault="00000000">
            <w:pPr>
              <w:pBdr>
                <w:top w:val="nil"/>
                <w:left w:val="nil"/>
                <w:bottom w:val="nil"/>
                <w:right w:val="nil"/>
                <w:between w:val="nil"/>
              </w:pBdr>
              <w:spacing w:before="0" w:after="240"/>
              <w:rPr>
                <w:color w:val="000000"/>
              </w:rPr>
            </w:pPr>
            <w:r>
              <w:rPr>
                <w:b/>
                <w:color w:val="000000"/>
              </w:rPr>
              <w:t>200</w:t>
            </w:r>
          </w:p>
        </w:tc>
        <w:tc>
          <w:tcPr>
            <w:tcW w:w="6735" w:type="dxa"/>
          </w:tcPr>
          <w:p w14:paraId="32076B5B" w14:textId="77777777" w:rsidR="00105B74" w:rsidRDefault="00000000">
            <w:pPr>
              <w:pBdr>
                <w:top w:val="nil"/>
                <w:left w:val="nil"/>
                <w:bottom w:val="nil"/>
                <w:right w:val="nil"/>
                <w:between w:val="nil"/>
              </w:pBdr>
              <w:spacing w:before="0"/>
              <w:rPr>
                <w:color w:val="000000"/>
              </w:rPr>
            </w:pPr>
            <w:r>
              <w:rPr>
                <w:color w:val="000000"/>
              </w:rPr>
              <w:t>(nieistotne)</w:t>
            </w:r>
          </w:p>
        </w:tc>
      </w:tr>
      <w:tr w:rsidR="00105B74" w14:paraId="11B341B2"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752E6495" w14:textId="77777777" w:rsidR="00105B74" w:rsidRDefault="00000000">
            <w:pPr>
              <w:pBdr>
                <w:top w:val="nil"/>
                <w:left w:val="nil"/>
                <w:bottom w:val="nil"/>
                <w:right w:val="nil"/>
                <w:between w:val="nil"/>
              </w:pBdr>
              <w:spacing w:before="0" w:after="240"/>
              <w:rPr>
                <w:color w:val="000000"/>
              </w:rPr>
            </w:pPr>
            <w:r>
              <w:rPr>
                <w:b/>
                <w:color w:val="000000"/>
              </w:rPr>
              <w:lastRenderedPageBreak/>
              <w:t>Opis</w:t>
            </w:r>
          </w:p>
        </w:tc>
        <w:tc>
          <w:tcPr>
            <w:tcW w:w="6735" w:type="dxa"/>
          </w:tcPr>
          <w:p w14:paraId="0FD5A1F7" w14:textId="77777777" w:rsidR="00105B74" w:rsidRDefault="00000000">
            <w:pPr>
              <w:pBdr>
                <w:top w:val="nil"/>
                <w:left w:val="nil"/>
                <w:bottom w:val="nil"/>
                <w:right w:val="nil"/>
                <w:between w:val="nil"/>
              </w:pBdr>
              <w:spacing w:before="0" w:after="240"/>
              <w:rPr>
                <w:color w:val="000000"/>
              </w:rPr>
            </w:pPr>
            <w:r>
              <w:rPr>
                <w:color w:val="000000"/>
              </w:rPr>
              <w:t>Za pomocą interfejsu można zmienić hasło użytkownika podając jednocześnie jego identyfikator, stare hasło, nowe hasło i token autentykujący.</w:t>
            </w:r>
          </w:p>
        </w:tc>
      </w:tr>
    </w:tbl>
    <w:p w14:paraId="24EC0FA6" w14:textId="77777777" w:rsidR="00105B74" w:rsidRDefault="00000000">
      <w:pPr>
        <w:keepNext/>
        <w:keepLines/>
        <w:numPr>
          <w:ilvl w:val="5"/>
          <w:numId w:val="7"/>
        </w:numPr>
        <w:pBdr>
          <w:top w:val="nil"/>
          <w:left w:val="nil"/>
          <w:bottom w:val="nil"/>
          <w:right w:val="nil"/>
          <w:between w:val="nil"/>
        </w:pBdr>
        <w:spacing w:after="40"/>
        <w:rPr>
          <w:rFonts w:ascii="Georgia" w:eastAsia="Georgia" w:hAnsi="Georgia" w:cs="Georgia"/>
          <w:color w:val="7D7D7D"/>
        </w:rPr>
      </w:pPr>
      <w:bookmarkStart w:id="137" w:name="_heading=h.1sx3xj4" w:colFirst="0" w:colLast="0"/>
      <w:bookmarkEnd w:id="137"/>
      <w:r>
        <w:rPr>
          <w:rFonts w:ascii="Georgia" w:eastAsia="Georgia" w:hAnsi="Georgia" w:cs="Georgia"/>
          <w:color w:val="7D7D7D"/>
        </w:rPr>
        <w:t>/user/{userId}</w:t>
      </w:r>
    </w:p>
    <w:tbl>
      <w:tblPr>
        <w:tblStyle w:val="affffffffffffffffffffffffffffffffffffffffffffffffffffffffff5"/>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6FDAAF62"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0F211FCF" w14:textId="77777777" w:rsidR="00105B74" w:rsidRDefault="00000000">
            <w:pPr>
              <w:pBdr>
                <w:top w:val="nil"/>
                <w:left w:val="nil"/>
                <w:bottom w:val="nil"/>
                <w:right w:val="nil"/>
                <w:between w:val="nil"/>
              </w:pBdr>
              <w:spacing w:before="0" w:after="240"/>
              <w:rPr>
                <w:color w:val="000000"/>
              </w:rPr>
            </w:pPr>
            <w:r>
              <w:rPr>
                <w:color w:val="000000"/>
              </w:rPr>
              <w:t>Nazwa usługi</w:t>
            </w:r>
          </w:p>
        </w:tc>
        <w:tc>
          <w:tcPr>
            <w:tcW w:w="6735" w:type="dxa"/>
          </w:tcPr>
          <w:p w14:paraId="04CE0D23" w14:textId="77777777" w:rsidR="00105B74" w:rsidRDefault="00000000">
            <w:pPr>
              <w:pBdr>
                <w:top w:val="nil"/>
                <w:left w:val="nil"/>
                <w:bottom w:val="nil"/>
                <w:right w:val="nil"/>
                <w:between w:val="nil"/>
              </w:pBdr>
              <w:spacing w:before="0" w:after="240"/>
              <w:rPr>
                <w:color w:val="000000"/>
              </w:rPr>
            </w:pPr>
            <w:r>
              <w:rPr>
                <w:color w:val="000000"/>
              </w:rPr>
              <w:t>/user/{userId}</w:t>
            </w:r>
          </w:p>
        </w:tc>
      </w:tr>
      <w:tr w:rsidR="00105B74" w14:paraId="794B26A6"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3387413B" w14:textId="77777777" w:rsidR="00105B74" w:rsidRDefault="00000000">
            <w:pPr>
              <w:pBdr>
                <w:top w:val="nil"/>
                <w:left w:val="nil"/>
                <w:bottom w:val="nil"/>
                <w:right w:val="nil"/>
                <w:between w:val="nil"/>
              </w:pBdr>
              <w:spacing w:before="0" w:after="240"/>
              <w:rPr>
                <w:b/>
                <w:color w:val="000000"/>
              </w:rPr>
            </w:pPr>
            <w:r>
              <w:rPr>
                <w:b/>
                <w:color w:val="000000"/>
              </w:rPr>
              <w:t>Grupa usług</w:t>
            </w:r>
          </w:p>
        </w:tc>
        <w:tc>
          <w:tcPr>
            <w:tcW w:w="6735" w:type="dxa"/>
          </w:tcPr>
          <w:p w14:paraId="66DE4D5F" w14:textId="77777777" w:rsidR="00105B74" w:rsidRDefault="00000000">
            <w:pPr>
              <w:pBdr>
                <w:top w:val="nil"/>
                <w:left w:val="nil"/>
                <w:bottom w:val="nil"/>
                <w:right w:val="nil"/>
                <w:between w:val="nil"/>
              </w:pBdr>
              <w:spacing w:before="0" w:after="240"/>
              <w:rPr>
                <w:color w:val="000000"/>
              </w:rPr>
            </w:pPr>
            <w:r>
              <w:rPr>
                <w:color w:val="000000"/>
              </w:rPr>
              <w:t>Authentication</w:t>
            </w:r>
          </w:p>
        </w:tc>
      </w:tr>
      <w:tr w:rsidR="00105B74" w14:paraId="3989274A" w14:textId="77777777" w:rsidTr="00105B74">
        <w:tc>
          <w:tcPr>
            <w:tcW w:w="3119" w:type="dxa"/>
          </w:tcPr>
          <w:p w14:paraId="5316B925" w14:textId="77777777" w:rsidR="00105B74" w:rsidRDefault="00000000">
            <w:pPr>
              <w:pBdr>
                <w:top w:val="nil"/>
                <w:left w:val="nil"/>
                <w:bottom w:val="nil"/>
                <w:right w:val="nil"/>
                <w:between w:val="nil"/>
              </w:pBdr>
              <w:spacing w:before="0" w:after="240"/>
              <w:rPr>
                <w:color w:val="000000"/>
              </w:rPr>
            </w:pPr>
            <w:r>
              <w:rPr>
                <w:b/>
                <w:color w:val="000000"/>
              </w:rPr>
              <w:t>Protokół</w:t>
            </w:r>
          </w:p>
        </w:tc>
        <w:tc>
          <w:tcPr>
            <w:tcW w:w="6735" w:type="dxa"/>
          </w:tcPr>
          <w:p w14:paraId="29C9B09C" w14:textId="77777777" w:rsidR="00105B74" w:rsidRDefault="00000000">
            <w:pPr>
              <w:pBdr>
                <w:top w:val="nil"/>
                <w:left w:val="nil"/>
                <w:bottom w:val="nil"/>
                <w:right w:val="nil"/>
                <w:between w:val="nil"/>
              </w:pBdr>
              <w:spacing w:before="0" w:after="240"/>
              <w:rPr>
                <w:color w:val="000000"/>
              </w:rPr>
            </w:pPr>
            <w:r>
              <w:rPr>
                <w:color w:val="000000"/>
              </w:rPr>
              <w:t>GET</w:t>
            </w:r>
          </w:p>
        </w:tc>
      </w:tr>
      <w:tr w:rsidR="00105B74" w14:paraId="3F38EF71"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5DB51AD2" w14:textId="77777777" w:rsidR="00105B74" w:rsidRDefault="00000000">
            <w:pPr>
              <w:pBdr>
                <w:top w:val="nil"/>
                <w:left w:val="nil"/>
                <w:bottom w:val="nil"/>
                <w:right w:val="nil"/>
                <w:between w:val="nil"/>
              </w:pBdr>
              <w:spacing w:before="0" w:after="240"/>
              <w:rPr>
                <w:color w:val="000000"/>
              </w:rPr>
            </w:pPr>
            <w:r>
              <w:rPr>
                <w:b/>
                <w:color w:val="000000"/>
              </w:rPr>
              <w:t>Przeznaczenie</w:t>
            </w:r>
          </w:p>
        </w:tc>
        <w:tc>
          <w:tcPr>
            <w:tcW w:w="6735" w:type="dxa"/>
          </w:tcPr>
          <w:p w14:paraId="07D2DB6F" w14:textId="77777777" w:rsidR="00105B74" w:rsidRDefault="00000000">
            <w:pPr>
              <w:pBdr>
                <w:top w:val="nil"/>
                <w:left w:val="nil"/>
                <w:bottom w:val="nil"/>
                <w:right w:val="nil"/>
                <w:between w:val="nil"/>
              </w:pBdr>
              <w:spacing w:before="0" w:after="240"/>
              <w:rPr>
                <w:color w:val="000000"/>
              </w:rPr>
            </w:pPr>
            <w:r>
              <w:rPr>
                <w:color w:val="000000"/>
              </w:rPr>
              <w:t>Pobranie profilu użytkownika</w:t>
            </w:r>
          </w:p>
        </w:tc>
      </w:tr>
      <w:tr w:rsidR="00105B74" w14:paraId="072D0B76" w14:textId="77777777" w:rsidTr="00105B74">
        <w:tc>
          <w:tcPr>
            <w:tcW w:w="3119" w:type="dxa"/>
          </w:tcPr>
          <w:p w14:paraId="06468BC9" w14:textId="77777777" w:rsidR="00105B74" w:rsidRDefault="00000000">
            <w:pPr>
              <w:pBdr>
                <w:top w:val="nil"/>
                <w:left w:val="nil"/>
                <w:bottom w:val="nil"/>
                <w:right w:val="nil"/>
                <w:between w:val="nil"/>
              </w:pBdr>
              <w:spacing w:before="0" w:after="240"/>
              <w:rPr>
                <w:color w:val="000000"/>
              </w:rPr>
            </w:pPr>
            <w:r>
              <w:rPr>
                <w:b/>
                <w:color w:val="000000"/>
              </w:rPr>
              <w:t>Struktura wejściowa</w:t>
            </w:r>
          </w:p>
        </w:tc>
        <w:tc>
          <w:tcPr>
            <w:tcW w:w="6735" w:type="dxa"/>
          </w:tcPr>
          <w:p w14:paraId="5B6D474E" w14:textId="77777777" w:rsidR="00105B74" w:rsidRDefault="00000000">
            <w:pPr>
              <w:pBdr>
                <w:top w:val="nil"/>
                <w:left w:val="nil"/>
                <w:bottom w:val="nil"/>
                <w:right w:val="nil"/>
                <w:between w:val="nil"/>
              </w:pBdr>
              <w:spacing w:before="0"/>
              <w:rPr>
                <w:color w:val="000000"/>
              </w:rPr>
            </w:pPr>
            <w:r>
              <w:rPr>
                <w:color w:val="000000"/>
              </w:rPr>
              <w:t>- userId – identyfikator użytkownika</w:t>
            </w:r>
          </w:p>
          <w:p w14:paraId="0A555867" w14:textId="77777777" w:rsidR="00105B74" w:rsidRDefault="00000000">
            <w:pPr>
              <w:pBdr>
                <w:top w:val="nil"/>
                <w:left w:val="nil"/>
                <w:bottom w:val="nil"/>
                <w:right w:val="nil"/>
                <w:between w:val="nil"/>
              </w:pBdr>
              <w:spacing w:before="0"/>
              <w:rPr>
                <w:color w:val="000000"/>
              </w:rPr>
            </w:pPr>
            <w:r>
              <w:rPr>
                <w:color w:val="000000"/>
              </w:rPr>
              <w:t>- Nagłówek „Authrorization” zawierający token użytkownika</w:t>
            </w:r>
          </w:p>
        </w:tc>
      </w:tr>
      <w:tr w:rsidR="00105B74" w14:paraId="13AC18A5"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661D6F81" w14:textId="77777777" w:rsidR="00105B74" w:rsidRDefault="00000000">
            <w:pPr>
              <w:pBdr>
                <w:top w:val="nil"/>
                <w:left w:val="nil"/>
                <w:bottom w:val="nil"/>
                <w:right w:val="nil"/>
                <w:between w:val="nil"/>
              </w:pBdr>
              <w:spacing w:before="0" w:after="240"/>
              <w:rPr>
                <w:color w:val="000000"/>
              </w:rPr>
            </w:pPr>
            <w:r>
              <w:rPr>
                <w:b/>
                <w:color w:val="000000"/>
              </w:rPr>
              <w:t>Odpowiedź</w:t>
            </w:r>
          </w:p>
          <w:p w14:paraId="124B8633" w14:textId="77777777" w:rsidR="00105B74" w:rsidRDefault="00000000">
            <w:pPr>
              <w:pBdr>
                <w:top w:val="nil"/>
                <w:left w:val="nil"/>
                <w:bottom w:val="nil"/>
                <w:right w:val="nil"/>
                <w:between w:val="nil"/>
              </w:pBdr>
              <w:spacing w:before="0" w:after="240"/>
              <w:rPr>
                <w:color w:val="000000"/>
              </w:rPr>
            </w:pPr>
            <w:r>
              <w:rPr>
                <w:b/>
                <w:color w:val="000000"/>
              </w:rPr>
              <w:t>Kod HTTP</w:t>
            </w:r>
          </w:p>
        </w:tc>
        <w:tc>
          <w:tcPr>
            <w:tcW w:w="6735" w:type="dxa"/>
          </w:tcPr>
          <w:p w14:paraId="7668204D" w14:textId="77777777" w:rsidR="00105B74" w:rsidRDefault="00105B74"/>
        </w:tc>
      </w:tr>
      <w:tr w:rsidR="00105B74" w14:paraId="4B736CA7" w14:textId="77777777" w:rsidTr="00105B74">
        <w:tc>
          <w:tcPr>
            <w:tcW w:w="3119" w:type="dxa"/>
          </w:tcPr>
          <w:p w14:paraId="4C3A305B" w14:textId="77777777" w:rsidR="00105B74" w:rsidRDefault="00000000">
            <w:pPr>
              <w:pBdr>
                <w:top w:val="nil"/>
                <w:left w:val="nil"/>
                <w:bottom w:val="nil"/>
                <w:right w:val="nil"/>
                <w:between w:val="nil"/>
              </w:pBdr>
              <w:spacing w:before="0" w:after="240"/>
              <w:rPr>
                <w:color w:val="000000"/>
              </w:rPr>
            </w:pPr>
            <w:r>
              <w:rPr>
                <w:b/>
                <w:color w:val="000000"/>
              </w:rPr>
              <w:t>200</w:t>
            </w:r>
          </w:p>
        </w:tc>
        <w:tc>
          <w:tcPr>
            <w:tcW w:w="6735" w:type="dxa"/>
          </w:tcPr>
          <w:p w14:paraId="6F5DF8A9" w14:textId="77777777" w:rsidR="00105B74" w:rsidRDefault="00000000">
            <w:pPr>
              <w:pBdr>
                <w:top w:val="nil"/>
                <w:left w:val="nil"/>
                <w:bottom w:val="nil"/>
                <w:right w:val="nil"/>
                <w:between w:val="nil"/>
              </w:pBdr>
              <w:rPr>
                <w:color w:val="000000"/>
              </w:rPr>
            </w:pPr>
            <w:r>
              <w:rPr>
                <w:color w:val="000000"/>
              </w:rPr>
              <w:t>{</w:t>
            </w:r>
          </w:p>
          <w:p w14:paraId="031950ED" w14:textId="77777777" w:rsidR="00105B74" w:rsidRDefault="00000000">
            <w:pPr>
              <w:pBdr>
                <w:top w:val="nil"/>
                <w:left w:val="nil"/>
                <w:bottom w:val="nil"/>
                <w:right w:val="nil"/>
                <w:between w:val="nil"/>
              </w:pBdr>
              <w:rPr>
                <w:color w:val="000000"/>
              </w:rPr>
            </w:pPr>
            <w:r>
              <w:rPr>
                <w:color w:val="000000"/>
              </w:rPr>
              <w:t xml:space="preserve">  Id</w:t>
            </w:r>
          </w:p>
          <w:p w14:paraId="7D424C5E" w14:textId="77777777" w:rsidR="00105B74" w:rsidRDefault="00000000">
            <w:pPr>
              <w:pBdr>
                <w:top w:val="nil"/>
                <w:left w:val="nil"/>
                <w:bottom w:val="nil"/>
                <w:right w:val="nil"/>
                <w:between w:val="nil"/>
              </w:pBdr>
              <w:rPr>
                <w:color w:val="000000"/>
              </w:rPr>
            </w:pPr>
            <w:r>
              <w:rPr>
                <w:color w:val="000000"/>
              </w:rPr>
              <w:t xml:space="preserve">  firstName</w:t>
            </w:r>
          </w:p>
          <w:p w14:paraId="73789BCC" w14:textId="77777777" w:rsidR="00105B74" w:rsidRDefault="00000000">
            <w:pPr>
              <w:pBdr>
                <w:top w:val="nil"/>
                <w:left w:val="nil"/>
                <w:bottom w:val="nil"/>
                <w:right w:val="nil"/>
                <w:between w:val="nil"/>
              </w:pBdr>
              <w:rPr>
                <w:color w:val="000000"/>
              </w:rPr>
            </w:pPr>
            <w:r>
              <w:rPr>
                <w:color w:val="000000"/>
              </w:rPr>
              <w:t xml:space="preserve">  lastName</w:t>
            </w:r>
          </w:p>
          <w:p w14:paraId="74FDD65F" w14:textId="77777777" w:rsidR="00105B74" w:rsidRDefault="00000000">
            <w:pPr>
              <w:pBdr>
                <w:top w:val="nil"/>
                <w:left w:val="nil"/>
                <w:bottom w:val="nil"/>
                <w:right w:val="nil"/>
                <w:between w:val="nil"/>
              </w:pBdr>
              <w:rPr>
                <w:color w:val="000000"/>
              </w:rPr>
            </w:pPr>
            <w:r>
              <w:rPr>
                <w:color w:val="000000"/>
              </w:rPr>
              <w:t xml:space="preserve">  email</w:t>
            </w:r>
          </w:p>
          <w:p w14:paraId="4915DEB1" w14:textId="77777777" w:rsidR="00105B74" w:rsidRDefault="00000000">
            <w:pPr>
              <w:pBdr>
                <w:top w:val="nil"/>
                <w:left w:val="nil"/>
                <w:bottom w:val="nil"/>
                <w:right w:val="nil"/>
                <w:between w:val="nil"/>
              </w:pBdr>
              <w:rPr>
                <w:color w:val="000000"/>
              </w:rPr>
            </w:pPr>
            <w:r>
              <w:rPr>
                <w:color w:val="000000"/>
              </w:rPr>
              <w:t xml:space="preserve">  company</w:t>
            </w:r>
          </w:p>
          <w:p w14:paraId="670D0098" w14:textId="77777777" w:rsidR="00105B74" w:rsidRDefault="00000000">
            <w:pPr>
              <w:pBdr>
                <w:top w:val="nil"/>
                <w:left w:val="nil"/>
                <w:bottom w:val="nil"/>
                <w:right w:val="nil"/>
                <w:between w:val="nil"/>
              </w:pBdr>
              <w:rPr>
                <w:color w:val="000000"/>
              </w:rPr>
            </w:pPr>
            <w:r>
              <w:rPr>
                <w:color w:val="000000"/>
              </w:rPr>
              <w:t xml:space="preserve">  capabilities: {</w:t>
            </w:r>
          </w:p>
          <w:p w14:paraId="78DCAE51" w14:textId="77777777" w:rsidR="00105B74" w:rsidRDefault="00000000">
            <w:pPr>
              <w:pBdr>
                <w:top w:val="nil"/>
                <w:left w:val="nil"/>
                <w:bottom w:val="nil"/>
                <w:right w:val="nil"/>
                <w:between w:val="nil"/>
              </w:pBdr>
              <w:rPr>
                <w:color w:val="000000"/>
              </w:rPr>
            </w:pPr>
            <w:r>
              <w:rPr>
                <w:color w:val="000000"/>
              </w:rPr>
              <w:t xml:space="preserve">    isAdmin</w:t>
            </w:r>
          </w:p>
          <w:p w14:paraId="4518573B" w14:textId="77777777" w:rsidR="00105B74" w:rsidRDefault="00000000">
            <w:pPr>
              <w:pBdr>
                <w:top w:val="nil"/>
                <w:left w:val="nil"/>
                <w:bottom w:val="nil"/>
                <w:right w:val="nil"/>
                <w:between w:val="nil"/>
              </w:pBdr>
              <w:rPr>
                <w:color w:val="000000"/>
              </w:rPr>
            </w:pPr>
            <w:r>
              <w:rPr>
                <w:color w:val="000000"/>
              </w:rPr>
              <w:t xml:space="preserve">  }</w:t>
            </w:r>
          </w:p>
          <w:p w14:paraId="51D74B5F" w14:textId="77777777" w:rsidR="00105B74" w:rsidRDefault="00000000">
            <w:pPr>
              <w:pBdr>
                <w:top w:val="nil"/>
                <w:left w:val="nil"/>
                <w:bottom w:val="nil"/>
                <w:right w:val="nil"/>
                <w:between w:val="nil"/>
              </w:pBdr>
              <w:spacing w:before="0"/>
              <w:rPr>
                <w:color w:val="000000"/>
              </w:rPr>
            </w:pPr>
            <w:r>
              <w:rPr>
                <w:color w:val="000000"/>
              </w:rPr>
              <w:t>}</w:t>
            </w:r>
          </w:p>
        </w:tc>
      </w:tr>
      <w:tr w:rsidR="00105B74" w14:paraId="7CFFA56A"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261C2726" w14:textId="77777777" w:rsidR="00105B74" w:rsidRDefault="00000000">
            <w:pPr>
              <w:pBdr>
                <w:top w:val="nil"/>
                <w:left w:val="nil"/>
                <w:bottom w:val="nil"/>
                <w:right w:val="nil"/>
                <w:between w:val="nil"/>
              </w:pBdr>
              <w:spacing w:before="0" w:after="240"/>
              <w:rPr>
                <w:color w:val="000000"/>
              </w:rPr>
            </w:pPr>
            <w:r>
              <w:rPr>
                <w:b/>
                <w:color w:val="000000"/>
              </w:rPr>
              <w:t>Opis</w:t>
            </w:r>
          </w:p>
        </w:tc>
        <w:tc>
          <w:tcPr>
            <w:tcW w:w="6735" w:type="dxa"/>
          </w:tcPr>
          <w:p w14:paraId="2116A689" w14:textId="77777777" w:rsidR="00105B74" w:rsidRDefault="00000000">
            <w:pPr>
              <w:pBdr>
                <w:top w:val="nil"/>
                <w:left w:val="nil"/>
                <w:bottom w:val="nil"/>
                <w:right w:val="nil"/>
                <w:between w:val="nil"/>
              </w:pBdr>
              <w:spacing w:before="0" w:after="240"/>
              <w:rPr>
                <w:color w:val="000000"/>
              </w:rPr>
            </w:pPr>
            <w:r>
              <w:rPr>
                <w:color w:val="000000"/>
              </w:rPr>
              <w:t>Interfejs zwraca dane profilu użytkownika.</w:t>
            </w:r>
          </w:p>
        </w:tc>
      </w:tr>
    </w:tbl>
    <w:p w14:paraId="7679D6EE" w14:textId="77777777" w:rsidR="00105B74" w:rsidRDefault="00105B74">
      <w:pPr>
        <w:pBdr>
          <w:top w:val="nil"/>
          <w:left w:val="nil"/>
          <w:bottom w:val="nil"/>
          <w:right w:val="nil"/>
          <w:between w:val="nil"/>
        </w:pBdr>
        <w:rPr>
          <w:color w:val="000000"/>
        </w:rPr>
      </w:pPr>
    </w:p>
    <w:tbl>
      <w:tblPr>
        <w:tblStyle w:val="affffffffffffffffffffffffffffffffffffffffffffffffffffffffff6"/>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4557BA87"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3B375961" w14:textId="77777777" w:rsidR="00105B74" w:rsidRDefault="00000000">
            <w:pPr>
              <w:pBdr>
                <w:top w:val="nil"/>
                <w:left w:val="nil"/>
                <w:bottom w:val="nil"/>
                <w:right w:val="nil"/>
                <w:between w:val="nil"/>
              </w:pBdr>
              <w:spacing w:before="0" w:after="240"/>
              <w:rPr>
                <w:color w:val="000000"/>
              </w:rPr>
            </w:pPr>
            <w:r>
              <w:rPr>
                <w:color w:val="000000"/>
              </w:rPr>
              <w:t>Nazwa usługi</w:t>
            </w:r>
          </w:p>
        </w:tc>
        <w:tc>
          <w:tcPr>
            <w:tcW w:w="6735" w:type="dxa"/>
          </w:tcPr>
          <w:p w14:paraId="556CADE3" w14:textId="77777777" w:rsidR="00105B74" w:rsidRDefault="00000000">
            <w:pPr>
              <w:pBdr>
                <w:top w:val="nil"/>
                <w:left w:val="nil"/>
                <w:bottom w:val="nil"/>
                <w:right w:val="nil"/>
                <w:between w:val="nil"/>
              </w:pBdr>
              <w:spacing w:before="0" w:after="240"/>
              <w:rPr>
                <w:color w:val="000000"/>
              </w:rPr>
            </w:pPr>
            <w:r>
              <w:rPr>
                <w:color w:val="000000"/>
              </w:rPr>
              <w:t>/user/{userId}</w:t>
            </w:r>
          </w:p>
        </w:tc>
      </w:tr>
      <w:tr w:rsidR="00105B74" w14:paraId="033438D9"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519B9772" w14:textId="77777777" w:rsidR="00105B74" w:rsidRDefault="00000000">
            <w:pPr>
              <w:pBdr>
                <w:top w:val="nil"/>
                <w:left w:val="nil"/>
                <w:bottom w:val="nil"/>
                <w:right w:val="nil"/>
                <w:between w:val="nil"/>
              </w:pBdr>
              <w:spacing w:before="0" w:after="240"/>
              <w:rPr>
                <w:b/>
                <w:color w:val="000000"/>
              </w:rPr>
            </w:pPr>
            <w:r>
              <w:rPr>
                <w:b/>
                <w:color w:val="000000"/>
              </w:rPr>
              <w:t>Grupa usług</w:t>
            </w:r>
          </w:p>
        </w:tc>
        <w:tc>
          <w:tcPr>
            <w:tcW w:w="6735" w:type="dxa"/>
          </w:tcPr>
          <w:p w14:paraId="590DD86A" w14:textId="77777777" w:rsidR="00105B74" w:rsidRDefault="00000000">
            <w:pPr>
              <w:pBdr>
                <w:top w:val="nil"/>
                <w:left w:val="nil"/>
                <w:bottom w:val="nil"/>
                <w:right w:val="nil"/>
                <w:between w:val="nil"/>
              </w:pBdr>
              <w:spacing w:before="0" w:after="240"/>
              <w:rPr>
                <w:color w:val="000000"/>
              </w:rPr>
            </w:pPr>
            <w:r>
              <w:rPr>
                <w:color w:val="000000"/>
              </w:rPr>
              <w:t>Authentication</w:t>
            </w:r>
          </w:p>
        </w:tc>
      </w:tr>
      <w:tr w:rsidR="00105B74" w14:paraId="4655AC7F" w14:textId="77777777" w:rsidTr="00105B74">
        <w:tc>
          <w:tcPr>
            <w:tcW w:w="3119" w:type="dxa"/>
          </w:tcPr>
          <w:p w14:paraId="05758440" w14:textId="77777777" w:rsidR="00105B74" w:rsidRDefault="00000000">
            <w:pPr>
              <w:pBdr>
                <w:top w:val="nil"/>
                <w:left w:val="nil"/>
                <w:bottom w:val="nil"/>
                <w:right w:val="nil"/>
                <w:between w:val="nil"/>
              </w:pBdr>
              <w:spacing w:before="0" w:after="240"/>
              <w:rPr>
                <w:color w:val="000000"/>
              </w:rPr>
            </w:pPr>
            <w:r>
              <w:rPr>
                <w:b/>
                <w:color w:val="000000"/>
              </w:rPr>
              <w:t>Protokół</w:t>
            </w:r>
          </w:p>
        </w:tc>
        <w:tc>
          <w:tcPr>
            <w:tcW w:w="6735" w:type="dxa"/>
          </w:tcPr>
          <w:p w14:paraId="085F2D33" w14:textId="77777777" w:rsidR="00105B74" w:rsidRDefault="00000000">
            <w:pPr>
              <w:pBdr>
                <w:top w:val="nil"/>
                <w:left w:val="nil"/>
                <w:bottom w:val="nil"/>
                <w:right w:val="nil"/>
                <w:between w:val="nil"/>
              </w:pBdr>
              <w:spacing w:before="0" w:after="240"/>
              <w:rPr>
                <w:color w:val="000000"/>
              </w:rPr>
            </w:pPr>
            <w:r>
              <w:rPr>
                <w:color w:val="000000"/>
              </w:rPr>
              <w:t>PUT</w:t>
            </w:r>
          </w:p>
        </w:tc>
      </w:tr>
      <w:tr w:rsidR="00105B74" w14:paraId="01A97E6B"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5FC770CF" w14:textId="77777777" w:rsidR="00105B74" w:rsidRDefault="00000000">
            <w:pPr>
              <w:pBdr>
                <w:top w:val="nil"/>
                <w:left w:val="nil"/>
                <w:bottom w:val="nil"/>
                <w:right w:val="nil"/>
                <w:between w:val="nil"/>
              </w:pBdr>
              <w:spacing w:before="0" w:after="240"/>
              <w:rPr>
                <w:color w:val="000000"/>
              </w:rPr>
            </w:pPr>
            <w:r>
              <w:rPr>
                <w:b/>
                <w:color w:val="000000"/>
              </w:rPr>
              <w:t>Przeznaczenie</w:t>
            </w:r>
          </w:p>
        </w:tc>
        <w:tc>
          <w:tcPr>
            <w:tcW w:w="6735" w:type="dxa"/>
          </w:tcPr>
          <w:p w14:paraId="013FA4FF" w14:textId="77777777" w:rsidR="00105B74" w:rsidRDefault="00000000">
            <w:pPr>
              <w:pBdr>
                <w:top w:val="nil"/>
                <w:left w:val="nil"/>
                <w:bottom w:val="nil"/>
                <w:right w:val="nil"/>
                <w:between w:val="nil"/>
              </w:pBdr>
              <w:spacing w:before="0" w:after="240"/>
              <w:rPr>
                <w:color w:val="000000"/>
              </w:rPr>
            </w:pPr>
            <w:r>
              <w:rPr>
                <w:color w:val="000000"/>
              </w:rPr>
              <w:t>Aktualizacja profilu użytkownika</w:t>
            </w:r>
          </w:p>
        </w:tc>
      </w:tr>
      <w:tr w:rsidR="00105B74" w14:paraId="488CE6A9" w14:textId="77777777" w:rsidTr="00105B74">
        <w:tc>
          <w:tcPr>
            <w:tcW w:w="3119" w:type="dxa"/>
          </w:tcPr>
          <w:p w14:paraId="5E636FB0" w14:textId="77777777" w:rsidR="00105B74" w:rsidRDefault="00000000">
            <w:pPr>
              <w:pBdr>
                <w:top w:val="nil"/>
                <w:left w:val="nil"/>
                <w:bottom w:val="nil"/>
                <w:right w:val="nil"/>
                <w:between w:val="nil"/>
              </w:pBdr>
              <w:spacing w:before="0" w:after="240"/>
              <w:rPr>
                <w:color w:val="000000"/>
              </w:rPr>
            </w:pPr>
            <w:r>
              <w:rPr>
                <w:b/>
                <w:color w:val="000000"/>
              </w:rPr>
              <w:t>Struktura wejściowa</w:t>
            </w:r>
          </w:p>
        </w:tc>
        <w:tc>
          <w:tcPr>
            <w:tcW w:w="6735" w:type="dxa"/>
          </w:tcPr>
          <w:p w14:paraId="27C0ADB5" w14:textId="77777777" w:rsidR="00105B74" w:rsidRDefault="00000000">
            <w:pPr>
              <w:pBdr>
                <w:top w:val="nil"/>
                <w:left w:val="nil"/>
                <w:bottom w:val="nil"/>
                <w:right w:val="nil"/>
                <w:between w:val="nil"/>
              </w:pBdr>
              <w:spacing w:before="0"/>
              <w:rPr>
                <w:color w:val="000000"/>
              </w:rPr>
            </w:pPr>
            <w:r>
              <w:rPr>
                <w:color w:val="000000"/>
              </w:rPr>
              <w:t>- userId – identyfikator użytkownika</w:t>
            </w:r>
          </w:p>
          <w:p w14:paraId="25D4C02A" w14:textId="77777777" w:rsidR="00105B74" w:rsidRDefault="00000000">
            <w:pPr>
              <w:pBdr>
                <w:top w:val="nil"/>
                <w:left w:val="nil"/>
                <w:bottom w:val="nil"/>
                <w:right w:val="nil"/>
                <w:between w:val="nil"/>
              </w:pBdr>
              <w:spacing w:before="0"/>
              <w:rPr>
                <w:color w:val="000000"/>
              </w:rPr>
            </w:pPr>
            <w:r>
              <w:rPr>
                <w:color w:val="000000"/>
              </w:rPr>
              <w:t>- Nagłówek „Authrorization” zawierający token użytkownika</w:t>
            </w:r>
          </w:p>
          <w:p w14:paraId="6DDCC2B4" w14:textId="77777777" w:rsidR="00105B74" w:rsidRDefault="00000000">
            <w:pPr>
              <w:pBdr>
                <w:top w:val="nil"/>
                <w:left w:val="nil"/>
                <w:bottom w:val="nil"/>
                <w:right w:val="nil"/>
                <w:between w:val="nil"/>
              </w:pBdr>
              <w:spacing w:before="0"/>
              <w:rPr>
                <w:color w:val="000000"/>
              </w:rPr>
            </w:pPr>
            <w:r>
              <w:rPr>
                <w:color w:val="000000"/>
              </w:rPr>
              <w:t>Request body:</w:t>
            </w:r>
          </w:p>
          <w:p w14:paraId="49265D1D" w14:textId="77777777" w:rsidR="00105B74" w:rsidRDefault="00000000">
            <w:pPr>
              <w:pBdr>
                <w:top w:val="nil"/>
                <w:left w:val="nil"/>
                <w:bottom w:val="nil"/>
                <w:right w:val="nil"/>
                <w:between w:val="nil"/>
              </w:pBdr>
              <w:rPr>
                <w:color w:val="000000"/>
              </w:rPr>
            </w:pPr>
            <w:r>
              <w:rPr>
                <w:color w:val="000000"/>
              </w:rPr>
              <w:t>{</w:t>
            </w:r>
          </w:p>
          <w:p w14:paraId="5FCF06C3" w14:textId="77777777" w:rsidR="00105B74" w:rsidRDefault="00000000">
            <w:pPr>
              <w:pBdr>
                <w:top w:val="nil"/>
                <w:left w:val="nil"/>
                <w:bottom w:val="nil"/>
                <w:right w:val="nil"/>
                <w:between w:val="nil"/>
              </w:pBdr>
              <w:rPr>
                <w:color w:val="000000"/>
              </w:rPr>
            </w:pPr>
            <w:r>
              <w:rPr>
                <w:color w:val="000000"/>
              </w:rPr>
              <w:t xml:space="preserve">  firstName</w:t>
            </w:r>
          </w:p>
          <w:p w14:paraId="24434FE4" w14:textId="77777777" w:rsidR="00105B74" w:rsidRDefault="00000000">
            <w:pPr>
              <w:pBdr>
                <w:top w:val="nil"/>
                <w:left w:val="nil"/>
                <w:bottom w:val="nil"/>
                <w:right w:val="nil"/>
                <w:between w:val="nil"/>
              </w:pBdr>
              <w:rPr>
                <w:color w:val="000000"/>
              </w:rPr>
            </w:pPr>
            <w:r>
              <w:rPr>
                <w:color w:val="000000"/>
              </w:rPr>
              <w:t xml:space="preserve">  lastName</w:t>
            </w:r>
          </w:p>
          <w:p w14:paraId="455CAAA1" w14:textId="77777777" w:rsidR="00105B74" w:rsidRDefault="00000000">
            <w:pPr>
              <w:pBdr>
                <w:top w:val="nil"/>
                <w:left w:val="nil"/>
                <w:bottom w:val="nil"/>
                <w:right w:val="nil"/>
                <w:between w:val="nil"/>
              </w:pBdr>
              <w:rPr>
                <w:color w:val="000000"/>
              </w:rPr>
            </w:pPr>
            <w:r>
              <w:rPr>
                <w:color w:val="000000"/>
              </w:rPr>
              <w:t xml:space="preserve">  email</w:t>
            </w:r>
          </w:p>
          <w:p w14:paraId="0F0AC34D" w14:textId="77777777" w:rsidR="00105B74" w:rsidRDefault="00000000">
            <w:pPr>
              <w:pBdr>
                <w:top w:val="nil"/>
                <w:left w:val="nil"/>
                <w:bottom w:val="nil"/>
                <w:right w:val="nil"/>
                <w:between w:val="nil"/>
              </w:pBdr>
              <w:rPr>
                <w:color w:val="000000"/>
              </w:rPr>
            </w:pPr>
            <w:r>
              <w:rPr>
                <w:color w:val="000000"/>
              </w:rPr>
              <w:t xml:space="preserve">  company</w:t>
            </w:r>
          </w:p>
          <w:p w14:paraId="2AF30829" w14:textId="77777777" w:rsidR="00105B74" w:rsidRDefault="00000000">
            <w:pPr>
              <w:pBdr>
                <w:top w:val="nil"/>
                <w:left w:val="nil"/>
                <w:bottom w:val="nil"/>
                <w:right w:val="nil"/>
                <w:between w:val="nil"/>
              </w:pBdr>
              <w:rPr>
                <w:color w:val="000000"/>
              </w:rPr>
            </w:pPr>
            <w:r>
              <w:rPr>
                <w:color w:val="000000"/>
              </w:rPr>
              <w:t>}</w:t>
            </w:r>
          </w:p>
        </w:tc>
      </w:tr>
      <w:tr w:rsidR="00105B74" w14:paraId="5B117AD0"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6079AC19" w14:textId="77777777" w:rsidR="00105B74" w:rsidRDefault="00000000">
            <w:pPr>
              <w:pBdr>
                <w:top w:val="nil"/>
                <w:left w:val="nil"/>
                <w:bottom w:val="nil"/>
                <w:right w:val="nil"/>
                <w:between w:val="nil"/>
              </w:pBdr>
              <w:spacing w:before="0" w:after="240"/>
              <w:rPr>
                <w:color w:val="000000"/>
              </w:rPr>
            </w:pPr>
            <w:r>
              <w:rPr>
                <w:b/>
                <w:color w:val="000000"/>
              </w:rPr>
              <w:t>Odpowiedź</w:t>
            </w:r>
          </w:p>
          <w:p w14:paraId="36CC1898" w14:textId="77777777" w:rsidR="00105B74" w:rsidRDefault="00000000">
            <w:pPr>
              <w:pBdr>
                <w:top w:val="nil"/>
                <w:left w:val="nil"/>
                <w:bottom w:val="nil"/>
                <w:right w:val="nil"/>
                <w:between w:val="nil"/>
              </w:pBdr>
              <w:spacing w:before="0" w:after="240"/>
              <w:rPr>
                <w:color w:val="000000"/>
              </w:rPr>
            </w:pPr>
            <w:r>
              <w:rPr>
                <w:b/>
                <w:color w:val="000000"/>
              </w:rPr>
              <w:t>Kod HTTP</w:t>
            </w:r>
          </w:p>
        </w:tc>
        <w:tc>
          <w:tcPr>
            <w:tcW w:w="6735" w:type="dxa"/>
          </w:tcPr>
          <w:p w14:paraId="4ED84D12" w14:textId="77777777" w:rsidR="00105B74" w:rsidRDefault="00105B74">
            <w:pPr>
              <w:pBdr>
                <w:top w:val="nil"/>
                <w:left w:val="nil"/>
                <w:bottom w:val="nil"/>
                <w:right w:val="nil"/>
                <w:between w:val="nil"/>
              </w:pBdr>
              <w:spacing w:before="0" w:after="240"/>
              <w:rPr>
                <w:color w:val="000000"/>
              </w:rPr>
            </w:pPr>
          </w:p>
        </w:tc>
      </w:tr>
      <w:tr w:rsidR="00105B74" w14:paraId="4C8ED953" w14:textId="77777777" w:rsidTr="00105B74">
        <w:tc>
          <w:tcPr>
            <w:tcW w:w="3119" w:type="dxa"/>
          </w:tcPr>
          <w:p w14:paraId="48A15E25" w14:textId="77777777" w:rsidR="00105B74" w:rsidRDefault="00000000">
            <w:pPr>
              <w:pBdr>
                <w:top w:val="nil"/>
                <w:left w:val="nil"/>
                <w:bottom w:val="nil"/>
                <w:right w:val="nil"/>
                <w:between w:val="nil"/>
              </w:pBdr>
              <w:spacing w:before="0" w:after="240"/>
              <w:rPr>
                <w:color w:val="000000"/>
              </w:rPr>
            </w:pPr>
            <w:r>
              <w:rPr>
                <w:b/>
                <w:color w:val="000000"/>
              </w:rPr>
              <w:lastRenderedPageBreak/>
              <w:t>200</w:t>
            </w:r>
          </w:p>
        </w:tc>
        <w:tc>
          <w:tcPr>
            <w:tcW w:w="6735" w:type="dxa"/>
          </w:tcPr>
          <w:p w14:paraId="71A59073" w14:textId="77777777" w:rsidR="00105B74" w:rsidRDefault="00000000">
            <w:pPr>
              <w:pBdr>
                <w:top w:val="nil"/>
                <w:left w:val="nil"/>
                <w:bottom w:val="nil"/>
                <w:right w:val="nil"/>
                <w:between w:val="nil"/>
              </w:pBdr>
              <w:rPr>
                <w:color w:val="000000"/>
              </w:rPr>
            </w:pPr>
            <w:r>
              <w:rPr>
                <w:color w:val="000000"/>
              </w:rPr>
              <w:t>{</w:t>
            </w:r>
          </w:p>
          <w:p w14:paraId="77A371E7" w14:textId="77777777" w:rsidR="00105B74" w:rsidRDefault="00000000">
            <w:pPr>
              <w:pBdr>
                <w:top w:val="nil"/>
                <w:left w:val="nil"/>
                <w:bottom w:val="nil"/>
                <w:right w:val="nil"/>
                <w:between w:val="nil"/>
              </w:pBdr>
              <w:rPr>
                <w:color w:val="000000"/>
              </w:rPr>
            </w:pPr>
            <w:r>
              <w:rPr>
                <w:color w:val="000000"/>
              </w:rPr>
              <w:t xml:space="preserve">  Id</w:t>
            </w:r>
          </w:p>
          <w:p w14:paraId="54559AEF" w14:textId="77777777" w:rsidR="00105B74" w:rsidRDefault="00000000">
            <w:pPr>
              <w:pBdr>
                <w:top w:val="nil"/>
                <w:left w:val="nil"/>
                <w:bottom w:val="nil"/>
                <w:right w:val="nil"/>
                <w:between w:val="nil"/>
              </w:pBdr>
              <w:rPr>
                <w:color w:val="000000"/>
              </w:rPr>
            </w:pPr>
            <w:r>
              <w:rPr>
                <w:color w:val="000000"/>
              </w:rPr>
              <w:t xml:space="preserve">  firstName</w:t>
            </w:r>
          </w:p>
          <w:p w14:paraId="7325B1F1" w14:textId="77777777" w:rsidR="00105B74" w:rsidRDefault="00000000">
            <w:pPr>
              <w:pBdr>
                <w:top w:val="nil"/>
                <w:left w:val="nil"/>
                <w:bottom w:val="nil"/>
                <w:right w:val="nil"/>
                <w:between w:val="nil"/>
              </w:pBdr>
              <w:rPr>
                <w:color w:val="000000"/>
              </w:rPr>
            </w:pPr>
            <w:r>
              <w:rPr>
                <w:color w:val="000000"/>
              </w:rPr>
              <w:t xml:space="preserve">  lastName</w:t>
            </w:r>
          </w:p>
          <w:p w14:paraId="082852B4" w14:textId="77777777" w:rsidR="00105B74" w:rsidRDefault="00000000">
            <w:pPr>
              <w:pBdr>
                <w:top w:val="nil"/>
                <w:left w:val="nil"/>
                <w:bottom w:val="nil"/>
                <w:right w:val="nil"/>
                <w:between w:val="nil"/>
              </w:pBdr>
              <w:rPr>
                <w:color w:val="000000"/>
              </w:rPr>
            </w:pPr>
            <w:r>
              <w:rPr>
                <w:color w:val="000000"/>
              </w:rPr>
              <w:t xml:space="preserve">  email</w:t>
            </w:r>
          </w:p>
          <w:p w14:paraId="0DF98974" w14:textId="77777777" w:rsidR="00105B74" w:rsidRDefault="00000000">
            <w:pPr>
              <w:pBdr>
                <w:top w:val="nil"/>
                <w:left w:val="nil"/>
                <w:bottom w:val="nil"/>
                <w:right w:val="nil"/>
                <w:between w:val="nil"/>
              </w:pBdr>
              <w:rPr>
                <w:color w:val="000000"/>
              </w:rPr>
            </w:pPr>
            <w:r>
              <w:rPr>
                <w:color w:val="000000"/>
              </w:rPr>
              <w:t xml:space="preserve">  company</w:t>
            </w:r>
          </w:p>
          <w:p w14:paraId="391AD440" w14:textId="77777777" w:rsidR="00105B74" w:rsidRDefault="00000000">
            <w:pPr>
              <w:pBdr>
                <w:top w:val="nil"/>
                <w:left w:val="nil"/>
                <w:bottom w:val="nil"/>
                <w:right w:val="nil"/>
                <w:between w:val="nil"/>
              </w:pBdr>
              <w:rPr>
                <w:color w:val="000000"/>
              </w:rPr>
            </w:pPr>
            <w:r>
              <w:rPr>
                <w:color w:val="000000"/>
              </w:rPr>
              <w:t xml:space="preserve">  capabilities: {</w:t>
            </w:r>
          </w:p>
          <w:p w14:paraId="554D5C10" w14:textId="77777777" w:rsidR="00105B74" w:rsidRDefault="00000000">
            <w:pPr>
              <w:pBdr>
                <w:top w:val="nil"/>
                <w:left w:val="nil"/>
                <w:bottom w:val="nil"/>
                <w:right w:val="nil"/>
                <w:between w:val="nil"/>
              </w:pBdr>
              <w:rPr>
                <w:color w:val="000000"/>
              </w:rPr>
            </w:pPr>
            <w:r>
              <w:rPr>
                <w:color w:val="000000"/>
              </w:rPr>
              <w:t xml:space="preserve">    isAdmin</w:t>
            </w:r>
          </w:p>
          <w:p w14:paraId="13D1B03A" w14:textId="77777777" w:rsidR="00105B74" w:rsidRDefault="00000000">
            <w:pPr>
              <w:pBdr>
                <w:top w:val="nil"/>
                <w:left w:val="nil"/>
                <w:bottom w:val="nil"/>
                <w:right w:val="nil"/>
                <w:between w:val="nil"/>
              </w:pBdr>
              <w:rPr>
                <w:color w:val="000000"/>
              </w:rPr>
            </w:pPr>
            <w:r>
              <w:rPr>
                <w:color w:val="000000"/>
              </w:rPr>
              <w:t xml:space="preserve">  }</w:t>
            </w:r>
          </w:p>
          <w:p w14:paraId="6E624F73" w14:textId="77777777" w:rsidR="00105B74" w:rsidRDefault="00000000">
            <w:pPr>
              <w:pBdr>
                <w:top w:val="nil"/>
                <w:left w:val="nil"/>
                <w:bottom w:val="nil"/>
                <w:right w:val="nil"/>
                <w:between w:val="nil"/>
              </w:pBdr>
              <w:spacing w:before="0"/>
              <w:rPr>
                <w:color w:val="000000"/>
              </w:rPr>
            </w:pPr>
            <w:r>
              <w:rPr>
                <w:color w:val="000000"/>
              </w:rPr>
              <w:t>}</w:t>
            </w:r>
          </w:p>
        </w:tc>
      </w:tr>
      <w:tr w:rsidR="00105B74" w14:paraId="5FF347AF"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1F342A62" w14:textId="77777777" w:rsidR="00105B74" w:rsidRDefault="00000000">
            <w:pPr>
              <w:pBdr>
                <w:top w:val="nil"/>
                <w:left w:val="nil"/>
                <w:bottom w:val="nil"/>
                <w:right w:val="nil"/>
                <w:between w:val="nil"/>
              </w:pBdr>
              <w:spacing w:before="0" w:after="240"/>
              <w:rPr>
                <w:color w:val="000000"/>
              </w:rPr>
            </w:pPr>
            <w:r>
              <w:rPr>
                <w:b/>
                <w:color w:val="000000"/>
              </w:rPr>
              <w:t>Opis</w:t>
            </w:r>
          </w:p>
        </w:tc>
        <w:tc>
          <w:tcPr>
            <w:tcW w:w="6735" w:type="dxa"/>
          </w:tcPr>
          <w:p w14:paraId="2F4AB44A" w14:textId="77777777" w:rsidR="00105B74" w:rsidRDefault="00000000">
            <w:pPr>
              <w:pBdr>
                <w:top w:val="nil"/>
                <w:left w:val="nil"/>
                <w:bottom w:val="nil"/>
                <w:right w:val="nil"/>
                <w:between w:val="nil"/>
              </w:pBdr>
              <w:spacing w:before="0" w:after="240"/>
              <w:rPr>
                <w:color w:val="000000"/>
              </w:rPr>
            </w:pPr>
            <w:r>
              <w:rPr>
                <w:color w:val="000000"/>
              </w:rPr>
              <w:t>Interfejs pozwala na aktualizację profilu użytkownika w podanym zakresie danych.</w:t>
            </w:r>
          </w:p>
        </w:tc>
      </w:tr>
    </w:tbl>
    <w:p w14:paraId="1311E562" w14:textId="77777777" w:rsidR="00105B74" w:rsidRDefault="00105B74">
      <w:pPr>
        <w:pBdr>
          <w:top w:val="nil"/>
          <w:left w:val="nil"/>
          <w:bottom w:val="nil"/>
          <w:right w:val="nil"/>
          <w:between w:val="nil"/>
        </w:pBdr>
        <w:rPr>
          <w:color w:val="000000"/>
        </w:rPr>
      </w:pPr>
    </w:p>
    <w:p w14:paraId="3099AE27" w14:textId="77777777" w:rsidR="00105B74" w:rsidRDefault="00000000">
      <w:pPr>
        <w:keepNext/>
        <w:keepLines/>
        <w:numPr>
          <w:ilvl w:val="5"/>
          <w:numId w:val="7"/>
        </w:numPr>
        <w:pBdr>
          <w:top w:val="nil"/>
          <w:left w:val="nil"/>
          <w:bottom w:val="nil"/>
          <w:right w:val="nil"/>
          <w:between w:val="nil"/>
        </w:pBdr>
        <w:spacing w:after="40"/>
        <w:rPr>
          <w:rFonts w:ascii="Georgia" w:eastAsia="Georgia" w:hAnsi="Georgia" w:cs="Georgia"/>
          <w:color w:val="7D7D7D"/>
        </w:rPr>
      </w:pPr>
      <w:bookmarkStart w:id="138" w:name="_heading=h.4cwrg6x" w:colFirst="0" w:colLast="0"/>
      <w:bookmarkEnd w:id="138"/>
      <w:r>
        <w:rPr>
          <w:rFonts w:ascii="Georgia" w:eastAsia="Georgia" w:hAnsi="Georgia" w:cs="Georgia"/>
          <w:color w:val="7D7D7D"/>
        </w:rPr>
        <w:t>/reset-password</w:t>
      </w:r>
    </w:p>
    <w:tbl>
      <w:tblPr>
        <w:tblStyle w:val="affffffffffffffffffffffffffffffffffffffffffffffffffffffffff7"/>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3D15C68E"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12BAE7EF" w14:textId="77777777" w:rsidR="00105B74" w:rsidRDefault="00000000">
            <w:pPr>
              <w:pBdr>
                <w:top w:val="nil"/>
                <w:left w:val="nil"/>
                <w:bottom w:val="nil"/>
                <w:right w:val="nil"/>
                <w:between w:val="nil"/>
              </w:pBdr>
              <w:spacing w:before="0" w:after="240"/>
              <w:rPr>
                <w:color w:val="000000"/>
              </w:rPr>
            </w:pPr>
            <w:r>
              <w:rPr>
                <w:color w:val="000000"/>
              </w:rPr>
              <w:t>Nazwa usługi</w:t>
            </w:r>
          </w:p>
        </w:tc>
        <w:tc>
          <w:tcPr>
            <w:tcW w:w="6735" w:type="dxa"/>
          </w:tcPr>
          <w:p w14:paraId="27608688" w14:textId="77777777" w:rsidR="00105B74" w:rsidRDefault="00000000">
            <w:pPr>
              <w:pBdr>
                <w:top w:val="nil"/>
                <w:left w:val="nil"/>
                <w:bottom w:val="nil"/>
                <w:right w:val="nil"/>
                <w:between w:val="nil"/>
              </w:pBdr>
              <w:spacing w:before="0" w:after="240"/>
              <w:rPr>
                <w:color w:val="000000"/>
              </w:rPr>
            </w:pPr>
            <w:r>
              <w:rPr>
                <w:color w:val="000000"/>
              </w:rPr>
              <w:t>/reset-password/init</w:t>
            </w:r>
          </w:p>
        </w:tc>
      </w:tr>
      <w:tr w:rsidR="00105B74" w14:paraId="61BBF3F3"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076F0371" w14:textId="77777777" w:rsidR="00105B74" w:rsidRDefault="00000000">
            <w:pPr>
              <w:pBdr>
                <w:top w:val="nil"/>
                <w:left w:val="nil"/>
                <w:bottom w:val="nil"/>
                <w:right w:val="nil"/>
                <w:between w:val="nil"/>
              </w:pBdr>
              <w:spacing w:before="0" w:after="240"/>
              <w:rPr>
                <w:b/>
                <w:color w:val="000000"/>
              </w:rPr>
            </w:pPr>
            <w:r>
              <w:rPr>
                <w:b/>
                <w:color w:val="000000"/>
              </w:rPr>
              <w:t>Grupa usług</w:t>
            </w:r>
          </w:p>
        </w:tc>
        <w:tc>
          <w:tcPr>
            <w:tcW w:w="6735" w:type="dxa"/>
          </w:tcPr>
          <w:p w14:paraId="48E3AEF6" w14:textId="77777777" w:rsidR="00105B74" w:rsidRDefault="00000000">
            <w:pPr>
              <w:pBdr>
                <w:top w:val="nil"/>
                <w:left w:val="nil"/>
                <w:bottom w:val="nil"/>
                <w:right w:val="nil"/>
                <w:between w:val="nil"/>
              </w:pBdr>
              <w:spacing w:before="0" w:after="240"/>
              <w:rPr>
                <w:color w:val="000000"/>
              </w:rPr>
            </w:pPr>
            <w:r>
              <w:rPr>
                <w:color w:val="000000"/>
              </w:rPr>
              <w:t>Authentication</w:t>
            </w:r>
          </w:p>
        </w:tc>
      </w:tr>
      <w:tr w:rsidR="00105B74" w14:paraId="37AD77E3" w14:textId="77777777" w:rsidTr="00105B74">
        <w:tc>
          <w:tcPr>
            <w:tcW w:w="3119" w:type="dxa"/>
          </w:tcPr>
          <w:p w14:paraId="028A904A" w14:textId="77777777" w:rsidR="00105B74" w:rsidRDefault="00000000">
            <w:pPr>
              <w:pBdr>
                <w:top w:val="nil"/>
                <w:left w:val="nil"/>
                <w:bottom w:val="nil"/>
                <w:right w:val="nil"/>
                <w:between w:val="nil"/>
              </w:pBdr>
              <w:spacing w:before="0" w:after="240"/>
              <w:rPr>
                <w:color w:val="000000"/>
              </w:rPr>
            </w:pPr>
            <w:r>
              <w:rPr>
                <w:b/>
                <w:color w:val="000000"/>
              </w:rPr>
              <w:t>Protokół</w:t>
            </w:r>
          </w:p>
        </w:tc>
        <w:tc>
          <w:tcPr>
            <w:tcW w:w="6735" w:type="dxa"/>
          </w:tcPr>
          <w:p w14:paraId="18CE26A6" w14:textId="77777777" w:rsidR="00105B74" w:rsidRDefault="00000000">
            <w:pPr>
              <w:pBdr>
                <w:top w:val="nil"/>
                <w:left w:val="nil"/>
                <w:bottom w:val="nil"/>
                <w:right w:val="nil"/>
                <w:between w:val="nil"/>
              </w:pBdr>
              <w:spacing w:before="0" w:after="240"/>
              <w:rPr>
                <w:color w:val="000000"/>
              </w:rPr>
            </w:pPr>
            <w:r>
              <w:rPr>
                <w:color w:val="000000"/>
              </w:rPr>
              <w:t>POST</w:t>
            </w:r>
          </w:p>
        </w:tc>
      </w:tr>
      <w:tr w:rsidR="00105B74" w14:paraId="642DCCC1"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14DD182F" w14:textId="77777777" w:rsidR="00105B74" w:rsidRDefault="00000000">
            <w:pPr>
              <w:pBdr>
                <w:top w:val="nil"/>
                <w:left w:val="nil"/>
                <w:bottom w:val="nil"/>
                <w:right w:val="nil"/>
                <w:between w:val="nil"/>
              </w:pBdr>
              <w:spacing w:before="0" w:after="240"/>
              <w:rPr>
                <w:color w:val="000000"/>
              </w:rPr>
            </w:pPr>
            <w:r>
              <w:rPr>
                <w:b/>
                <w:color w:val="000000"/>
              </w:rPr>
              <w:t>Przeznaczenie</w:t>
            </w:r>
          </w:p>
        </w:tc>
        <w:tc>
          <w:tcPr>
            <w:tcW w:w="6735" w:type="dxa"/>
          </w:tcPr>
          <w:p w14:paraId="00F578F4" w14:textId="77777777" w:rsidR="00105B74" w:rsidRDefault="00000000">
            <w:pPr>
              <w:pBdr>
                <w:top w:val="nil"/>
                <w:left w:val="nil"/>
                <w:bottom w:val="nil"/>
                <w:right w:val="nil"/>
                <w:between w:val="nil"/>
              </w:pBdr>
              <w:spacing w:before="0" w:after="240"/>
              <w:rPr>
                <w:color w:val="000000"/>
              </w:rPr>
            </w:pPr>
            <w:r>
              <w:rPr>
                <w:color w:val="000000"/>
              </w:rPr>
              <w:t>Uruchomienie procesu resetowania hasła użytkownika na podstawie adresu email użytkownika</w:t>
            </w:r>
          </w:p>
        </w:tc>
      </w:tr>
      <w:tr w:rsidR="00105B74" w14:paraId="02931FFC" w14:textId="77777777" w:rsidTr="00105B74">
        <w:tc>
          <w:tcPr>
            <w:tcW w:w="3119" w:type="dxa"/>
          </w:tcPr>
          <w:p w14:paraId="4C14F715" w14:textId="77777777" w:rsidR="00105B74" w:rsidRDefault="00000000">
            <w:pPr>
              <w:pBdr>
                <w:top w:val="nil"/>
                <w:left w:val="nil"/>
                <w:bottom w:val="nil"/>
                <w:right w:val="nil"/>
                <w:between w:val="nil"/>
              </w:pBdr>
              <w:spacing w:before="0" w:after="240"/>
              <w:rPr>
                <w:color w:val="000000"/>
              </w:rPr>
            </w:pPr>
            <w:r>
              <w:rPr>
                <w:b/>
                <w:color w:val="000000"/>
              </w:rPr>
              <w:t>Struktura wejściowa</w:t>
            </w:r>
          </w:p>
        </w:tc>
        <w:tc>
          <w:tcPr>
            <w:tcW w:w="6735" w:type="dxa"/>
          </w:tcPr>
          <w:p w14:paraId="5B57C64E" w14:textId="77777777" w:rsidR="00105B74" w:rsidRDefault="00000000">
            <w:pPr>
              <w:pBdr>
                <w:top w:val="nil"/>
                <w:left w:val="nil"/>
                <w:bottom w:val="nil"/>
                <w:right w:val="nil"/>
                <w:between w:val="nil"/>
              </w:pBdr>
              <w:spacing w:before="0"/>
              <w:rPr>
                <w:color w:val="000000"/>
              </w:rPr>
            </w:pPr>
            <w:r>
              <w:rPr>
                <w:color w:val="000000"/>
              </w:rPr>
              <w:t>{</w:t>
            </w:r>
          </w:p>
          <w:p w14:paraId="515F8AD5" w14:textId="77777777" w:rsidR="00105B74" w:rsidRDefault="00000000">
            <w:pPr>
              <w:pBdr>
                <w:top w:val="nil"/>
                <w:left w:val="nil"/>
                <w:bottom w:val="nil"/>
                <w:right w:val="nil"/>
                <w:between w:val="nil"/>
              </w:pBdr>
              <w:spacing w:before="0"/>
              <w:rPr>
                <w:color w:val="000000"/>
              </w:rPr>
            </w:pPr>
            <w:r>
              <w:rPr>
                <w:color w:val="000000"/>
              </w:rPr>
              <w:t xml:space="preserve">  email</w:t>
            </w:r>
          </w:p>
          <w:p w14:paraId="595DE7D1" w14:textId="77777777" w:rsidR="00105B74" w:rsidRDefault="00000000">
            <w:pPr>
              <w:pBdr>
                <w:top w:val="nil"/>
                <w:left w:val="nil"/>
                <w:bottom w:val="nil"/>
                <w:right w:val="nil"/>
                <w:between w:val="nil"/>
              </w:pBdr>
              <w:spacing w:before="0"/>
              <w:rPr>
                <w:color w:val="000000"/>
              </w:rPr>
            </w:pPr>
            <w:r>
              <w:rPr>
                <w:color w:val="000000"/>
              </w:rPr>
              <w:t>}</w:t>
            </w:r>
          </w:p>
        </w:tc>
      </w:tr>
      <w:tr w:rsidR="00105B74" w14:paraId="35CCB366"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613EBEF7" w14:textId="77777777" w:rsidR="00105B74" w:rsidRDefault="00000000">
            <w:pPr>
              <w:pBdr>
                <w:top w:val="nil"/>
                <w:left w:val="nil"/>
                <w:bottom w:val="nil"/>
                <w:right w:val="nil"/>
                <w:between w:val="nil"/>
              </w:pBdr>
              <w:spacing w:before="0" w:after="240"/>
              <w:rPr>
                <w:color w:val="000000"/>
              </w:rPr>
            </w:pPr>
            <w:r>
              <w:rPr>
                <w:b/>
                <w:color w:val="000000"/>
              </w:rPr>
              <w:t>Odpowiedź</w:t>
            </w:r>
          </w:p>
          <w:p w14:paraId="3F310152" w14:textId="77777777" w:rsidR="00105B74" w:rsidRDefault="00000000">
            <w:pPr>
              <w:pBdr>
                <w:top w:val="nil"/>
                <w:left w:val="nil"/>
                <w:bottom w:val="nil"/>
                <w:right w:val="nil"/>
                <w:between w:val="nil"/>
              </w:pBdr>
              <w:spacing w:before="0" w:after="240"/>
              <w:rPr>
                <w:color w:val="000000"/>
              </w:rPr>
            </w:pPr>
            <w:r>
              <w:rPr>
                <w:b/>
                <w:color w:val="000000"/>
              </w:rPr>
              <w:t>Kod HTTP</w:t>
            </w:r>
          </w:p>
        </w:tc>
        <w:tc>
          <w:tcPr>
            <w:tcW w:w="6735" w:type="dxa"/>
          </w:tcPr>
          <w:p w14:paraId="560C6D5F" w14:textId="77777777" w:rsidR="00105B74" w:rsidRDefault="00105B74">
            <w:pPr>
              <w:pBdr>
                <w:top w:val="nil"/>
                <w:left w:val="nil"/>
                <w:bottom w:val="nil"/>
                <w:right w:val="nil"/>
                <w:between w:val="nil"/>
              </w:pBdr>
              <w:spacing w:before="0" w:after="240"/>
              <w:rPr>
                <w:color w:val="000000"/>
              </w:rPr>
            </w:pPr>
          </w:p>
        </w:tc>
      </w:tr>
      <w:tr w:rsidR="00105B74" w14:paraId="3D71E34F" w14:textId="77777777" w:rsidTr="00105B74">
        <w:tc>
          <w:tcPr>
            <w:tcW w:w="3119" w:type="dxa"/>
          </w:tcPr>
          <w:p w14:paraId="090B1A63" w14:textId="77777777" w:rsidR="00105B74" w:rsidRDefault="00000000">
            <w:pPr>
              <w:pBdr>
                <w:top w:val="nil"/>
                <w:left w:val="nil"/>
                <w:bottom w:val="nil"/>
                <w:right w:val="nil"/>
                <w:between w:val="nil"/>
              </w:pBdr>
              <w:spacing w:before="0" w:after="240"/>
              <w:rPr>
                <w:color w:val="000000"/>
              </w:rPr>
            </w:pPr>
            <w:r>
              <w:rPr>
                <w:b/>
                <w:color w:val="000000"/>
              </w:rPr>
              <w:t>200</w:t>
            </w:r>
          </w:p>
        </w:tc>
        <w:tc>
          <w:tcPr>
            <w:tcW w:w="6735" w:type="dxa"/>
          </w:tcPr>
          <w:p w14:paraId="0A0002A3" w14:textId="77777777" w:rsidR="00105B74" w:rsidRDefault="00000000">
            <w:pPr>
              <w:pBdr>
                <w:top w:val="nil"/>
                <w:left w:val="nil"/>
                <w:bottom w:val="nil"/>
                <w:right w:val="nil"/>
                <w:between w:val="nil"/>
              </w:pBdr>
              <w:spacing w:before="0"/>
              <w:rPr>
                <w:color w:val="000000"/>
              </w:rPr>
            </w:pPr>
            <w:r>
              <w:rPr>
                <w:color w:val="000000"/>
              </w:rPr>
              <w:t>(brak konkretnej odpowiedzi jedynie kod 200)</w:t>
            </w:r>
          </w:p>
        </w:tc>
      </w:tr>
      <w:tr w:rsidR="00105B74" w14:paraId="036BD061"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552A1B19" w14:textId="77777777" w:rsidR="00105B74" w:rsidRDefault="00000000">
            <w:pPr>
              <w:pBdr>
                <w:top w:val="nil"/>
                <w:left w:val="nil"/>
                <w:bottom w:val="nil"/>
                <w:right w:val="nil"/>
                <w:between w:val="nil"/>
              </w:pBdr>
              <w:spacing w:before="0" w:after="240"/>
              <w:rPr>
                <w:color w:val="000000"/>
              </w:rPr>
            </w:pPr>
            <w:r>
              <w:rPr>
                <w:b/>
                <w:color w:val="000000"/>
              </w:rPr>
              <w:t>Opis</w:t>
            </w:r>
          </w:p>
        </w:tc>
        <w:tc>
          <w:tcPr>
            <w:tcW w:w="6735" w:type="dxa"/>
          </w:tcPr>
          <w:p w14:paraId="4B5E8046" w14:textId="77777777" w:rsidR="00105B74" w:rsidRDefault="00000000">
            <w:pPr>
              <w:pBdr>
                <w:top w:val="nil"/>
                <w:left w:val="nil"/>
                <w:bottom w:val="nil"/>
                <w:right w:val="nil"/>
                <w:between w:val="nil"/>
              </w:pBdr>
              <w:spacing w:before="0" w:after="240"/>
              <w:rPr>
                <w:color w:val="000000"/>
              </w:rPr>
            </w:pPr>
            <w:r>
              <w:rPr>
                <w:color w:val="000000"/>
              </w:rPr>
              <w:t>W przypadku poprawnego przetworzenia procesu następuje wysłanie wiadomości do użytkownika z linkiem do resetowania hasła</w:t>
            </w:r>
          </w:p>
        </w:tc>
      </w:tr>
    </w:tbl>
    <w:p w14:paraId="5A25CFA3" w14:textId="77777777" w:rsidR="00105B74" w:rsidRDefault="00105B74">
      <w:pPr>
        <w:pBdr>
          <w:top w:val="nil"/>
          <w:left w:val="nil"/>
          <w:bottom w:val="nil"/>
          <w:right w:val="nil"/>
          <w:between w:val="nil"/>
        </w:pBdr>
        <w:rPr>
          <w:color w:val="000000"/>
        </w:rPr>
      </w:pPr>
    </w:p>
    <w:tbl>
      <w:tblPr>
        <w:tblStyle w:val="affffffffffffffffffffffffffffffffffffffffffffffffffffffffff8"/>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704E6B14"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779B751B" w14:textId="77777777" w:rsidR="00105B74" w:rsidRDefault="00000000">
            <w:pPr>
              <w:pBdr>
                <w:top w:val="nil"/>
                <w:left w:val="nil"/>
                <w:bottom w:val="nil"/>
                <w:right w:val="nil"/>
                <w:between w:val="nil"/>
              </w:pBdr>
              <w:spacing w:before="0" w:after="240"/>
              <w:rPr>
                <w:color w:val="000000"/>
              </w:rPr>
            </w:pPr>
            <w:r>
              <w:rPr>
                <w:color w:val="000000"/>
              </w:rPr>
              <w:t>Nazwa usługi</w:t>
            </w:r>
          </w:p>
        </w:tc>
        <w:tc>
          <w:tcPr>
            <w:tcW w:w="6735" w:type="dxa"/>
          </w:tcPr>
          <w:p w14:paraId="21E8854C" w14:textId="77777777" w:rsidR="00105B74" w:rsidRDefault="00000000">
            <w:pPr>
              <w:pBdr>
                <w:top w:val="nil"/>
                <w:left w:val="nil"/>
                <w:bottom w:val="nil"/>
                <w:right w:val="nil"/>
                <w:between w:val="nil"/>
              </w:pBdr>
              <w:spacing w:before="0" w:after="240"/>
              <w:rPr>
                <w:color w:val="000000"/>
              </w:rPr>
            </w:pPr>
            <w:r>
              <w:rPr>
                <w:color w:val="000000"/>
              </w:rPr>
              <w:t>/reset-password/verify</w:t>
            </w:r>
          </w:p>
        </w:tc>
      </w:tr>
      <w:tr w:rsidR="00105B74" w14:paraId="1F1ABBE2"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0B6EE07F" w14:textId="77777777" w:rsidR="00105B74" w:rsidRDefault="00000000">
            <w:pPr>
              <w:pBdr>
                <w:top w:val="nil"/>
                <w:left w:val="nil"/>
                <w:bottom w:val="nil"/>
                <w:right w:val="nil"/>
                <w:between w:val="nil"/>
              </w:pBdr>
              <w:spacing w:before="0" w:after="240"/>
              <w:rPr>
                <w:b/>
                <w:color w:val="000000"/>
              </w:rPr>
            </w:pPr>
            <w:r>
              <w:rPr>
                <w:b/>
                <w:color w:val="000000"/>
              </w:rPr>
              <w:t>Grupa usług</w:t>
            </w:r>
          </w:p>
        </w:tc>
        <w:tc>
          <w:tcPr>
            <w:tcW w:w="6735" w:type="dxa"/>
          </w:tcPr>
          <w:p w14:paraId="37A70FED" w14:textId="77777777" w:rsidR="00105B74" w:rsidRDefault="00000000">
            <w:pPr>
              <w:pBdr>
                <w:top w:val="nil"/>
                <w:left w:val="nil"/>
                <w:bottom w:val="nil"/>
                <w:right w:val="nil"/>
                <w:between w:val="nil"/>
              </w:pBdr>
              <w:spacing w:before="0" w:after="240"/>
              <w:rPr>
                <w:color w:val="000000"/>
              </w:rPr>
            </w:pPr>
            <w:r>
              <w:rPr>
                <w:color w:val="000000"/>
              </w:rPr>
              <w:t>Authentication</w:t>
            </w:r>
          </w:p>
        </w:tc>
      </w:tr>
      <w:tr w:rsidR="00105B74" w14:paraId="3BFAC750" w14:textId="77777777" w:rsidTr="00105B74">
        <w:tc>
          <w:tcPr>
            <w:tcW w:w="3119" w:type="dxa"/>
          </w:tcPr>
          <w:p w14:paraId="5FA69D33" w14:textId="77777777" w:rsidR="00105B74" w:rsidRDefault="00000000">
            <w:pPr>
              <w:pBdr>
                <w:top w:val="nil"/>
                <w:left w:val="nil"/>
                <w:bottom w:val="nil"/>
                <w:right w:val="nil"/>
                <w:between w:val="nil"/>
              </w:pBdr>
              <w:spacing w:before="0" w:after="240"/>
              <w:rPr>
                <w:color w:val="000000"/>
              </w:rPr>
            </w:pPr>
            <w:r>
              <w:rPr>
                <w:b/>
                <w:color w:val="000000"/>
              </w:rPr>
              <w:t>Protokół</w:t>
            </w:r>
          </w:p>
        </w:tc>
        <w:tc>
          <w:tcPr>
            <w:tcW w:w="6735" w:type="dxa"/>
          </w:tcPr>
          <w:p w14:paraId="15E98E0A" w14:textId="77777777" w:rsidR="00105B74" w:rsidRDefault="00000000">
            <w:pPr>
              <w:pBdr>
                <w:top w:val="nil"/>
                <w:left w:val="nil"/>
                <w:bottom w:val="nil"/>
                <w:right w:val="nil"/>
                <w:between w:val="nil"/>
              </w:pBdr>
              <w:spacing w:before="0" w:after="240"/>
              <w:rPr>
                <w:color w:val="000000"/>
              </w:rPr>
            </w:pPr>
            <w:r>
              <w:rPr>
                <w:color w:val="000000"/>
              </w:rPr>
              <w:t>POST</w:t>
            </w:r>
          </w:p>
        </w:tc>
      </w:tr>
      <w:tr w:rsidR="00105B74" w14:paraId="321D8448"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1EBD0BF3" w14:textId="77777777" w:rsidR="00105B74" w:rsidRDefault="00000000">
            <w:pPr>
              <w:pBdr>
                <w:top w:val="nil"/>
                <w:left w:val="nil"/>
                <w:bottom w:val="nil"/>
                <w:right w:val="nil"/>
                <w:between w:val="nil"/>
              </w:pBdr>
              <w:spacing w:before="0" w:after="240"/>
              <w:rPr>
                <w:color w:val="000000"/>
              </w:rPr>
            </w:pPr>
            <w:r>
              <w:rPr>
                <w:b/>
                <w:color w:val="000000"/>
              </w:rPr>
              <w:t>Przeznaczenie</w:t>
            </w:r>
          </w:p>
        </w:tc>
        <w:tc>
          <w:tcPr>
            <w:tcW w:w="6735" w:type="dxa"/>
          </w:tcPr>
          <w:p w14:paraId="5580327B" w14:textId="77777777" w:rsidR="00105B74" w:rsidRDefault="00000000">
            <w:pPr>
              <w:pBdr>
                <w:top w:val="nil"/>
                <w:left w:val="nil"/>
                <w:bottom w:val="nil"/>
                <w:right w:val="nil"/>
                <w:between w:val="nil"/>
              </w:pBdr>
              <w:spacing w:before="0" w:after="240"/>
              <w:rPr>
                <w:color w:val="000000"/>
              </w:rPr>
            </w:pPr>
            <w:r>
              <w:rPr>
                <w:color w:val="000000"/>
              </w:rPr>
              <w:t>Zweryfikowanie kodu przesłanego w wiadomości email</w:t>
            </w:r>
          </w:p>
        </w:tc>
      </w:tr>
      <w:tr w:rsidR="00105B74" w14:paraId="467953E3" w14:textId="77777777" w:rsidTr="00105B74">
        <w:tc>
          <w:tcPr>
            <w:tcW w:w="3119" w:type="dxa"/>
          </w:tcPr>
          <w:p w14:paraId="316891B4" w14:textId="77777777" w:rsidR="00105B74" w:rsidRDefault="00000000">
            <w:pPr>
              <w:pBdr>
                <w:top w:val="nil"/>
                <w:left w:val="nil"/>
                <w:bottom w:val="nil"/>
                <w:right w:val="nil"/>
                <w:between w:val="nil"/>
              </w:pBdr>
              <w:spacing w:before="0" w:after="240"/>
              <w:rPr>
                <w:color w:val="000000"/>
              </w:rPr>
            </w:pPr>
            <w:r>
              <w:rPr>
                <w:b/>
                <w:color w:val="000000"/>
              </w:rPr>
              <w:t>Struktura wejściowa</w:t>
            </w:r>
          </w:p>
        </w:tc>
        <w:tc>
          <w:tcPr>
            <w:tcW w:w="6735" w:type="dxa"/>
          </w:tcPr>
          <w:p w14:paraId="13AA6E2D" w14:textId="77777777" w:rsidR="00105B74" w:rsidRDefault="00000000">
            <w:pPr>
              <w:pBdr>
                <w:top w:val="nil"/>
                <w:left w:val="nil"/>
                <w:bottom w:val="nil"/>
                <w:right w:val="nil"/>
                <w:between w:val="nil"/>
              </w:pBdr>
              <w:spacing w:before="0"/>
              <w:rPr>
                <w:color w:val="000000"/>
              </w:rPr>
            </w:pPr>
            <w:r>
              <w:rPr>
                <w:color w:val="000000"/>
              </w:rPr>
              <w:t>{</w:t>
            </w:r>
          </w:p>
          <w:p w14:paraId="0C516847" w14:textId="77777777" w:rsidR="00105B74" w:rsidRDefault="00000000">
            <w:pPr>
              <w:pBdr>
                <w:top w:val="nil"/>
                <w:left w:val="nil"/>
                <w:bottom w:val="nil"/>
                <w:right w:val="nil"/>
                <w:between w:val="nil"/>
              </w:pBdr>
              <w:spacing w:before="0"/>
              <w:rPr>
                <w:color w:val="000000"/>
              </w:rPr>
            </w:pPr>
            <w:r>
              <w:rPr>
                <w:color w:val="000000"/>
              </w:rPr>
              <w:t xml:space="preserve">  verificationCode</w:t>
            </w:r>
          </w:p>
          <w:p w14:paraId="2A1A1A8D" w14:textId="77777777" w:rsidR="00105B74" w:rsidRDefault="00000000">
            <w:pPr>
              <w:pBdr>
                <w:top w:val="nil"/>
                <w:left w:val="nil"/>
                <w:bottom w:val="nil"/>
                <w:right w:val="nil"/>
                <w:between w:val="nil"/>
              </w:pBdr>
              <w:spacing w:before="0"/>
              <w:rPr>
                <w:color w:val="000000"/>
              </w:rPr>
            </w:pPr>
            <w:r>
              <w:rPr>
                <w:color w:val="000000"/>
              </w:rPr>
              <w:t>}</w:t>
            </w:r>
          </w:p>
        </w:tc>
      </w:tr>
      <w:tr w:rsidR="00105B74" w14:paraId="7B3D1CC6"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3793FBF0" w14:textId="77777777" w:rsidR="00105B74" w:rsidRDefault="00000000">
            <w:pPr>
              <w:pBdr>
                <w:top w:val="nil"/>
                <w:left w:val="nil"/>
                <w:bottom w:val="nil"/>
                <w:right w:val="nil"/>
                <w:between w:val="nil"/>
              </w:pBdr>
              <w:spacing w:before="0" w:after="240"/>
              <w:rPr>
                <w:color w:val="000000"/>
              </w:rPr>
            </w:pPr>
            <w:r>
              <w:rPr>
                <w:b/>
                <w:color w:val="000000"/>
              </w:rPr>
              <w:t>Odpowiedź</w:t>
            </w:r>
          </w:p>
          <w:p w14:paraId="4335032C" w14:textId="77777777" w:rsidR="00105B74" w:rsidRDefault="00000000">
            <w:pPr>
              <w:pBdr>
                <w:top w:val="nil"/>
                <w:left w:val="nil"/>
                <w:bottom w:val="nil"/>
                <w:right w:val="nil"/>
                <w:between w:val="nil"/>
              </w:pBdr>
              <w:spacing w:before="0" w:after="240"/>
              <w:rPr>
                <w:color w:val="000000"/>
              </w:rPr>
            </w:pPr>
            <w:r>
              <w:rPr>
                <w:b/>
                <w:color w:val="000000"/>
              </w:rPr>
              <w:t>Kod HTTP</w:t>
            </w:r>
          </w:p>
        </w:tc>
        <w:tc>
          <w:tcPr>
            <w:tcW w:w="6735" w:type="dxa"/>
          </w:tcPr>
          <w:p w14:paraId="63C798C8" w14:textId="77777777" w:rsidR="00105B74" w:rsidRDefault="00105B74">
            <w:pPr>
              <w:pBdr>
                <w:top w:val="nil"/>
                <w:left w:val="nil"/>
                <w:bottom w:val="nil"/>
                <w:right w:val="nil"/>
                <w:between w:val="nil"/>
              </w:pBdr>
              <w:spacing w:before="0" w:after="240"/>
              <w:rPr>
                <w:color w:val="000000"/>
              </w:rPr>
            </w:pPr>
          </w:p>
        </w:tc>
      </w:tr>
      <w:tr w:rsidR="00105B74" w14:paraId="2E00D960" w14:textId="77777777" w:rsidTr="00105B74">
        <w:tc>
          <w:tcPr>
            <w:tcW w:w="3119" w:type="dxa"/>
          </w:tcPr>
          <w:p w14:paraId="7285DC40" w14:textId="77777777" w:rsidR="00105B74" w:rsidRDefault="00000000">
            <w:pPr>
              <w:pBdr>
                <w:top w:val="nil"/>
                <w:left w:val="nil"/>
                <w:bottom w:val="nil"/>
                <w:right w:val="nil"/>
                <w:between w:val="nil"/>
              </w:pBdr>
              <w:spacing w:before="0" w:after="240"/>
              <w:rPr>
                <w:color w:val="000000"/>
              </w:rPr>
            </w:pPr>
            <w:r>
              <w:rPr>
                <w:b/>
                <w:color w:val="000000"/>
              </w:rPr>
              <w:t>200</w:t>
            </w:r>
          </w:p>
        </w:tc>
        <w:tc>
          <w:tcPr>
            <w:tcW w:w="6735" w:type="dxa"/>
          </w:tcPr>
          <w:p w14:paraId="145F7B10" w14:textId="77777777" w:rsidR="00105B74" w:rsidRDefault="00000000">
            <w:pPr>
              <w:pBdr>
                <w:top w:val="nil"/>
                <w:left w:val="nil"/>
                <w:bottom w:val="nil"/>
                <w:right w:val="nil"/>
                <w:between w:val="nil"/>
              </w:pBdr>
              <w:spacing w:before="0"/>
              <w:rPr>
                <w:color w:val="000000"/>
              </w:rPr>
            </w:pPr>
            <w:r>
              <w:rPr>
                <w:color w:val="000000"/>
              </w:rPr>
              <w:t>(Poprawna weryfikacja)</w:t>
            </w:r>
          </w:p>
        </w:tc>
      </w:tr>
      <w:tr w:rsidR="00105B74" w14:paraId="55A0635A"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719FF311" w14:textId="77777777" w:rsidR="00105B74" w:rsidRDefault="00000000">
            <w:pPr>
              <w:pBdr>
                <w:top w:val="nil"/>
                <w:left w:val="nil"/>
                <w:bottom w:val="nil"/>
                <w:right w:val="nil"/>
                <w:between w:val="nil"/>
              </w:pBdr>
              <w:spacing w:before="0" w:after="240"/>
              <w:rPr>
                <w:color w:val="000000"/>
              </w:rPr>
            </w:pPr>
            <w:r>
              <w:rPr>
                <w:b/>
                <w:color w:val="000000"/>
              </w:rPr>
              <w:lastRenderedPageBreak/>
              <w:t>Opis</w:t>
            </w:r>
          </w:p>
        </w:tc>
        <w:tc>
          <w:tcPr>
            <w:tcW w:w="6735" w:type="dxa"/>
          </w:tcPr>
          <w:p w14:paraId="203CC00D" w14:textId="77777777" w:rsidR="00105B74" w:rsidRDefault="00000000">
            <w:pPr>
              <w:pBdr>
                <w:top w:val="nil"/>
                <w:left w:val="nil"/>
                <w:bottom w:val="nil"/>
                <w:right w:val="nil"/>
                <w:between w:val="nil"/>
              </w:pBdr>
              <w:spacing w:before="0" w:after="240"/>
              <w:rPr>
                <w:color w:val="000000"/>
              </w:rPr>
            </w:pPr>
            <w:r>
              <w:rPr>
                <w:color w:val="000000"/>
              </w:rPr>
              <w:t>Sprawdzenie czy link do resetowania hasła nadal jest poprawny tzn. czy został taki zarejestrowany oraz czy nadal jest ważny (linki mają ograniczony czas życia).</w:t>
            </w:r>
          </w:p>
        </w:tc>
      </w:tr>
    </w:tbl>
    <w:p w14:paraId="0510491E" w14:textId="77777777" w:rsidR="00105B74" w:rsidRDefault="00105B74">
      <w:pPr>
        <w:pBdr>
          <w:top w:val="nil"/>
          <w:left w:val="nil"/>
          <w:bottom w:val="nil"/>
          <w:right w:val="nil"/>
          <w:between w:val="nil"/>
        </w:pBdr>
        <w:rPr>
          <w:color w:val="000000"/>
        </w:rPr>
      </w:pPr>
    </w:p>
    <w:tbl>
      <w:tblPr>
        <w:tblStyle w:val="affffffffffffffffffffffffffffffffffffffffffffffffffffffffff9"/>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3D664B50"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5CD1BA12" w14:textId="77777777" w:rsidR="00105B74" w:rsidRDefault="00000000">
            <w:pPr>
              <w:pBdr>
                <w:top w:val="nil"/>
                <w:left w:val="nil"/>
                <w:bottom w:val="nil"/>
                <w:right w:val="nil"/>
                <w:between w:val="nil"/>
              </w:pBdr>
              <w:spacing w:before="0" w:after="240"/>
              <w:rPr>
                <w:color w:val="000000"/>
              </w:rPr>
            </w:pPr>
            <w:r>
              <w:rPr>
                <w:color w:val="000000"/>
              </w:rPr>
              <w:t>Nazwa usługi</w:t>
            </w:r>
          </w:p>
        </w:tc>
        <w:tc>
          <w:tcPr>
            <w:tcW w:w="6735" w:type="dxa"/>
          </w:tcPr>
          <w:p w14:paraId="74DC2AE3" w14:textId="77777777" w:rsidR="00105B74" w:rsidRDefault="00000000">
            <w:pPr>
              <w:pBdr>
                <w:top w:val="nil"/>
                <w:left w:val="nil"/>
                <w:bottom w:val="nil"/>
                <w:right w:val="nil"/>
                <w:between w:val="nil"/>
              </w:pBdr>
              <w:spacing w:before="0" w:after="240"/>
              <w:rPr>
                <w:color w:val="000000"/>
              </w:rPr>
            </w:pPr>
            <w:r>
              <w:rPr>
                <w:color w:val="000000"/>
              </w:rPr>
              <w:t>/reset-password/reset-password</w:t>
            </w:r>
          </w:p>
        </w:tc>
      </w:tr>
      <w:tr w:rsidR="00105B74" w14:paraId="6E150B66"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186417DA" w14:textId="77777777" w:rsidR="00105B74" w:rsidRDefault="00000000">
            <w:pPr>
              <w:pBdr>
                <w:top w:val="nil"/>
                <w:left w:val="nil"/>
                <w:bottom w:val="nil"/>
                <w:right w:val="nil"/>
                <w:between w:val="nil"/>
              </w:pBdr>
              <w:spacing w:before="0" w:after="240"/>
              <w:rPr>
                <w:b/>
                <w:color w:val="000000"/>
              </w:rPr>
            </w:pPr>
            <w:r>
              <w:rPr>
                <w:b/>
                <w:color w:val="000000"/>
              </w:rPr>
              <w:t>Grupa usług</w:t>
            </w:r>
          </w:p>
        </w:tc>
        <w:tc>
          <w:tcPr>
            <w:tcW w:w="6735" w:type="dxa"/>
          </w:tcPr>
          <w:p w14:paraId="52F3CD3A" w14:textId="77777777" w:rsidR="00105B74" w:rsidRDefault="00000000">
            <w:pPr>
              <w:pBdr>
                <w:top w:val="nil"/>
                <w:left w:val="nil"/>
                <w:bottom w:val="nil"/>
                <w:right w:val="nil"/>
                <w:between w:val="nil"/>
              </w:pBdr>
              <w:spacing w:before="0" w:after="240"/>
              <w:rPr>
                <w:color w:val="000000"/>
              </w:rPr>
            </w:pPr>
            <w:r>
              <w:rPr>
                <w:color w:val="000000"/>
              </w:rPr>
              <w:t>Authentication</w:t>
            </w:r>
          </w:p>
        </w:tc>
      </w:tr>
      <w:tr w:rsidR="00105B74" w14:paraId="56846B2B" w14:textId="77777777" w:rsidTr="00105B74">
        <w:tc>
          <w:tcPr>
            <w:tcW w:w="3119" w:type="dxa"/>
          </w:tcPr>
          <w:p w14:paraId="38634662" w14:textId="77777777" w:rsidR="00105B74" w:rsidRDefault="00000000">
            <w:pPr>
              <w:pBdr>
                <w:top w:val="nil"/>
                <w:left w:val="nil"/>
                <w:bottom w:val="nil"/>
                <w:right w:val="nil"/>
                <w:between w:val="nil"/>
              </w:pBdr>
              <w:spacing w:before="0" w:after="240"/>
              <w:rPr>
                <w:color w:val="000000"/>
              </w:rPr>
            </w:pPr>
            <w:r>
              <w:rPr>
                <w:b/>
                <w:color w:val="000000"/>
              </w:rPr>
              <w:t>Protokół</w:t>
            </w:r>
          </w:p>
        </w:tc>
        <w:tc>
          <w:tcPr>
            <w:tcW w:w="6735" w:type="dxa"/>
          </w:tcPr>
          <w:p w14:paraId="53900108" w14:textId="77777777" w:rsidR="00105B74" w:rsidRDefault="00000000">
            <w:pPr>
              <w:pBdr>
                <w:top w:val="nil"/>
                <w:left w:val="nil"/>
                <w:bottom w:val="nil"/>
                <w:right w:val="nil"/>
                <w:between w:val="nil"/>
              </w:pBdr>
              <w:spacing w:before="0" w:after="240"/>
              <w:rPr>
                <w:color w:val="000000"/>
              </w:rPr>
            </w:pPr>
            <w:r>
              <w:rPr>
                <w:color w:val="000000"/>
              </w:rPr>
              <w:t>POST</w:t>
            </w:r>
          </w:p>
        </w:tc>
      </w:tr>
      <w:tr w:rsidR="00105B74" w14:paraId="5477782F"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3110339A" w14:textId="77777777" w:rsidR="00105B74" w:rsidRDefault="00000000">
            <w:pPr>
              <w:pBdr>
                <w:top w:val="nil"/>
                <w:left w:val="nil"/>
                <w:bottom w:val="nil"/>
                <w:right w:val="nil"/>
                <w:between w:val="nil"/>
              </w:pBdr>
              <w:spacing w:before="0" w:after="240"/>
              <w:rPr>
                <w:color w:val="000000"/>
              </w:rPr>
            </w:pPr>
            <w:r>
              <w:rPr>
                <w:b/>
                <w:color w:val="000000"/>
              </w:rPr>
              <w:t>Przeznaczenie</w:t>
            </w:r>
          </w:p>
        </w:tc>
        <w:tc>
          <w:tcPr>
            <w:tcW w:w="6735" w:type="dxa"/>
          </w:tcPr>
          <w:p w14:paraId="559872C3" w14:textId="77777777" w:rsidR="00105B74" w:rsidRDefault="00000000">
            <w:pPr>
              <w:pBdr>
                <w:top w:val="nil"/>
                <w:left w:val="nil"/>
                <w:bottom w:val="nil"/>
                <w:right w:val="nil"/>
                <w:between w:val="nil"/>
              </w:pBdr>
              <w:spacing w:before="0" w:after="240"/>
              <w:rPr>
                <w:color w:val="000000"/>
              </w:rPr>
            </w:pPr>
            <w:r>
              <w:rPr>
                <w:color w:val="000000"/>
              </w:rPr>
              <w:t>Zmiana hasła w trybie resetowania hasła</w:t>
            </w:r>
          </w:p>
        </w:tc>
      </w:tr>
      <w:tr w:rsidR="00105B74" w14:paraId="16576BD8" w14:textId="77777777" w:rsidTr="00105B74">
        <w:tc>
          <w:tcPr>
            <w:tcW w:w="3119" w:type="dxa"/>
          </w:tcPr>
          <w:p w14:paraId="064A78A5" w14:textId="77777777" w:rsidR="00105B74" w:rsidRDefault="00000000">
            <w:pPr>
              <w:pBdr>
                <w:top w:val="nil"/>
                <w:left w:val="nil"/>
                <w:bottom w:val="nil"/>
                <w:right w:val="nil"/>
                <w:between w:val="nil"/>
              </w:pBdr>
              <w:spacing w:before="0" w:after="240"/>
              <w:rPr>
                <w:color w:val="000000"/>
              </w:rPr>
            </w:pPr>
            <w:r>
              <w:rPr>
                <w:b/>
                <w:color w:val="000000"/>
              </w:rPr>
              <w:t>Struktura wejściowa</w:t>
            </w:r>
          </w:p>
        </w:tc>
        <w:tc>
          <w:tcPr>
            <w:tcW w:w="6735" w:type="dxa"/>
          </w:tcPr>
          <w:p w14:paraId="7203160C" w14:textId="77777777" w:rsidR="00105B74" w:rsidRDefault="00000000">
            <w:pPr>
              <w:pBdr>
                <w:top w:val="nil"/>
                <w:left w:val="nil"/>
                <w:bottom w:val="nil"/>
                <w:right w:val="nil"/>
                <w:between w:val="nil"/>
              </w:pBdr>
              <w:spacing w:before="0"/>
              <w:rPr>
                <w:color w:val="000000"/>
              </w:rPr>
            </w:pPr>
            <w:r>
              <w:rPr>
                <w:color w:val="000000"/>
              </w:rPr>
              <w:t>{</w:t>
            </w:r>
          </w:p>
          <w:p w14:paraId="7B71CED4" w14:textId="77777777" w:rsidR="00105B74" w:rsidRDefault="00000000">
            <w:pPr>
              <w:pBdr>
                <w:top w:val="nil"/>
                <w:left w:val="nil"/>
                <w:bottom w:val="nil"/>
                <w:right w:val="nil"/>
                <w:between w:val="nil"/>
              </w:pBdr>
              <w:spacing w:before="0"/>
              <w:rPr>
                <w:color w:val="000000"/>
              </w:rPr>
            </w:pPr>
            <w:r>
              <w:rPr>
                <w:color w:val="000000"/>
              </w:rPr>
              <w:t xml:space="preserve">  verificationCode,</w:t>
            </w:r>
          </w:p>
          <w:p w14:paraId="5818A09D" w14:textId="77777777" w:rsidR="00105B74" w:rsidRDefault="00000000">
            <w:pPr>
              <w:pBdr>
                <w:top w:val="nil"/>
                <w:left w:val="nil"/>
                <w:bottom w:val="nil"/>
                <w:right w:val="nil"/>
                <w:between w:val="nil"/>
              </w:pBdr>
              <w:spacing w:before="0"/>
              <w:rPr>
                <w:color w:val="000000"/>
              </w:rPr>
            </w:pPr>
            <w:r>
              <w:rPr>
                <w:color w:val="000000"/>
              </w:rPr>
              <w:t xml:space="preserve">  password</w:t>
            </w:r>
          </w:p>
          <w:p w14:paraId="43D67BC7" w14:textId="77777777" w:rsidR="00105B74" w:rsidRDefault="00000000">
            <w:pPr>
              <w:pBdr>
                <w:top w:val="nil"/>
                <w:left w:val="nil"/>
                <w:bottom w:val="nil"/>
                <w:right w:val="nil"/>
                <w:between w:val="nil"/>
              </w:pBdr>
              <w:spacing w:before="0"/>
              <w:rPr>
                <w:color w:val="000000"/>
              </w:rPr>
            </w:pPr>
            <w:r>
              <w:rPr>
                <w:color w:val="000000"/>
              </w:rPr>
              <w:t>}</w:t>
            </w:r>
          </w:p>
        </w:tc>
      </w:tr>
      <w:tr w:rsidR="00105B74" w14:paraId="6EABFEBD"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32D0FC2F" w14:textId="77777777" w:rsidR="00105B74" w:rsidRDefault="00000000">
            <w:pPr>
              <w:pBdr>
                <w:top w:val="nil"/>
                <w:left w:val="nil"/>
                <w:bottom w:val="nil"/>
                <w:right w:val="nil"/>
                <w:between w:val="nil"/>
              </w:pBdr>
              <w:spacing w:before="0" w:after="240"/>
              <w:rPr>
                <w:color w:val="000000"/>
              </w:rPr>
            </w:pPr>
            <w:r>
              <w:rPr>
                <w:b/>
                <w:color w:val="000000"/>
              </w:rPr>
              <w:t>Odpowiedź</w:t>
            </w:r>
          </w:p>
          <w:p w14:paraId="16677231" w14:textId="77777777" w:rsidR="00105B74" w:rsidRDefault="00000000">
            <w:pPr>
              <w:pBdr>
                <w:top w:val="nil"/>
                <w:left w:val="nil"/>
                <w:bottom w:val="nil"/>
                <w:right w:val="nil"/>
                <w:between w:val="nil"/>
              </w:pBdr>
              <w:spacing w:before="0" w:after="240"/>
              <w:rPr>
                <w:color w:val="000000"/>
              </w:rPr>
            </w:pPr>
            <w:r>
              <w:rPr>
                <w:b/>
                <w:color w:val="000000"/>
              </w:rPr>
              <w:t>Kod HTTP</w:t>
            </w:r>
          </w:p>
        </w:tc>
        <w:tc>
          <w:tcPr>
            <w:tcW w:w="6735" w:type="dxa"/>
          </w:tcPr>
          <w:p w14:paraId="1994707C" w14:textId="77777777" w:rsidR="00105B74" w:rsidRDefault="00105B74">
            <w:pPr>
              <w:pBdr>
                <w:top w:val="nil"/>
                <w:left w:val="nil"/>
                <w:bottom w:val="nil"/>
                <w:right w:val="nil"/>
                <w:between w:val="nil"/>
              </w:pBdr>
              <w:spacing w:before="0" w:after="240"/>
              <w:rPr>
                <w:color w:val="000000"/>
              </w:rPr>
            </w:pPr>
          </w:p>
        </w:tc>
      </w:tr>
      <w:tr w:rsidR="00105B74" w14:paraId="09E4A6EC" w14:textId="77777777" w:rsidTr="00105B74">
        <w:tc>
          <w:tcPr>
            <w:tcW w:w="3119" w:type="dxa"/>
          </w:tcPr>
          <w:p w14:paraId="5758939E" w14:textId="77777777" w:rsidR="00105B74" w:rsidRDefault="00000000">
            <w:pPr>
              <w:pBdr>
                <w:top w:val="nil"/>
                <w:left w:val="nil"/>
                <w:bottom w:val="nil"/>
                <w:right w:val="nil"/>
                <w:between w:val="nil"/>
              </w:pBdr>
              <w:spacing w:before="0" w:after="240"/>
              <w:rPr>
                <w:color w:val="000000"/>
              </w:rPr>
            </w:pPr>
            <w:r>
              <w:rPr>
                <w:b/>
                <w:color w:val="000000"/>
              </w:rPr>
              <w:t>200</w:t>
            </w:r>
          </w:p>
        </w:tc>
        <w:tc>
          <w:tcPr>
            <w:tcW w:w="6735" w:type="dxa"/>
          </w:tcPr>
          <w:p w14:paraId="7C23F115" w14:textId="77777777" w:rsidR="00105B74" w:rsidRDefault="00000000">
            <w:pPr>
              <w:pBdr>
                <w:top w:val="nil"/>
                <w:left w:val="nil"/>
                <w:bottom w:val="nil"/>
                <w:right w:val="nil"/>
                <w:between w:val="nil"/>
              </w:pBdr>
              <w:spacing w:before="0"/>
              <w:rPr>
                <w:color w:val="000000"/>
              </w:rPr>
            </w:pPr>
            <w:r>
              <w:rPr>
                <w:color w:val="000000"/>
              </w:rPr>
              <w:t>(Hasło poprawnie zmienione)</w:t>
            </w:r>
          </w:p>
        </w:tc>
      </w:tr>
      <w:tr w:rsidR="00105B74" w14:paraId="08845186"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23E45B9E" w14:textId="77777777" w:rsidR="00105B74" w:rsidRDefault="00000000">
            <w:pPr>
              <w:pBdr>
                <w:top w:val="nil"/>
                <w:left w:val="nil"/>
                <w:bottom w:val="nil"/>
                <w:right w:val="nil"/>
                <w:between w:val="nil"/>
              </w:pBdr>
              <w:spacing w:before="0" w:after="240"/>
              <w:rPr>
                <w:color w:val="000000"/>
              </w:rPr>
            </w:pPr>
            <w:r>
              <w:rPr>
                <w:b/>
                <w:color w:val="000000"/>
              </w:rPr>
              <w:t>Opis</w:t>
            </w:r>
          </w:p>
        </w:tc>
        <w:tc>
          <w:tcPr>
            <w:tcW w:w="6735" w:type="dxa"/>
          </w:tcPr>
          <w:p w14:paraId="0A9B7280" w14:textId="77777777" w:rsidR="00105B74" w:rsidRDefault="00000000">
            <w:pPr>
              <w:pBdr>
                <w:top w:val="nil"/>
                <w:left w:val="nil"/>
                <w:bottom w:val="nil"/>
                <w:right w:val="nil"/>
                <w:between w:val="nil"/>
              </w:pBdr>
              <w:spacing w:before="0" w:after="240"/>
              <w:rPr>
                <w:color w:val="000000"/>
              </w:rPr>
            </w:pPr>
            <w:r>
              <w:rPr>
                <w:color w:val="000000"/>
              </w:rPr>
              <w:t>Interfejs pozwala na zmianę hasła w kontekście procesu odzyskiwania hasła.</w:t>
            </w:r>
          </w:p>
        </w:tc>
      </w:tr>
    </w:tbl>
    <w:p w14:paraId="57383DEC" w14:textId="77777777" w:rsidR="00105B74" w:rsidRDefault="00000000">
      <w:pPr>
        <w:keepNext/>
        <w:keepLines/>
        <w:numPr>
          <w:ilvl w:val="4"/>
          <w:numId w:val="7"/>
        </w:numPr>
        <w:pBdr>
          <w:top w:val="nil"/>
          <w:left w:val="nil"/>
          <w:bottom w:val="nil"/>
          <w:right w:val="nil"/>
          <w:between w:val="nil"/>
        </w:pBdr>
        <w:spacing w:before="240"/>
        <w:rPr>
          <w:color w:val="000000"/>
        </w:rPr>
      </w:pPr>
      <w:bookmarkStart w:id="139" w:name="_heading=h.2s21qeq" w:colFirst="0" w:colLast="0"/>
      <w:bookmarkEnd w:id="139"/>
      <w:r>
        <w:rPr>
          <w:color w:val="000000"/>
        </w:rPr>
        <w:t>Interfejsy z grupy Dane jakościowe</w:t>
      </w:r>
    </w:p>
    <w:p w14:paraId="23AC6213" w14:textId="77777777" w:rsidR="00105B74" w:rsidRDefault="00000000">
      <w:pPr>
        <w:keepNext/>
        <w:keepLines/>
        <w:numPr>
          <w:ilvl w:val="5"/>
          <w:numId w:val="7"/>
        </w:numPr>
        <w:pBdr>
          <w:top w:val="nil"/>
          <w:left w:val="nil"/>
          <w:bottom w:val="nil"/>
          <w:right w:val="nil"/>
          <w:between w:val="nil"/>
        </w:pBdr>
        <w:spacing w:after="40"/>
        <w:rPr>
          <w:rFonts w:ascii="Georgia" w:eastAsia="Georgia" w:hAnsi="Georgia" w:cs="Georgia"/>
          <w:color w:val="7D7D7D"/>
        </w:rPr>
      </w:pPr>
      <w:bookmarkStart w:id="140" w:name="_heading=h.177c0mj" w:colFirst="0" w:colLast="0"/>
      <w:bookmarkEnd w:id="140"/>
      <w:r>
        <w:rPr>
          <w:rFonts w:ascii="Georgia" w:eastAsia="Georgia" w:hAnsi="Georgia" w:cs="Georgia"/>
          <w:color w:val="7D7D7D"/>
        </w:rPr>
        <w:t>/qualitative-data</w:t>
      </w:r>
    </w:p>
    <w:tbl>
      <w:tblPr>
        <w:tblStyle w:val="affffffffffffffffffffffffffffffffffffffffffffffffffffffffffa"/>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731D3A86"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273B367D" w14:textId="77777777" w:rsidR="00105B74" w:rsidRDefault="00000000">
            <w:pPr>
              <w:pBdr>
                <w:top w:val="nil"/>
                <w:left w:val="nil"/>
                <w:bottom w:val="nil"/>
                <w:right w:val="nil"/>
                <w:between w:val="nil"/>
              </w:pBdr>
              <w:spacing w:before="0" w:after="240"/>
              <w:rPr>
                <w:color w:val="000000"/>
              </w:rPr>
            </w:pPr>
            <w:r>
              <w:rPr>
                <w:color w:val="000000"/>
              </w:rPr>
              <w:t>Nazwa usługi</w:t>
            </w:r>
          </w:p>
        </w:tc>
        <w:tc>
          <w:tcPr>
            <w:tcW w:w="6735" w:type="dxa"/>
          </w:tcPr>
          <w:p w14:paraId="25A62D1B" w14:textId="77777777" w:rsidR="00105B74" w:rsidRDefault="00000000">
            <w:pPr>
              <w:pBdr>
                <w:top w:val="nil"/>
                <w:left w:val="nil"/>
                <w:bottom w:val="nil"/>
                <w:right w:val="nil"/>
                <w:between w:val="nil"/>
              </w:pBdr>
              <w:spacing w:before="0" w:after="240"/>
              <w:rPr>
                <w:color w:val="000000"/>
              </w:rPr>
            </w:pPr>
            <w:r>
              <w:rPr>
                <w:color w:val="000000"/>
              </w:rPr>
              <w:t>/qualitate-data/record/{documentType/{id}</w:t>
            </w:r>
          </w:p>
        </w:tc>
      </w:tr>
      <w:tr w:rsidR="00105B74" w14:paraId="2420C990"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435B1F17" w14:textId="77777777" w:rsidR="00105B74" w:rsidRDefault="00000000">
            <w:pPr>
              <w:pBdr>
                <w:top w:val="nil"/>
                <w:left w:val="nil"/>
                <w:bottom w:val="nil"/>
                <w:right w:val="nil"/>
                <w:between w:val="nil"/>
              </w:pBdr>
              <w:spacing w:before="0" w:after="240"/>
              <w:rPr>
                <w:b/>
                <w:color w:val="000000"/>
              </w:rPr>
            </w:pPr>
            <w:r>
              <w:rPr>
                <w:b/>
                <w:color w:val="000000"/>
              </w:rPr>
              <w:t>Grupa usług</w:t>
            </w:r>
          </w:p>
        </w:tc>
        <w:tc>
          <w:tcPr>
            <w:tcW w:w="6735" w:type="dxa"/>
          </w:tcPr>
          <w:p w14:paraId="19C48B4D" w14:textId="77777777" w:rsidR="00105B74" w:rsidRDefault="00000000">
            <w:pPr>
              <w:pBdr>
                <w:top w:val="nil"/>
                <w:left w:val="nil"/>
                <w:bottom w:val="nil"/>
                <w:right w:val="nil"/>
                <w:between w:val="nil"/>
              </w:pBdr>
              <w:spacing w:before="0" w:after="240"/>
              <w:rPr>
                <w:color w:val="000000"/>
              </w:rPr>
            </w:pPr>
            <w:r>
              <w:rPr>
                <w:color w:val="000000"/>
              </w:rPr>
              <w:t>Qualitative-data</w:t>
            </w:r>
          </w:p>
        </w:tc>
      </w:tr>
      <w:tr w:rsidR="00105B74" w14:paraId="15FE9555" w14:textId="77777777" w:rsidTr="00105B74">
        <w:tc>
          <w:tcPr>
            <w:tcW w:w="3119" w:type="dxa"/>
          </w:tcPr>
          <w:p w14:paraId="18E162D2" w14:textId="77777777" w:rsidR="00105B74" w:rsidRDefault="00000000">
            <w:pPr>
              <w:pBdr>
                <w:top w:val="nil"/>
                <w:left w:val="nil"/>
                <w:bottom w:val="nil"/>
                <w:right w:val="nil"/>
                <w:between w:val="nil"/>
              </w:pBdr>
              <w:spacing w:before="0" w:after="240"/>
              <w:rPr>
                <w:color w:val="000000"/>
              </w:rPr>
            </w:pPr>
            <w:r>
              <w:rPr>
                <w:b/>
                <w:color w:val="000000"/>
              </w:rPr>
              <w:t>Protokół</w:t>
            </w:r>
          </w:p>
        </w:tc>
        <w:tc>
          <w:tcPr>
            <w:tcW w:w="6735" w:type="dxa"/>
          </w:tcPr>
          <w:p w14:paraId="1998CD09" w14:textId="77777777" w:rsidR="00105B74" w:rsidRDefault="00000000">
            <w:pPr>
              <w:pBdr>
                <w:top w:val="nil"/>
                <w:left w:val="nil"/>
                <w:bottom w:val="nil"/>
                <w:right w:val="nil"/>
                <w:between w:val="nil"/>
              </w:pBdr>
              <w:spacing w:before="0" w:after="240"/>
              <w:rPr>
                <w:color w:val="000000"/>
              </w:rPr>
            </w:pPr>
            <w:r>
              <w:rPr>
                <w:color w:val="000000"/>
              </w:rPr>
              <w:t>GET</w:t>
            </w:r>
          </w:p>
        </w:tc>
      </w:tr>
      <w:tr w:rsidR="00105B74" w14:paraId="7B113A81"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62B3A728" w14:textId="77777777" w:rsidR="00105B74" w:rsidRDefault="00000000">
            <w:pPr>
              <w:pBdr>
                <w:top w:val="nil"/>
                <w:left w:val="nil"/>
                <w:bottom w:val="nil"/>
                <w:right w:val="nil"/>
                <w:between w:val="nil"/>
              </w:pBdr>
              <w:spacing w:before="0" w:after="240"/>
              <w:rPr>
                <w:color w:val="000000"/>
              </w:rPr>
            </w:pPr>
            <w:r>
              <w:rPr>
                <w:b/>
                <w:color w:val="000000"/>
              </w:rPr>
              <w:t>Przeznaczenie</w:t>
            </w:r>
          </w:p>
        </w:tc>
        <w:tc>
          <w:tcPr>
            <w:tcW w:w="6735" w:type="dxa"/>
          </w:tcPr>
          <w:p w14:paraId="21209C19" w14:textId="77777777" w:rsidR="00105B74" w:rsidRDefault="00000000">
            <w:pPr>
              <w:pBdr>
                <w:top w:val="nil"/>
                <w:left w:val="nil"/>
                <w:bottom w:val="nil"/>
                <w:right w:val="nil"/>
                <w:between w:val="nil"/>
              </w:pBdr>
              <w:spacing w:before="0" w:after="240"/>
              <w:rPr>
                <w:color w:val="000000"/>
              </w:rPr>
            </w:pPr>
            <w:r>
              <w:rPr>
                <w:color w:val="000000"/>
              </w:rPr>
              <w:t>Pobranie danych rekordu danych jakościowych o określonym identyfikatorze (id) i type (documentType)</w:t>
            </w:r>
          </w:p>
        </w:tc>
      </w:tr>
      <w:tr w:rsidR="00105B74" w14:paraId="4F7347E5" w14:textId="77777777" w:rsidTr="00105B74">
        <w:tc>
          <w:tcPr>
            <w:tcW w:w="3119" w:type="dxa"/>
          </w:tcPr>
          <w:p w14:paraId="5EFE5562" w14:textId="77777777" w:rsidR="00105B74" w:rsidRDefault="00000000">
            <w:pPr>
              <w:pBdr>
                <w:top w:val="nil"/>
                <w:left w:val="nil"/>
                <w:bottom w:val="nil"/>
                <w:right w:val="nil"/>
                <w:between w:val="nil"/>
              </w:pBdr>
              <w:spacing w:before="0" w:after="240"/>
              <w:rPr>
                <w:color w:val="000000"/>
              </w:rPr>
            </w:pPr>
            <w:r>
              <w:rPr>
                <w:b/>
                <w:color w:val="000000"/>
              </w:rPr>
              <w:t>Struktura wejściowa</w:t>
            </w:r>
          </w:p>
        </w:tc>
        <w:tc>
          <w:tcPr>
            <w:tcW w:w="6735" w:type="dxa"/>
          </w:tcPr>
          <w:p w14:paraId="5E1E6771" w14:textId="77777777" w:rsidR="00105B74" w:rsidRDefault="00105B74">
            <w:pPr>
              <w:pBdr>
                <w:top w:val="nil"/>
                <w:left w:val="nil"/>
                <w:bottom w:val="nil"/>
                <w:right w:val="nil"/>
                <w:between w:val="nil"/>
              </w:pBdr>
              <w:spacing w:before="0"/>
              <w:rPr>
                <w:color w:val="000000"/>
              </w:rPr>
            </w:pPr>
          </w:p>
        </w:tc>
      </w:tr>
      <w:tr w:rsidR="00105B74" w14:paraId="0F830770"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149A00F9" w14:textId="77777777" w:rsidR="00105B74" w:rsidRDefault="00000000">
            <w:pPr>
              <w:pBdr>
                <w:top w:val="nil"/>
                <w:left w:val="nil"/>
                <w:bottom w:val="nil"/>
                <w:right w:val="nil"/>
                <w:between w:val="nil"/>
              </w:pBdr>
              <w:spacing w:before="0" w:after="240"/>
              <w:rPr>
                <w:color w:val="000000"/>
              </w:rPr>
            </w:pPr>
            <w:r>
              <w:rPr>
                <w:b/>
                <w:color w:val="000000"/>
              </w:rPr>
              <w:t>Odpowiedź</w:t>
            </w:r>
          </w:p>
          <w:p w14:paraId="73240FB2" w14:textId="77777777" w:rsidR="00105B74" w:rsidRDefault="00000000">
            <w:pPr>
              <w:pBdr>
                <w:top w:val="nil"/>
                <w:left w:val="nil"/>
                <w:bottom w:val="nil"/>
                <w:right w:val="nil"/>
                <w:between w:val="nil"/>
              </w:pBdr>
              <w:spacing w:before="0" w:after="240"/>
              <w:rPr>
                <w:color w:val="000000"/>
              </w:rPr>
            </w:pPr>
            <w:r>
              <w:rPr>
                <w:b/>
                <w:color w:val="000000"/>
              </w:rPr>
              <w:t>Kod HTTP</w:t>
            </w:r>
          </w:p>
        </w:tc>
        <w:tc>
          <w:tcPr>
            <w:tcW w:w="6735" w:type="dxa"/>
          </w:tcPr>
          <w:p w14:paraId="497B0531" w14:textId="77777777" w:rsidR="00105B74" w:rsidRDefault="00105B74">
            <w:pPr>
              <w:pBdr>
                <w:top w:val="nil"/>
                <w:left w:val="nil"/>
                <w:bottom w:val="nil"/>
                <w:right w:val="nil"/>
                <w:between w:val="nil"/>
              </w:pBdr>
              <w:spacing w:before="0" w:after="240"/>
              <w:rPr>
                <w:color w:val="000000"/>
              </w:rPr>
            </w:pPr>
          </w:p>
        </w:tc>
      </w:tr>
      <w:tr w:rsidR="00105B74" w14:paraId="5DE660F6" w14:textId="77777777" w:rsidTr="00105B74">
        <w:tc>
          <w:tcPr>
            <w:tcW w:w="3119" w:type="dxa"/>
          </w:tcPr>
          <w:p w14:paraId="30C116F9" w14:textId="77777777" w:rsidR="00105B74" w:rsidRDefault="00000000">
            <w:pPr>
              <w:pBdr>
                <w:top w:val="nil"/>
                <w:left w:val="nil"/>
                <w:bottom w:val="nil"/>
                <w:right w:val="nil"/>
                <w:between w:val="nil"/>
              </w:pBdr>
              <w:spacing w:before="0" w:after="240"/>
              <w:rPr>
                <w:color w:val="000000"/>
              </w:rPr>
            </w:pPr>
            <w:r>
              <w:rPr>
                <w:b/>
                <w:color w:val="000000"/>
              </w:rPr>
              <w:t>200</w:t>
            </w:r>
          </w:p>
        </w:tc>
        <w:tc>
          <w:tcPr>
            <w:tcW w:w="6735" w:type="dxa"/>
          </w:tcPr>
          <w:p w14:paraId="7A9B2CA3" w14:textId="77777777" w:rsidR="00105B74" w:rsidRDefault="00000000">
            <w:pPr>
              <w:pBdr>
                <w:top w:val="nil"/>
                <w:left w:val="nil"/>
                <w:bottom w:val="nil"/>
                <w:right w:val="nil"/>
                <w:between w:val="nil"/>
              </w:pBdr>
              <w:spacing w:before="0"/>
              <w:rPr>
                <w:color w:val="000000"/>
              </w:rPr>
            </w:pPr>
            <w:r>
              <w:rPr>
                <w:color w:val="000000"/>
              </w:rPr>
              <w:t>W zależności od typu dokumentu odpowiedź może się różnić:</w:t>
            </w:r>
          </w:p>
          <w:p w14:paraId="2E0C75C8" w14:textId="77777777" w:rsidR="00105B74" w:rsidRDefault="00000000">
            <w:pPr>
              <w:pBdr>
                <w:top w:val="nil"/>
                <w:left w:val="nil"/>
                <w:bottom w:val="nil"/>
                <w:right w:val="nil"/>
                <w:between w:val="nil"/>
              </w:pBdr>
              <w:spacing w:before="0"/>
              <w:rPr>
                <w:color w:val="000000"/>
              </w:rPr>
            </w:pPr>
            <w:r>
              <w:rPr>
                <w:color w:val="000000"/>
              </w:rPr>
              <w:t>- Wydarzenia (Event)</w:t>
            </w:r>
          </w:p>
          <w:p w14:paraId="2F0F4A35" w14:textId="77777777" w:rsidR="00105B74" w:rsidRDefault="00000000">
            <w:pPr>
              <w:pBdr>
                <w:top w:val="nil"/>
                <w:left w:val="nil"/>
                <w:bottom w:val="nil"/>
                <w:right w:val="nil"/>
                <w:between w:val="nil"/>
              </w:pBdr>
              <w:rPr>
                <w:color w:val="000000"/>
              </w:rPr>
            </w:pPr>
            <w:r>
              <w:rPr>
                <w:color w:val="000000"/>
              </w:rPr>
              <w:t>{</w:t>
            </w:r>
          </w:p>
          <w:p w14:paraId="789E90D8" w14:textId="77777777" w:rsidR="00105B74" w:rsidRDefault="00000000">
            <w:pPr>
              <w:pBdr>
                <w:top w:val="nil"/>
                <w:left w:val="nil"/>
                <w:bottom w:val="nil"/>
                <w:right w:val="nil"/>
                <w:between w:val="nil"/>
              </w:pBdr>
              <w:rPr>
                <w:color w:val="000000"/>
              </w:rPr>
            </w:pPr>
            <w:r>
              <w:rPr>
                <w:color w:val="000000"/>
              </w:rPr>
              <w:t xml:space="preserve">  name</w:t>
            </w:r>
          </w:p>
          <w:p w14:paraId="76279425" w14:textId="77777777" w:rsidR="00105B74" w:rsidRDefault="00000000">
            <w:pPr>
              <w:pBdr>
                <w:top w:val="nil"/>
                <w:left w:val="nil"/>
                <w:bottom w:val="nil"/>
                <w:right w:val="nil"/>
                <w:between w:val="nil"/>
              </w:pBdr>
              <w:rPr>
                <w:color w:val="000000"/>
              </w:rPr>
            </w:pPr>
            <w:r>
              <w:rPr>
                <w:color w:val="000000"/>
              </w:rPr>
              <w:t xml:space="preserve">  createdByUser,</w:t>
            </w:r>
          </w:p>
          <w:p w14:paraId="676B3C03" w14:textId="77777777" w:rsidR="00105B74" w:rsidRDefault="00000000">
            <w:pPr>
              <w:pBdr>
                <w:top w:val="nil"/>
                <w:left w:val="nil"/>
                <w:bottom w:val="nil"/>
                <w:right w:val="nil"/>
                <w:between w:val="nil"/>
              </w:pBdr>
              <w:rPr>
                <w:color w:val="000000"/>
              </w:rPr>
            </w:pPr>
            <w:r>
              <w:rPr>
                <w:color w:val="000000"/>
              </w:rPr>
              <w:t xml:space="preserve">  createdAt,</w:t>
            </w:r>
          </w:p>
          <w:p w14:paraId="17EA2093" w14:textId="77777777" w:rsidR="00105B74" w:rsidRDefault="00000000">
            <w:pPr>
              <w:pBdr>
                <w:top w:val="nil"/>
                <w:left w:val="nil"/>
                <w:bottom w:val="nil"/>
                <w:right w:val="nil"/>
                <w:between w:val="nil"/>
              </w:pBdr>
              <w:rPr>
                <w:color w:val="000000"/>
              </w:rPr>
            </w:pPr>
            <w:r>
              <w:rPr>
                <w:color w:val="000000"/>
              </w:rPr>
              <w:t xml:space="preserve">  modifiedAt,</w:t>
            </w:r>
          </w:p>
          <w:p w14:paraId="0BF066F2" w14:textId="77777777" w:rsidR="00105B74" w:rsidRDefault="00000000">
            <w:pPr>
              <w:pBdr>
                <w:top w:val="nil"/>
                <w:left w:val="nil"/>
                <w:bottom w:val="nil"/>
                <w:right w:val="nil"/>
                <w:between w:val="nil"/>
              </w:pBdr>
              <w:rPr>
                <w:color w:val="000000"/>
              </w:rPr>
            </w:pPr>
            <w:r>
              <w:rPr>
                <w:color w:val="000000"/>
              </w:rPr>
              <w:t xml:space="preserve">  allowableOperations: []</w:t>
            </w:r>
          </w:p>
          <w:p w14:paraId="20AA0697" w14:textId="77777777" w:rsidR="00105B74" w:rsidRDefault="00000000">
            <w:pPr>
              <w:pBdr>
                <w:top w:val="nil"/>
                <w:left w:val="nil"/>
                <w:bottom w:val="nil"/>
                <w:right w:val="nil"/>
                <w:between w:val="nil"/>
              </w:pBdr>
              <w:rPr>
                <w:color w:val="000000"/>
              </w:rPr>
            </w:pPr>
            <w:r>
              <w:rPr>
                <w:color w:val="000000"/>
              </w:rPr>
              <w:t xml:space="preserve">  properties:</w:t>
            </w:r>
          </w:p>
          <w:p w14:paraId="35CB9CEF" w14:textId="77777777" w:rsidR="00105B74" w:rsidRDefault="00000000">
            <w:pPr>
              <w:pBdr>
                <w:top w:val="nil"/>
                <w:left w:val="nil"/>
                <w:bottom w:val="nil"/>
                <w:right w:val="nil"/>
                <w:between w:val="nil"/>
              </w:pBdr>
              <w:rPr>
                <w:color w:val="000000"/>
              </w:rPr>
            </w:pPr>
            <w:r>
              <w:rPr>
                <w:color w:val="000000"/>
              </w:rPr>
              <w:t xml:space="preserve">  {</w:t>
            </w:r>
          </w:p>
          <w:p w14:paraId="5F503AA3" w14:textId="77777777" w:rsidR="00105B74" w:rsidRDefault="00000000">
            <w:pPr>
              <w:pBdr>
                <w:top w:val="nil"/>
                <w:left w:val="nil"/>
                <w:bottom w:val="nil"/>
                <w:right w:val="nil"/>
                <w:between w:val="nil"/>
              </w:pBdr>
              <w:rPr>
                <w:color w:val="000000"/>
              </w:rPr>
            </w:pPr>
            <w:r>
              <w:rPr>
                <w:color w:val="000000"/>
              </w:rPr>
              <w:t xml:space="preserve">    title</w:t>
            </w:r>
          </w:p>
          <w:p w14:paraId="23E679CD" w14:textId="77777777" w:rsidR="00105B74" w:rsidRDefault="00000000">
            <w:pPr>
              <w:pBdr>
                <w:top w:val="nil"/>
                <w:left w:val="nil"/>
                <w:bottom w:val="nil"/>
                <w:right w:val="nil"/>
                <w:between w:val="nil"/>
              </w:pBdr>
              <w:rPr>
                <w:color w:val="000000"/>
              </w:rPr>
            </w:pPr>
            <w:r>
              <w:rPr>
                <w:color w:val="000000"/>
              </w:rPr>
              <w:lastRenderedPageBreak/>
              <w:t xml:space="preserve">    description</w:t>
            </w:r>
          </w:p>
          <w:p w14:paraId="5BDB673E" w14:textId="77777777" w:rsidR="00105B74" w:rsidRDefault="00000000">
            <w:pPr>
              <w:pBdr>
                <w:top w:val="nil"/>
                <w:left w:val="nil"/>
                <w:bottom w:val="nil"/>
                <w:right w:val="nil"/>
                <w:between w:val="nil"/>
              </w:pBdr>
              <w:rPr>
                <w:color w:val="000000"/>
              </w:rPr>
            </w:pPr>
            <w:r>
              <w:rPr>
                <w:color w:val="000000"/>
              </w:rPr>
              <w:t xml:space="preserve">    eventDate</w:t>
            </w:r>
          </w:p>
          <w:p w14:paraId="0B149117" w14:textId="77777777" w:rsidR="00105B74" w:rsidRDefault="00000000">
            <w:pPr>
              <w:pBdr>
                <w:top w:val="nil"/>
                <w:left w:val="nil"/>
                <w:bottom w:val="nil"/>
                <w:right w:val="nil"/>
                <w:between w:val="nil"/>
              </w:pBdr>
              <w:rPr>
                <w:color w:val="000000"/>
              </w:rPr>
            </w:pPr>
            <w:r>
              <w:rPr>
                <w:color w:val="000000"/>
              </w:rPr>
              <w:t xml:space="preserve">  }</w:t>
            </w:r>
          </w:p>
          <w:p w14:paraId="2F0ED17C" w14:textId="77777777" w:rsidR="00105B74" w:rsidRDefault="00000000">
            <w:pPr>
              <w:pBdr>
                <w:top w:val="nil"/>
                <w:left w:val="nil"/>
                <w:bottom w:val="nil"/>
                <w:right w:val="nil"/>
                <w:between w:val="nil"/>
              </w:pBdr>
              <w:spacing w:before="0"/>
              <w:rPr>
                <w:color w:val="000000"/>
              </w:rPr>
            </w:pPr>
            <w:r>
              <w:rPr>
                <w:color w:val="000000"/>
              </w:rPr>
              <w:t>}</w:t>
            </w:r>
          </w:p>
          <w:p w14:paraId="66874960" w14:textId="77777777" w:rsidR="00105B74" w:rsidRDefault="00105B74">
            <w:pPr>
              <w:pBdr>
                <w:top w:val="nil"/>
                <w:left w:val="nil"/>
                <w:bottom w:val="nil"/>
                <w:right w:val="nil"/>
                <w:between w:val="nil"/>
              </w:pBdr>
              <w:spacing w:before="0"/>
              <w:rPr>
                <w:color w:val="000000"/>
              </w:rPr>
            </w:pPr>
          </w:p>
          <w:p w14:paraId="6F16E514" w14:textId="77777777" w:rsidR="00105B74" w:rsidRDefault="00000000">
            <w:pPr>
              <w:pBdr>
                <w:top w:val="nil"/>
                <w:left w:val="nil"/>
                <w:bottom w:val="nil"/>
                <w:right w:val="nil"/>
                <w:between w:val="nil"/>
              </w:pBdr>
              <w:spacing w:before="0"/>
              <w:rPr>
                <w:color w:val="000000"/>
              </w:rPr>
            </w:pPr>
            <w:r>
              <w:rPr>
                <w:color w:val="000000"/>
              </w:rPr>
              <w:t>- Kultura biznesowa (BusinessCulture)</w:t>
            </w:r>
          </w:p>
          <w:p w14:paraId="5C5F1E1C" w14:textId="77777777" w:rsidR="00105B74" w:rsidRDefault="00000000">
            <w:pPr>
              <w:pBdr>
                <w:top w:val="nil"/>
                <w:left w:val="nil"/>
                <w:bottom w:val="nil"/>
                <w:right w:val="nil"/>
                <w:between w:val="nil"/>
              </w:pBdr>
              <w:rPr>
                <w:color w:val="000000"/>
              </w:rPr>
            </w:pPr>
            <w:r>
              <w:rPr>
                <w:color w:val="000000"/>
              </w:rPr>
              <w:t>{</w:t>
            </w:r>
          </w:p>
          <w:p w14:paraId="4812FD1A" w14:textId="77777777" w:rsidR="00105B74" w:rsidRDefault="00000000">
            <w:pPr>
              <w:pBdr>
                <w:top w:val="nil"/>
                <w:left w:val="nil"/>
                <w:bottom w:val="nil"/>
                <w:right w:val="nil"/>
                <w:between w:val="nil"/>
              </w:pBdr>
              <w:rPr>
                <w:color w:val="000000"/>
              </w:rPr>
            </w:pPr>
            <w:r>
              <w:rPr>
                <w:color w:val="000000"/>
              </w:rPr>
              <w:t xml:space="preserve">  name</w:t>
            </w:r>
          </w:p>
          <w:p w14:paraId="1B849BA0" w14:textId="77777777" w:rsidR="00105B74" w:rsidRDefault="00000000">
            <w:pPr>
              <w:pBdr>
                <w:top w:val="nil"/>
                <w:left w:val="nil"/>
                <w:bottom w:val="nil"/>
                <w:right w:val="nil"/>
                <w:between w:val="nil"/>
              </w:pBdr>
              <w:rPr>
                <w:color w:val="000000"/>
              </w:rPr>
            </w:pPr>
            <w:r>
              <w:rPr>
                <w:color w:val="000000"/>
              </w:rPr>
              <w:t xml:space="preserve">  title</w:t>
            </w:r>
          </w:p>
          <w:p w14:paraId="4953000C" w14:textId="77777777" w:rsidR="00105B74" w:rsidRDefault="00000000">
            <w:pPr>
              <w:pBdr>
                <w:top w:val="nil"/>
                <w:left w:val="nil"/>
                <w:bottom w:val="nil"/>
                <w:right w:val="nil"/>
                <w:between w:val="nil"/>
              </w:pBdr>
              <w:rPr>
                <w:color w:val="000000"/>
              </w:rPr>
            </w:pPr>
            <w:r>
              <w:rPr>
                <w:color w:val="000000"/>
              </w:rPr>
              <w:t xml:space="preserve">  createdByUser,</w:t>
            </w:r>
          </w:p>
          <w:p w14:paraId="1035ABAC" w14:textId="77777777" w:rsidR="00105B74" w:rsidRDefault="00000000">
            <w:pPr>
              <w:pBdr>
                <w:top w:val="nil"/>
                <w:left w:val="nil"/>
                <w:bottom w:val="nil"/>
                <w:right w:val="nil"/>
                <w:between w:val="nil"/>
              </w:pBdr>
              <w:rPr>
                <w:color w:val="000000"/>
              </w:rPr>
            </w:pPr>
            <w:r>
              <w:rPr>
                <w:color w:val="000000"/>
              </w:rPr>
              <w:t xml:space="preserve">  createdAt,</w:t>
            </w:r>
          </w:p>
          <w:p w14:paraId="76079AC1" w14:textId="77777777" w:rsidR="00105B74" w:rsidRDefault="00000000">
            <w:pPr>
              <w:pBdr>
                <w:top w:val="nil"/>
                <w:left w:val="nil"/>
                <w:bottom w:val="nil"/>
                <w:right w:val="nil"/>
                <w:between w:val="nil"/>
              </w:pBdr>
              <w:rPr>
                <w:color w:val="000000"/>
              </w:rPr>
            </w:pPr>
            <w:r>
              <w:rPr>
                <w:color w:val="000000"/>
              </w:rPr>
              <w:t xml:space="preserve">  modifiedAt,</w:t>
            </w:r>
          </w:p>
          <w:p w14:paraId="1CC8E3F0" w14:textId="77777777" w:rsidR="00105B74" w:rsidRDefault="00000000">
            <w:pPr>
              <w:pBdr>
                <w:top w:val="nil"/>
                <w:left w:val="nil"/>
                <w:bottom w:val="nil"/>
                <w:right w:val="nil"/>
                <w:between w:val="nil"/>
              </w:pBdr>
              <w:rPr>
                <w:color w:val="000000"/>
              </w:rPr>
            </w:pPr>
            <w:r>
              <w:rPr>
                <w:color w:val="000000"/>
              </w:rPr>
              <w:t xml:space="preserve">  allowableOperations: []</w:t>
            </w:r>
          </w:p>
          <w:p w14:paraId="61DD318C" w14:textId="77777777" w:rsidR="00105B74" w:rsidRDefault="00000000">
            <w:pPr>
              <w:pBdr>
                <w:top w:val="nil"/>
                <w:left w:val="nil"/>
                <w:bottom w:val="nil"/>
                <w:right w:val="nil"/>
                <w:between w:val="nil"/>
              </w:pBdr>
              <w:rPr>
                <w:color w:val="000000"/>
              </w:rPr>
            </w:pPr>
            <w:r>
              <w:rPr>
                <w:color w:val="000000"/>
              </w:rPr>
              <w:t xml:space="preserve">  properties:</w:t>
            </w:r>
          </w:p>
          <w:p w14:paraId="7DC2AD02" w14:textId="77777777" w:rsidR="00105B74" w:rsidRDefault="00000000">
            <w:pPr>
              <w:pBdr>
                <w:top w:val="nil"/>
                <w:left w:val="nil"/>
                <w:bottom w:val="nil"/>
                <w:right w:val="nil"/>
                <w:between w:val="nil"/>
              </w:pBdr>
              <w:rPr>
                <w:color w:val="000000"/>
              </w:rPr>
            </w:pPr>
            <w:r>
              <w:rPr>
                <w:color w:val="000000"/>
              </w:rPr>
              <w:t xml:space="preserve">  {</w:t>
            </w:r>
          </w:p>
          <w:p w14:paraId="30742E2C" w14:textId="77777777" w:rsidR="00105B74" w:rsidRDefault="00000000">
            <w:pPr>
              <w:pBdr>
                <w:top w:val="nil"/>
                <w:left w:val="nil"/>
                <w:bottom w:val="nil"/>
                <w:right w:val="nil"/>
                <w:between w:val="nil"/>
              </w:pBdr>
              <w:rPr>
                <w:color w:val="000000"/>
              </w:rPr>
            </w:pPr>
            <w:r>
              <w:rPr>
                <w:color w:val="000000"/>
              </w:rPr>
              <w:t xml:space="preserve">    countryCode;</w:t>
            </w:r>
          </w:p>
          <w:p w14:paraId="741C1EFB" w14:textId="77777777" w:rsidR="00105B74" w:rsidRDefault="00000000">
            <w:pPr>
              <w:pBdr>
                <w:top w:val="nil"/>
                <w:left w:val="nil"/>
                <w:bottom w:val="nil"/>
                <w:right w:val="nil"/>
                <w:between w:val="nil"/>
              </w:pBdr>
              <w:rPr>
                <w:color w:val="000000"/>
              </w:rPr>
            </w:pPr>
            <w:r>
              <w:rPr>
                <w:color w:val="000000"/>
              </w:rPr>
              <w:t xml:space="preserve">    establishingContacts;</w:t>
            </w:r>
          </w:p>
          <w:p w14:paraId="75DD6A95" w14:textId="77777777" w:rsidR="00105B74" w:rsidRDefault="00000000">
            <w:pPr>
              <w:pBdr>
                <w:top w:val="nil"/>
                <w:left w:val="nil"/>
                <w:bottom w:val="nil"/>
                <w:right w:val="nil"/>
                <w:between w:val="nil"/>
              </w:pBdr>
              <w:rPr>
                <w:color w:val="000000"/>
              </w:rPr>
            </w:pPr>
            <w:r>
              <w:rPr>
                <w:color w:val="000000"/>
              </w:rPr>
              <w:t xml:space="preserve">    gesticulationAndPublicBehaviors;</w:t>
            </w:r>
          </w:p>
          <w:p w14:paraId="4A4EC971" w14:textId="77777777" w:rsidR="00105B74" w:rsidRDefault="00000000">
            <w:pPr>
              <w:pBdr>
                <w:top w:val="nil"/>
                <w:left w:val="nil"/>
                <w:bottom w:val="nil"/>
                <w:right w:val="nil"/>
                <w:between w:val="nil"/>
              </w:pBdr>
              <w:rPr>
                <w:color w:val="000000"/>
              </w:rPr>
            </w:pPr>
            <w:r>
              <w:rPr>
                <w:color w:val="000000"/>
              </w:rPr>
              <w:t xml:space="preserve">    mostImportantConditioning;</w:t>
            </w:r>
          </w:p>
          <w:p w14:paraId="4B92E2DF" w14:textId="77777777" w:rsidR="00105B74" w:rsidRDefault="00000000">
            <w:pPr>
              <w:pBdr>
                <w:top w:val="nil"/>
                <w:left w:val="nil"/>
                <w:bottom w:val="nil"/>
                <w:right w:val="nil"/>
                <w:between w:val="nil"/>
              </w:pBdr>
              <w:rPr>
                <w:color w:val="000000"/>
              </w:rPr>
            </w:pPr>
            <w:r>
              <w:rPr>
                <w:color w:val="000000"/>
              </w:rPr>
              <w:t xml:space="preserve">    classifiedContent;</w:t>
            </w:r>
          </w:p>
          <w:p w14:paraId="5D16514A" w14:textId="77777777" w:rsidR="00105B74" w:rsidRDefault="00000000">
            <w:pPr>
              <w:pBdr>
                <w:top w:val="nil"/>
                <w:left w:val="nil"/>
                <w:bottom w:val="nil"/>
                <w:right w:val="nil"/>
                <w:between w:val="nil"/>
              </w:pBdr>
              <w:rPr>
                <w:color w:val="000000"/>
              </w:rPr>
            </w:pPr>
            <w:r>
              <w:rPr>
                <w:color w:val="000000"/>
              </w:rPr>
              <w:t xml:space="preserve">    additionalInformations;</w:t>
            </w:r>
          </w:p>
          <w:p w14:paraId="3C395A47" w14:textId="77777777" w:rsidR="00105B74" w:rsidRDefault="00000000">
            <w:pPr>
              <w:pBdr>
                <w:top w:val="nil"/>
                <w:left w:val="nil"/>
                <w:bottom w:val="nil"/>
                <w:right w:val="nil"/>
                <w:between w:val="nil"/>
              </w:pBdr>
              <w:rPr>
                <w:color w:val="000000"/>
              </w:rPr>
            </w:pPr>
            <w:r>
              <w:rPr>
                <w:color w:val="000000"/>
              </w:rPr>
              <w:t xml:space="preserve">    clothing;</w:t>
            </w:r>
          </w:p>
          <w:p w14:paraId="7F4919D3" w14:textId="77777777" w:rsidR="00105B74" w:rsidRDefault="00000000">
            <w:pPr>
              <w:pBdr>
                <w:top w:val="nil"/>
                <w:left w:val="nil"/>
                <w:bottom w:val="nil"/>
                <w:right w:val="nil"/>
                <w:between w:val="nil"/>
              </w:pBdr>
              <w:rPr>
                <w:color w:val="000000"/>
              </w:rPr>
            </w:pPr>
            <w:r>
              <w:rPr>
                <w:color w:val="000000"/>
              </w:rPr>
              <w:t xml:space="preserve">    alwaysInCompanyPresentation;</w:t>
            </w:r>
          </w:p>
          <w:p w14:paraId="3270B129" w14:textId="77777777" w:rsidR="00105B74" w:rsidRDefault="00000000">
            <w:pPr>
              <w:pBdr>
                <w:top w:val="nil"/>
                <w:left w:val="nil"/>
                <w:bottom w:val="nil"/>
                <w:right w:val="nil"/>
                <w:between w:val="nil"/>
              </w:pBdr>
              <w:rPr>
                <w:color w:val="000000"/>
              </w:rPr>
            </w:pPr>
            <w:r>
              <w:rPr>
                <w:color w:val="000000"/>
              </w:rPr>
              <w:t xml:space="preserve">    conversationsAndNegotiationBehaviors;</w:t>
            </w:r>
          </w:p>
          <w:p w14:paraId="28492EF6" w14:textId="77777777" w:rsidR="00105B74" w:rsidRDefault="00000000">
            <w:pPr>
              <w:pBdr>
                <w:top w:val="nil"/>
                <w:left w:val="nil"/>
                <w:bottom w:val="nil"/>
                <w:right w:val="nil"/>
                <w:between w:val="nil"/>
              </w:pBdr>
              <w:rPr>
                <w:color w:val="000000"/>
              </w:rPr>
            </w:pPr>
            <w:r>
              <w:rPr>
                <w:color w:val="000000"/>
              </w:rPr>
              <w:t xml:space="preserve">    arrangingMeetings;</w:t>
            </w:r>
          </w:p>
          <w:p w14:paraId="1A9B6EA2" w14:textId="77777777" w:rsidR="00105B74" w:rsidRDefault="00000000">
            <w:pPr>
              <w:pBdr>
                <w:top w:val="nil"/>
                <w:left w:val="nil"/>
                <w:bottom w:val="nil"/>
                <w:right w:val="nil"/>
                <w:between w:val="nil"/>
              </w:pBdr>
              <w:rPr>
                <w:color w:val="000000"/>
              </w:rPr>
            </w:pPr>
            <w:r>
              <w:rPr>
                <w:color w:val="000000"/>
              </w:rPr>
              <w:t xml:space="preserve">    officialAndSocialGatherings;</w:t>
            </w:r>
          </w:p>
          <w:p w14:paraId="57EFF978" w14:textId="77777777" w:rsidR="00105B74" w:rsidRDefault="00000000">
            <w:pPr>
              <w:pBdr>
                <w:top w:val="nil"/>
                <w:left w:val="nil"/>
                <w:bottom w:val="nil"/>
                <w:right w:val="nil"/>
                <w:between w:val="nil"/>
              </w:pBdr>
              <w:rPr>
                <w:color w:val="000000"/>
              </w:rPr>
            </w:pPr>
            <w:r>
              <w:rPr>
                <w:color w:val="000000"/>
              </w:rPr>
              <w:t xml:space="preserve">    correspondence;</w:t>
            </w:r>
          </w:p>
          <w:p w14:paraId="2C424869" w14:textId="77777777" w:rsidR="00105B74" w:rsidRDefault="00000000">
            <w:pPr>
              <w:pBdr>
                <w:top w:val="nil"/>
                <w:left w:val="nil"/>
                <w:bottom w:val="nil"/>
                <w:right w:val="nil"/>
                <w:between w:val="nil"/>
              </w:pBdr>
              <w:rPr>
                <w:color w:val="000000"/>
              </w:rPr>
            </w:pPr>
            <w:r>
              <w:rPr>
                <w:color w:val="000000"/>
              </w:rPr>
              <w:t xml:space="preserve">    greetingAndTitling;</w:t>
            </w:r>
          </w:p>
          <w:p w14:paraId="05E0B97E" w14:textId="77777777" w:rsidR="00105B74" w:rsidRDefault="00000000">
            <w:pPr>
              <w:pBdr>
                <w:top w:val="nil"/>
                <w:left w:val="nil"/>
                <w:bottom w:val="nil"/>
                <w:right w:val="nil"/>
                <w:between w:val="nil"/>
              </w:pBdr>
              <w:rPr>
                <w:color w:val="000000"/>
              </w:rPr>
            </w:pPr>
            <w:r>
              <w:rPr>
                <w:color w:val="000000"/>
              </w:rPr>
              <w:t xml:space="preserve">    givingAndAcceptingGifts;</w:t>
            </w:r>
          </w:p>
          <w:p w14:paraId="1938C5FB" w14:textId="77777777" w:rsidR="00105B74" w:rsidRDefault="00000000">
            <w:pPr>
              <w:pBdr>
                <w:top w:val="nil"/>
                <w:left w:val="nil"/>
                <w:bottom w:val="nil"/>
                <w:right w:val="nil"/>
                <w:between w:val="nil"/>
              </w:pBdr>
              <w:rPr>
                <w:color w:val="000000"/>
              </w:rPr>
            </w:pPr>
            <w:r>
              <w:rPr>
                <w:color w:val="000000"/>
              </w:rPr>
              <w:t xml:space="preserve">    isIndexed = true;</w:t>
            </w:r>
          </w:p>
          <w:p w14:paraId="320FF24B" w14:textId="77777777" w:rsidR="00105B74" w:rsidRDefault="00000000">
            <w:pPr>
              <w:pBdr>
                <w:top w:val="nil"/>
                <w:left w:val="nil"/>
                <w:bottom w:val="nil"/>
                <w:right w:val="nil"/>
                <w:between w:val="nil"/>
              </w:pBdr>
              <w:rPr>
                <w:color w:val="000000"/>
              </w:rPr>
            </w:pPr>
            <w:r>
              <w:rPr>
                <w:color w:val="000000"/>
              </w:rPr>
              <w:t xml:space="preserve">    isContentIndexed = true;</w:t>
            </w:r>
          </w:p>
          <w:p w14:paraId="28CF055C" w14:textId="77777777" w:rsidR="00105B74" w:rsidRDefault="00000000">
            <w:pPr>
              <w:pBdr>
                <w:top w:val="nil"/>
                <w:left w:val="nil"/>
                <w:bottom w:val="nil"/>
                <w:right w:val="nil"/>
                <w:between w:val="nil"/>
              </w:pBdr>
              <w:rPr>
                <w:color w:val="000000"/>
              </w:rPr>
            </w:pPr>
            <w:r>
              <w:rPr>
                <w:color w:val="000000"/>
              </w:rPr>
              <w:t xml:space="preserve">  }</w:t>
            </w:r>
          </w:p>
          <w:p w14:paraId="290D534B" w14:textId="77777777" w:rsidR="00105B74" w:rsidRDefault="00000000">
            <w:pPr>
              <w:pBdr>
                <w:top w:val="nil"/>
                <w:left w:val="nil"/>
                <w:bottom w:val="nil"/>
                <w:right w:val="nil"/>
                <w:between w:val="nil"/>
              </w:pBdr>
              <w:spacing w:before="0"/>
              <w:rPr>
                <w:color w:val="000000"/>
              </w:rPr>
            </w:pPr>
            <w:r>
              <w:rPr>
                <w:color w:val="000000"/>
              </w:rPr>
              <w:t>}</w:t>
            </w:r>
          </w:p>
          <w:p w14:paraId="7F4138E9" w14:textId="77777777" w:rsidR="00105B74" w:rsidRDefault="00105B74">
            <w:pPr>
              <w:pBdr>
                <w:top w:val="nil"/>
                <w:left w:val="nil"/>
                <w:bottom w:val="nil"/>
                <w:right w:val="nil"/>
                <w:between w:val="nil"/>
              </w:pBdr>
              <w:spacing w:before="0"/>
              <w:rPr>
                <w:color w:val="000000"/>
              </w:rPr>
            </w:pPr>
          </w:p>
          <w:p w14:paraId="04314C97" w14:textId="77777777" w:rsidR="00105B74" w:rsidRDefault="00000000">
            <w:pPr>
              <w:numPr>
                <w:ilvl w:val="0"/>
                <w:numId w:val="57"/>
              </w:numPr>
              <w:pBdr>
                <w:top w:val="nil"/>
                <w:left w:val="nil"/>
                <w:bottom w:val="nil"/>
                <w:right w:val="nil"/>
                <w:between w:val="nil"/>
              </w:pBdr>
              <w:spacing w:before="0" w:after="60" w:line="276" w:lineRule="auto"/>
              <w:rPr>
                <w:color w:val="000000"/>
              </w:rPr>
            </w:pPr>
            <w:r>
              <w:rPr>
                <w:color w:val="000000"/>
              </w:rPr>
              <w:t>Uwarunkowania polityczne (PoliticalEnvironment)</w:t>
            </w:r>
          </w:p>
          <w:p w14:paraId="7253FFC4" w14:textId="77777777" w:rsidR="00105B74" w:rsidRDefault="00000000">
            <w:pPr>
              <w:pBdr>
                <w:top w:val="nil"/>
                <w:left w:val="nil"/>
                <w:bottom w:val="nil"/>
                <w:right w:val="nil"/>
                <w:between w:val="nil"/>
              </w:pBdr>
              <w:rPr>
                <w:color w:val="000000"/>
              </w:rPr>
            </w:pPr>
            <w:r>
              <w:rPr>
                <w:color w:val="000000"/>
              </w:rPr>
              <w:t>{</w:t>
            </w:r>
          </w:p>
          <w:p w14:paraId="1B87E3EA" w14:textId="77777777" w:rsidR="00105B74" w:rsidRDefault="00000000">
            <w:pPr>
              <w:pBdr>
                <w:top w:val="nil"/>
                <w:left w:val="nil"/>
                <w:bottom w:val="nil"/>
                <w:right w:val="nil"/>
                <w:between w:val="nil"/>
              </w:pBdr>
              <w:rPr>
                <w:color w:val="000000"/>
              </w:rPr>
            </w:pPr>
            <w:r>
              <w:rPr>
                <w:color w:val="000000"/>
              </w:rPr>
              <w:t xml:space="preserve">  name</w:t>
            </w:r>
          </w:p>
          <w:p w14:paraId="473F3617" w14:textId="77777777" w:rsidR="00105B74" w:rsidRDefault="00000000">
            <w:pPr>
              <w:pBdr>
                <w:top w:val="nil"/>
                <w:left w:val="nil"/>
                <w:bottom w:val="nil"/>
                <w:right w:val="nil"/>
                <w:between w:val="nil"/>
              </w:pBdr>
              <w:rPr>
                <w:color w:val="000000"/>
              </w:rPr>
            </w:pPr>
            <w:r>
              <w:rPr>
                <w:color w:val="000000"/>
              </w:rPr>
              <w:t xml:space="preserve">  title</w:t>
            </w:r>
          </w:p>
          <w:p w14:paraId="5F0ADF07" w14:textId="77777777" w:rsidR="00105B74" w:rsidRDefault="00000000">
            <w:pPr>
              <w:pBdr>
                <w:top w:val="nil"/>
                <w:left w:val="nil"/>
                <w:bottom w:val="nil"/>
                <w:right w:val="nil"/>
                <w:between w:val="nil"/>
              </w:pBdr>
              <w:rPr>
                <w:color w:val="000000"/>
              </w:rPr>
            </w:pPr>
            <w:r>
              <w:rPr>
                <w:color w:val="000000"/>
              </w:rPr>
              <w:t xml:space="preserve">  createdByUser,</w:t>
            </w:r>
          </w:p>
          <w:p w14:paraId="3F1B051B" w14:textId="77777777" w:rsidR="00105B74" w:rsidRDefault="00000000">
            <w:pPr>
              <w:pBdr>
                <w:top w:val="nil"/>
                <w:left w:val="nil"/>
                <w:bottom w:val="nil"/>
                <w:right w:val="nil"/>
                <w:between w:val="nil"/>
              </w:pBdr>
              <w:rPr>
                <w:color w:val="000000"/>
              </w:rPr>
            </w:pPr>
            <w:r>
              <w:rPr>
                <w:color w:val="000000"/>
              </w:rPr>
              <w:t xml:space="preserve">  createdAt,</w:t>
            </w:r>
          </w:p>
          <w:p w14:paraId="0A9FB66D" w14:textId="77777777" w:rsidR="00105B74" w:rsidRDefault="00000000">
            <w:pPr>
              <w:pBdr>
                <w:top w:val="nil"/>
                <w:left w:val="nil"/>
                <w:bottom w:val="nil"/>
                <w:right w:val="nil"/>
                <w:between w:val="nil"/>
              </w:pBdr>
              <w:rPr>
                <w:color w:val="000000"/>
              </w:rPr>
            </w:pPr>
            <w:r>
              <w:rPr>
                <w:color w:val="000000"/>
              </w:rPr>
              <w:t xml:space="preserve">  modifiedAt,</w:t>
            </w:r>
          </w:p>
          <w:p w14:paraId="2C26305E" w14:textId="77777777" w:rsidR="00105B74" w:rsidRDefault="00000000">
            <w:pPr>
              <w:pBdr>
                <w:top w:val="nil"/>
                <w:left w:val="nil"/>
                <w:bottom w:val="nil"/>
                <w:right w:val="nil"/>
                <w:between w:val="nil"/>
              </w:pBdr>
              <w:rPr>
                <w:color w:val="000000"/>
              </w:rPr>
            </w:pPr>
            <w:r>
              <w:rPr>
                <w:color w:val="000000"/>
              </w:rPr>
              <w:t xml:space="preserve">  allowableOperations: []</w:t>
            </w:r>
          </w:p>
          <w:p w14:paraId="501A458A" w14:textId="77777777" w:rsidR="00105B74" w:rsidRDefault="00000000">
            <w:pPr>
              <w:pBdr>
                <w:top w:val="nil"/>
                <w:left w:val="nil"/>
                <w:bottom w:val="nil"/>
                <w:right w:val="nil"/>
                <w:between w:val="nil"/>
              </w:pBdr>
              <w:rPr>
                <w:color w:val="000000"/>
              </w:rPr>
            </w:pPr>
            <w:r>
              <w:rPr>
                <w:color w:val="000000"/>
              </w:rPr>
              <w:t xml:space="preserve">  properties:</w:t>
            </w:r>
          </w:p>
          <w:p w14:paraId="1AEA8C3D" w14:textId="77777777" w:rsidR="00105B74" w:rsidRDefault="00000000">
            <w:pPr>
              <w:pBdr>
                <w:top w:val="nil"/>
                <w:left w:val="nil"/>
                <w:bottom w:val="nil"/>
                <w:right w:val="nil"/>
                <w:between w:val="nil"/>
              </w:pBdr>
              <w:rPr>
                <w:color w:val="000000"/>
              </w:rPr>
            </w:pPr>
            <w:r>
              <w:rPr>
                <w:color w:val="000000"/>
              </w:rPr>
              <w:t xml:space="preserve">  {</w:t>
            </w:r>
          </w:p>
          <w:p w14:paraId="3312B01E" w14:textId="77777777" w:rsidR="00105B74" w:rsidRDefault="00000000">
            <w:pPr>
              <w:pBdr>
                <w:top w:val="nil"/>
                <w:left w:val="nil"/>
                <w:bottom w:val="nil"/>
                <w:right w:val="nil"/>
                <w:between w:val="nil"/>
              </w:pBdr>
              <w:rPr>
                <w:color w:val="000000"/>
              </w:rPr>
            </w:pPr>
            <w:r>
              <w:rPr>
                <w:color w:val="000000"/>
              </w:rPr>
              <w:t xml:space="preserve">    diplomaticMissions: {</w:t>
            </w:r>
          </w:p>
          <w:p w14:paraId="6EFB2BF6" w14:textId="77777777" w:rsidR="00105B74" w:rsidRDefault="00000000">
            <w:pPr>
              <w:pBdr>
                <w:top w:val="nil"/>
                <w:left w:val="nil"/>
                <w:bottom w:val="nil"/>
                <w:right w:val="nil"/>
                <w:between w:val="nil"/>
              </w:pBdr>
              <w:rPr>
                <w:color w:val="000000"/>
              </w:rPr>
            </w:pPr>
            <w:r>
              <w:rPr>
                <w:color w:val="000000"/>
              </w:rPr>
              <w:t xml:space="preserve">      name</w:t>
            </w:r>
          </w:p>
          <w:p w14:paraId="34D27DFF" w14:textId="77777777" w:rsidR="00105B74" w:rsidRDefault="00000000">
            <w:pPr>
              <w:pBdr>
                <w:top w:val="nil"/>
                <w:left w:val="nil"/>
                <w:bottom w:val="nil"/>
                <w:right w:val="nil"/>
                <w:between w:val="nil"/>
              </w:pBdr>
              <w:rPr>
                <w:color w:val="000000"/>
              </w:rPr>
            </w:pPr>
            <w:r>
              <w:rPr>
                <w:color w:val="000000"/>
              </w:rPr>
              <w:t xml:space="preserve">      gender</w:t>
            </w:r>
          </w:p>
          <w:p w14:paraId="0A385C68" w14:textId="77777777" w:rsidR="00105B74" w:rsidRDefault="00000000">
            <w:pPr>
              <w:pBdr>
                <w:top w:val="nil"/>
                <w:left w:val="nil"/>
                <w:bottom w:val="nil"/>
                <w:right w:val="nil"/>
                <w:between w:val="nil"/>
              </w:pBdr>
              <w:rPr>
                <w:color w:val="000000"/>
              </w:rPr>
            </w:pPr>
            <w:r>
              <w:rPr>
                <w:color w:val="000000"/>
              </w:rPr>
              <w:t xml:space="preserve">      role</w:t>
            </w:r>
          </w:p>
          <w:p w14:paraId="2F3DC12C" w14:textId="77777777" w:rsidR="00105B74" w:rsidRDefault="00000000">
            <w:pPr>
              <w:pBdr>
                <w:top w:val="nil"/>
                <w:left w:val="nil"/>
                <w:bottom w:val="nil"/>
                <w:right w:val="nil"/>
                <w:between w:val="nil"/>
              </w:pBdr>
              <w:rPr>
                <w:color w:val="000000"/>
              </w:rPr>
            </w:pPr>
            <w:r>
              <w:rPr>
                <w:color w:val="000000"/>
              </w:rPr>
              <w:tab/>
              <w:t>}</w:t>
            </w:r>
          </w:p>
          <w:p w14:paraId="6F288215" w14:textId="77777777" w:rsidR="00105B74" w:rsidRDefault="00000000">
            <w:pPr>
              <w:pBdr>
                <w:top w:val="nil"/>
                <w:left w:val="nil"/>
                <w:bottom w:val="nil"/>
                <w:right w:val="nil"/>
                <w:between w:val="nil"/>
              </w:pBdr>
              <w:rPr>
                <w:color w:val="000000"/>
              </w:rPr>
            </w:pPr>
            <w:r>
              <w:rPr>
                <w:color w:val="000000"/>
              </w:rPr>
              <w:t xml:space="preserve">    government: {</w:t>
            </w:r>
          </w:p>
          <w:p w14:paraId="00135C50" w14:textId="77777777" w:rsidR="00105B74" w:rsidRDefault="00000000">
            <w:pPr>
              <w:pBdr>
                <w:top w:val="nil"/>
                <w:left w:val="nil"/>
                <w:bottom w:val="nil"/>
                <w:right w:val="nil"/>
                <w:between w:val="nil"/>
              </w:pBdr>
              <w:rPr>
                <w:color w:val="000000"/>
              </w:rPr>
            </w:pPr>
            <w:r>
              <w:rPr>
                <w:color w:val="000000"/>
              </w:rPr>
              <w:tab/>
              <w:t xml:space="preserve">  name</w:t>
            </w:r>
          </w:p>
          <w:p w14:paraId="01C92622" w14:textId="77777777" w:rsidR="00105B74" w:rsidRDefault="00000000">
            <w:pPr>
              <w:pBdr>
                <w:top w:val="nil"/>
                <w:left w:val="nil"/>
                <w:bottom w:val="nil"/>
                <w:right w:val="nil"/>
                <w:between w:val="nil"/>
              </w:pBdr>
              <w:rPr>
                <w:color w:val="000000"/>
              </w:rPr>
            </w:pPr>
            <w:r>
              <w:rPr>
                <w:color w:val="000000"/>
              </w:rPr>
              <w:t xml:space="preserve">      gender</w:t>
            </w:r>
          </w:p>
          <w:p w14:paraId="1CC89B41" w14:textId="77777777" w:rsidR="00105B74" w:rsidRDefault="00000000">
            <w:pPr>
              <w:pBdr>
                <w:top w:val="nil"/>
                <w:left w:val="nil"/>
                <w:bottom w:val="nil"/>
                <w:right w:val="nil"/>
                <w:between w:val="nil"/>
              </w:pBdr>
              <w:rPr>
                <w:color w:val="000000"/>
              </w:rPr>
            </w:pPr>
            <w:r>
              <w:rPr>
                <w:color w:val="000000"/>
              </w:rPr>
              <w:t xml:space="preserve">      role</w:t>
            </w:r>
          </w:p>
          <w:p w14:paraId="56F8D6E3" w14:textId="77777777" w:rsidR="00105B74" w:rsidRDefault="00000000">
            <w:pPr>
              <w:pBdr>
                <w:top w:val="nil"/>
                <w:left w:val="nil"/>
                <w:bottom w:val="nil"/>
                <w:right w:val="nil"/>
                <w:between w:val="nil"/>
              </w:pBdr>
              <w:rPr>
                <w:color w:val="000000"/>
              </w:rPr>
            </w:pPr>
            <w:r>
              <w:rPr>
                <w:color w:val="000000"/>
              </w:rPr>
              <w:t xml:space="preserve">      party</w:t>
            </w:r>
          </w:p>
          <w:p w14:paraId="235894AA" w14:textId="77777777" w:rsidR="00105B74" w:rsidRDefault="00000000">
            <w:pPr>
              <w:pBdr>
                <w:top w:val="nil"/>
                <w:left w:val="nil"/>
                <w:bottom w:val="nil"/>
                <w:right w:val="nil"/>
                <w:between w:val="nil"/>
              </w:pBdr>
              <w:rPr>
                <w:color w:val="000000"/>
              </w:rPr>
            </w:pPr>
            <w:r>
              <w:rPr>
                <w:color w:val="000000"/>
              </w:rPr>
              <w:lastRenderedPageBreak/>
              <w:tab/>
              <w:t>}</w:t>
            </w:r>
          </w:p>
          <w:p w14:paraId="184BFB34" w14:textId="77777777" w:rsidR="00105B74" w:rsidRDefault="00000000">
            <w:pPr>
              <w:pBdr>
                <w:top w:val="nil"/>
                <w:left w:val="nil"/>
                <w:bottom w:val="nil"/>
                <w:right w:val="nil"/>
                <w:between w:val="nil"/>
              </w:pBdr>
              <w:rPr>
                <w:color w:val="000000"/>
              </w:rPr>
            </w:pPr>
            <w:r>
              <w:rPr>
                <w:color w:val="000000"/>
              </w:rPr>
              <w:t xml:space="preserve">    politicalLife</w:t>
            </w:r>
          </w:p>
          <w:p w14:paraId="35F0AB45" w14:textId="77777777" w:rsidR="00105B74" w:rsidRDefault="00000000">
            <w:pPr>
              <w:pBdr>
                <w:top w:val="nil"/>
                <w:left w:val="nil"/>
                <w:bottom w:val="nil"/>
                <w:right w:val="nil"/>
                <w:between w:val="nil"/>
              </w:pBdr>
              <w:rPr>
                <w:color w:val="000000"/>
              </w:rPr>
            </w:pPr>
            <w:r>
              <w:rPr>
                <w:color w:val="000000"/>
              </w:rPr>
              <w:t xml:space="preserve">    additionalInformations</w:t>
            </w:r>
          </w:p>
          <w:p w14:paraId="6CE74470" w14:textId="77777777" w:rsidR="00105B74" w:rsidRDefault="00000000">
            <w:pPr>
              <w:pBdr>
                <w:top w:val="nil"/>
                <w:left w:val="nil"/>
                <w:bottom w:val="nil"/>
                <w:right w:val="nil"/>
                <w:between w:val="nil"/>
              </w:pBdr>
              <w:rPr>
                <w:color w:val="000000"/>
              </w:rPr>
            </w:pPr>
            <w:r>
              <w:rPr>
                <w:color w:val="000000"/>
              </w:rPr>
              <w:t xml:space="preserve">    classifiedContent</w:t>
            </w:r>
          </w:p>
          <w:p w14:paraId="7F397CBD" w14:textId="77777777" w:rsidR="00105B74" w:rsidRDefault="00000000">
            <w:pPr>
              <w:pBdr>
                <w:top w:val="nil"/>
                <w:left w:val="nil"/>
                <w:bottom w:val="nil"/>
                <w:right w:val="nil"/>
                <w:between w:val="nil"/>
              </w:pBdr>
              <w:rPr>
                <w:color w:val="000000"/>
              </w:rPr>
            </w:pPr>
            <w:r>
              <w:rPr>
                <w:color w:val="000000"/>
              </w:rPr>
              <w:t xml:space="preserve">    tradeAgreementsWithEU</w:t>
            </w:r>
          </w:p>
          <w:p w14:paraId="5B7348D5" w14:textId="77777777" w:rsidR="00105B74" w:rsidRDefault="00000000">
            <w:pPr>
              <w:pBdr>
                <w:top w:val="nil"/>
                <w:left w:val="nil"/>
                <w:bottom w:val="nil"/>
                <w:right w:val="nil"/>
                <w:between w:val="nil"/>
              </w:pBdr>
              <w:rPr>
                <w:color w:val="000000"/>
              </w:rPr>
            </w:pPr>
            <w:r>
              <w:rPr>
                <w:color w:val="000000"/>
              </w:rPr>
              <w:t xml:space="preserve">    paihOfficePresent</w:t>
            </w:r>
          </w:p>
          <w:p w14:paraId="70BDFC0D" w14:textId="77777777" w:rsidR="00105B74" w:rsidRDefault="00000000">
            <w:pPr>
              <w:pBdr>
                <w:top w:val="nil"/>
                <w:left w:val="nil"/>
                <w:bottom w:val="nil"/>
                <w:right w:val="nil"/>
                <w:between w:val="nil"/>
              </w:pBdr>
              <w:rPr>
                <w:color w:val="000000"/>
              </w:rPr>
            </w:pPr>
            <w:r>
              <w:rPr>
                <w:color w:val="000000"/>
              </w:rPr>
              <w:t xml:space="preserve">    euCountry</w:t>
            </w:r>
          </w:p>
          <w:p w14:paraId="437B7569" w14:textId="77777777" w:rsidR="00105B74" w:rsidRDefault="00000000">
            <w:pPr>
              <w:pBdr>
                <w:top w:val="nil"/>
                <w:left w:val="nil"/>
                <w:bottom w:val="nil"/>
                <w:right w:val="nil"/>
                <w:between w:val="nil"/>
              </w:pBdr>
              <w:rPr>
                <w:color w:val="000000"/>
              </w:rPr>
            </w:pPr>
            <w:r>
              <w:rPr>
                <w:color w:val="000000"/>
              </w:rPr>
              <w:t xml:space="preserve">    isIndexed</w:t>
            </w:r>
          </w:p>
          <w:p w14:paraId="72540C31" w14:textId="77777777" w:rsidR="00105B74" w:rsidRDefault="00000000">
            <w:pPr>
              <w:pBdr>
                <w:top w:val="nil"/>
                <w:left w:val="nil"/>
                <w:bottom w:val="nil"/>
                <w:right w:val="nil"/>
                <w:between w:val="nil"/>
              </w:pBdr>
              <w:rPr>
                <w:color w:val="000000"/>
              </w:rPr>
            </w:pPr>
            <w:r>
              <w:rPr>
                <w:color w:val="000000"/>
              </w:rPr>
              <w:t xml:space="preserve">    isContentIndexed</w:t>
            </w:r>
          </w:p>
          <w:p w14:paraId="1D64A5D8" w14:textId="77777777" w:rsidR="00105B74" w:rsidRDefault="00000000">
            <w:pPr>
              <w:pBdr>
                <w:top w:val="nil"/>
                <w:left w:val="nil"/>
                <w:bottom w:val="nil"/>
                <w:right w:val="nil"/>
                <w:between w:val="nil"/>
              </w:pBdr>
              <w:rPr>
                <w:color w:val="000000"/>
              </w:rPr>
            </w:pPr>
            <w:r>
              <w:rPr>
                <w:color w:val="000000"/>
              </w:rPr>
              <w:t xml:space="preserve">  }</w:t>
            </w:r>
          </w:p>
          <w:p w14:paraId="393B14A1" w14:textId="77777777" w:rsidR="00105B74" w:rsidRDefault="00000000">
            <w:pPr>
              <w:pBdr>
                <w:top w:val="nil"/>
                <w:left w:val="nil"/>
                <w:bottom w:val="nil"/>
                <w:right w:val="nil"/>
                <w:between w:val="nil"/>
              </w:pBdr>
              <w:rPr>
                <w:color w:val="000000"/>
              </w:rPr>
            </w:pPr>
            <w:r>
              <w:rPr>
                <w:color w:val="000000"/>
              </w:rPr>
              <w:t>}</w:t>
            </w:r>
          </w:p>
          <w:p w14:paraId="2A933111" w14:textId="77777777" w:rsidR="00105B74" w:rsidRDefault="00105B74">
            <w:pPr>
              <w:pBdr>
                <w:top w:val="nil"/>
                <w:left w:val="nil"/>
                <w:bottom w:val="nil"/>
                <w:right w:val="nil"/>
                <w:between w:val="nil"/>
              </w:pBdr>
              <w:rPr>
                <w:color w:val="000000"/>
              </w:rPr>
            </w:pPr>
          </w:p>
          <w:p w14:paraId="6BCE2513" w14:textId="77777777" w:rsidR="00105B74" w:rsidRDefault="00000000">
            <w:pPr>
              <w:numPr>
                <w:ilvl w:val="0"/>
                <w:numId w:val="57"/>
              </w:numPr>
              <w:pBdr>
                <w:top w:val="nil"/>
                <w:left w:val="nil"/>
                <w:bottom w:val="nil"/>
                <w:right w:val="nil"/>
                <w:between w:val="nil"/>
              </w:pBdr>
              <w:spacing w:before="0" w:after="60" w:line="276" w:lineRule="auto"/>
              <w:rPr>
                <w:color w:val="000000"/>
              </w:rPr>
            </w:pPr>
            <w:r>
              <w:rPr>
                <w:color w:val="000000"/>
              </w:rPr>
              <w:t>Bariery w handl</w:t>
            </w:r>
            <w:r>
              <w:t>u</w:t>
            </w:r>
          </w:p>
          <w:p w14:paraId="5E714A2E" w14:textId="77777777" w:rsidR="00105B74" w:rsidRDefault="00000000">
            <w:pPr>
              <w:pBdr>
                <w:top w:val="nil"/>
                <w:left w:val="nil"/>
                <w:bottom w:val="nil"/>
                <w:right w:val="nil"/>
                <w:between w:val="nil"/>
              </w:pBdr>
              <w:rPr>
                <w:color w:val="000000"/>
              </w:rPr>
            </w:pPr>
            <w:r>
              <w:rPr>
                <w:color w:val="000000"/>
              </w:rPr>
              <w:t>{</w:t>
            </w:r>
          </w:p>
          <w:p w14:paraId="3B379F5A" w14:textId="77777777" w:rsidR="00105B74" w:rsidRDefault="00000000">
            <w:pPr>
              <w:pBdr>
                <w:top w:val="nil"/>
                <w:left w:val="nil"/>
                <w:bottom w:val="nil"/>
                <w:right w:val="nil"/>
                <w:between w:val="nil"/>
              </w:pBdr>
              <w:rPr>
                <w:color w:val="000000"/>
              </w:rPr>
            </w:pPr>
            <w:r>
              <w:rPr>
                <w:color w:val="000000"/>
              </w:rPr>
              <w:t xml:space="preserve">  name</w:t>
            </w:r>
          </w:p>
          <w:p w14:paraId="5FE914F6" w14:textId="77777777" w:rsidR="00105B74" w:rsidRDefault="00000000">
            <w:pPr>
              <w:pBdr>
                <w:top w:val="nil"/>
                <w:left w:val="nil"/>
                <w:bottom w:val="nil"/>
                <w:right w:val="nil"/>
                <w:between w:val="nil"/>
              </w:pBdr>
              <w:rPr>
                <w:color w:val="000000"/>
              </w:rPr>
            </w:pPr>
            <w:r>
              <w:rPr>
                <w:color w:val="000000"/>
              </w:rPr>
              <w:t xml:space="preserve">  title</w:t>
            </w:r>
          </w:p>
          <w:p w14:paraId="0BD61655" w14:textId="77777777" w:rsidR="00105B74" w:rsidRDefault="00000000">
            <w:pPr>
              <w:pBdr>
                <w:top w:val="nil"/>
                <w:left w:val="nil"/>
                <w:bottom w:val="nil"/>
                <w:right w:val="nil"/>
                <w:between w:val="nil"/>
              </w:pBdr>
              <w:rPr>
                <w:color w:val="000000"/>
              </w:rPr>
            </w:pPr>
            <w:r>
              <w:rPr>
                <w:color w:val="000000"/>
              </w:rPr>
              <w:t xml:space="preserve">  createdByUser,</w:t>
            </w:r>
          </w:p>
          <w:p w14:paraId="2F23831C" w14:textId="77777777" w:rsidR="00105B74" w:rsidRDefault="00000000">
            <w:pPr>
              <w:pBdr>
                <w:top w:val="nil"/>
                <w:left w:val="nil"/>
                <w:bottom w:val="nil"/>
                <w:right w:val="nil"/>
                <w:between w:val="nil"/>
              </w:pBdr>
              <w:rPr>
                <w:color w:val="000000"/>
              </w:rPr>
            </w:pPr>
            <w:r>
              <w:rPr>
                <w:color w:val="000000"/>
              </w:rPr>
              <w:t xml:space="preserve">  createdAt,</w:t>
            </w:r>
          </w:p>
          <w:p w14:paraId="0069A6E9" w14:textId="77777777" w:rsidR="00105B74" w:rsidRDefault="00000000">
            <w:pPr>
              <w:pBdr>
                <w:top w:val="nil"/>
                <w:left w:val="nil"/>
                <w:bottom w:val="nil"/>
                <w:right w:val="nil"/>
                <w:between w:val="nil"/>
              </w:pBdr>
              <w:rPr>
                <w:color w:val="000000"/>
              </w:rPr>
            </w:pPr>
            <w:r>
              <w:rPr>
                <w:color w:val="000000"/>
              </w:rPr>
              <w:t xml:space="preserve">  modifiedAt,</w:t>
            </w:r>
          </w:p>
          <w:p w14:paraId="7034F509" w14:textId="77777777" w:rsidR="00105B74" w:rsidRDefault="00000000">
            <w:pPr>
              <w:pBdr>
                <w:top w:val="nil"/>
                <w:left w:val="nil"/>
                <w:bottom w:val="nil"/>
                <w:right w:val="nil"/>
                <w:between w:val="nil"/>
              </w:pBdr>
              <w:rPr>
                <w:color w:val="000000"/>
              </w:rPr>
            </w:pPr>
            <w:r>
              <w:rPr>
                <w:color w:val="000000"/>
              </w:rPr>
              <w:t xml:space="preserve">  allowableOperations: []</w:t>
            </w:r>
          </w:p>
          <w:p w14:paraId="3AA9438C" w14:textId="77777777" w:rsidR="00105B74" w:rsidRDefault="00000000">
            <w:pPr>
              <w:pBdr>
                <w:top w:val="nil"/>
                <w:left w:val="nil"/>
                <w:bottom w:val="nil"/>
                <w:right w:val="nil"/>
                <w:between w:val="nil"/>
              </w:pBdr>
              <w:rPr>
                <w:color w:val="000000"/>
              </w:rPr>
            </w:pPr>
            <w:r>
              <w:rPr>
                <w:color w:val="000000"/>
              </w:rPr>
              <w:t xml:space="preserve">  properties:</w:t>
            </w:r>
          </w:p>
          <w:p w14:paraId="0A911BAB" w14:textId="77777777" w:rsidR="00105B74" w:rsidRDefault="00000000">
            <w:pPr>
              <w:pBdr>
                <w:top w:val="nil"/>
                <w:left w:val="nil"/>
                <w:bottom w:val="nil"/>
                <w:right w:val="nil"/>
                <w:between w:val="nil"/>
              </w:pBdr>
              <w:rPr>
                <w:color w:val="000000"/>
              </w:rPr>
            </w:pPr>
            <w:r>
              <w:rPr>
                <w:color w:val="000000"/>
              </w:rPr>
              <w:t xml:space="preserve">  {</w:t>
            </w:r>
          </w:p>
          <w:p w14:paraId="7BDF1F5F" w14:textId="77777777" w:rsidR="00105B74" w:rsidRDefault="00000000">
            <w:pPr>
              <w:pBdr>
                <w:top w:val="nil"/>
                <w:left w:val="nil"/>
                <w:bottom w:val="nil"/>
                <w:right w:val="nil"/>
                <w:between w:val="nil"/>
              </w:pBdr>
              <w:rPr>
                <w:color w:val="000000"/>
              </w:rPr>
            </w:pPr>
            <w:r>
              <w:rPr>
                <w:color w:val="000000"/>
              </w:rPr>
              <w:t xml:space="preserve">    countryCode: “”,</w:t>
            </w:r>
          </w:p>
          <w:p w14:paraId="39C37ED1" w14:textId="77777777" w:rsidR="00105B74" w:rsidRDefault="00000000">
            <w:pPr>
              <w:pBdr>
                <w:top w:val="nil"/>
                <w:left w:val="nil"/>
                <w:bottom w:val="nil"/>
                <w:right w:val="nil"/>
                <w:between w:val="nil"/>
              </w:pBdr>
              <w:rPr>
                <w:color w:val="000000"/>
              </w:rPr>
            </w:pPr>
            <w:r>
              <w:rPr>
                <w:color w:val="000000"/>
              </w:rPr>
              <w:t xml:space="preserve">    text: “”,</w:t>
            </w:r>
          </w:p>
          <w:p w14:paraId="1BE4E2C8" w14:textId="77777777" w:rsidR="00105B74" w:rsidRDefault="00000000">
            <w:pPr>
              <w:pBdr>
                <w:top w:val="nil"/>
                <w:left w:val="nil"/>
                <w:bottom w:val="nil"/>
                <w:right w:val="nil"/>
                <w:between w:val="nil"/>
              </w:pBdr>
              <w:rPr>
                <w:color w:val="000000"/>
              </w:rPr>
            </w:pPr>
            <w:r>
              <w:rPr>
                <w:color w:val="000000"/>
              </w:rPr>
              <w:t xml:space="preserve">    title: “”,</w:t>
            </w:r>
          </w:p>
          <w:p w14:paraId="36DCD7BE" w14:textId="77777777" w:rsidR="00105B74" w:rsidRDefault="00000000">
            <w:pPr>
              <w:pBdr>
                <w:top w:val="nil"/>
                <w:left w:val="nil"/>
                <w:bottom w:val="nil"/>
                <w:right w:val="nil"/>
                <w:between w:val="nil"/>
              </w:pBdr>
              <w:rPr>
                <w:color w:val="000000"/>
              </w:rPr>
            </w:pPr>
            <w:r>
              <w:rPr>
                <w:color w:val="000000"/>
              </w:rPr>
              <w:t xml:space="preserve">    classifiedContent: false,</w:t>
            </w:r>
          </w:p>
          <w:p w14:paraId="514D59A2" w14:textId="77777777" w:rsidR="00105B74" w:rsidRDefault="00000000">
            <w:pPr>
              <w:pBdr>
                <w:top w:val="nil"/>
                <w:left w:val="nil"/>
                <w:bottom w:val="nil"/>
                <w:right w:val="nil"/>
                <w:between w:val="nil"/>
              </w:pBdr>
              <w:rPr>
                <w:color w:val="000000"/>
              </w:rPr>
            </w:pPr>
            <w:r>
              <w:rPr>
                <w:color w:val="000000"/>
              </w:rPr>
              <w:t xml:space="preserve">    direction = []</w:t>
            </w:r>
          </w:p>
          <w:p w14:paraId="1F746BE1" w14:textId="77777777" w:rsidR="00105B74" w:rsidRDefault="00000000">
            <w:pPr>
              <w:pBdr>
                <w:top w:val="nil"/>
                <w:left w:val="nil"/>
                <w:bottom w:val="nil"/>
                <w:right w:val="nil"/>
                <w:between w:val="nil"/>
              </w:pBdr>
              <w:rPr>
                <w:color w:val="000000"/>
              </w:rPr>
            </w:pPr>
            <w:r>
              <w:rPr>
                <w:color w:val="000000"/>
              </w:rPr>
              <w:t xml:space="preserve">    type = []</w:t>
            </w:r>
          </w:p>
          <w:p w14:paraId="505B49EA" w14:textId="77777777" w:rsidR="00105B74" w:rsidRDefault="00000000">
            <w:pPr>
              <w:pBdr>
                <w:top w:val="nil"/>
                <w:left w:val="nil"/>
                <w:bottom w:val="nil"/>
                <w:right w:val="nil"/>
                <w:between w:val="nil"/>
              </w:pBdr>
              <w:rPr>
                <w:color w:val="000000"/>
              </w:rPr>
            </w:pPr>
            <w:r>
              <w:rPr>
                <w:color w:val="000000"/>
              </w:rPr>
              <w:t xml:space="preserve">    cnCodes = []</w:t>
            </w:r>
          </w:p>
          <w:p w14:paraId="592F722B" w14:textId="77777777" w:rsidR="00105B74" w:rsidRDefault="00000000">
            <w:pPr>
              <w:pBdr>
                <w:top w:val="nil"/>
                <w:left w:val="nil"/>
                <w:bottom w:val="nil"/>
                <w:right w:val="nil"/>
                <w:between w:val="nil"/>
              </w:pBdr>
              <w:rPr>
                <w:color w:val="000000"/>
              </w:rPr>
            </w:pPr>
            <w:r>
              <w:rPr>
                <w:color w:val="000000"/>
              </w:rPr>
              <w:t xml:space="preserve">    cnCodesValues = []</w:t>
            </w:r>
          </w:p>
          <w:p w14:paraId="0C3BC580" w14:textId="77777777" w:rsidR="00105B74" w:rsidRDefault="00000000">
            <w:pPr>
              <w:pBdr>
                <w:top w:val="nil"/>
                <w:left w:val="nil"/>
                <w:bottom w:val="nil"/>
                <w:right w:val="nil"/>
                <w:between w:val="nil"/>
              </w:pBdr>
              <w:rPr>
                <w:color w:val="000000"/>
              </w:rPr>
            </w:pPr>
            <w:r>
              <w:rPr>
                <w:color w:val="000000"/>
              </w:rPr>
              <w:t xml:space="preserve">    cnCodesValuesFacet = []</w:t>
            </w:r>
          </w:p>
          <w:p w14:paraId="6C1465DC" w14:textId="77777777" w:rsidR="00105B74" w:rsidRDefault="00000000">
            <w:pPr>
              <w:pBdr>
                <w:top w:val="nil"/>
                <w:left w:val="nil"/>
                <w:bottom w:val="nil"/>
                <w:right w:val="nil"/>
                <w:between w:val="nil"/>
              </w:pBdr>
              <w:rPr>
                <w:color w:val="000000"/>
              </w:rPr>
            </w:pPr>
            <w:r>
              <w:rPr>
                <w:color w:val="000000"/>
              </w:rPr>
              <w:t xml:space="preserve">    ebopsCodes = []</w:t>
            </w:r>
          </w:p>
          <w:p w14:paraId="6594A91F" w14:textId="77777777" w:rsidR="00105B74" w:rsidRDefault="00000000">
            <w:pPr>
              <w:pBdr>
                <w:top w:val="nil"/>
                <w:left w:val="nil"/>
                <w:bottom w:val="nil"/>
                <w:right w:val="nil"/>
                <w:between w:val="nil"/>
              </w:pBdr>
              <w:rPr>
                <w:color w:val="000000"/>
              </w:rPr>
            </w:pPr>
            <w:r>
              <w:rPr>
                <w:color w:val="000000"/>
              </w:rPr>
              <w:t xml:space="preserve">    ebopsCodesValues = []</w:t>
            </w:r>
          </w:p>
          <w:p w14:paraId="13290260" w14:textId="77777777" w:rsidR="00105B74" w:rsidRDefault="00000000">
            <w:pPr>
              <w:pBdr>
                <w:top w:val="nil"/>
                <w:left w:val="nil"/>
                <w:bottom w:val="nil"/>
                <w:right w:val="nil"/>
                <w:between w:val="nil"/>
              </w:pBdr>
              <w:rPr>
                <w:color w:val="000000"/>
              </w:rPr>
            </w:pPr>
            <w:r>
              <w:rPr>
                <w:color w:val="000000"/>
              </w:rPr>
              <w:t xml:space="preserve">    ebopsCodesValuesFacet = []</w:t>
            </w:r>
          </w:p>
          <w:p w14:paraId="274CD6DF" w14:textId="77777777" w:rsidR="00105B74" w:rsidRDefault="00000000">
            <w:pPr>
              <w:pBdr>
                <w:top w:val="nil"/>
                <w:left w:val="nil"/>
                <w:bottom w:val="nil"/>
                <w:right w:val="nil"/>
                <w:between w:val="nil"/>
              </w:pBdr>
              <w:rPr>
                <w:color w:val="000000"/>
              </w:rPr>
            </w:pPr>
            <w:r>
              <w:rPr>
                <w:color w:val="000000"/>
              </w:rPr>
              <w:t xml:space="preserve">    sourceLink;</w:t>
            </w:r>
          </w:p>
          <w:p w14:paraId="49DBF31E" w14:textId="77777777" w:rsidR="00105B74" w:rsidRDefault="00000000">
            <w:pPr>
              <w:pBdr>
                <w:top w:val="nil"/>
                <w:left w:val="nil"/>
                <w:bottom w:val="nil"/>
                <w:right w:val="nil"/>
                <w:between w:val="nil"/>
              </w:pBdr>
              <w:rPr>
                <w:color w:val="000000"/>
              </w:rPr>
            </w:pPr>
            <w:r>
              <w:rPr>
                <w:color w:val="000000"/>
              </w:rPr>
              <w:t xml:space="preserve">    openness;</w:t>
            </w:r>
          </w:p>
          <w:p w14:paraId="160A9207" w14:textId="77777777" w:rsidR="00105B74" w:rsidRDefault="00000000">
            <w:pPr>
              <w:pBdr>
                <w:top w:val="nil"/>
                <w:left w:val="nil"/>
                <w:bottom w:val="nil"/>
                <w:right w:val="nil"/>
                <w:between w:val="nil"/>
              </w:pBdr>
              <w:rPr>
                <w:color w:val="000000"/>
              </w:rPr>
            </w:pPr>
            <w:r>
              <w:rPr>
                <w:color w:val="000000"/>
              </w:rPr>
              <w:t xml:space="preserve">    euRegistered;</w:t>
            </w:r>
          </w:p>
          <w:p w14:paraId="2E90DF00" w14:textId="77777777" w:rsidR="00105B74" w:rsidRDefault="00000000">
            <w:pPr>
              <w:pBdr>
                <w:top w:val="nil"/>
                <w:left w:val="nil"/>
                <w:bottom w:val="nil"/>
                <w:right w:val="nil"/>
                <w:between w:val="nil"/>
              </w:pBdr>
              <w:rPr>
                <w:color w:val="000000"/>
              </w:rPr>
            </w:pPr>
            <w:r>
              <w:rPr>
                <w:color w:val="000000"/>
              </w:rPr>
              <w:t xml:space="preserve">    allCnCodesSelected;</w:t>
            </w:r>
          </w:p>
          <w:p w14:paraId="06C7CF48" w14:textId="77777777" w:rsidR="00105B74" w:rsidRDefault="00000000">
            <w:pPr>
              <w:pBdr>
                <w:top w:val="nil"/>
                <w:left w:val="nil"/>
                <w:bottom w:val="nil"/>
                <w:right w:val="nil"/>
                <w:between w:val="nil"/>
              </w:pBdr>
              <w:rPr>
                <w:color w:val="000000"/>
              </w:rPr>
            </w:pPr>
            <w:r>
              <w:rPr>
                <w:color w:val="000000"/>
              </w:rPr>
              <w:t xml:space="preserve">    isIndexed</w:t>
            </w:r>
          </w:p>
          <w:p w14:paraId="3A67AD30" w14:textId="77777777" w:rsidR="00105B74" w:rsidRDefault="00000000">
            <w:pPr>
              <w:pBdr>
                <w:top w:val="nil"/>
                <w:left w:val="nil"/>
                <w:bottom w:val="nil"/>
                <w:right w:val="nil"/>
                <w:between w:val="nil"/>
              </w:pBdr>
              <w:rPr>
                <w:color w:val="000000"/>
              </w:rPr>
            </w:pPr>
            <w:r>
              <w:rPr>
                <w:color w:val="000000"/>
              </w:rPr>
              <w:t xml:space="preserve">    isContentIndexed</w:t>
            </w:r>
          </w:p>
          <w:p w14:paraId="366BCE79" w14:textId="77777777" w:rsidR="00105B74" w:rsidRDefault="00000000">
            <w:pPr>
              <w:pBdr>
                <w:top w:val="nil"/>
                <w:left w:val="nil"/>
                <w:bottom w:val="nil"/>
                <w:right w:val="nil"/>
                <w:between w:val="nil"/>
              </w:pBdr>
              <w:rPr>
                <w:color w:val="000000"/>
              </w:rPr>
            </w:pPr>
            <w:r>
              <w:rPr>
                <w:color w:val="000000"/>
              </w:rPr>
              <w:t xml:space="preserve">    autoVersion</w:t>
            </w:r>
          </w:p>
          <w:p w14:paraId="60DCCF19" w14:textId="77777777" w:rsidR="00105B74" w:rsidRDefault="00000000">
            <w:pPr>
              <w:pBdr>
                <w:top w:val="nil"/>
                <w:left w:val="nil"/>
                <w:bottom w:val="nil"/>
                <w:right w:val="nil"/>
                <w:between w:val="nil"/>
              </w:pBdr>
              <w:rPr>
                <w:color w:val="000000"/>
              </w:rPr>
            </w:pPr>
            <w:r>
              <w:rPr>
                <w:color w:val="000000"/>
              </w:rPr>
              <w:t xml:space="preserve">    autoVersionOnUpdateProps</w:t>
            </w:r>
          </w:p>
          <w:p w14:paraId="1201D571" w14:textId="77777777" w:rsidR="00105B74" w:rsidRDefault="00000000">
            <w:pPr>
              <w:pBdr>
                <w:top w:val="nil"/>
                <w:left w:val="nil"/>
                <w:bottom w:val="nil"/>
                <w:right w:val="nil"/>
                <w:between w:val="nil"/>
              </w:pBdr>
              <w:rPr>
                <w:color w:val="000000"/>
              </w:rPr>
            </w:pPr>
            <w:r>
              <w:rPr>
                <w:color w:val="000000"/>
              </w:rPr>
              <w:t xml:space="preserve">    initialVersion</w:t>
            </w:r>
          </w:p>
          <w:p w14:paraId="6B65FDFB" w14:textId="77777777" w:rsidR="00105B74" w:rsidRDefault="00000000">
            <w:pPr>
              <w:pBdr>
                <w:top w:val="nil"/>
                <w:left w:val="nil"/>
                <w:bottom w:val="nil"/>
                <w:right w:val="nil"/>
                <w:between w:val="nil"/>
              </w:pBdr>
              <w:rPr>
                <w:color w:val="000000"/>
              </w:rPr>
            </w:pPr>
            <w:r>
              <w:rPr>
                <w:color w:val="000000"/>
              </w:rPr>
              <w:t xml:space="preserve">  }</w:t>
            </w:r>
          </w:p>
          <w:p w14:paraId="42CD6D49" w14:textId="77777777" w:rsidR="00105B74" w:rsidRDefault="00000000">
            <w:pPr>
              <w:pBdr>
                <w:top w:val="nil"/>
                <w:left w:val="nil"/>
                <w:bottom w:val="nil"/>
                <w:right w:val="nil"/>
                <w:between w:val="nil"/>
              </w:pBdr>
              <w:rPr>
                <w:color w:val="000000"/>
              </w:rPr>
            </w:pPr>
            <w:r>
              <w:rPr>
                <w:color w:val="000000"/>
              </w:rPr>
              <w:t>}</w:t>
            </w:r>
          </w:p>
        </w:tc>
      </w:tr>
      <w:tr w:rsidR="00105B74" w14:paraId="749705E8"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6A22963B" w14:textId="77777777" w:rsidR="00105B74" w:rsidRDefault="00000000">
            <w:pPr>
              <w:pBdr>
                <w:top w:val="nil"/>
                <w:left w:val="nil"/>
                <w:bottom w:val="nil"/>
                <w:right w:val="nil"/>
                <w:between w:val="nil"/>
              </w:pBdr>
              <w:spacing w:before="0" w:after="240"/>
              <w:rPr>
                <w:color w:val="000000"/>
              </w:rPr>
            </w:pPr>
            <w:r>
              <w:rPr>
                <w:b/>
                <w:color w:val="000000"/>
              </w:rPr>
              <w:lastRenderedPageBreak/>
              <w:t>Opis</w:t>
            </w:r>
          </w:p>
        </w:tc>
        <w:tc>
          <w:tcPr>
            <w:tcW w:w="6735" w:type="dxa"/>
          </w:tcPr>
          <w:p w14:paraId="4BEA3F9B" w14:textId="77777777" w:rsidR="00105B74" w:rsidRDefault="00000000">
            <w:pPr>
              <w:pBdr>
                <w:top w:val="nil"/>
                <w:left w:val="nil"/>
                <w:bottom w:val="nil"/>
                <w:right w:val="nil"/>
                <w:between w:val="nil"/>
              </w:pBdr>
              <w:spacing w:before="0" w:after="240"/>
              <w:rPr>
                <w:color w:val="000000"/>
              </w:rPr>
            </w:pPr>
            <w:r>
              <w:rPr>
                <w:color w:val="000000"/>
              </w:rPr>
              <w:t>Interfejs pozwala na pobranie metadanych dowolnego rekordu (jednego z 4 typów) danych jakościowych.</w:t>
            </w:r>
          </w:p>
        </w:tc>
      </w:tr>
    </w:tbl>
    <w:p w14:paraId="60CA84FF" w14:textId="77777777" w:rsidR="00105B74" w:rsidRDefault="00105B74">
      <w:pPr>
        <w:pBdr>
          <w:top w:val="nil"/>
          <w:left w:val="nil"/>
          <w:bottom w:val="nil"/>
          <w:right w:val="nil"/>
          <w:between w:val="nil"/>
        </w:pBdr>
        <w:rPr>
          <w:color w:val="000000"/>
        </w:rPr>
      </w:pPr>
    </w:p>
    <w:p w14:paraId="545D243F" w14:textId="77777777" w:rsidR="00105B74" w:rsidRDefault="00000000">
      <w:pPr>
        <w:keepNext/>
        <w:keepLines/>
        <w:numPr>
          <w:ilvl w:val="5"/>
          <w:numId w:val="7"/>
        </w:numPr>
        <w:pBdr>
          <w:top w:val="nil"/>
          <w:left w:val="nil"/>
          <w:bottom w:val="nil"/>
          <w:right w:val="nil"/>
          <w:between w:val="nil"/>
        </w:pBdr>
        <w:spacing w:after="40"/>
        <w:rPr>
          <w:rFonts w:ascii="Georgia" w:eastAsia="Georgia" w:hAnsi="Georgia" w:cs="Georgia"/>
          <w:color w:val="7D7D7D"/>
        </w:rPr>
      </w:pPr>
      <w:bookmarkStart w:id="141" w:name="_heading=h.3r6zjac" w:colFirst="0" w:colLast="0"/>
      <w:bookmarkEnd w:id="141"/>
      <w:r>
        <w:rPr>
          <w:rFonts w:ascii="Georgia" w:eastAsia="Georgia" w:hAnsi="Georgia" w:cs="Georgia"/>
          <w:color w:val="7D7D7D"/>
        </w:rPr>
        <w:t>/qualitative-data/record-versions</w:t>
      </w:r>
    </w:p>
    <w:tbl>
      <w:tblPr>
        <w:tblStyle w:val="affffffffffffffffffffffffffffffffffffffffffffffffffffffffffb"/>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067077F6"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14445729" w14:textId="77777777" w:rsidR="00105B74" w:rsidRDefault="00000000">
            <w:pPr>
              <w:pBdr>
                <w:top w:val="nil"/>
                <w:left w:val="nil"/>
                <w:bottom w:val="nil"/>
                <w:right w:val="nil"/>
                <w:between w:val="nil"/>
              </w:pBdr>
              <w:spacing w:before="0" w:after="240"/>
              <w:rPr>
                <w:color w:val="000000"/>
              </w:rPr>
            </w:pPr>
            <w:r>
              <w:rPr>
                <w:color w:val="000000"/>
              </w:rPr>
              <w:t>Nazwa usługi</w:t>
            </w:r>
          </w:p>
        </w:tc>
        <w:tc>
          <w:tcPr>
            <w:tcW w:w="6735" w:type="dxa"/>
          </w:tcPr>
          <w:p w14:paraId="1CD0844E" w14:textId="77777777" w:rsidR="00105B74" w:rsidRDefault="00000000">
            <w:pPr>
              <w:pBdr>
                <w:top w:val="nil"/>
                <w:left w:val="nil"/>
                <w:bottom w:val="nil"/>
                <w:right w:val="nil"/>
                <w:between w:val="nil"/>
              </w:pBdr>
              <w:spacing w:before="0" w:after="240"/>
              <w:rPr>
                <w:color w:val="000000"/>
              </w:rPr>
            </w:pPr>
            <w:r>
              <w:rPr>
                <w:color w:val="000000"/>
              </w:rPr>
              <w:t>/qualitate-data/record-versions/{id}</w:t>
            </w:r>
          </w:p>
        </w:tc>
      </w:tr>
      <w:tr w:rsidR="00105B74" w14:paraId="624BD9A6"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23B6C0C1" w14:textId="77777777" w:rsidR="00105B74" w:rsidRDefault="00000000">
            <w:pPr>
              <w:pBdr>
                <w:top w:val="nil"/>
                <w:left w:val="nil"/>
                <w:bottom w:val="nil"/>
                <w:right w:val="nil"/>
                <w:between w:val="nil"/>
              </w:pBdr>
              <w:spacing w:before="0" w:after="240"/>
              <w:rPr>
                <w:b/>
                <w:color w:val="000000"/>
              </w:rPr>
            </w:pPr>
            <w:r>
              <w:rPr>
                <w:b/>
                <w:color w:val="000000"/>
              </w:rPr>
              <w:lastRenderedPageBreak/>
              <w:t>Grupa usług</w:t>
            </w:r>
          </w:p>
        </w:tc>
        <w:tc>
          <w:tcPr>
            <w:tcW w:w="6735" w:type="dxa"/>
          </w:tcPr>
          <w:p w14:paraId="350D8248" w14:textId="77777777" w:rsidR="00105B74" w:rsidRDefault="00000000">
            <w:pPr>
              <w:pBdr>
                <w:top w:val="nil"/>
                <w:left w:val="nil"/>
                <w:bottom w:val="nil"/>
                <w:right w:val="nil"/>
                <w:between w:val="nil"/>
              </w:pBdr>
              <w:spacing w:before="0" w:after="240"/>
              <w:rPr>
                <w:color w:val="000000"/>
              </w:rPr>
            </w:pPr>
            <w:r>
              <w:rPr>
                <w:color w:val="000000"/>
              </w:rPr>
              <w:t>Qualitative-data</w:t>
            </w:r>
          </w:p>
        </w:tc>
      </w:tr>
      <w:tr w:rsidR="00105B74" w14:paraId="34FA9DD2" w14:textId="77777777" w:rsidTr="00105B74">
        <w:tc>
          <w:tcPr>
            <w:tcW w:w="3119" w:type="dxa"/>
          </w:tcPr>
          <w:p w14:paraId="12E998D0" w14:textId="77777777" w:rsidR="00105B74" w:rsidRDefault="00000000">
            <w:pPr>
              <w:pBdr>
                <w:top w:val="nil"/>
                <w:left w:val="nil"/>
                <w:bottom w:val="nil"/>
                <w:right w:val="nil"/>
                <w:between w:val="nil"/>
              </w:pBdr>
              <w:spacing w:before="0" w:after="240"/>
              <w:rPr>
                <w:color w:val="000000"/>
              </w:rPr>
            </w:pPr>
            <w:r>
              <w:rPr>
                <w:b/>
                <w:color w:val="000000"/>
              </w:rPr>
              <w:t>Protokół</w:t>
            </w:r>
          </w:p>
        </w:tc>
        <w:tc>
          <w:tcPr>
            <w:tcW w:w="6735" w:type="dxa"/>
          </w:tcPr>
          <w:p w14:paraId="26981F6F" w14:textId="77777777" w:rsidR="00105B74" w:rsidRDefault="00000000">
            <w:pPr>
              <w:pBdr>
                <w:top w:val="nil"/>
                <w:left w:val="nil"/>
                <w:bottom w:val="nil"/>
                <w:right w:val="nil"/>
                <w:between w:val="nil"/>
              </w:pBdr>
              <w:spacing w:before="0" w:after="240"/>
              <w:rPr>
                <w:color w:val="000000"/>
              </w:rPr>
            </w:pPr>
            <w:r>
              <w:rPr>
                <w:color w:val="000000"/>
              </w:rPr>
              <w:t>GET</w:t>
            </w:r>
          </w:p>
        </w:tc>
      </w:tr>
      <w:tr w:rsidR="00105B74" w14:paraId="10625D31"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0D85597C" w14:textId="77777777" w:rsidR="00105B74" w:rsidRDefault="00000000">
            <w:pPr>
              <w:pBdr>
                <w:top w:val="nil"/>
                <w:left w:val="nil"/>
                <w:bottom w:val="nil"/>
                <w:right w:val="nil"/>
                <w:between w:val="nil"/>
              </w:pBdr>
              <w:spacing w:before="0" w:after="240"/>
              <w:rPr>
                <w:color w:val="000000"/>
              </w:rPr>
            </w:pPr>
            <w:r>
              <w:rPr>
                <w:b/>
                <w:color w:val="000000"/>
              </w:rPr>
              <w:t>Przeznaczenie</w:t>
            </w:r>
          </w:p>
        </w:tc>
        <w:tc>
          <w:tcPr>
            <w:tcW w:w="6735" w:type="dxa"/>
          </w:tcPr>
          <w:p w14:paraId="4FC69581" w14:textId="77777777" w:rsidR="00105B74" w:rsidRDefault="00000000">
            <w:pPr>
              <w:pBdr>
                <w:top w:val="nil"/>
                <w:left w:val="nil"/>
                <w:bottom w:val="nil"/>
                <w:right w:val="nil"/>
                <w:between w:val="nil"/>
              </w:pBdr>
              <w:spacing w:before="0" w:after="240"/>
              <w:rPr>
                <w:color w:val="000000"/>
              </w:rPr>
            </w:pPr>
            <w:r>
              <w:rPr>
                <w:color w:val="000000"/>
              </w:rPr>
              <w:t>Pobranie wersji dla wybranego rekordu danych jakościowych</w:t>
            </w:r>
          </w:p>
        </w:tc>
      </w:tr>
      <w:tr w:rsidR="00105B74" w14:paraId="68403B11" w14:textId="77777777" w:rsidTr="00105B74">
        <w:tc>
          <w:tcPr>
            <w:tcW w:w="3119" w:type="dxa"/>
          </w:tcPr>
          <w:p w14:paraId="289DE6C9" w14:textId="77777777" w:rsidR="00105B74" w:rsidRDefault="00000000">
            <w:pPr>
              <w:pBdr>
                <w:top w:val="nil"/>
                <w:left w:val="nil"/>
                <w:bottom w:val="nil"/>
                <w:right w:val="nil"/>
                <w:between w:val="nil"/>
              </w:pBdr>
              <w:spacing w:before="0" w:after="240"/>
              <w:rPr>
                <w:color w:val="000000"/>
              </w:rPr>
            </w:pPr>
            <w:r>
              <w:rPr>
                <w:b/>
                <w:color w:val="000000"/>
              </w:rPr>
              <w:t>Struktura wejściowa</w:t>
            </w:r>
          </w:p>
        </w:tc>
        <w:tc>
          <w:tcPr>
            <w:tcW w:w="6735" w:type="dxa"/>
          </w:tcPr>
          <w:p w14:paraId="4CAB7985" w14:textId="77777777" w:rsidR="00105B74" w:rsidRDefault="00000000">
            <w:pPr>
              <w:pBdr>
                <w:top w:val="nil"/>
                <w:left w:val="nil"/>
                <w:bottom w:val="nil"/>
                <w:right w:val="nil"/>
                <w:between w:val="nil"/>
              </w:pBdr>
              <w:spacing w:before="0"/>
              <w:rPr>
                <w:color w:val="000000"/>
              </w:rPr>
            </w:pPr>
            <w:r>
              <w:rPr>
                <w:color w:val="000000"/>
              </w:rPr>
              <w:t>- id – identyfikator dokumentu (GUID Alfresco)</w:t>
            </w:r>
          </w:p>
          <w:p w14:paraId="6961CE9D" w14:textId="77777777" w:rsidR="00105B74" w:rsidRDefault="00000000">
            <w:pPr>
              <w:pBdr>
                <w:top w:val="nil"/>
                <w:left w:val="nil"/>
                <w:bottom w:val="nil"/>
                <w:right w:val="nil"/>
                <w:between w:val="nil"/>
              </w:pBdr>
              <w:spacing w:before="0"/>
              <w:rPr>
                <w:color w:val="000000"/>
              </w:rPr>
            </w:pPr>
            <w:r>
              <w:rPr>
                <w:color w:val="000000"/>
              </w:rPr>
              <w:t>- Nagłowek „Authorization”</w:t>
            </w:r>
          </w:p>
        </w:tc>
      </w:tr>
      <w:tr w:rsidR="00105B74" w14:paraId="52046F3B"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0326F9CF" w14:textId="77777777" w:rsidR="00105B74" w:rsidRDefault="00000000">
            <w:pPr>
              <w:pBdr>
                <w:top w:val="nil"/>
                <w:left w:val="nil"/>
                <w:bottom w:val="nil"/>
                <w:right w:val="nil"/>
                <w:between w:val="nil"/>
              </w:pBdr>
              <w:spacing w:before="0" w:after="240"/>
              <w:rPr>
                <w:color w:val="000000"/>
              </w:rPr>
            </w:pPr>
            <w:r>
              <w:rPr>
                <w:b/>
                <w:color w:val="000000"/>
              </w:rPr>
              <w:t>Odpowiedź</w:t>
            </w:r>
          </w:p>
          <w:p w14:paraId="094A2CA1" w14:textId="77777777" w:rsidR="00105B74" w:rsidRDefault="00000000">
            <w:pPr>
              <w:pBdr>
                <w:top w:val="nil"/>
                <w:left w:val="nil"/>
                <w:bottom w:val="nil"/>
                <w:right w:val="nil"/>
                <w:between w:val="nil"/>
              </w:pBdr>
              <w:spacing w:before="0" w:after="240"/>
              <w:rPr>
                <w:color w:val="000000"/>
              </w:rPr>
            </w:pPr>
            <w:r>
              <w:rPr>
                <w:b/>
                <w:color w:val="000000"/>
              </w:rPr>
              <w:t>Kod HTTP</w:t>
            </w:r>
          </w:p>
        </w:tc>
        <w:tc>
          <w:tcPr>
            <w:tcW w:w="6735" w:type="dxa"/>
          </w:tcPr>
          <w:p w14:paraId="7D9ED954" w14:textId="77777777" w:rsidR="00105B74" w:rsidRDefault="00105B74">
            <w:pPr>
              <w:pBdr>
                <w:top w:val="nil"/>
                <w:left w:val="nil"/>
                <w:bottom w:val="nil"/>
                <w:right w:val="nil"/>
                <w:between w:val="nil"/>
              </w:pBdr>
              <w:spacing w:before="0" w:after="240"/>
              <w:rPr>
                <w:color w:val="000000"/>
              </w:rPr>
            </w:pPr>
          </w:p>
        </w:tc>
      </w:tr>
      <w:tr w:rsidR="00105B74" w14:paraId="6E19D932" w14:textId="77777777" w:rsidTr="00105B74">
        <w:tc>
          <w:tcPr>
            <w:tcW w:w="3119" w:type="dxa"/>
          </w:tcPr>
          <w:p w14:paraId="0F2C0194" w14:textId="77777777" w:rsidR="00105B74" w:rsidRDefault="00000000">
            <w:pPr>
              <w:pBdr>
                <w:top w:val="nil"/>
                <w:left w:val="nil"/>
                <w:bottom w:val="nil"/>
                <w:right w:val="nil"/>
                <w:between w:val="nil"/>
              </w:pBdr>
              <w:spacing w:before="0" w:after="240"/>
              <w:rPr>
                <w:color w:val="000000"/>
              </w:rPr>
            </w:pPr>
            <w:r>
              <w:rPr>
                <w:b/>
                <w:color w:val="000000"/>
              </w:rPr>
              <w:t>200</w:t>
            </w:r>
          </w:p>
        </w:tc>
        <w:tc>
          <w:tcPr>
            <w:tcW w:w="6735" w:type="dxa"/>
          </w:tcPr>
          <w:p w14:paraId="264547C2" w14:textId="77777777" w:rsidR="00105B74" w:rsidRDefault="00000000">
            <w:pPr>
              <w:pBdr>
                <w:top w:val="nil"/>
                <w:left w:val="nil"/>
                <w:bottom w:val="nil"/>
                <w:right w:val="nil"/>
                <w:between w:val="nil"/>
              </w:pBdr>
              <w:spacing w:before="0"/>
              <w:rPr>
                <w:color w:val="000000"/>
              </w:rPr>
            </w:pPr>
            <w:r>
              <w:rPr>
                <w:color w:val="000000"/>
              </w:rPr>
              <w:t>[</w:t>
            </w:r>
          </w:p>
          <w:p w14:paraId="4ADEB1C5" w14:textId="77777777" w:rsidR="00105B74" w:rsidRDefault="00000000">
            <w:pPr>
              <w:pBdr>
                <w:top w:val="nil"/>
                <w:left w:val="nil"/>
                <w:bottom w:val="nil"/>
                <w:right w:val="nil"/>
                <w:between w:val="nil"/>
              </w:pBdr>
              <w:spacing w:before="0"/>
              <w:rPr>
                <w:color w:val="000000"/>
              </w:rPr>
            </w:pPr>
            <w:r>
              <w:rPr>
                <w:color w:val="000000"/>
              </w:rPr>
              <w:t xml:space="preserve">  {</w:t>
            </w:r>
          </w:p>
          <w:p w14:paraId="5C56B9AB" w14:textId="77777777" w:rsidR="00105B74" w:rsidRDefault="00000000">
            <w:pPr>
              <w:pBdr>
                <w:top w:val="nil"/>
                <w:left w:val="nil"/>
                <w:bottom w:val="nil"/>
                <w:right w:val="nil"/>
                <w:between w:val="nil"/>
              </w:pBdr>
              <w:rPr>
                <w:color w:val="000000"/>
              </w:rPr>
            </w:pPr>
            <w:r>
              <w:rPr>
                <w:color w:val="000000"/>
              </w:rPr>
              <w:t xml:space="preserve">     name;</w:t>
            </w:r>
          </w:p>
          <w:p w14:paraId="061DAC91" w14:textId="77777777" w:rsidR="00105B74" w:rsidRDefault="00000000">
            <w:pPr>
              <w:pBdr>
                <w:top w:val="nil"/>
                <w:left w:val="nil"/>
                <w:bottom w:val="nil"/>
                <w:right w:val="nil"/>
                <w:between w:val="nil"/>
              </w:pBdr>
              <w:rPr>
                <w:color w:val="000000"/>
              </w:rPr>
            </w:pPr>
            <w:r>
              <w:rPr>
                <w:color w:val="000000"/>
              </w:rPr>
              <w:t xml:space="preserve">     id;</w:t>
            </w:r>
          </w:p>
          <w:p w14:paraId="3B71E92E" w14:textId="77777777" w:rsidR="00105B74" w:rsidRDefault="00000000">
            <w:pPr>
              <w:pBdr>
                <w:top w:val="nil"/>
                <w:left w:val="nil"/>
                <w:bottom w:val="nil"/>
                <w:right w:val="nil"/>
                <w:between w:val="nil"/>
              </w:pBdr>
              <w:rPr>
                <w:color w:val="000000"/>
              </w:rPr>
            </w:pPr>
            <w:r>
              <w:rPr>
                <w:color w:val="000000"/>
              </w:rPr>
              <w:t xml:space="preserve">     modifiedByUser;</w:t>
            </w:r>
          </w:p>
          <w:p w14:paraId="1C0B4D86" w14:textId="77777777" w:rsidR="00105B74" w:rsidRDefault="00000000">
            <w:pPr>
              <w:pBdr>
                <w:top w:val="nil"/>
                <w:left w:val="nil"/>
                <w:bottom w:val="nil"/>
                <w:right w:val="nil"/>
                <w:between w:val="nil"/>
              </w:pBdr>
              <w:rPr>
                <w:color w:val="000000"/>
              </w:rPr>
            </w:pPr>
            <w:r>
              <w:rPr>
                <w:color w:val="000000"/>
              </w:rPr>
              <w:t xml:space="preserve">     modifiedAt;</w:t>
            </w:r>
          </w:p>
          <w:p w14:paraId="78A9CFEA" w14:textId="77777777" w:rsidR="00105B74" w:rsidRDefault="00000000">
            <w:pPr>
              <w:pBdr>
                <w:top w:val="nil"/>
                <w:left w:val="nil"/>
                <w:bottom w:val="nil"/>
                <w:right w:val="nil"/>
                <w:between w:val="nil"/>
              </w:pBdr>
              <w:spacing w:before="0"/>
              <w:rPr>
                <w:color w:val="000000"/>
              </w:rPr>
            </w:pPr>
            <w:r>
              <w:rPr>
                <w:color w:val="000000"/>
              </w:rPr>
              <w:t xml:space="preserve">     versionComment;</w:t>
            </w:r>
          </w:p>
          <w:p w14:paraId="259A33BA" w14:textId="77777777" w:rsidR="00105B74" w:rsidRDefault="00000000">
            <w:pPr>
              <w:pBdr>
                <w:top w:val="nil"/>
                <w:left w:val="nil"/>
                <w:bottom w:val="nil"/>
                <w:right w:val="nil"/>
                <w:between w:val="nil"/>
              </w:pBdr>
              <w:spacing w:before="0"/>
              <w:rPr>
                <w:color w:val="000000"/>
              </w:rPr>
            </w:pPr>
            <w:r>
              <w:rPr>
                <w:color w:val="000000"/>
              </w:rPr>
              <w:t xml:space="preserve">  }</w:t>
            </w:r>
          </w:p>
          <w:p w14:paraId="27BF39D1" w14:textId="77777777" w:rsidR="00105B74" w:rsidRDefault="00000000">
            <w:pPr>
              <w:pBdr>
                <w:top w:val="nil"/>
                <w:left w:val="nil"/>
                <w:bottom w:val="nil"/>
                <w:right w:val="nil"/>
                <w:between w:val="nil"/>
              </w:pBdr>
              <w:spacing w:before="0"/>
              <w:rPr>
                <w:color w:val="000000"/>
              </w:rPr>
            </w:pPr>
            <w:r>
              <w:rPr>
                <w:color w:val="000000"/>
              </w:rPr>
              <w:t>]</w:t>
            </w:r>
          </w:p>
        </w:tc>
      </w:tr>
      <w:tr w:rsidR="00105B74" w14:paraId="58BAFAE5"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70AE3DEF" w14:textId="77777777" w:rsidR="00105B74" w:rsidRDefault="00000000">
            <w:pPr>
              <w:pBdr>
                <w:top w:val="nil"/>
                <w:left w:val="nil"/>
                <w:bottom w:val="nil"/>
                <w:right w:val="nil"/>
                <w:between w:val="nil"/>
              </w:pBdr>
              <w:spacing w:before="0" w:after="240"/>
              <w:rPr>
                <w:color w:val="000000"/>
              </w:rPr>
            </w:pPr>
            <w:r>
              <w:rPr>
                <w:b/>
                <w:color w:val="000000"/>
              </w:rPr>
              <w:t>Opis</w:t>
            </w:r>
          </w:p>
        </w:tc>
        <w:tc>
          <w:tcPr>
            <w:tcW w:w="6735" w:type="dxa"/>
          </w:tcPr>
          <w:p w14:paraId="678AF3E1" w14:textId="77777777" w:rsidR="00105B74" w:rsidRDefault="00000000">
            <w:pPr>
              <w:pBdr>
                <w:top w:val="nil"/>
                <w:left w:val="nil"/>
                <w:bottom w:val="nil"/>
                <w:right w:val="nil"/>
                <w:between w:val="nil"/>
              </w:pBdr>
              <w:spacing w:before="0" w:after="240"/>
              <w:rPr>
                <w:color w:val="000000"/>
              </w:rPr>
            </w:pPr>
            <w:r>
              <w:rPr>
                <w:color w:val="000000"/>
              </w:rPr>
              <w:t>Interfejs pozwala na pobranie metadanych wersji dowolnego rekordu danych jakościowych o podanym id. Następnie znając numer wersji i identyfikator obiektu pod jaki jest ona zapisana można ją przywrócić lub odczytać.</w:t>
            </w:r>
          </w:p>
        </w:tc>
      </w:tr>
    </w:tbl>
    <w:p w14:paraId="1837FC35" w14:textId="77777777" w:rsidR="00105B74" w:rsidRDefault="00105B74">
      <w:pPr>
        <w:pBdr>
          <w:top w:val="nil"/>
          <w:left w:val="nil"/>
          <w:bottom w:val="nil"/>
          <w:right w:val="nil"/>
          <w:between w:val="nil"/>
        </w:pBdr>
        <w:rPr>
          <w:color w:val="000000"/>
        </w:rPr>
      </w:pPr>
    </w:p>
    <w:p w14:paraId="36D34F00" w14:textId="77777777" w:rsidR="00105B74" w:rsidRDefault="00105B74">
      <w:pPr>
        <w:rPr>
          <w:color w:val="000000"/>
        </w:rPr>
      </w:pPr>
    </w:p>
    <w:tbl>
      <w:tblPr>
        <w:tblStyle w:val="affffffffffffffffffffffffffffffffffffffffffffffffffffffffffc"/>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08EED92C"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638A935B" w14:textId="77777777" w:rsidR="00105B74" w:rsidRDefault="00000000">
            <w:pPr>
              <w:pBdr>
                <w:top w:val="nil"/>
                <w:left w:val="nil"/>
                <w:bottom w:val="nil"/>
                <w:right w:val="nil"/>
                <w:between w:val="nil"/>
              </w:pBdr>
              <w:spacing w:before="0" w:after="240"/>
              <w:rPr>
                <w:color w:val="000000"/>
              </w:rPr>
            </w:pPr>
            <w:r>
              <w:rPr>
                <w:color w:val="000000"/>
              </w:rPr>
              <w:t>Nazwa usługi</w:t>
            </w:r>
          </w:p>
        </w:tc>
        <w:tc>
          <w:tcPr>
            <w:tcW w:w="6735" w:type="dxa"/>
          </w:tcPr>
          <w:p w14:paraId="5643FA86" w14:textId="77777777" w:rsidR="00105B74" w:rsidRDefault="00000000">
            <w:pPr>
              <w:pBdr>
                <w:top w:val="nil"/>
                <w:left w:val="nil"/>
                <w:bottom w:val="nil"/>
                <w:right w:val="nil"/>
                <w:between w:val="nil"/>
              </w:pBdr>
              <w:spacing w:before="0" w:after="240"/>
              <w:rPr>
                <w:color w:val="000000"/>
              </w:rPr>
            </w:pPr>
            <w:r>
              <w:rPr>
                <w:color w:val="000000"/>
              </w:rPr>
              <w:t>/qualitative-data/search</w:t>
            </w:r>
          </w:p>
        </w:tc>
      </w:tr>
      <w:tr w:rsidR="00105B74" w14:paraId="2FF0F8E9"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4E0E3571" w14:textId="77777777" w:rsidR="00105B74" w:rsidRDefault="00000000">
            <w:pPr>
              <w:pBdr>
                <w:top w:val="nil"/>
                <w:left w:val="nil"/>
                <w:bottom w:val="nil"/>
                <w:right w:val="nil"/>
                <w:between w:val="nil"/>
              </w:pBdr>
              <w:spacing w:before="0" w:after="240"/>
              <w:rPr>
                <w:b/>
                <w:color w:val="000000"/>
              </w:rPr>
            </w:pPr>
            <w:r>
              <w:rPr>
                <w:b/>
                <w:color w:val="000000"/>
              </w:rPr>
              <w:t>Grupa usług</w:t>
            </w:r>
          </w:p>
        </w:tc>
        <w:tc>
          <w:tcPr>
            <w:tcW w:w="6735" w:type="dxa"/>
          </w:tcPr>
          <w:p w14:paraId="1224FC55" w14:textId="77777777" w:rsidR="00105B74" w:rsidRDefault="00000000">
            <w:pPr>
              <w:pBdr>
                <w:top w:val="nil"/>
                <w:left w:val="nil"/>
                <w:bottom w:val="nil"/>
                <w:right w:val="nil"/>
                <w:between w:val="nil"/>
              </w:pBdr>
              <w:spacing w:before="0" w:after="240"/>
              <w:rPr>
                <w:color w:val="000000"/>
              </w:rPr>
            </w:pPr>
            <w:r>
              <w:rPr>
                <w:color w:val="000000"/>
              </w:rPr>
              <w:t>Qualitative-data</w:t>
            </w:r>
          </w:p>
        </w:tc>
      </w:tr>
      <w:tr w:rsidR="00105B74" w14:paraId="3653D80D" w14:textId="77777777" w:rsidTr="00105B74">
        <w:tc>
          <w:tcPr>
            <w:tcW w:w="3119" w:type="dxa"/>
          </w:tcPr>
          <w:p w14:paraId="4A89C6AE" w14:textId="77777777" w:rsidR="00105B74" w:rsidRDefault="00000000">
            <w:pPr>
              <w:pBdr>
                <w:top w:val="nil"/>
                <w:left w:val="nil"/>
                <w:bottom w:val="nil"/>
                <w:right w:val="nil"/>
                <w:between w:val="nil"/>
              </w:pBdr>
              <w:spacing w:before="0" w:after="240"/>
              <w:rPr>
                <w:color w:val="000000"/>
              </w:rPr>
            </w:pPr>
            <w:r>
              <w:rPr>
                <w:b/>
                <w:color w:val="000000"/>
              </w:rPr>
              <w:t>Protokół</w:t>
            </w:r>
          </w:p>
        </w:tc>
        <w:tc>
          <w:tcPr>
            <w:tcW w:w="6735" w:type="dxa"/>
          </w:tcPr>
          <w:p w14:paraId="2297D85B" w14:textId="77777777" w:rsidR="00105B74" w:rsidRDefault="00000000">
            <w:pPr>
              <w:pBdr>
                <w:top w:val="nil"/>
                <w:left w:val="nil"/>
                <w:bottom w:val="nil"/>
                <w:right w:val="nil"/>
                <w:between w:val="nil"/>
              </w:pBdr>
              <w:spacing w:before="0" w:after="240"/>
              <w:rPr>
                <w:color w:val="000000"/>
              </w:rPr>
            </w:pPr>
            <w:r>
              <w:rPr>
                <w:color w:val="000000"/>
              </w:rPr>
              <w:t>POST</w:t>
            </w:r>
          </w:p>
        </w:tc>
      </w:tr>
      <w:tr w:rsidR="00105B74" w14:paraId="28F21607"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49943F04" w14:textId="77777777" w:rsidR="00105B74" w:rsidRDefault="00000000">
            <w:pPr>
              <w:pBdr>
                <w:top w:val="nil"/>
                <w:left w:val="nil"/>
                <w:bottom w:val="nil"/>
                <w:right w:val="nil"/>
                <w:between w:val="nil"/>
              </w:pBdr>
              <w:spacing w:before="0" w:after="240"/>
              <w:rPr>
                <w:color w:val="000000"/>
              </w:rPr>
            </w:pPr>
            <w:r>
              <w:rPr>
                <w:b/>
                <w:color w:val="000000"/>
              </w:rPr>
              <w:t>Przeznaczenie</w:t>
            </w:r>
          </w:p>
        </w:tc>
        <w:tc>
          <w:tcPr>
            <w:tcW w:w="6735" w:type="dxa"/>
          </w:tcPr>
          <w:p w14:paraId="5742638E" w14:textId="77777777" w:rsidR="00105B74" w:rsidRDefault="00000000">
            <w:pPr>
              <w:pBdr>
                <w:top w:val="nil"/>
                <w:left w:val="nil"/>
                <w:bottom w:val="nil"/>
                <w:right w:val="nil"/>
                <w:between w:val="nil"/>
              </w:pBdr>
              <w:spacing w:before="0" w:after="240"/>
              <w:rPr>
                <w:color w:val="000000"/>
              </w:rPr>
            </w:pPr>
            <w:r>
              <w:rPr>
                <w:color w:val="000000"/>
              </w:rPr>
              <w:t>Wyszukiwanie rekordów danych jakościowych</w:t>
            </w:r>
          </w:p>
        </w:tc>
      </w:tr>
      <w:tr w:rsidR="00105B74" w14:paraId="7BA20A65" w14:textId="77777777" w:rsidTr="00105B74">
        <w:tc>
          <w:tcPr>
            <w:tcW w:w="3119" w:type="dxa"/>
          </w:tcPr>
          <w:p w14:paraId="6A43E368" w14:textId="77777777" w:rsidR="00105B74" w:rsidRDefault="00000000">
            <w:pPr>
              <w:pBdr>
                <w:top w:val="nil"/>
                <w:left w:val="nil"/>
                <w:bottom w:val="nil"/>
                <w:right w:val="nil"/>
                <w:between w:val="nil"/>
              </w:pBdr>
              <w:spacing w:before="0" w:after="240"/>
              <w:rPr>
                <w:color w:val="000000"/>
              </w:rPr>
            </w:pPr>
            <w:r>
              <w:rPr>
                <w:b/>
                <w:color w:val="000000"/>
              </w:rPr>
              <w:t>Struktura wejściowa</w:t>
            </w:r>
          </w:p>
        </w:tc>
        <w:tc>
          <w:tcPr>
            <w:tcW w:w="6735" w:type="dxa"/>
          </w:tcPr>
          <w:p w14:paraId="4977F6F4" w14:textId="77777777" w:rsidR="00105B74" w:rsidRDefault="00000000">
            <w:pPr>
              <w:pBdr>
                <w:top w:val="nil"/>
                <w:left w:val="nil"/>
                <w:bottom w:val="nil"/>
                <w:right w:val="nil"/>
                <w:between w:val="nil"/>
              </w:pBdr>
              <w:spacing w:before="0"/>
              <w:rPr>
                <w:color w:val="000000"/>
              </w:rPr>
            </w:pPr>
            <w:r>
              <w:rPr>
                <w:color w:val="000000"/>
              </w:rPr>
              <w:t>- Nagłówek „Authorization”</w:t>
            </w:r>
          </w:p>
          <w:p w14:paraId="1A49D73E" w14:textId="77777777" w:rsidR="00105B74" w:rsidRDefault="00000000">
            <w:pPr>
              <w:pBdr>
                <w:top w:val="nil"/>
                <w:left w:val="nil"/>
                <w:bottom w:val="nil"/>
                <w:right w:val="nil"/>
                <w:between w:val="nil"/>
              </w:pBdr>
              <w:spacing w:before="0"/>
              <w:rPr>
                <w:color w:val="000000"/>
              </w:rPr>
            </w:pPr>
            <w:r>
              <w:rPr>
                <w:color w:val="000000"/>
              </w:rPr>
              <w:t>- Request body</w:t>
            </w:r>
          </w:p>
          <w:p w14:paraId="1DD32EE1" w14:textId="77777777" w:rsidR="00105B74" w:rsidRDefault="00000000">
            <w:pPr>
              <w:pBdr>
                <w:top w:val="nil"/>
                <w:left w:val="nil"/>
                <w:bottom w:val="nil"/>
                <w:right w:val="nil"/>
                <w:between w:val="nil"/>
              </w:pBdr>
              <w:rPr>
                <w:color w:val="000000"/>
              </w:rPr>
            </w:pPr>
            <w:r>
              <w:rPr>
                <w:color w:val="000000"/>
              </w:rPr>
              <w:t>{</w:t>
            </w:r>
          </w:p>
          <w:p w14:paraId="49BA40E9" w14:textId="77777777" w:rsidR="00105B74" w:rsidRDefault="00000000">
            <w:pPr>
              <w:pBdr>
                <w:top w:val="nil"/>
                <w:left w:val="nil"/>
                <w:bottom w:val="nil"/>
                <w:right w:val="nil"/>
                <w:between w:val="nil"/>
              </w:pBdr>
              <w:rPr>
                <w:color w:val="000000"/>
              </w:rPr>
            </w:pPr>
            <w:r>
              <w:rPr>
                <w:color w:val="000000"/>
              </w:rPr>
              <w:t xml:space="preserve">  documentType</w:t>
            </w:r>
          </w:p>
          <w:p w14:paraId="0958F5F3" w14:textId="77777777" w:rsidR="00105B74" w:rsidRDefault="00000000">
            <w:pPr>
              <w:pBdr>
                <w:top w:val="nil"/>
                <w:left w:val="nil"/>
                <w:bottom w:val="nil"/>
                <w:right w:val="nil"/>
                <w:between w:val="nil"/>
              </w:pBdr>
              <w:rPr>
                <w:color w:val="000000"/>
              </w:rPr>
            </w:pPr>
            <w:r>
              <w:rPr>
                <w:color w:val="000000"/>
              </w:rPr>
              <w:t xml:space="preserve">  page</w:t>
            </w:r>
          </w:p>
          <w:p w14:paraId="34E033CF" w14:textId="77777777" w:rsidR="00105B74" w:rsidRDefault="00000000">
            <w:pPr>
              <w:pBdr>
                <w:top w:val="nil"/>
                <w:left w:val="nil"/>
                <w:bottom w:val="nil"/>
                <w:right w:val="nil"/>
                <w:between w:val="nil"/>
              </w:pBdr>
              <w:rPr>
                <w:color w:val="000000"/>
              </w:rPr>
            </w:pPr>
            <w:r>
              <w:rPr>
                <w:color w:val="000000"/>
              </w:rPr>
              <w:t xml:space="preserve">  size</w:t>
            </w:r>
          </w:p>
          <w:p w14:paraId="18305F73" w14:textId="77777777" w:rsidR="00105B74" w:rsidRDefault="00000000">
            <w:pPr>
              <w:pBdr>
                <w:top w:val="nil"/>
                <w:left w:val="nil"/>
                <w:bottom w:val="nil"/>
                <w:right w:val="nil"/>
                <w:between w:val="nil"/>
              </w:pBdr>
              <w:rPr>
                <w:color w:val="000000"/>
              </w:rPr>
            </w:pPr>
            <w:r>
              <w:rPr>
                <w:color w:val="000000"/>
              </w:rPr>
              <w:t xml:space="preserve">  sort</w:t>
            </w:r>
          </w:p>
          <w:p w14:paraId="12CA6AB0" w14:textId="77777777" w:rsidR="00105B74" w:rsidRDefault="00000000">
            <w:pPr>
              <w:pBdr>
                <w:top w:val="nil"/>
                <w:left w:val="nil"/>
                <w:bottom w:val="nil"/>
                <w:right w:val="nil"/>
                <w:between w:val="nil"/>
              </w:pBdr>
              <w:rPr>
                <w:color w:val="000000"/>
              </w:rPr>
            </w:pPr>
            <w:r>
              <w:rPr>
                <w:color w:val="000000"/>
              </w:rPr>
              <w:t xml:space="preserve">  ascending</w:t>
            </w:r>
          </w:p>
          <w:p w14:paraId="7A6BA658" w14:textId="77777777" w:rsidR="00105B74" w:rsidRDefault="00000000">
            <w:pPr>
              <w:pBdr>
                <w:top w:val="nil"/>
                <w:left w:val="nil"/>
                <w:bottom w:val="nil"/>
                <w:right w:val="nil"/>
                <w:between w:val="nil"/>
              </w:pBdr>
              <w:rPr>
                <w:color w:val="000000"/>
              </w:rPr>
            </w:pPr>
            <w:r>
              <w:rPr>
                <w:color w:val="000000"/>
              </w:rPr>
              <w:t xml:space="preserve">  filterQueries: [</w:t>
            </w:r>
          </w:p>
          <w:p w14:paraId="0ED977F5" w14:textId="77777777" w:rsidR="00105B74" w:rsidRDefault="00000000">
            <w:pPr>
              <w:pBdr>
                <w:top w:val="nil"/>
                <w:left w:val="nil"/>
                <w:bottom w:val="nil"/>
                <w:right w:val="nil"/>
                <w:between w:val="nil"/>
              </w:pBdr>
              <w:rPr>
                <w:color w:val="000000"/>
              </w:rPr>
            </w:pPr>
            <w:r>
              <w:rPr>
                <w:color w:val="000000"/>
              </w:rPr>
              <w:t xml:space="preserve">    {</w:t>
            </w:r>
          </w:p>
          <w:p w14:paraId="47DB9A64" w14:textId="77777777" w:rsidR="00105B74" w:rsidRDefault="00000000">
            <w:pPr>
              <w:pBdr>
                <w:top w:val="nil"/>
                <w:left w:val="nil"/>
                <w:bottom w:val="nil"/>
                <w:right w:val="nil"/>
                <w:between w:val="nil"/>
              </w:pBdr>
              <w:rPr>
                <w:color w:val="000000"/>
              </w:rPr>
            </w:pPr>
            <w:r>
              <w:rPr>
                <w:color w:val="000000"/>
              </w:rPr>
              <w:tab/>
              <w:t xml:space="preserve">  query</w:t>
            </w:r>
          </w:p>
          <w:p w14:paraId="4EBEC47F" w14:textId="77777777" w:rsidR="00105B74" w:rsidRDefault="00000000">
            <w:pPr>
              <w:pBdr>
                <w:top w:val="nil"/>
                <w:left w:val="nil"/>
                <w:bottom w:val="nil"/>
                <w:right w:val="nil"/>
                <w:between w:val="nil"/>
              </w:pBdr>
              <w:rPr>
                <w:color w:val="000000"/>
              </w:rPr>
            </w:pPr>
            <w:r>
              <w:rPr>
                <w:color w:val="000000"/>
              </w:rPr>
              <w:tab/>
              <w:t>}</w:t>
            </w:r>
          </w:p>
          <w:p w14:paraId="078511A2" w14:textId="77777777" w:rsidR="00105B74" w:rsidRDefault="00000000">
            <w:pPr>
              <w:pBdr>
                <w:top w:val="nil"/>
                <w:left w:val="nil"/>
                <w:bottom w:val="nil"/>
                <w:right w:val="nil"/>
                <w:between w:val="nil"/>
              </w:pBdr>
              <w:rPr>
                <w:color w:val="000000"/>
              </w:rPr>
            </w:pPr>
            <w:r>
              <w:rPr>
                <w:color w:val="000000"/>
              </w:rPr>
              <w:t xml:space="preserve">  ]</w:t>
            </w:r>
          </w:p>
          <w:p w14:paraId="170230FF" w14:textId="77777777" w:rsidR="00105B74" w:rsidRDefault="00000000">
            <w:pPr>
              <w:pBdr>
                <w:top w:val="nil"/>
                <w:left w:val="nil"/>
                <w:bottom w:val="nil"/>
                <w:right w:val="nil"/>
                <w:between w:val="nil"/>
              </w:pBdr>
              <w:rPr>
                <w:color w:val="000000"/>
              </w:rPr>
            </w:pPr>
            <w:r>
              <w:rPr>
                <w:color w:val="000000"/>
              </w:rPr>
              <w:t xml:space="preserve">  query</w:t>
            </w:r>
          </w:p>
          <w:p w14:paraId="4A1E6281" w14:textId="77777777" w:rsidR="00105B74" w:rsidRDefault="00000000">
            <w:pPr>
              <w:pBdr>
                <w:top w:val="nil"/>
                <w:left w:val="nil"/>
                <w:bottom w:val="nil"/>
                <w:right w:val="nil"/>
                <w:between w:val="nil"/>
              </w:pBdr>
              <w:rPr>
                <w:color w:val="000000"/>
              </w:rPr>
            </w:pPr>
            <w:r>
              <w:rPr>
                <w:color w:val="000000"/>
              </w:rPr>
              <w:t xml:space="preserve">  nonStandardQuery</w:t>
            </w:r>
          </w:p>
          <w:p w14:paraId="0AB5CDBA" w14:textId="77777777" w:rsidR="00105B74" w:rsidRDefault="00000000">
            <w:pPr>
              <w:pBdr>
                <w:top w:val="nil"/>
                <w:left w:val="nil"/>
                <w:bottom w:val="nil"/>
                <w:right w:val="nil"/>
                <w:between w:val="nil"/>
              </w:pBdr>
              <w:spacing w:before="0"/>
              <w:rPr>
                <w:color w:val="000000"/>
              </w:rPr>
            </w:pPr>
            <w:r>
              <w:rPr>
                <w:color w:val="000000"/>
              </w:rPr>
              <w:t>}</w:t>
            </w:r>
          </w:p>
        </w:tc>
      </w:tr>
      <w:tr w:rsidR="00105B74" w14:paraId="58267660"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1275BCE1" w14:textId="77777777" w:rsidR="00105B74" w:rsidRDefault="00000000">
            <w:pPr>
              <w:pBdr>
                <w:top w:val="nil"/>
                <w:left w:val="nil"/>
                <w:bottom w:val="nil"/>
                <w:right w:val="nil"/>
                <w:between w:val="nil"/>
              </w:pBdr>
              <w:spacing w:before="0" w:after="240"/>
              <w:rPr>
                <w:color w:val="000000"/>
              </w:rPr>
            </w:pPr>
            <w:r>
              <w:rPr>
                <w:b/>
                <w:color w:val="000000"/>
              </w:rPr>
              <w:t>Odpowiedź</w:t>
            </w:r>
          </w:p>
          <w:p w14:paraId="49DBC4B3" w14:textId="77777777" w:rsidR="00105B74" w:rsidRDefault="00000000">
            <w:pPr>
              <w:pBdr>
                <w:top w:val="nil"/>
                <w:left w:val="nil"/>
                <w:bottom w:val="nil"/>
                <w:right w:val="nil"/>
                <w:between w:val="nil"/>
              </w:pBdr>
              <w:spacing w:before="0" w:after="240"/>
              <w:rPr>
                <w:color w:val="000000"/>
              </w:rPr>
            </w:pPr>
            <w:r>
              <w:rPr>
                <w:b/>
                <w:color w:val="000000"/>
              </w:rPr>
              <w:lastRenderedPageBreak/>
              <w:t>Kod HTTP</w:t>
            </w:r>
          </w:p>
        </w:tc>
        <w:tc>
          <w:tcPr>
            <w:tcW w:w="6735" w:type="dxa"/>
          </w:tcPr>
          <w:p w14:paraId="0F15F361" w14:textId="77777777" w:rsidR="00105B74" w:rsidRDefault="00105B74">
            <w:pPr>
              <w:pBdr>
                <w:top w:val="nil"/>
                <w:left w:val="nil"/>
                <w:bottom w:val="nil"/>
                <w:right w:val="nil"/>
                <w:between w:val="nil"/>
              </w:pBdr>
              <w:spacing w:before="0" w:after="240"/>
              <w:rPr>
                <w:color w:val="000000"/>
              </w:rPr>
            </w:pPr>
          </w:p>
        </w:tc>
      </w:tr>
      <w:tr w:rsidR="00105B74" w14:paraId="2E2AC100" w14:textId="77777777" w:rsidTr="00105B74">
        <w:tc>
          <w:tcPr>
            <w:tcW w:w="3119" w:type="dxa"/>
          </w:tcPr>
          <w:p w14:paraId="56982C2C" w14:textId="77777777" w:rsidR="00105B74" w:rsidRDefault="00000000">
            <w:pPr>
              <w:pBdr>
                <w:top w:val="nil"/>
                <w:left w:val="nil"/>
                <w:bottom w:val="nil"/>
                <w:right w:val="nil"/>
                <w:between w:val="nil"/>
              </w:pBdr>
              <w:spacing w:before="0" w:after="240"/>
              <w:rPr>
                <w:color w:val="000000"/>
              </w:rPr>
            </w:pPr>
            <w:r>
              <w:rPr>
                <w:b/>
                <w:color w:val="000000"/>
              </w:rPr>
              <w:t>200</w:t>
            </w:r>
          </w:p>
        </w:tc>
        <w:tc>
          <w:tcPr>
            <w:tcW w:w="6735" w:type="dxa"/>
          </w:tcPr>
          <w:p w14:paraId="26E37205" w14:textId="77777777" w:rsidR="00105B74" w:rsidRDefault="00000000">
            <w:pPr>
              <w:pBdr>
                <w:top w:val="nil"/>
                <w:left w:val="nil"/>
                <w:bottom w:val="nil"/>
                <w:right w:val="nil"/>
                <w:between w:val="nil"/>
              </w:pBdr>
              <w:rPr>
                <w:color w:val="000000"/>
              </w:rPr>
            </w:pPr>
            <w:r>
              <w:rPr>
                <w:color w:val="000000"/>
              </w:rPr>
              <w:t>{</w:t>
            </w:r>
          </w:p>
          <w:p w14:paraId="7E9A0214" w14:textId="77777777" w:rsidR="00105B74" w:rsidRDefault="00000000">
            <w:pPr>
              <w:pBdr>
                <w:top w:val="nil"/>
                <w:left w:val="nil"/>
                <w:bottom w:val="nil"/>
                <w:right w:val="nil"/>
                <w:between w:val="nil"/>
              </w:pBdr>
              <w:rPr>
                <w:color w:val="000000"/>
              </w:rPr>
            </w:pPr>
            <w:r>
              <w:rPr>
                <w:color w:val="000000"/>
              </w:rPr>
              <w:t xml:space="preserve">  documentCount: 0,</w:t>
            </w:r>
          </w:p>
          <w:p w14:paraId="754EB86A" w14:textId="77777777" w:rsidR="00105B74" w:rsidRDefault="00000000">
            <w:pPr>
              <w:pBdr>
                <w:top w:val="nil"/>
                <w:left w:val="nil"/>
                <w:bottom w:val="nil"/>
                <w:right w:val="nil"/>
                <w:between w:val="nil"/>
              </w:pBdr>
              <w:rPr>
                <w:color w:val="000000"/>
              </w:rPr>
            </w:pPr>
            <w:r>
              <w:rPr>
                <w:color w:val="000000"/>
              </w:rPr>
              <w:t xml:space="preserve">  pageCount : 0,</w:t>
            </w:r>
          </w:p>
          <w:p w14:paraId="6805C426" w14:textId="77777777" w:rsidR="00105B74" w:rsidRDefault="00000000">
            <w:pPr>
              <w:pBdr>
                <w:top w:val="nil"/>
                <w:left w:val="nil"/>
                <w:bottom w:val="nil"/>
                <w:right w:val="nil"/>
                <w:between w:val="nil"/>
              </w:pBdr>
              <w:rPr>
                <w:color w:val="000000"/>
              </w:rPr>
            </w:pPr>
            <w:r>
              <w:rPr>
                <w:color w:val="000000"/>
              </w:rPr>
              <w:t xml:space="preserve">  documents: [</w:t>
            </w:r>
          </w:p>
          <w:p w14:paraId="4042D992" w14:textId="77777777" w:rsidR="00105B74" w:rsidRDefault="00000000">
            <w:pPr>
              <w:pBdr>
                <w:top w:val="nil"/>
                <w:left w:val="nil"/>
                <w:bottom w:val="nil"/>
                <w:right w:val="nil"/>
                <w:between w:val="nil"/>
              </w:pBdr>
              <w:rPr>
                <w:color w:val="000000"/>
              </w:rPr>
            </w:pPr>
            <w:r>
              <w:rPr>
                <w:color w:val="000000"/>
              </w:rPr>
              <w:t xml:space="preserve">    {</w:t>
            </w:r>
          </w:p>
          <w:p w14:paraId="5FA181DD" w14:textId="77777777" w:rsidR="00105B74" w:rsidRDefault="00000000">
            <w:pPr>
              <w:pBdr>
                <w:top w:val="nil"/>
                <w:left w:val="nil"/>
                <w:bottom w:val="nil"/>
                <w:right w:val="nil"/>
                <w:between w:val="nil"/>
              </w:pBdr>
              <w:rPr>
                <w:color w:val="000000"/>
              </w:rPr>
            </w:pPr>
            <w:r>
              <w:rPr>
                <w:color w:val="000000"/>
              </w:rPr>
              <w:t xml:space="preserve">      id: ""</w:t>
            </w:r>
          </w:p>
          <w:p w14:paraId="51FFF498" w14:textId="77777777" w:rsidR="00105B74" w:rsidRDefault="00000000">
            <w:pPr>
              <w:pBdr>
                <w:top w:val="nil"/>
                <w:left w:val="nil"/>
                <w:bottom w:val="nil"/>
                <w:right w:val="nil"/>
                <w:between w:val="nil"/>
              </w:pBdr>
              <w:rPr>
                <w:color w:val="000000"/>
              </w:rPr>
            </w:pPr>
            <w:r>
              <w:rPr>
                <w:color w:val="000000"/>
              </w:rPr>
              <w:t xml:space="preserve">      title: ""</w:t>
            </w:r>
          </w:p>
          <w:p w14:paraId="635747FA" w14:textId="77777777" w:rsidR="00105B74" w:rsidRDefault="00000000">
            <w:pPr>
              <w:pBdr>
                <w:top w:val="nil"/>
                <w:left w:val="nil"/>
                <w:bottom w:val="nil"/>
                <w:right w:val="nil"/>
                <w:between w:val="nil"/>
              </w:pBdr>
              <w:rPr>
                <w:color w:val="000000"/>
              </w:rPr>
            </w:pPr>
            <w:r>
              <w:rPr>
                <w:color w:val="000000"/>
              </w:rPr>
              <w:t xml:space="preserve">      subtitle: ""</w:t>
            </w:r>
          </w:p>
          <w:p w14:paraId="26713D14" w14:textId="77777777" w:rsidR="00105B74" w:rsidRDefault="00000000">
            <w:pPr>
              <w:pBdr>
                <w:top w:val="nil"/>
                <w:left w:val="nil"/>
                <w:bottom w:val="nil"/>
                <w:right w:val="nil"/>
                <w:between w:val="nil"/>
              </w:pBdr>
              <w:rPr>
                <w:color w:val="000000"/>
              </w:rPr>
            </w:pPr>
            <w:r>
              <w:rPr>
                <w:color w:val="000000"/>
              </w:rPr>
              <w:t xml:space="preserve">      author: ""</w:t>
            </w:r>
          </w:p>
          <w:p w14:paraId="6140FA63" w14:textId="77777777" w:rsidR="00105B74" w:rsidRDefault="00000000">
            <w:pPr>
              <w:pBdr>
                <w:top w:val="nil"/>
                <w:left w:val="nil"/>
                <w:bottom w:val="nil"/>
                <w:right w:val="nil"/>
                <w:between w:val="nil"/>
              </w:pBdr>
              <w:rPr>
                <w:color w:val="000000"/>
              </w:rPr>
            </w:pPr>
            <w:r>
              <w:rPr>
                <w:color w:val="000000"/>
              </w:rPr>
              <w:t xml:space="preserve">      modificationDate: ""</w:t>
            </w:r>
          </w:p>
          <w:p w14:paraId="14D284CE" w14:textId="77777777" w:rsidR="00105B74" w:rsidRDefault="00000000">
            <w:pPr>
              <w:pBdr>
                <w:top w:val="nil"/>
                <w:left w:val="nil"/>
                <w:bottom w:val="nil"/>
                <w:right w:val="nil"/>
                <w:between w:val="nil"/>
              </w:pBdr>
              <w:rPr>
                <w:color w:val="000000"/>
              </w:rPr>
            </w:pPr>
            <w:r>
              <w:rPr>
                <w:color w:val="000000"/>
              </w:rPr>
              <w:t xml:space="preserve">      fileSizeInBytes: ""</w:t>
            </w:r>
          </w:p>
          <w:p w14:paraId="6B3D8855" w14:textId="77777777" w:rsidR="00105B74" w:rsidRDefault="00000000">
            <w:pPr>
              <w:pBdr>
                <w:top w:val="nil"/>
                <w:left w:val="nil"/>
                <w:bottom w:val="nil"/>
                <w:right w:val="nil"/>
                <w:between w:val="nil"/>
              </w:pBdr>
              <w:rPr>
                <w:color w:val="000000"/>
              </w:rPr>
            </w:pPr>
            <w:r>
              <w:rPr>
                <w:color w:val="000000"/>
              </w:rPr>
              <w:t xml:space="preserve">      country: ""</w:t>
            </w:r>
          </w:p>
          <w:p w14:paraId="32A4193E" w14:textId="77777777" w:rsidR="00105B74" w:rsidRDefault="00000000">
            <w:pPr>
              <w:pBdr>
                <w:top w:val="nil"/>
                <w:left w:val="nil"/>
                <w:bottom w:val="nil"/>
                <w:right w:val="nil"/>
                <w:between w:val="nil"/>
              </w:pBdr>
              <w:rPr>
                <w:color w:val="000000"/>
              </w:rPr>
            </w:pPr>
            <w:r>
              <w:rPr>
                <w:color w:val="000000"/>
              </w:rPr>
              <w:t xml:space="preserve">      isFavourite: false</w:t>
            </w:r>
          </w:p>
          <w:p w14:paraId="5C693CCF" w14:textId="77777777" w:rsidR="00105B74" w:rsidRDefault="00000000">
            <w:pPr>
              <w:pBdr>
                <w:top w:val="nil"/>
                <w:left w:val="nil"/>
                <w:bottom w:val="nil"/>
                <w:right w:val="nil"/>
                <w:between w:val="nil"/>
              </w:pBdr>
              <w:rPr>
                <w:color w:val="000000"/>
              </w:rPr>
            </w:pPr>
            <w:r>
              <w:rPr>
                <w:color w:val="000000"/>
              </w:rPr>
              <w:t xml:space="preserve">      description: ""</w:t>
            </w:r>
          </w:p>
          <w:p w14:paraId="4C4EB082" w14:textId="77777777" w:rsidR="00105B74" w:rsidRDefault="00000000">
            <w:pPr>
              <w:pBdr>
                <w:top w:val="nil"/>
                <w:left w:val="nil"/>
                <w:bottom w:val="nil"/>
                <w:right w:val="nil"/>
                <w:between w:val="nil"/>
              </w:pBdr>
              <w:rPr>
                <w:color w:val="000000"/>
              </w:rPr>
            </w:pPr>
            <w:r>
              <w:rPr>
                <w:color w:val="000000"/>
              </w:rPr>
              <w:tab/>
              <w:t>}</w:t>
            </w:r>
          </w:p>
          <w:p w14:paraId="01D646DE" w14:textId="77777777" w:rsidR="00105B74" w:rsidRDefault="00000000">
            <w:pPr>
              <w:pBdr>
                <w:top w:val="nil"/>
                <w:left w:val="nil"/>
                <w:bottom w:val="nil"/>
                <w:right w:val="nil"/>
                <w:between w:val="nil"/>
              </w:pBdr>
              <w:rPr>
                <w:color w:val="000000"/>
              </w:rPr>
            </w:pPr>
            <w:r>
              <w:rPr>
                <w:color w:val="000000"/>
              </w:rPr>
              <w:t xml:space="preserve">  ]</w:t>
            </w:r>
          </w:p>
          <w:p w14:paraId="14696BBF" w14:textId="77777777" w:rsidR="00105B74" w:rsidRDefault="00000000">
            <w:pPr>
              <w:pBdr>
                <w:top w:val="nil"/>
                <w:left w:val="nil"/>
                <w:bottom w:val="nil"/>
                <w:right w:val="nil"/>
                <w:between w:val="nil"/>
              </w:pBdr>
              <w:rPr>
                <w:color w:val="000000"/>
              </w:rPr>
            </w:pPr>
            <w:r>
              <w:rPr>
                <w:color w:val="000000"/>
              </w:rPr>
              <w:t xml:space="preserve">  facetFilters: [</w:t>
            </w:r>
          </w:p>
          <w:p w14:paraId="2B57419A" w14:textId="77777777" w:rsidR="00105B74" w:rsidRDefault="00000000">
            <w:pPr>
              <w:pBdr>
                <w:top w:val="nil"/>
                <w:left w:val="nil"/>
                <w:bottom w:val="nil"/>
                <w:right w:val="nil"/>
                <w:between w:val="nil"/>
              </w:pBdr>
              <w:rPr>
                <w:color w:val="000000"/>
              </w:rPr>
            </w:pPr>
            <w:r>
              <w:rPr>
                <w:color w:val="000000"/>
              </w:rPr>
              <w:t xml:space="preserve">    {</w:t>
            </w:r>
          </w:p>
          <w:p w14:paraId="4D7C78CD" w14:textId="77777777" w:rsidR="00105B74" w:rsidRDefault="00000000">
            <w:pPr>
              <w:pBdr>
                <w:top w:val="nil"/>
                <w:left w:val="nil"/>
                <w:bottom w:val="nil"/>
                <w:right w:val="nil"/>
                <w:between w:val="nil"/>
              </w:pBdr>
              <w:rPr>
                <w:color w:val="000000"/>
              </w:rPr>
            </w:pPr>
            <w:r>
              <w:rPr>
                <w:color w:val="000000"/>
              </w:rPr>
              <w:tab/>
              <w:t xml:space="preserve">  name: ""</w:t>
            </w:r>
          </w:p>
          <w:p w14:paraId="3B3331BB" w14:textId="77777777" w:rsidR="00105B74" w:rsidRDefault="00000000">
            <w:pPr>
              <w:pBdr>
                <w:top w:val="nil"/>
                <w:left w:val="nil"/>
                <w:bottom w:val="nil"/>
                <w:right w:val="nil"/>
                <w:between w:val="nil"/>
              </w:pBdr>
              <w:rPr>
                <w:color w:val="000000"/>
              </w:rPr>
            </w:pPr>
            <w:r>
              <w:rPr>
                <w:color w:val="000000"/>
              </w:rPr>
              <w:tab/>
              <w:t xml:space="preserve">  options: [</w:t>
            </w:r>
          </w:p>
          <w:p w14:paraId="3607A3EF" w14:textId="77777777" w:rsidR="00105B74" w:rsidRDefault="00000000">
            <w:pPr>
              <w:pBdr>
                <w:top w:val="nil"/>
                <w:left w:val="nil"/>
                <w:bottom w:val="nil"/>
                <w:right w:val="nil"/>
                <w:between w:val="nil"/>
              </w:pBdr>
              <w:rPr>
                <w:color w:val="000000"/>
              </w:rPr>
            </w:pPr>
            <w:r>
              <w:rPr>
                <w:color w:val="000000"/>
              </w:rPr>
              <w:tab/>
              <w:t xml:space="preserve">    {</w:t>
            </w:r>
          </w:p>
          <w:p w14:paraId="5E28C8DC" w14:textId="77777777" w:rsidR="00105B74" w:rsidRDefault="00000000">
            <w:pPr>
              <w:pBdr>
                <w:top w:val="nil"/>
                <w:left w:val="nil"/>
                <w:bottom w:val="nil"/>
                <w:right w:val="nil"/>
                <w:between w:val="nil"/>
              </w:pBdr>
              <w:rPr>
                <w:color w:val="000000"/>
              </w:rPr>
            </w:pPr>
            <w:r>
              <w:rPr>
                <w:color w:val="000000"/>
              </w:rPr>
              <w:tab/>
            </w:r>
            <w:r>
              <w:rPr>
                <w:color w:val="000000"/>
              </w:rPr>
              <w:tab/>
              <w:t xml:space="preserve">  name: ""</w:t>
            </w:r>
          </w:p>
          <w:p w14:paraId="5DAE933C" w14:textId="77777777" w:rsidR="00105B74" w:rsidRDefault="00000000">
            <w:pPr>
              <w:pBdr>
                <w:top w:val="nil"/>
                <w:left w:val="nil"/>
                <w:bottom w:val="nil"/>
                <w:right w:val="nil"/>
                <w:between w:val="nil"/>
              </w:pBdr>
              <w:rPr>
                <w:color w:val="000000"/>
              </w:rPr>
            </w:pPr>
            <w:r>
              <w:rPr>
                <w:color w:val="000000"/>
              </w:rPr>
              <w:tab/>
            </w:r>
            <w:r>
              <w:rPr>
                <w:color w:val="000000"/>
              </w:rPr>
              <w:tab/>
              <w:t xml:space="preserve">  filterQuery: ""</w:t>
            </w:r>
          </w:p>
          <w:p w14:paraId="0D53538B" w14:textId="77777777" w:rsidR="00105B74" w:rsidRDefault="00000000">
            <w:pPr>
              <w:pBdr>
                <w:top w:val="nil"/>
                <w:left w:val="nil"/>
                <w:bottom w:val="nil"/>
                <w:right w:val="nil"/>
                <w:between w:val="nil"/>
              </w:pBdr>
              <w:rPr>
                <w:color w:val="000000"/>
              </w:rPr>
            </w:pPr>
            <w:r>
              <w:rPr>
                <w:color w:val="000000"/>
              </w:rPr>
              <w:tab/>
            </w:r>
            <w:r>
              <w:rPr>
                <w:color w:val="000000"/>
              </w:rPr>
              <w:tab/>
              <w:t xml:space="preserve">  count: ""</w:t>
            </w:r>
          </w:p>
          <w:p w14:paraId="50B8C0CE" w14:textId="77777777" w:rsidR="00105B74" w:rsidRDefault="00000000">
            <w:pPr>
              <w:pBdr>
                <w:top w:val="nil"/>
                <w:left w:val="nil"/>
                <w:bottom w:val="nil"/>
                <w:right w:val="nil"/>
                <w:between w:val="nil"/>
              </w:pBdr>
              <w:rPr>
                <w:color w:val="000000"/>
              </w:rPr>
            </w:pPr>
            <w:r>
              <w:rPr>
                <w:color w:val="000000"/>
              </w:rPr>
              <w:tab/>
            </w:r>
            <w:r>
              <w:rPr>
                <w:color w:val="000000"/>
              </w:rPr>
              <w:tab/>
              <w:t>}</w:t>
            </w:r>
          </w:p>
          <w:p w14:paraId="5AC97959" w14:textId="77777777" w:rsidR="00105B74" w:rsidRDefault="00000000">
            <w:pPr>
              <w:pBdr>
                <w:top w:val="nil"/>
                <w:left w:val="nil"/>
                <w:bottom w:val="nil"/>
                <w:right w:val="nil"/>
                <w:between w:val="nil"/>
              </w:pBdr>
              <w:rPr>
                <w:color w:val="000000"/>
              </w:rPr>
            </w:pPr>
            <w:r>
              <w:rPr>
                <w:color w:val="000000"/>
              </w:rPr>
              <w:tab/>
              <w:t xml:space="preserve">  ]</w:t>
            </w:r>
          </w:p>
          <w:p w14:paraId="7E41355A" w14:textId="77777777" w:rsidR="00105B74" w:rsidRDefault="00000000">
            <w:pPr>
              <w:pBdr>
                <w:top w:val="nil"/>
                <w:left w:val="nil"/>
                <w:bottom w:val="nil"/>
                <w:right w:val="nil"/>
                <w:between w:val="nil"/>
              </w:pBdr>
              <w:rPr>
                <w:color w:val="000000"/>
              </w:rPr>
            </w:pPr>
            <w:r>
              <w:rPr>
                <w:color w:val="000000"/>
              </w:rPr>
              <w:tab/>
              <w:t>}</w:t>
            </w:r>
          </w:p>
          <w:p w14:paraId="26A8BEB9" w14:textId="77777777" w:rsidR="00105B74" w:rsidRDefault="00000000">
            <w:pPr>
              <w:pBdr>
                <w:top w:val="nil"/>
                <w:left w:val="nil"/>
                <w:bottom w:val="nil"/>
                <w:right w:val="nil"/>
                <w:between w:val="nil"/>
              </w:pBdr>
              <w:rPr>
                <w:color w:val="000000"/>
              </w:rPr>
            </w:pPr>
            <w:r>
              <w:rPr>
                <w:color w:val="000000"/>
              </w:rPr>
              <w:t xml:space="preserve">  ]</w:t>
            </w:r>
          </w:p>
          <w:p w14:paraId="32A990F4" w14:textId="77777777" w:rsidR="00105B74" w:rsidRDefault="00000000">
            <w:pPr>
              <w:pBdr>
                <w:top w:val="nil"/>
                <w:left w:val="nil"/>
                <w:bottom w:val="nil"/>
                <w:right w:val="nil"/>
                <w:between w:val="nil"/>
              </w:pBdr>
              <w:spacing w:before="0"/>
              <w:rPr>
                <w:color w:val="000000"/>
              </w:rPr>
            </w:pPr>
            <w:r>
              <w:rPr>
                <w:color w:val="000000"/>
              </w:rPr>
              <w:t>}</w:t>
            </w:r>
          </w:p>
        </w:tc>
      </w:tr>
      <w:tr w:rsidR="00105B74" w14:paraId="57C73B38"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393AE71B" w14:textId="77777777" w:rsidR="00105B74" w:rsidRDefault="00000000">
            <w:pPr>
              <w:pBdr>
                <w:top w:val="nil"/>
                <w:left w:val="nil"/>
                <w:bottom w:val="nil"/>
                <w:right w:val="nil"/>
                <w:between w:val="nil"/>
              </w:pBdr>
              <w:spacing w:before="0" w:after="240"/>
              <w:rPr>
                <w:color w:val="000000"/>
              </w:rPr>
            </w:pPr>
            <w:r>
              <w:rPr>
                <w:b/>
                <w:color w:val="000000"/>
              </w:rPr>
              <w:t>Opis</w:t>
            </w:r>
          </w:p>
        </w:tc>
        <w:tc>
          <w:tcPr>
            <w:tcW w:w="6735" w:type="dxa"/>
          </w:tcPr>
          <w:p w14:paraId="23C0C2F0" w14:textId="77777777" w:rsidR="00105B74" w:rsidRDefault="00000000">
            <w:pPr>
              <w:pBdr>
                <w:top w:val="nil"/>
                <w:left w:val="nil"/>
                <w:bottom w:val="nil"/>
                <w:right w:val="nil"/>
                <w:between w:val="nil"/>
              </w:pBdr>
              <w:spacing w:before="0" w:after="240"/>
              <w:rPr>
                <w:color w:val="000000"/>
              </w:rPr>
            </w:pPr>
            <w:r>
              <w:rPr>
                <w:color w:val="000000"/>
              </w:rPr>
              <w:t>Interfejs umożliwia wyszukiwanie rekordów danych jakościowych. Przyjmowane są zapytania o dowolnej treści. Odpowiedź zawiera informację o paczkowaniu wyników wyszukiwania (jeśli wyniki zostały zwrócone w części).</w:t>
            </w:r>
          </w:p>
          <w:p w14:paraId="350339A5" w14:textId="77777777" w:rsidR="00105B74" w:rsidRDefault="00105B74">
            <w:pPr>
              <w:pBdr>
                <w:top w:val="nil"/>
                <w:left w:val="nil"/>
                <w:bottom w:val="nil"/>
                <w:right w:val="nil"/>
                <w:between w:val="nil"/>
              </w:pBdr>
              <w:spacing w:before="0" w:after="240"/>
              <w:rPr>
                <w:color w:val="000000"/>
              </w:rPr>
            </w:pPr>
          </w:p>
        </w:tc>
      </w:tr>
    </w:tbl>
    <w:p w14:paraId="1137A9BD" w14:textId="77777777" w:rsidR="00105B74" w:rsidRDefault="00105B74">
      <w:pPr>
        <w:pBdr>
          <w:top w:val="nil"/>
          <w:left w:val="nil"/>
          <w:bottom w:val="nil"/>
          <w:right w:val="nil"/>
          <w:between w:val="nil"/>
        </w:pBdr>
        <w:rPr>
          <w:color w:val="000000"/>
        </w:rPr>
      </w:pPr>
    </w:p>
    <w:p w14:paraId="1F777BB3" w14:textId="77777777" w:rsidR="00105B74" w:rsidRDefault="00000000">
      <w:pPr>
        <w:keepNext/>
        <w:keepLines/>
        <w:numPr>
          <w:ilvl w:val="5"/>
          <w:numId w:val="7"/>
        </w:numPr>
        <w:pBdr>
          <w:top w:val="nil"/>
          <w:left w:val="nil"/>
          <w:bottom w:val="nil"/>
          <w:right w:val="nil"/>
          <w:between w:val="nil"/>
        </w:pBdr>
        <w:spacing w:after="40"/>
        <w:rPr>
          <w:rFonts w:ascii="Georgia" w:eastAsia="Georgia" w:hAnsi="Georgia" w:cs="Georgia"/>
          <w:color w:val="7D7D7D"/>
        </w:rPr>
      </w:pPr>
      <w:bookmarkStart w:id="142" w:name="_heading=h.26c9ti5" w:colFirst="0" w:colLast="0"/>
      <w:bookmarkEnd w:id="142"/>
      <w:r>
        <w:rPr>
          <w:rFonts w:ascii="Georgia" w:eastAsia="Georgia" w:hAnsi="Georgia" w:cs="Georgia"/>
          <w:color w:val="7D7D7D"/>
        </w:rPr>
        <w:t>/business-culture</w:t>
      </w:r>
    </w:p>
    <w:tbl>
      <w:tblPr>
        <w:tblStyle w:val="affffffffffffffffffffffffffffffffffffffffffffffffffffffffffd"/>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09EFE819"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45D132CE" w14:textId="77777777" w:rsidR="00105B74" w:rsidRDefault="00000000">
            <w:pPr>
              <w:pBdr>
                <w:top w:val="nil"/>
                <w:left w:val="nil"/>
                <w:bottom w:val="nil"/>
                <w:right w:val="nil"/>
                <w:between w:val="nil"/>
              </w:pBdr>
              <w:spacing w:before="0" w:after="240"/>
              <w:rPr>
                <w:color w:val="000000"/>
              </w:rPr>
            </w:pPr>
            <w:r>
              <w:rPr>
                <w:color w:val="000000"/>
              </w:rPr>
              <w:t>Nazwa usługi</w:t>
            </w:r>
          </w:p>
        </w:tc>
        <w:tc>
          <w:tcPr>
            <w:tcW w:w="6735" w:type="dxa"/>
          </w:tcPr>
          <w:p w14:paraId="0596EC32" w14:textId="77777777" w:rsidR="00105B74" w:rsidRDefault="00000000">
            <w:pPr>
              <w:pBdr>
                <w:top w:val="nil"/>
                <w:left w:val="nil"/>
                <w:bottom w:val="nil"/>
                <w:right w:val="nil"/>
                <w:between w:val="nil"/>
              </w:pBdr>
              <w:spacing w:before="0" w:after="240"/>
              <w:rPr>
                <w:color w:val="000000"/>
              </w:rPr>
            </w:pPr>
            <w:r>
              <w:rPr>
                <w:color w:val="000000"/>
              </w:rPr>
              <w:t>/business-culture/{id}</w:t>
            </w:r>
          </w:p>
        </w:tc>
      </w:tr>
      <w:tr w:rsidR="00105B74" w14:paraId="13A1D0CD"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53A7C7D2" w14:textId="77777777" w:rsidR="00105B74" w:rsidRDefault="00000000">
            <w:pPr>
              <w:pBdr>
                <w:top w:val="nil"/>
                <w:left w:val="nil"/>
                <w:bottom w:val="nil"/>
                <w:right w:val="nil"/>
                <w:between w:val="nil"/>
              </w:pBdr>
              <w:spacing w:before="0" w:after="240"/>
              <w:rPr>
                <w:b/>
                <w:color w:val="000000"/>
              </w:rPr>
            </w:pPr>
            <w:r>
              <w:rPr>
                <w:b/>
                <w:color w:val="000000"/>
              </w:rPr>
              <w:t>Grupa usług</w:t>
            </w:r>
          </w:p>
        </w:tc>
        <w:tc>
          <w:tcPr>
            <w:tcW w:w="6735" w:type="dxa"/>
          </w:tcPr>
          <w:p w14:paraId="66A99ABA" w14:textId="77777777" w:rsidR="00105B74" w:rsidRDefault="00000000">
            <w:pPr>
              <w:pBdr>
                <w:top w:val="nil"/>
                <w:left w:val="nil"/>
                <w:bottom w:val="nil"/>
                <w:right w:val="nil"/>
                <w:between w:val="nil"/>
              </w:pBdr>
              <w:spacing w:before="0" w:after="240"/>
              <w:rPr>
                <w:color w:val="000000"/>
              </w:rPr>
            </w:pPr>
            <w:r>
              <w:rPr>
                <w:color w:val="000000"/>
              </w:rPr>
              <w:t>Qualitative-data</w:t>
            </w:r>
          </w:p>
        </w:tc>
      </w:tr>
      <w:tr w:rsidR="00105B74" w14:paraId="278AF1D5" w14:textId="77777777" w:rsidTr="00105B74">
        <w:tc>
          <w:tcPr>
            <w:tcW w:w="3119" w:type="dxa"/>
          </w:tcPr>
          <w:p w14:paraId="41D40C48" w14:textId="77777777" w:rsidR="00105B74" w:rsidRDefault="00000000">
            <w:pPr>
              <w:pBdr>
                <w:top w:val="nil"/>
                <w:left w:val="nil"/>
                <w:bottom w:val="nil"/>
                <w:right w:val="nil"/>
                <w:between w:val="nil"/>
              </w:pBdr>
              <w:spacing w:before="0" w:after="240"/>
              <w:rPr>
                <w:color w:val="000000"/>
              </w:rPr>
            </w:pPr>
            <w:r>
              <w:rPr>
                <w:b/>
                <w:color w:val="000000"/>
              </w:rPr>
              <w:t>Protokół</w:t>
            </w:r>
          </w:p>
        </w:tc>
        <w:tc>
          <w:tcPr>
            <w:tcW w:w="6735" w:type="dxa"/>
          </w:tcPr>
          <w:p w14:paraId="7EE80EC1" w14:textId="77777777" w:rsidR="00105B74" w:rsidRDefault="00000000">
            <w:pPr>
              <w:pBdr>
                <w:top w:val="nil"/>
                <w:left w:val="nil"/>
                <w:bottom w:val="nil"/>
                <w:right w:val="nil"/>
                <w:between w:val="nil"/>
              </w:pBdr>
              <w:spacing w:before="0" w:after="240"/>
              <w:rPr>
                <w:color w:val="000000"/>
              </w:rPr>
            </w:pPr>
            <w:r>
              <w:rPr>
                <w:color w:val="000000"/>
              </w:rPr>
              <w:t>PUT</w:t>
            </w:r>
          </w:p>
        </w:tc>
      </w:tr>
      <w:tr w:rsidR="00105B74" w14:paraId="03280C78"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186C4BA1" w14:textId="77777777" w:rsidR="00105B74" w:rsidRDefault="00000000">
            <w:pPr>
              <w:pBdr>
                <w:top w:val="nil"/>
                <w:left w:val="nil"/>
                <w:bottom w:val="nil"/>
                <w:right w:val="nil"/>
                <w:between w:val="nil"/>
              </w:pBdr>
              <w:spacing w:before="0" w:after="240"/>
              <w:rPr>
                <w:color w:val="000000"/>
              </w:rPr>
            </w:pPr>
            <w:r>
              <w:rPr>
                <w:b/>
                <w:color w:val="000000"/>
              </w:rPr>
              <w:t>Przeznaczenie</w:t>
            </w:r>
          </w:p>
        </w:tc>
        <w:tc>
          <w:tcPr>
            <w:tcW w:w="6735" w:type="dxa"/>
          </w:tcPr>
          <w:p w14:paraId="0D9E0B66" w14:textId="77777777" w:rsidR="00105B74" w:rsidRDefault="00000000">
            <w:pPr>
              <w:pBdr>
                <w:top w:val="nil"/>
                <w:left w:val="nil"/>
                <w:bottom w:val="nil"/>
                <w:right w:val="nil"/>
                <w:between w:val="nil"/>
              </w:pBdr>
              <w:spacing w:before="0" w:after="240"/>
              <w:rPr>
                <w:color w:val="000000"/>
              </w:rPr>
            </w:pPr>
            <w:r>
              <w:rPr>
                <w:color w:val="000000"/>
              </w:rPr>
              <w:t>Aktualizacja rekordu dotyczącego kultury biznesowej</w:t>
            </w:r>
          </w:p>
        </w:tc>
      </w:tr>
      <w:tr w:rsidR="00105B74" w14:paraId="3754FFDF" w14:textId="77777777" w:rsidTr="00105B74">
        <w:tc>
          <w:tcPr>
            <w:tcW w:w="3119" w:type="dxa"/>
          </w:tcPr>
          <w:p w14:paraId="327304DA" w14:textId="77777777" w:rsidR="00105B74" w:rsidRDefault="00000000">
            <w:pPr>
              <w:pBdr>
                <w:top w:val="nil"/>
                <w:left w:val="nil"/>
                <w:bottom w:val="nil"/>
                <w:right w:val="nil"/>
                <w:between w:val="nil"/>
              </w:pBdr>
              <w:spacing w:before="0" w:after="240"/>
              <w:rPr>
                <w:color w:val="000000"/>
              </w:rPr>
            </w:pPr>
            <w:r>
              <w:rPr>
                <w:b/>
                <w:color w:val="000000"/>
              </w:rPr>
              <w:t>Struktura wejściowa</w:t>
            </w:r>
          </w:p>
        </w:tc>
        <w:tc>
          <w:tcPr>
            <w:tcW w:w="6735" w:type="dxa"/>
          </w:tcPr>
          <w:p w14:paraId="018DEDF4" w14:textId="77777777" w:rsidR="00105B74" w:rsidRDefault="00000000">
            <w:pPr>
              <w:pBdr>
                <w:top w:val="nil"/>
                <w:left w:val="nil"/>
                <w:bottom w:val="nil"/>
                <w:right w:val="nil"/>
                <w:between w:val="nil"/>
              </w:pBdr>
              <w:rPr>
                <w:color w:val="000000"/>
              </w:rPr>
            </w:pPr>
            <w:r>
              <w:rPr>
                <w:color w:val="000000"/>
              </w:rPr>
              <w:t>{</w:t>
            </w:r>
          </w:p>
          <w:p w14:paraId="3CEE4A16" w14:textId="77777777" w:rsidR="00105B74" w:rsidRDefault="00000000">
            <w:pPr>
              <w:pBdr>
                <w:top w:val="nil"/>
                <w:left w:val="nil"/>
                <w:bottom w:val="nil"/>
                <w:right w:val="nil"/>
                <w:between w:val="nil"/>
              </w:pBdr>
              <w:rPr>
                <w:color w:val="000000"/>
              </w:rPr>
            </w:pPr>
            <w:r>
              <w:rPr>
                <w:color w:val="000000"/>
              </w:rPr>
              <w:t xml:space="preserve">    countryCode;</w:t>
            </w:r>
          </w:p>
          <w:p w14:paraId="1C9CFA6C" w14:textId="77777777" w:rsidR="00105B74" w:rsidRDefault="00000000">
            <w:pPr>
              <w:pBdr>
                <w:top w:val="nil"/>
                <w:left w:val="nil"/>
                <w:bottom w:val="nil"/>
                <w:right w:val="nil"/>
                <w:between w:val="nil"/>
              </w:pBdr>
              <w:rPr>
                <w:color w:val="000000"/>
              </w:rPr>
            </w:pPr>
            <w:r>
              <w:rPr>
                <w:color w:val="000000"/>
              </w:rPr>
              <w:t xml:space="preserve">    establishingContacts;</w:t>
            </w:r>
          </w:p>
          <w:p w14:paraId="4D3FCAAA" w14:textId="77777777" w:rsidR="00105B74" w:rsidRDefault="00000000">
            <w:pPr>
              <w:pBdr>
                <w:top w:val="nil"/>
                <w:left w:val="nil"/>
                <w:bottom w:val="nil"/>
                <w:right w:val="nil"/>
                <w:between w:val="nil"/>
              </w:pBdr>
              <w:rPr>
                <w:color w:val="000000"/>
              </w:rPr>
            </w:pPr>
            <w:r>
              <w:rPr>
                <w:color w:val="000000"/>
              </w:rPr>
              <w:t xml:space="preserve">    gesticulationAndPublicBehaviors;</w:t>
            </w:r>
          </w:p>
          <w:p w14:paraId="234EB5E6" w14:textId="77777777" w:rsidR="00105B74" w:rsidRDefault="00000000">
            <w:pPr>
              <w:pBdr>
                <w:top w:val="nil"/>
                <w:left w:val="nil"/>
                <w:bottom w:val="nil"/>
                <w:right w:val="nil"/>
                <w:between w:val="nil"/>
              </w:pBdr>
              <w:rPr>
                <w:color w:val="000000"/>
              </w:rPr>
            </w:pPr>
            <w:r>
              <w:rPr>
                <w:color w:val="000000"/>
              </w:rPr>
              <w:t xml:space="preserve">    mostImportantConditioning;</w:t>
            </w:r>
          </w:p>
          <w:p w14:paraId="1DA4FFBD" w14:textId="77777777" w:rsidR="00105B74" w:rsidRDefault="00000000">
            <w:pPr>
              <w:pBdr>
                <w:top w:val="nil"/>
                <w:left w:val="nil"/>
                <w:bottom w:val="nil"/>
                <w:right w:val="nil"/>
                <w:between w:val="nil"/>
              </w:pBdr>
              <w:rPr>
                <w:color w:val="000000"/>
              </w:rPr>
            </w:pPr>
            <w:r>
              <w:rPr>
                <w:color w:val="000000"/>
              </w:rPr>
              <w:t xml:space="preserve">    classifiedContent;</w:t>
            </w:r>
          </w:p>
          <w:p w14:paraId="5DF3BE90" w14:textId="77777777" w:rsidR="00105B74" w:rsidRDefault="00000000">
            <w:pPr>
              <w:pBdr>
                <w:top w:val="nil"/>
                <w:left w:val="nil"/>
                <w:bottom w:val="nil"/>
                <w:right w:val="nil"/>
                <w:between w:val="nil"/>
              </w:pBdr>
              <w:rPr>
                <w:color w:val="000000"/>
              </w:rPr>
            </w:pPr>
            <w:r>
              <w:rPr>
                <w:color w:val="000000"/>
              </w:rPr>
              <w:lastRenderedPageBreak/>
              <w:t xml:space="preserve">    additionalInformations;</w:t>
            </w:r>
          </w:p>
          <w:p w14:paraId="6AE29066" w14:textId="77777777" w:rsidR="00105B74" w:rsidRDefault="00000000">
            <w:pPr>
              <w:pBdr>
                <w:top w:val="nil"/>
                <w:left w:val="nil"/>
                <w:bottom w:val="nil"/>
                <w:right w:val="nil"/>
                <w:between w:val="nil"/>
              </w:pBdr>
              <w:rPr>
                <w:color w:val="000000"/>
              </w:rPr>
            </w:pPr>
            <w:r>
              <w:rPr>
                <w:color w:val="000000"/>
              </w:rPr>
              <w:t xml:space="preserve">    clothing;</w:t>
            </w:r>
          </w:p>
          <w:p w14:paraId="10CA7D16" w14:textId="77777777" w:rsidR="00105B74" w:rsidRDefault="00000000">
            <w:pPr>
              <w:pBdr>
                <w:top w:val="nil"/>
                <w:left w:val="nil"/>
                <w:bottom w:val="nil"/>
                <w:right w:val="nil"/>
                <w:between w:val="nil"/>
              </w:pBdr>
              <w:rPr>
                <w:color w:val="000000"/>
              </w:rPr>
            </w:pPr>
            <w:r>
              <w:rPr>
                <w:color w:val="000000"/>
              </w:rPr>
              <w:t xml:space="preserve">    alwaysInCompanyPresentation;</w:t>
            </w:r>
          </w:p>
          <w:p w14:paraId="432D7B5A" w14:textId="77777777" w:rsidR="00105B74" w:rsidRDefault="00000000">
            <w:pPr>
              <w:pBdr>
                <w:top w:val="nil"/>
                <w:left w:val="nil"/>
                <w:bottom w:val="nil"/>
                <w:right w:val="nil"/>
                <w:between w:val="nil"/>
              </w:pBdr>
              <w:rPr>
                <w:color w:val="000000"/>
              </w:rPr>
            </w:pPr>
            <w:r>
              <w:rPr>
                <w:color w:val="000000"/>
              </w:rPr>
              <w:t xml:space="preserve">    conversationsAndNegotiationBehaviors;</w:t>
            </w:r>
          </w:p>
          <w:p w14:paraId="42E1F4AD" w14:textId="77777777" w:rsidR="00105B74" w:rsidRDefault="00000000">
            <w:pPr>
              <w:pBdr>
                <w:top w:val="nil"/>
                <w:left w:val="nil"/>
                <w:bottom w:val="nil"/>
                <w:right w:val="nil"/>
                <w:between w:val="nil"/>
              </w:pBdr>
              <w:rPr>
                <w:color w:val="000000"/>
              </w:rPr>
            </w:pPr>
            <w:r>
              <w:rPr>
                <w:color w:val="000000"/>
              </w:rPr>
              <w:t xml:space="preserve">    arrangingMeetings;</w:t>
            </w:r>
          </w:p>
          <w:p w14:paraId="71746789" w14:textId="77777777" w:rsidR="00105B74" w:rsidRDefault="00000000">
            <w:pPr>
              <w:pBdr>
                <w:top w:val="nil"/>
                <w:left w:val="nil"/>
                <w:bottom w:val="nil"/>
                <w:right w:val="nil"/>
                <w:between w:val="nil"/>
              </w:pBdr>
              <w:rPr>
                <w:color w:val="000000"/>
              </w:rPr>
            </w:pPr>
            <w:r>
              <w:rPr>
                <w:color w:val="000000"/>
              </w:rPr>
              <w:t xml:space="preserve">    officialAndSocialGatherings;</w:t>
            </w:r>
          </w:p>
          <w:p w14:paraId="19B4F90B" w14:textId="77777777" w:rsidR="00105B74" w:rsidRDefault="00000000">
            <w:pPr>
              <w:pBdr>
                <w:top w:val="nil"/>
                <w:left w:val="nil"/>
                <w:bottom w:val="nil"/>
                <w:right w:val="nil"/>
                <w:between w:val="nil"/>
              </w:pBdr>
              <w:rPr>
                <w:color w:val="000000"/>
              </w:rPr>
            </w:pPr>
            <w:r>
              <w:rPr>
                <w:color w:val="000000"/>
              </w:rPr>
              <w:t xml:space="preserve">    correspondence;</w:t>
            </w:r>
          </w:p>
          <w:p w14:paraId="4EC2E1A7" w14:textId="77777777" w:rsidR="00105B74" w:rsidRDefault="00000000">
            <w:pPr>
              <w:pBdr>
                <w:top w:val="nil"/>
                <w:left w:val="nil"/>
                <w:bottom w:val="nil"/>
                <w:right w:val="nil"/>
                <w:between w:val="nil"/>
              </w:pBdr>
              <w:rPr>
                <w:color w:val="000000"/>
              </w:rPr>
            </w:pPr>
            <w:r>
              <w:rPr>
                <w:color w:val="000000"/>
              </w:rPr>
              <w:t xml:space="preserve">    greetingAndTitling;</w:t>
            </w:r>
          </w:p>
          <w:p w14:paraId="2557A886" w14:textId="77777777" w:rsidR="00105B74" w:rsidRDefault="00000000">
            <w:pPr>
              <w:pBdr>
                <w:top w:val="nil"/>
                <w:left w:val="nil"/>
                <w:bottom w:val="nil"/>
                <w:right w:val="nil"/>
                <w:between w:val="nil"/>
              </w:pBdr>
              <w:rPr>
                <w:color w:val="000000"/>
              </w:rPr>
            </w:pPr>
            <w:r>
              <w:rPr>
                <w:color w:val="000000"/>
              </w:rPr>
              <w:t xml:space="preserve">    givingAndAcceptingGifts;</w:t>
            </w:r>
          </w:p>
          <w:p w14:paraId="2EE8E2E4" w14:textId="77777777" w:rsidR="00105B74" w:rsidRDefault="00000000">
            <w:pPr>
              <w:pBdr>
                <w:top w:val="nil"/>
                <w:left w:val="nil"/>
                <w:bottom w:val="nil"/>
                <w:right w:val="nil"/>
                <w:between w:val="nil"/>
              </w:pBdr>
              <w:rPr>
                <w:color w:val="000000"/>
              </w:rPr>
            </w:pPr>
            <w:r>
              <w:rPr>
                <w:color w:val="000000"/>
              </w:rPr>
              <w:t xml:space="preserve">  }</w:t>
            </w:r>
          </w:p>
        </w:tc>
      </w:tr>
      <w:tr w:rsidR="00105B74" w14:paraId="1ACF60A6"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52E8ECF2" w14:textId="77777777" w:rsidR="00105B74" w:rsidRDefault="00000000">
            <w:pPr>
              <w:pBdr>
                <w:top w:val="nil"/>
                <w:left w:val="nil"/>
                <w:bottom w:val="nil"/>
                <w:right w:val="nil"/>
                <w:between w:val="nil"/>
              </w:pBdr>
              <w:spacing w:before="0" w:after="240"/>
              <w:rPr>
                <w:color w:val="000000"/>
              </w:rPr>
            </w:pPr>
            <w:r>
              <w:rPr>
                <w:b/>
                <w:color w:val="000000"/>
              </w:rPr>
              <w:lastRenderedPageBreak/>
              <w:t>Odpowiedź</w:t>
            </w:r>
          </w:p>
          <w:p w14:paraId="4CD6DF13" w14:textId="77777777" w:rsidR="00105B74" w:rsidRDefault="00000000">
            <w:pPr>
              <w:pBdr>
                <w:top w:val="nil"/>
                <w:left w:val="nil"/>
                <w:bottom w:val="nil"/>
                <w:right w:val="nil"/>
                <w:between w:val="nil"/>
              </w:pBdr>
              <w:spacing w:before="0" w:after="240"/>
              <w:rPr>
                <w:color w:val="000000"/>
              </w:rPr>
            </w:pPr>
            <w:r>
              <w:rPr>
                <w:b/>
                <w:color w:val="000000"/>
              </w:rPr>
              <w:t>Kod HTTP</w:t>
            </w:r>
          </w:p>
        </w:tc>
        <w:tc>
          <w:tcPr>
            <w:tcW w:w="6735" w:type="dxa"/>
          </w:tcPr>
          <w:p w14:paraId="6A38A99A" w14:textId="77777777" w:rsidR="00105B74" w:rsidRDefault="00105B74">
            <w:pPr>
              <w:pBdr>
                <w:top w:val="nil"/>
                <w:left w:val="nil"/>
                <w:bottom w:val="nil"/>
                <w:right w:val="nil"/>
                <w:between w:val="nil"/>
              </w:pBdr>
              <w:spacing w:before="0" w:after="240"/>
              <w:rPr>
                <w:color w:val="000000"/>
              </w:rPr>
            </w:pPr>
          </w:p>
        </w:tc>
      </w:tr>
      <w:tr w:rsidR="00105B74" w14:paraId="71F29ABC" w14:textId="77777777" w:rsidTr="00105B74">
        <w:tc>
          <w:tcPr>
            <w:tcW w:w="3119" w:type="dxa"/>
          </w:tcPr>
          <w:p w14:paraId="20BB82C5" w14:textId="77777777" w:rsidR="00105B74" w:rsidRDefault="00000000">
            <w:pPr>
              <w:pBdr>
                <w:top w:val="nil"/>
                <w:left w:val="nil"/>
                <w:bottom w:val="nil"/>
                <w:right w:val="nil"/>
                <w:between w:val="nil"/>
              </w:pBdr>
              <w:spacing w:before="0" w:after="240"/>
              <w:rPr>
                <w:color w:val="000000"/>
              </w:rPr>
            </w:pPr>
            <w:r>
              <w:rPr>
                <w:b/>
                <w:color w:val="000000"/>
              </w:rPr>
              <w:t>200</w:t>
            </w:r>
          </w:p>
        </w:tc>
        <w:tc>
          <w:tcPr>
            <w:tcW w:w="6735" w:type="dxa"/>
          </w:tcPr>
          <w:p w14:paraId="54947776" w14:textId="77777777" w:rsidR="00105B74" w:rsidRDefault="00000000">
            <w:pPr>
              <w:pBdr>
                <w:top w:val="nil"/>
                <w:left w:val="nil"/>
                <w:bottom w:val="nil"/>
                <w:right w:val="nil"/>
                <w:between w:val="nil"/>
              </w:pBdr>
              <w:rPr>
                <w:color w:val="000000"/>
              </w:rPr>
            </w:pPr>
            <w:r>
              <w:rPr>
                <w:color w:val="000000"/>
              </w:rPr>
              <w:t>{</w:t>
            </w:r>
          </w:p>
          <w:p w14:paraId="5EB7D709" w14:textId="77777777" w:rsidR="00105B74" w:rsidRDefault="00000000">
            <w:pPr>
              <w:pBdr>
                <w:top w:val="nil"/>
                <w:left w:val="nil"/>
                <w:bottom w:val="nil"/>
                <w:right w:val="nil"/>
                <w:between w:val="nil"/>
              </w:pBdr>
              <w:rPr>
                <w:color w:val="000000"/>
              </w:rPr>
            </w:pPr>
            <w:r>
              <w:rPr>
                <w:color w:val="000000"/>
              </w:rPr>
              <w:t xml:space="preserve">    countryCode;</w:t>
            </w:r>
          </w:p>
          <w:p w14:paraId="4DC1670F" w14:textId="77777777" w:rsidR="00105B74" w:rsidRDefault="00000000">
            <w:pPr>
              <w:pBdr>
                <w:top w:val="nil"/>
                <w:left w:val="nil"/>
                <w:bottom w:val="nil"/>
                <w:right w:val="nil"/>
                <w:between w:val="nil"/>
              </w:pBdr>
              <w:rPr>
                <w:color w:val="000000"/>
              </w:rPr>
            </w:pPr>
            <w:r>
              <w:rPr>
                <w:color w:val="000000"/>
              </w:rPr>
              <w:t xml:space="preserve">    establishingContacts;</w:t>
            </w:r>
          </w:p>
          <w:p w14:paraId="0F9B8EC8" w14:textId="77777777" w:rsidR="00105B74" w:rsidRDefault="00000000">
            <w:pPr>
              <w:pBdr>
                <w:top w:val="nil"/>
                <w:left w:val="nil"/>
                <w:bottom w:val="nil"/>
                <w:right w:val="nil"/>
                <w:between w:val="nil"/>
              </w:pBdr>
              <w:rPr>
                <w:color w:val="000000"/>
              </w:rPr>
            </w:pPr>
            <w:r>
              <w:rPr>
                <w:color w:val="000000"/>
              </w:rPr>
              <w:t xml:space="preserve">    gesticulationAndPublicBehaviors;</w:t>
            </w:r>
          </w:p>
          <w:p w14:paraId="5DC14A73" w14:textId="77777777" w:rsidR="00105B74" w:rsidRDefault="00000000">
            <w:pPr>
              <w:pBdr>
                <w:top w:val="nil"/>
                <w:left w:val="nil"/>
                <w:bottom w:val="nil"/>
                <w:right w:val="nil"/>
                <w:between w:val="nil"/>
              </w:pBdr>
              <w:rPr>
                <w:color w:val="000000"/>
              </w:rPr>
            </w:pPr>
            <w:r>
              <w:rPr>
                <w:color w:val="000000"/>
              </w:rPr>
              <w:t xml:space="preserve">    mostImportantConditioning;</w:t>
            </w:r>
          </w:p>
          <w:p w14:paraId="5B51F5AB" w14:textId="77777777" w:rsidR="00105B74" w:rsidRDefault="00000000">
            <w:pPr>
              <w:pBdr>
                <w:top w:val="nil"/>
                <w:left w:val="nil"/>
                <w:bottom w:val="nil"/>
                <w:right w:val="nil"/>
                <w:between w:val="nil"/>
              </w:pBdr>
              <w:rPr>
                <w:color w:val="000000"/>
              </w:rPr>
            </w:pPr>
            <w:r>
              <w:rPr>
                <w:color w:val="000000"/>
              </w:rPr>
              <w:t xml:space="preserve">    classifiedContent;</w:t>
            </w:r>
          </w:p>
          <w:p w14:paraId="724A7D6E" w14:textId="77777777" w:rsidR="00105B74" w:rsidRDefault="00000000">
            <w:pPr>
              <w:pBdr>
                <w:top w:val="nil"/>
                <w:left w:val="nil"/>
                <w:bottom w:val="nil"/>
                <w:right w:val="nil"/>
                <w:between w:val="nil"/>
              </w:pBdr>
              <w:rPr>
                <w:color w:val="000000"/>
              </w:rPr>
            </w:pPr>
            <w:r>
              <w:rPr>
                <w:color w:val="000000"/>
              </w:rPr>
              <w:t xml:space="preserve">    additionalInformations;</w:t>
            </w:r>
          </w:p>
          <w:p w14:paraId="2EBADCC6" w14:textId="77777777" w:rsidR="00105B74" w:rsidRDefault="00000000">
            <w:pPr>
              <w:pBdr>
                <w:top w:val="nil"/>
                <w:left w:val="nil"/>
                <w:bottom w:val="nil"/>
                <w:right w:val="nil"/>
                <w:between w:val="nil"/>
              </w:pBdr>
              <w:rPr>
                <w:color w:val="000000"/>
              </w:rPr>
            </w:pPr>
            <w:r>
              <w:rPr>
                <w:color w:val="000000"/>
              </w:rPr>
              <w:t xml:space="preserve">    clothing;</w:t>
            </w:r>
          </w:p>
          <w:p w14:paraId="51B45C7D" w14:textId="77777777" w:rsidR="00105B74" w:rsidRDefault="00000000">
            <w:pPr>
              <w:pBdr>
                <w:top w:val="nil"/>
                <w:left w:val="nil"/>
                <w:bottom w:val="nil"/>
                <w:right w:val="nil"/>
                <w:between w:val="nil"/>
              </w:pBdr>
              <w:rPr>
                <w:color w:val="000000"/>
              </w:rPr>
            </w:pPr>
            <w:r>
              <w:rPr>
                <w:color w:val="000000"/>
              </w:rPr>
              <w:t xml:space="preserve">    alwaysInCompanyPresentation;</w:t>
            </w:r>
          </w:p>
          <w:p w14:paraId="0F4D08F8" w14:textId="77777777" w:rsidR="00105B74" w:rsidRDefault="00000000">
            <w:pPr>
              <w:pBdr>
                <w:top w:val="nil"/>
                <w:left w:val="nil"/>
                <w:bottom w:val="nil"/>
                <w:right w:val="nil"/>
                <w:between w:val="nil"/>
              </w:pBdr>
              <w:rPr>
                <w:color w:val="000000"/>
              </w:rPr>
            </w:pPr>
            <w:r>
              <w:rPr>
                <w:color w:val="000000"/>
              </w:rPr>
              <w:t xml:space="preserve">    conversationsAndNegotiationBehaviors;</w:t>
            </w:r>
          </w:p>
          <w:p w14:paraId="195DD89B" w14:textId="77777777" w:rsidR="00105B74" w:rsidRDefault="00000000">
            <w:pPr>
              <w:pBdr>
                <w:top w:val="nil"/>
                <w:left w:val="nil"/>
                <w:bottom w:val="nil"/>
                <w:right w:val="nil"/>
                <w:between w:val="nil"/>
              </w:pBdr>
              <w:rPr>
                <w:color w:val="000000"/>
              </w:rPr>
            </w:pPr>
            <w:r>
              <w:rPr>
                <w:color w:val="000000"/>
              </w:rPr>
              <w:t xml:space="preserve">    arrangingMeetings;</w:t>
            </w:r>
          </w:p>
          <w:p w14:paraId="404B62DD" w14:textId="77777777" w:rsidR="00105B74" w:rsidRDefault="00000000">
            <w:pPr>
              <w:pBdr>
                <w:top w:val="nil"/>
                <w:left w:val="nil"/>
                <w:bottom w:val="nil"/>
                <w:right w:val="nil"/>
                <w:between w:val="nil"/>
              </w:pBdr>
              <w:rPr>
                <w:color w:val="000000"/>
              </w:rPr>
            </w:pPr>
            <w:r>
              <w:rPr>
                <w:color w:val="000000"/>
              </w:rPr>
              <w:t xml:space="preserve">    officialAndSocialGatherings;</w:t>
            </w:r>
          </w:p>
          <w:p w14:paraId="271C86BD" w14:textId="77777777" w:rsidR="00105B74" w:rsidRDefault="00000000">
            <w:pPr>
              <w:pBdr>
                <w:top w:val="nil"/>
                <w:left w:val="nil"/>
                <w:bottom w:val="nil"/>
                <w:right w:val="nil"/>
                <w:between w:val="nil"/>
              </w:pBdr>
              <w:rPr>
                <w:color w:val="000000"/>
              </w:rPr>
            </w:pPr>
            <w:r>
              <w:rPr>
                <w:color w:val="000000"/>
              </w:rPr>
              <w:t xml:space="preserve">    correspondence;</w:t>
            </w:r>
          </w:p>
          <w:p w14:paraId="0C69BAF5" w14:textId="77777777" w:rsidR="00105B74" w:rsidRDefault="00000000">
            <w:pPr>
              <w:pBdr>
                <w:top w:val="nil"/>
                <w:left w:val="nil"/>
                <w:bottom w:val="nil"/>
                <w:right w:val="nil"/>
                <w:between w:val="nil"/>
              </w:pBdr>
              <w:rPr>
                <w:color w:val="000000"/>
              </w:rPr>
            </w:pPr>
            <w:r>
              <w:rPr>
                <w:color w:val="000000"/>
              </w:rPr>
              <w:t xml:space="preserve">    greetingAndTitling;</w:t>
            </w:r>
          </w:p>
          <w:p w14:paraId="4F36089E" w14:textId="77777777" w:rsidR="00105B74" w:rsidRDefault="00000000">
            <w:pPr>
              <w:pBdr>
                <w:top w:val="nil"/>
                <w:left w:val="nil"/>
                <w:bottom w:val="nil"/>
                <w:right w:val="nil"/>
                <w:between w:val="nil"/>
              </w:pBdr>
              <w:rPr>
                <w:color w:val="000000"/>
              </w:rPr>
            </w:pPr>
            <w:r>
              <w:rPr>
                <w:color w:val="000000"/>
              </w:rPr>
              <w:t xml:space="preserve">    givingAndAcceptingGifts;</w:t>
            </w:r>
          </w:p>
          <w:p w14:paraId="66F57767" w14:textId="77777777" w:rsidR="00105B74" w:rsidRDefault="00000000">
            <w:pPr>
              <w:pBdr>
                <w:top w:val="nil"/>
                <w:left w:val="nil"/>
                <w:bottom w:val="nil"/>
                <w:right w:val="nil"/>
                <w:between w:val="nil"/>
              </w:pBdr>
              <w:spacing w:before="0"/>
              <w:rPr>
                <w:color w:val="000000"/>
              </w:rPr>
            </w:pPr>
            <w:r>
              <w:rPr>
                <w:color w:val="000000"/>
              </w:rPr>
              <w:t xml:space="preserve">  }</w:t>
            </w:r>
          </w:p>
        </w:tc>
      </w:tr>
      <w:tr w:rsidR="00105B74" w14:paraId="7F171D76"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032702DB" w14:textId="77777777" w:rsidR="00105B74" w:rsidRDefault="00000000">
            <w:pPr>
              <w:pBdr>
                <w:top w:val="nil"/>
                <w:left w:val="nil"/>
                <w:bottom w:val="nil"/>
                <w:right w:val="nil"/>
                <w:between w:val="nil"/>
              </w:pBdr>
              <w:spacing w:before="0" w:after="240"/>
              <w:rPr>
                <w:color w:val="000000"/>
              </w:rPr>
            </w:pPr>
            <w:r>
              <w:rPr>
                <w:b/>
                <w:color w:val="000000"/>
              </w:rPr>
              <w:t>Opis</w:t>
            </w:r>
          </w:p>
        </w:tc>
        <w:tc>
          <w:tcPr>
            <w:tcW w:w="6735" w:type="dxa"/>
          </w:tcPr>
          <w:p w14:paraId="0AA5360C" w14:textId="77777777" w:rsidR="00105B74" w:rsidRDefault="00000000">
            <w:pPr>
              <w:pBdr>
                <w:top w:val="nil"/>
                <w:left w:val="nil"/>
                <w:bottom w:val="nil"/>
                <w:right w:val="nil"/>
                <w:between w:val="nil"/>
              </w:pBdr>
              <w:spacing w:before="0" w:after="240"/>
              <w:rPr>
                <w:color w:val="000000"/>
              </w:rPr>
            </w:pPr>
            <w:r>
              <w:rPr>
                <w:color w:val="000000"/>
              </w:rPr>
              <w:t xml:space="preserve">Interfejs pozwala na </w:t>
            </w:r>
            <w:r>
              <w:t>aktualizację</w:t>
            </w:r>
            <w:r>
              <w:rPr>
                <w:color w:val="000000"/>
              </w:rPr>
              <w:t xml:space="preserve"> danych dotyczących kultury biznesowej. Po poprawnym wykonaniu operacji jest zwracany zaktualizowany obiekt.</w:t>
            </w:r>
          </w:p>
        </w:tc>
      </w:tr>
    </w:tbl>
    <w:p w14:paraId="34D2240E" w14:textId="77777777" w:rsidR="00105B74" w:rsidRDefault="00000000">
      <w:pPr>
        <w:keepNext/>
        <w:keepLines/>
        <w:numPr>
          <w:ilvl w:val="5"/>
          <w:numId w:val="7"/>
        </w:numPr>
        <w:pBdr>
          <w:top w:val="nil"/>
          <w:left w:val="nil"/>
          <w:bottom w:val="nil"/>
          <w:right w:val="nil"/>
          <w:between w:val="nil"/>
        </w:pBdr>
        <w:spacing w:after="40"/>
        <w:rPr>
          <w:rFonts w:ascii="Georgia" w:eastAsia="Georgia" w:hAnsi="Georgia" w:cs="Georgia"/>
          <w:color w:val="7D7D7D"/>
        </w:rPr>
      </w:pPr>
      <w:bookmarkStart w:id="143" w:name="_heading=h.lhk3py" w:colFirst="0" w:colLast="0"/>
      <w:bookmarkEnd w:id="143"/>
      <w:r>
        <w:rPr>
          <w:rFonts w:ascii="Georgia" w:eastAsia="Georgia" w:hAnsi="Georgia" w:cs="Georgia"/>
          <w:color w:val="7D7D7D"/>
        </w:rPr>
        <w:t>event</w:t>
      </w:r>
    </w:p>
    <w:tbl>
      <w:tblPr>
        <w:tblStyle w:val="affffffffffffffffffffffffffffffffffffffffffffffffffffffffffe"/>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1B1D9FDD"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7CBE02E0" w14:textId="77777777" w:rsidR="00105B74" w:rsidRDefault="00000000">
            <w:pPr>
              <w:pBdr>
                <w:top w:val="nil"/>
                <w:left w:val="nil"/>
                <w:bottom w:val="nil"/>
                <w:right w:val="nil"/>
                <w:between w:val="nil"/>
              </w:pBdr>
              <w:spacing w:before="0" w:after="240"/>
              <w:rPr>
                <w:color w:val="000000"/>
              </w:rPr>
            </w:pPr>
            <w:r>
              <w:rPr>
                <w:color w:val="000000"/>
              </w:rPr>
              <w:t>Nazwa usługi</w:t>
            </w:r>
          </w:p>
        </w:tc>
        <w:tc>
          <w:tcPr>
            <w:tcW w:w="6735" w:type="dxa"/>
          </w:tcPr>
          <w:p w14:paraId="20814AC1" w14:textId="77777777" w:rsidR="00105B74" w:rsidRDefault="00000000">
            <w:pPr>
              <w:pBdr>
                <w:top w:val="nil"/>
                <w:left w:val="nil"/>
                <w:bottom w:val="nil"/>
                <w:right w:val="nil"/>
                <w:between w:val="nil"/>
              </w:pBdr>
              <w:spacing w:before="0" w:after="240"/>
              <w:rPr>
                <w:color w:val="000000"/>
              </w:rPr>
            </w:pPr>
            <w:r>
              <w:rPr>
                <w:color w:val="000000"/>
              </w:rPr>
              <w:t>/event/create</w:t>
            </w:r>
          </w:p>
        </w:tc>
      </w:tr>
      <w:tr w:rsidR="00105B74" w14:paraId="02E24D79"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5A8A9B47" w14:textId="77777777" w:rsidR="00105B74" w:rsidRDefault="00000000">
            <w:pPr>
              <w:pBdr>
                <w:top w:val="nil"/>
                <w:left w:val="nil"/>
                <w:bottom w:val="nil"/>
                <w:right w:val="nil"/>
                <w:between w:val="nil"/>
              </w:pBdr>
              <w:spacing w:before="0" w:after="240"/>
              <w:rPr>
                <w:b/>
                <w:color w:val="000000"/>
              </w:rPr>
            </w:pPr>
            <w:r>
              <w:rPr>
                <w:b/>
                <w:color w:val="000000"/>
              </w:rPr>
              <w:t>Grupa usług</w:t>
            </w:r>
          </w:p>
        </w:tc>
        <w:tc>
          <w:tcPr>
            <w:tcW w:w="6735" w:type="dxa"/>
          </w:tcPr>
          <w:p w14:paraId="1273E343" w14:textId="77777777" w:rsidR="00105B74" w:rsidRDefault="00000000">
            <w:pPr>
              <w:pBdr>
                <w:top w:val="nil"/>
                <w:left w:val="nil"/>
                <w:bottom w:val="nil"/>
                <w:right w:val="nil"/>
                <w:between w:val="nil"/>
              </w:pBdr>
              <w:spacing w:before="0" w:after="240"/>
              <w:rPr>
                <w:color w:val="000000"/>
              </w:rPr>
            </w:pPr>
            <w:r>
              <w:rPr>
                <w:color w:val="000000"/>
              </w:rPr>
              <w:t>Qualitative-data</w:t>
            </w:r>
          </w:p>
        </w:tc>
      </w:tr>
      <w:tr w:rsidR="00105B74" w14:paraId="2F31B566" w14:textId="77777777" w:rsidTr="00105B74">
        <w:tc>
          <w:tcPr>
            <w:tcW w:w="3119" w:type="dxa"/>
          </w:tcPr>
          <w:p w14:paraId="3EC2BD0D" w14:textId="77777777" w:rsidR="00105B74" w:rsidRDefault="00000000">
            <w:pPr>
              <w:pBdr>
                <w:top w:val="nil"/>
                <w:left w:val="nil"/>
                <w:bottom w:val="nil"/>
                <w:right w:val="nil"/>
                <w:between w:val="nil"/>
              </w:pBdr>
              <w:spacing w:before="0" w:after="240"/>
              <w:rPr>
                <w:color w:val="000000"/>
              </w:rPr>
            </w:pPr>
            <w:r>
              <w:rPr>
                <w:b/>
                <w:color w:val="000000"/>
              </w:rPr>
              <w:t>Protokół</w:t>
            </w:r>
          </w:p>
        </w:tc>
        <w:tc>
          <w:tcPr>
            <w:tcW w:w="6735" w:type="dxa"/>
          </w:tcPr>
          <w:p w14:paraId="4FDB6800" w14:textId="77777777" w:rsidR="00105B74" w:rsidRDefault="00000000">
            <w:pPr>
              <w:pBdr>
                <w:top w:val="nil"/>
                <w:left w:val="nil"/>
                <w:bottom w:val="nil"/>
                <w:right w:val="nil"/>
                <w:between w:val="nil"/>
              </w:pBdr>
              <w:spacing w:before="0" w:after="240"/>
              <w:rPr>
                <w:color w:val="000000"/>
              </w:rPr>
            </w:pPr>
            <w:r>
              <w:rPr>
                <w:color w:val="000000"/>
              </w:rPr>
              <w:t>POST</w:t>
            </w:r>
          </w:p>
        </w:tc>
      </w:tr>
      <w:tr w:rsidR="00105B74" w14:paraId="5D9821B8"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2108C507" w14:textId="77777777" w:rsidR="00105B74" w:rsidRDefault="00000000">
            <w:pPr>
              <w:pBdr>
                <w:top w:val="nil"/>
                <w:left w:val="nil"/>
                <w:bottom w:val="nil"/>
                <w:right w:val="nil"/>
                <w:between w:val="nil"/>
              </w:pBdr>
              <w:spacing w:before="0" w:after="240"/>
              <w:rPr>
                <w:color w:val="000000"/>
              </w:rPr>
            </w:pPr>
            <w:r>
              <w:rPr>
                <w:b/>
                <w:color w:val="000000"/>
              </w:rPr>
              <w:t>Przeznaczenie</w:t>
            </w:r>
          </w:p>
        </w:tc>
        <w:tc>
          <w:tcPr>
            <w:tcW w:w="6735" w:type="dxa"/>
          </w:tcPr>
          <w:p w14:paraId="687B4F25" w14:textId="77777777" w:rsidR="00105B74" w:rsidRDefault="00000000">
            <w:pPr>
              <w:pBdr>
                <w:top w:val="nil"/>
                <w:left w:val="nil"/>
                <w:bottom w:val="nil"/>
                <w:right w:val="nil"/>
                <w:between w:val="nil"/>
              </w:pBdr>
              <w:spacing w:before="0" w:after="240"/>
              <w:rPr>
                <w:color w:val="000000"/>
              </w:rPr>
            </w:pPr>
            <w:r>
              <w:rPr>
                <w:color w:val="000000"/>
              </w:rPr>
              <w:t>Utworzenie nowego wydarzenia</w:t>
            </w:r>
          </w:p>
        </w:tc>
      </w:tr>
      <w:tr w:rsidR="00105B74" w14:paraId="16B62792" w14:textId="77777777" w:rsidTr="00105B74">
        <w:tc>
          <w:tcPr>
            <w:tcW w:w="3119" w:type="dxa"/>
          </w:tcPr>
          <w:p w14:paraId="30528389" w14:textId="77777777" w:rsidR="00105B74" w:rsidRDefault="00000000">
            <w:pPr>
              <w:pBdr>
                <w:top w:val="nil"/>
                <w:left w:val="nil"/>
                <w:bottom w:val="nil"/>
                <w:right w:val="nil"/>
                <w:between w:val="nil"/>
              </w:pBdr>
              <w:spacing w:before="0" w:after="240"/>
              <w:rPr>
                <w:color w:val="000000"/>
              </w:rPr>
            </w:pPr>
            <w:r>
              <w:rPr>
                <w:b/>
                <w:color w:val="000000"/>
              </w:rPr>
              <w:t>Struktura wejściowa</w:t>
            </w:r>
          </w:p>
        </w:tc>
        <w:tc>
          <w:tcPr>
            <w:tcW w:w="6735" w:type="dxa"/>
          </w:tcPr>
          <w:p w14:paraId="688CE3A0" w14:textId="77777777" w:rsidR="00105B74" w:rsidRDefault="00000000">
            <w:pPr>
              <w:pBdr>
                <w:top w:val="nil"/>
                <w:left w:val="nil"/>
                <w:bottom w:val="nil"/>
                <w:right w:val="nil"/>
                <w:between w:val="nil"/>
              </w:pBdr>
              <w:rPr>
                <w:color w:val="000000"/>
              </w:rPr>
            </w:pPr>
            <w:r>
              <w:rPr>
                <w:color w:val="000000"/>
              </w:rPr>
              <w:t>{</w:t>
            </w:r>
          </w:p>
          <w:p w14:paraId="00056E8F" w14:textId="77777777" w:rsidR="00105B74" w:rsidRDefault="00000000">
            <w:pPr>
              <w:pBdr>
                <w:top w:val="nil"/>
                <w:left w:val="nil"/>
                <w:bottom w:val="nil"/>
                <w:right w:val="nil"/>
                <w:between w:val="nil"/>
              </w:pBdr>
              <w:rPr>
                <w:color w:val="000000"/>
              </w:rPr>
            </w:pPr>
            <w:r>
              <w:rPr>
                <w:color w:val="000000"/>
              </w:rPr>
              <w:t xml:space="preserve">  title: "",</w:t>
            </w:r>
          </w:p>
          <w:p w14:paraId="6B6F19F8" w14:textId="77777777" w:rsidR="00105B74" w:rsidRDefault="00000000">
            <w:pPr>
              <w:pBdr>
                <w:top w:val="nil"/>
                <w:left w:val="nil"/>
                <w:bottom w:val="nil"/>
                <w:right w:val="nil"/>
                <w:between w:val="nil"/>
              </w:pBdr>
              <w:rPr>
                <w:color w:val="000000"/>
              </w:rPr>
            </w:pPr>
            <w:r>
              <w:rPr>
                <w:color w:val="000000"/>
              </w:rPr>
              <w:t xml:space="preserve">  description: "",</w:t>
            </w:r>
          </w:p>
          <w:p w14:paraId="20443DE0" w14:textId="77777777" w:rsidR="00105B74" w:rsidRDefault="00000000">
            <w:pPr>
              <w:pBdr>
                <w:top w:val="nil"/>
                <w:left w:val="nil"/>
                <w:bottom w:val="nil"/>
                <w:right w:val="nil"/>
                <w:between w:val="nil"/>
              </w:pBdr>
              <w:rPr>
                <w:color w:val="000000"/>
              </w:rPr>
            </w:pPr>
            <w:r>
              <w:rPr>
                <w:color w:val="000000"/>
              </w:rPr>
              <w:t xml:space="preserve">  eventDate: ""</w:t>
            </w:r>
          </w:p>
          <w:p w14:paraId="750688AC" w14:textId="77777777" w:rsidR="00105B74" w:rsidRDefault="00000000">
            <w:pPr>
              <w:pBdr>
                <w:top w:val="nil"/>
                <w:left w:val="nil"/>
                <w:bottom w:val="nil"/>
                <w:right w:val="nil"/>
                <w:between w:val="nil"/>
              </w:pBdr>
              <w:spacing w:before="0"/>
              <w:rPr>
                <w:color w:val="000000"/>
              </w:rPr>
            </w:pPr>
            <w:r>
              <w:rPr>
                <w:color w:val="000000"/>
              </w:rPr>
              <w:t>}</w:t>
            </w:r>
          </w:p>
        </w:tc>
      </w:tr>
      <w:tr w:rsidR="00105B74" w14:paraId="30295055"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6518D3E5" w14:textId="77777777" w:rsidR="00105B74" w:rsidRDefault="00000000">
            <w:pPr>
              <w:pBdr>
                <w:top w:val="nil"/>
                <w:left w:val="nil"/>
                <w:bottom w:val="nil"/>
                <w:right w:val="nil"/>
                <w:between w:val="nil"/>
              </w:pBdr>
              <w:spacing w:before="0" w:after="240"/>
              <w:rPr>
                <w:color w:val="000000"/>
              </w:rPr>
            </w:pPr>
            <w:r>
              <w:rPr>
                <w:b/>
                <w:color w:val="000000"/>
              </w:rPr>
              <w:t>Odpowiedź</w:t>
            </w:r>
          </w:p>
          <w:p w14:paraId="0485D974" w14:textId="77777777" w:rsidR="00105B74" w:rsidRDefault="00000000">
            <w:pPr>
              <w:pBdr>
                <w:top w:val="nil"/>
                <w:left w:val="nil"/>
                <w:bottom w:val="nil"/>
                <w:right w:val="nil"/>
                <w:between w:val="nil"/>
              </w:pBdr>
              <w:spacing w:before="0" w:after="240"/>
              <w:rPr>
                <w:color w:val="000000"/>
              </w:rPr>
            </w:pPr>
            <w:r>
              <w:rPr>
                <w:b/>
                <w:color w:val="000000"/>
              </w:rPr>
              <w:t>Kod HTTP</w:t>
            </w:r>
          </w:p>
        </w:tc>
        <w:tc>
          <w:tcPr>
            <w:tcW w:w="6735" w:type="dxa"/>
          </w:tcPr>
          <w:p w14:paraId="1DF3E1C7" w14:textId="77777777" w:rsidR="00105B74" w:rsidRDefault="00105B74">
            <w:pPr>
              <w:pBdr>
                <w:top w:val="nil"/>
                <w:left w:val="nil"/>
                <w:bottom w:val="nil"/>
                <w:right w:val="nil"/>
                <w:between w:val="nil"/>
              </w:pBdr>
              <w:spacing w:before="0" w:after="240"/>
              <w:rPr>
                <w:color w:val="000000"/>
              </w:rPr>
            </w:pPr>
          </w:p>
        </w:tc>
      </w:tr>
      <w:tr w:rsidR="00105B74" w14:paraId="74C05D5B" w14:textId="77777777" w:rsidTr="00105B74">
        <w:tc>
          <w:tcPr>
            <w:tcW w:w="3119" w:type="dxa"/>
          </w:tcPr>
          <w:p w14:paraId="3BFB99D5" w14:textId="77777777" w:rsidR="00105B74" w:rsidRDefault="00000000">
            <w:pPr>
              <w:pBdr>
                <w:top w:val="nil"/>
                <w:left w:val="nil"/>
                <w:bottom w:val="nil"/>
                <w:right w:val="nil"/>
                <w:between w:val="nil"/>
              </w:pBdr>
              <w:spacing w:before="0" w:after="240"/>
              <w:rPr>
                <w:color w:val="000000"/>
              </w:rPr>
            </w:pPr>
            <w:r>
              <w:rPr>
                <w:b/>
                <w:color w:val="000000"/>
              </w:rPr>
              <w:t>200</w:t>
            </w:r>
          </w:p>
        </w:tc>
        <w:tc>
          <w:tcPr>
            <w:tcW w:w="6735" w:type="dxa"/>
          </w:tcPr>
          <w:p w14:paraId="3E4948C3" w14:textId="77777777" w:rsidR="00105B74" w:rsidRDefault="00000000">
            <w:pPr>
              <w:pBdr>
                <w:top w:val="nil"/>
                <w:left w:val="nil"/>
                <w:bottom w:val="nil"/>
                <w:right w:val="nil"/>
                <w:between w:val="nil"/>
              </w:pBdr>
              <w:rPr>
                <w:color w:val="000000"/>
              </w:rPr>
            </w:pPr>
            <w:r>
              <w:rPr>
                <w:color w:val="000000"/>
              </w:rPr>
              <w:t>{</w:t>
            </w:r>
          </w:p>
          <w:p w14:paraId="1C792627" w14:textId="77777777" w:rsidR="00105B74" w:rsidRDefault="00000000">
            <w:pPr>
              <w:pBdr>
                <w:top w:val="nil"/>
                <w:left w:val="nil"/>
                <w:bottom w:val="nil"/>
                <w:right w:val="nil"/>
                <w:between w:val="nil"/>
              </w:pBdr>
              <w:rPr>
                <w:color w:val="000000"/>
              </w:rPr>
            </w:pPr>
            <w:r>
              <w:rPr>
                <w:color w:val="000000"/>
              </w:rPr>
              <w:t xml:space="preserve">  id: "",</w:t>
            </w:r>
          </w:p>
          <w:p w14:paraId="6EB95A51" w14:textId="77777777" w:rsidR="00105B74" w:rsidRDefault="00000000">
            <w:pPr>
              <w:pBdr>
                <w:top w:val="nil"/>
                <w:left w:val="nil"/>
                <w:bottom w:val="nil"/>
                <w:right w:val="nil"/>
                <w:between w:val="nil"/>
              </w:pBdr>
              <w:rPr>
                <w:color w:val="000000"/>
              </w:rPr>
            </w:pPr>
            <w:r>
              <w:rPr>
                <w:color w:val="000000"/>
              </w:rPr>
              <w:lastRenderedPageBreak/>
              <w:t xml:space="preserve">  name: "",</w:t>
            </w:r>
          </w:p>
          <w:p w14:paraId="57CABF73" w14:textId="77777777" w:rsidR="00105B74" w:rsidRDefault="00000000">
            <w:pPr>
              <w:pBdr>
                <w:top w:val="nil"/>
                <w:left w:val="nil"/>
                <w:bottom w:val="nil"/>
                <w:right w:val="nil"/>
                <w:between w:val="nil"/>
              </w:pBdr>
              <w:rPr>
                <w:color w:val="000000"/>
              </w:rPr>
            </w:pPr>
            <w:r>
              <w:rPr>
                <w:color w:val="000000"/>
              </w:rPr>
              <w:t xml:space="preserve">  parentId: "",</w:t>
            </w:r>
          </w:p>
          <w:p w14:paraId="181F7985" w14:textId="77777777" w:rsidR="00105B74" w:rsidRDefault="00000000">
            <w:pPr>
              <w:pBdr>
                <w:top w:val="nil"/>
                <w:left w:val="nil"/>
                <w:bottom w:val="nil"/>
                <w:right w:val="nil"/>
                <w:between w:val="nil"/>
              </w:pBdr>
              <w:rPr>
                <w:color w:val="000000"/>
              </w:rPr>
            </w:pPr>
            <w:r>
              <w:rPr>
                <w:color w:val="000000"/>
              </w:rPr>
              <w:t xml:space="preserve">  modifiedAt: "",</w:t>
            </w:r>
          </w:p>
          <w:p w14:paraId="0A859586" w14:textId="77777777" w:rsidR="00105B74" w:rsidRDefault="00000000">
            <w:pPr>
              <w:pBdr>
                <w:top w:val="nil"/>
                <w:left w:val="nil"/>
                <w:bottom w:val="nil"/>
                <w:right w:val="nil"/>
                <w:between w:val="nil"/>
              </w:pBdr>
              <w:rPr>
                <w:color w:val="000000"/>
              </w:rPr>
            </w:pPr>
            <w:r>
              <w:rPr>
                <w:color w:val="000000"/>
              </w:rPr>
              <w:t xml:space="preserve">  modifiedByUser: {</w:t>
            </w:r>
          </w:p>
          <w:p w14:paraId="41C5DD9E" w14:textId="77777777" w:rsidR="00105B74" w:rsidRDefault="00000000">
            <w:pPr>
              <w:pBdr>
                <w:top w:val="nil"/>
                <w:left w:val="nil"/>
                <w:bottom w:val="nil"/>
                <w:right w:val="nil"/>
                <w:between w:val="nil"/>
              </w:pBdr>
              <w:rPr>
                <w:color w:val="000000"/>
              </w:rPr>
            </w:pPr>
            <w:r>
              <w:rPr>
                <w:color w:val="000000"/>
              </w:rPr>
              <w:t xml:space="preserve">    id: "",</w:t>
            </w:r>
          </w:p>
          <w:p w14:paraId="5ED3C91E" w14:textId="77777777" w:rsidR="00105B74" w:rsidRDefault="00000000">
            <w:pPr>
              <w:pBdr>
                <w:top w:val="nil"/>
                <w:left w:val="nil"/>
                <w:bottom w:val="nil"/>
                <w:right w:val="nil"/>
                <w:between w:val="nil"/>
              </w:pBdr>
              <w:rPr>
                <w:color w:val="000000"/>
              </w:rPr>
            </w:pPr>
            <w:r>
              <w:rPr>
                <w:color w:val="000000"/>
              </w:rPr>
              <w:tab/>
              <w:t>displayName: ""</w:t>
            </w:r>
          </w:p>
          <w:p w14:paraId="7DD7721D" w14:textId="77777777" w:rsidR="00105B74" w:rsidRDefault="00000000">
            <w:pPr>
              <w:pBdr>
                <w:top w:val="nil"/>
                <w:left w:val="nil"/>
                <w:bottom w:val="nil"/>
                <w:right w:val="nil"/>
                <w:between w:val="nil"/>
              </w:pBdr>
              <w:rPr>
                <w:color w:val="000000"/>
              </w:rPr>
            </w:pPr>
            <w:r>
              <w:rPr>
                <w:color w:val="000000"/>
              </w:rPr>
              <w:t xml:space="preserve">  },</w:t>
            </w:r>
          </w:p>
          <w:p w14:paraId="4D41CA28" w14:textId="77777777" w:rsidR="00105B74" w:rsidRDefault="00000000">
            <w:pPr>
              <w:pBdr>
                <w:top w:val="nil"/>
                <w:left w:val="nil"/>
                <w:bottom w:val="nil"/>
                <w:right w:val="nil"/>
                <w:between w:val="nil"/>
              </w:pBdr>
              <w:rPr>
                <w:color w:val="000000"/>
              </w:rPr>
            </w:pPr>
            <w:r>
              <w:rPr>
                <w:color w:val="000000"/>
              </w:rPr>
              <w:t xml:space="preserve">  createdByUser: {</w:t>
            </w:r>
          </w:p>
          <w:p w14:paraId="6FF531AD" w14:textId="77777777" w:rsidR="00105B74" w:rsidRDefault="00000000">
            <w:pPr>
              <w:pBdr>
                <w:top w:val="nil"/>
                <w:left w:val="nil"/>
                <w:bottom w:val="nil"/>
                <w:right w:val="nil"/>
                <w:between w:val="nil"/>
              </w:pBdr>
              <w:rPr>
                <w:color w:val="000000"/>
              </w:rPr>
            </w:pPr>
            <w:r>
              <w:rPr>
                <w:color w:val="000000"/>
              </w:rPr>
              <w:t xml:space="preserve">    id: "",</w:t>
            </w:r>
          </w:p>
          <w:p w14:paraId="2C7FAF30" w14:textId="77777777" w:rsidR="00105B74" w:rsidRDefault="00000000">
            <w:pPr>
              <w:pBdr>
                <w:top w:val="nil"/>
                <w:left w:val="nil"/>
                <w:bottom w:val="nil"/>
                <w:right w:val="nil"/>
                <w:between w:val="nil"/>
              </w:pBdr>
              <w:rPr>
                <w:color w:val="000000"/>
              </w:rPr>
            </w:pPr>
            <w:r>
              <w:rPr>
                <w:color w:val="000000"/>
              </w:rPr>
              <w:tab/>
              <w:t>displayName: ""</w:t>
            </w:r>
          </w:p>
          <w:p w14:paraId="3970894C" w14:textId="77777777" w:rsidR="00105B74" w:rsidRDefault="00000000">
            <w:pPr>
              <w:pBdr>
                <w:top w:val="nil"/>
                <w:left w:val="nil"/>
                <w:bottom w:val="nil"/>
                <w:right w:val="nil"/>
                <w:between w:val="nil"/>
              </w:pBdr>
              <w:rPr>
                <w:color w:val="000000"/>
              </w:rPr>
            </w:pPr>
            <w:r>
              <w:rPr>
                <w:color w:val="000000"/>
              </w:rPr>
              <w:t xml:space="preserve">  },</w:t>
            </w:r>
          </w:p>
          <w:p w14:paraId="2D4FFFAD" w14:textId="77777777" w:rsidR="00105B74" w:rsidRDefault="00000000">
            <w:pPr>
              <w:pBdr>
                <w:top w:val="nil"/>
                <w:left w:val="nil"/>
                <w:bottom w:val="nil"/>
                <w:right w:val="nil"/>
                <w:between w:val="nil"/>
              </w:pBdr>
              <w:rPr>
                <w:color w:val="000000"/>
              </w:rPr>
            </w:pPr>
            <w:r>
              <w:rPr>
                <w:color w:val="000000"/>
              </w:rPr>
              <w:t xml:space="preserve">  content: {</w:t>
            </w:r>
          </w:p>
          <w:p w14:paraId="71106C3B" w14:textId="77777777" w:rsidR="00105B74" w:rsidRDefault="00000000">
            <w:pPr>
              <w:pBdr>
                <w:top w:val="nil"/>
                <w:left w:val="nil"/>
                <w:bottom w:val="nil"/>
                <w:right w:val="nil"/>
                <w:between w:val="nil"/>
              </w:pBdr>
              <w:rPr>
                <w:color w:val="000000"/>
              </w:rPr>
            </w:pPr>
            <w:r>
              <w:rPr>
                <w:color w:val="000000"/>
              </w:rPr>
              <w:t xml:space="preserve">    mimeType: "",</w:t>
            </w:r>
          </w:p>
          <w:p w14:paraId="1E151237" w14:textId="77777777" w:rsidR="00105B74" w:rsidRDefault="00000000">
            <w:pPr>
              <w:pBdr>
                <w:top w:val="nil"/>
                <w:left w:val="nil"/>
                <w:bottom w:val="nil"/>
                <w:right w:val="nil"/>
                <w:between w:val="nil"/>
              </w:pBdr>
              <w:rPr>
                <w:color w:val="000000"/>
              </w:rPr>
            </w:pPr>
            <w:r>
              <w:rPr>
                <w:color w:val="000000"/>
              </w:rPr>
              <w:t xml:space="preserve">    mimeTypeName: "",</w:t>
            </w:r>
          </w:p>
          <w:p w14:paraId="29688858" w14:textId="77777777" w:rsidR="00105B74" w:rsidRDefault="00000000">
            <w:pPr>
              <w:pBdr>
                <w:top w:val="nil"/>
                <w:left w:val="nil"/>
                <w:bottom w:val="nil"/>
                <w:right w:val="nil"/>
                <w:between w:val="nil"/>
              </w:pBdr>
              <w:rPr>
                <w:color w:val="000000"/>
              </w:rPr>
            </w:pPr>
            <w:r>
              <w:rPr>
                <w:color w:val="000000"/>
              </w:rPr>
              <w:t xml:space="preserve">    sizeInBytes: 0</w:t>
            </w:r>
          </w:p>
          <w:p w14:paraId="2A4372EF" w14:textId="77777777" w:rsidR="00105B74" w:rsidRDefault="00000000">
            <w:pPr>
              <w:pBdr>
                <w:top w:val="nil"/>
                <w:left w:val="nil"/>
                <w:bottom w:val="nil"/>
                <w:right w:val="nil"/>
                <w:between w:val="nil"/>
              </w:pBdr>
              <w:rPr>
                <w:color w:val="000000"/>
              </w:rPr>
            </w:pPr>
            <w:r>
              <w:rPr>
                <w:color w:val="000000"/>
              </w:rPr>
              <w:t xml:space="preserve">  },</w:t>
            </w:r>
          </w:p>
          <w:p w14:paraId="789D01EE" w14:textId="77777777" w:rsidR="00105B74" w:rsidRDefault="00000000">
            <w:pPr>
              <w:pBdr>
                <w:top w:val="nil"/>
                <w:left w:val="nil"/>
                <w:bottom w:val="nil"/>
                <w:right w:val="nil"/>
                <w:between w:val="nil"/>
              </w:pBdr>
              <w:rPr>
                <w:color w:val="000000"/>
              </w:rPr>
            </w:pPr>
            <w:r>
              <w:rPr>
                <w:color w:val="000000"/>
              </w:rPr>
              <w:t xml:space="preserve">  properties: {</w:t>
            </w:r>
          </w:p>
          <w:p w14:paraId="3A5FEFC3" w14:textId="77777777" w:rsidR="00105B74" w:rsidRDefault="00000000">
            <w:pPr>
              <w:pBdr>
                <w:top w:val="nil"/>
                <w:left w:val="nil"/>
                <w:bottom w:val="nil"/>
                <w:right w:val="nil"/>
                <w:between w:val="nil"/>
              </w:pBdr>
              <w:rPr>
                <w:color w:val="000000"/>
              </w:rPr>
            </w:pPr>
            <w:r>
              <w:rPr>
                <w:color w:val="000000"/>
              </w:rPr>
              <w:t xml:space="preserve">  title: "",</w:t>
            </w:r>
          </w:p>
          <w:p w14:paraId="0D7DDFB0" w14:textId="77777777" w:rsidR="00105B74" w:rsidRDefault="00000000">
            <w:pPr>
              <w:pBdr>
                <w:top w:val="nil"/>
                <w:left w:val="nil"/>
                <w:bottom w:val="nil"/>
                <w:right w:val="nil"/>
                <w:between w:val="nil"/>
              </w:pBdr>
              <w:rPr>
                <w:color w:val="000000"/>
              </w:rPr>
            </w:pPr>
            <w:r>
              <w:rPr>
                <w:color w:val="000000"/>
              </w:rPr>
              <w:t xml:space="preserve">  description: "",</w:t>
            </w:r>
          </w:p>
          <w:p w14:paraId="30FB203B" w14:textId="77777777" w:rsidR="00105B74" w:rsidRDefault="00000000">
            <w:pPr>
              <w:pBdr>
                <w:top w:val="nil"/>
                <w:left w:val="nil"/>
                <w:bottom w:val="nil"/>
                <w:right w:val="nil"/>
                <w:between w:val="nil"/>
              </w:pBdr>
              <w:rPr>
                <w:color w:val="000000"/>
              </w:rPr>
            </w:pPr>
            <w:r>
              <w:rPr>
                <w:color w:val="000000"/>
              </w:rPr>
              <w:t xml:space="preserve">  eventDate: ""</w:t>
            </w:r>
          </w:p>
          <w:p w14:paraId="2D10413D" w14:textId="77777777" w:rsidR="00105B74" w:rsidRDefault="00000000">
            <w:pPr>
              <w:pBdr>
                <w:top w:val="nil"/>
                <w:left w:val="nil"/>
                <w:bottom w:val="nil"/>
                <w:right w:val="nil"/>
                <w:between w:val="nil"/>
              </w:pBdr>
              <w:rPr>
                <w:color w:val="000000"/>
              </w:rPr>
            </w:pPr>
            <w:r>
              <w:rPr>
                <w:color w:val="000000"/>
              </w:rPr>
              <w:t xml:space="preserve">  },</w:t>
            </w:r>
          </w:p>
          <w:p w14:paraId="63A397C7" w14:textId="77777777" w:rsidR="00105B74" w:rsidRDefault="00000000">
            <w:pPr>
              <w:pBdr>
                <w:top w:val="nil"/>
                <w:left w:val="nil"/>
                <w:bottom w:val="nil"/>
                <w:right w:val="nil"/>
                <w:between w:val="nil"/>
              </w:pBdr>
              <w:rPr>
                <w:color w:val="000000"/>
              </w:rPr>
            </w:pPr>
            <w:r>
              <w:rPr>
                <w:color w:val="000000"/>
              </w:rPr>
              <w:t xml:space="preserve">  nodeType: "",</w:t>
            </w:r>
          </w:p>
          <w:p w14:paraId="1602863C" w14:textId="77777777" w:rsidR="00105B74" w:rsidRDefault="00000000">
            <w:pPr>
              <w:pBdr>
                <w:top w:val="nil"/>
                <w:left w:val="nil"/>
                <w:bottom w:val="nil"/>
                <w:right w:val="nil"/>
                <w:between w:val="nil"/>
              </w:pBdr>
              <w:rPr>
                <w:color w:val="000000"/>
              </w:rPr>
            </w:pPr>
            <w:r>
              <w:rPr>
                <w:color w:val="000000"/>
              </w:rPr>
              <w:t xml:space="preserve">  aspectNames: [],</w:t>
            </w:r>
          </w:p>
          <w:p w14:paraId="79E47692" w14:textId="77777777" w:rsidR="00105B74" w:rsidRDefault="00000000">
            <w:pPr>
              <w:pBdr>
                <w:top w:val="nil"/>
                <w:left w:val="nil"/>
                <w:bottom w:val="nil"/>
                <w:right w:val="nil"/>
                <w:between w:val="nil"/>
              </w:pBdr>
              <w:rPr>
                <w:color w:val="000000"/>
              </w:rPr>
            </w:pPr>
            <w:r>
              <w:rPr>
                <w:color w:val="000000"/>
              </w:rPr>
              <w:t xml:space="preserve">  isFolder: false,</w:t>
            </w:r>
          </w:p>
          <w:p w14:paraId="4CA5C9E1" w14:textId="77777777" w:rsidR="00105B74" w:rsidRDefault="00000000">
            <w:pPr>
              <w:pBdr>
                <w:top w:val="nil"/>
                <w:left w:val="nil"/>
                <w:bottom w:val="nil"/>
                <w:right w:val="nil"/>
                <w:between w:val="nil"/>
              </w:pBdr>
              <w:rPr>
                <w:color w:val="000000"/>
              </w:rPr>
            </w:pPr>
            <w:r>
              <w:rPr>
                <w:color w:val="000000"/>
              </w:rPr>
              <w:t xml:space="preserve">  createdAt: "",</w:t>
            </w:r>
          </w:p>
          <w:p w14:paraId="0F3EACE9" w14:textId="77777777" w:rsidR="00105B74" w:rsidRDefault="00000000">
            <w:pPr>
              <w:pBdr>
                <w:top w:val="nil"/>
                <w:left w:val="nil"/>
                <w:bottom w:val="nil"/>
                <w:right w:val="nil"/>
                <w:between w:val="nil"/>
              </w:pBdr>
              <w:rPr>
                <w:color w:val="000000"/>
              </w:rPr>
            </w:pPr>
            <w:r>
              <w:rPr>
                <w:color w:val="000000"/>
              </w:rPr>
              <w:t xml:space="preserve">  allowableOperations: [],</w:t>
            </w:r>
          </w:p>
          <w:p w14:paraId="727C16E5" w14:textId="77777777" w:rsidR="00105B74" w:rsidRDefault="00000000">
            <w:pPr>
              <w:pBdr>
                <w:top w:val="nil"/>
                <w:left w:val="nil"/>
                <w:bottom w:val="nil"/>
                <w:right w:val="nil"/>
                <w:between w:val="nil"/>
              </w:pBdr>
              <w:rPr>
                <w:color w:val="000000"/>
              </w:rPr>
            </w:pPr>
            <w:r>
              <w:rPr>
                <w:color w:val="000000"/>
              </w:rPr>
              <w:t xml:space="preserve">  targetParentId: "",</w:t>
            </w:r>
          </w:p>
          <w:p w14:paraId="1D874E7F" w14:textId="77777777" w:rsidR="00105B74" w:rsidRDefault="00000000">
            <w:pPr>
              <w:pBdr>
                <w:top w:val="nil"/>
                <w:left w:val="nil"/>
                <w:bottom w:val="nil"/>
                <w:right w:val="nil"/>
                <w:between w:val="nil"/>
              </w:pBdr>
              <w:rPr>
                <w:color w:val="000000"/>
              </w:rPr>
            </w:pPr>
            <w:r>
              <w:rPr>
                <w:color w:val="000000"/>
              </w:rPr>
              <w:t xml:space="preserve">  path: ""</w:t>
            </w:r>
          </w:p>
          <w:p w14:paraId="6ADB28FD" w14:textId="77777777" w:rsidR="00105B74" w:rsidRDefault="00000000">
            <w:pPr>
              <w:pBdr>
                <w:top w:val="nil"/>
                <w:left w:val="nil"/>
                <w:bottom w:val="nil"/>
                <w:right w:val="nil"/>
                <w:between w:val="nil"/>
              </w:pBdr>
              <w:spacing w:before="0"/>
              <w:rPr>
                <w:color w:val="000000"/>
              </w:rPr>
            </w:pPr>
            <w:r>
              <w:rPr>
                <w:color w:val="000000"/>
              </w:rPr>
              <w:t>}</w:t>
            </w:r>
          </w:p>
        </w:tc>
      </w:tr>
      <w:tr w:rsidR="00105B74" w14:paraId="2BFA09A7"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12CA582F" w14:textId="77777777" w:rsidR="00105B74" w:rsidRDefault="00000000">
            <w:pPr>
              <w:pBdr>
                <w:top w:val="nil"/>
                <w:left w:val="nil"/>
                <w:bottom w:val="nil"/>
                <w:right w:val="nil"/>
                <w:between w:val="nil"/>
              </w:pBdr>
              <w:spacing w:before="0" w:after="240"/>
              <w:rPr>
                <w:color w:val="000000"/>
              </w:rPr>
            </w:pPr>
            <w:r>
              <w:rPr>
                <w:b/>
                <w:color w:val="000000"/>
              </w:rPr>
              <w:lastRenderedPageBreak/>
              <w:t>Opis</w:t>
            </w:r>
          </w:p>
        </w:tc>
        <w:tc>
          <w:tcPr>
            <w:tcW w:w="6735" w:type="dxa"/>
          </w:tcPr>
          <w:p w14:paraId="77A5BABE" w14:textId="77777777" w:rsidR="00105B74" w:rsidRDefault="00000000">
            <w:pPr>
              <w:pBdr>
                <w:top w:val="nil"/>
                <w:left w:val="nil"/>
                <w:bottom w:val="nil"/>
                <w:right w:val="nil"/>
                <w:between w:val="nil"/>
              </w:pBdr>
              <w:spacing w:before="0" w:after="240"/>
              <w:rPr>
                <w:color w:val="000000"/>
              </w:rPr>
            </w:pPr>
            <w:r>
              <w:rPr>
                <w:color w:val="000000"/>
              </w:rPr>
              <w:t>Interfejs tworzy nowy rekord wydarzenia. Po udanym zakończeniu operacji zwraca metadane fizycznego rekordów (node) alfresco.</w:t>
            </w:r>
          </w:p>
        </w:tc>
      </w:tr>
    </w:tbl>
    <w:p w14:paraId="3251249C" w14:textId="77777777" w:rsidR="00105B74" w:rsidRDefault="00105B74">
      <w:pPr>
        <w:pBdr>
          <w:top w:val="nil"/>
          <w:left w:val="nil"/>
          <w:bottom w:val="nil"/>
          <w:right w:val="nil"/>
          <w:between w:val="nil"/>
        </w:pBdr>
        <w:rPr>
          <w:color w:val="000000"/>
        </w:rPr>
      </w:pPr>
    </w:p>
    <w:p w14:paraId="6DF63F73" w14:textId="77777777" w:rsidR="00105B74" w:rsidRDefault="00105B74">
      <w:pPr>
        <w:keepNext/>
        <w:keepLines/>
        <w:numPr>
          <w:ilvl w:val="5"/>
          <w:numId w:val="58"/>
        </w:numPr>
        <w:pBdr>
          <w:top w:val="nil"/>
          <w:left w:val="nil"/>
          <w:bottom w:val="nil"/>
          <w:right w:val="nil"/>
          <w:between w:val="nil"/>
        </w:pBdr>
        <w:spacing w:after="40"/>
        <w:rPr>
          <w:rFonts w:ascii="Georgia" w:eastAsia="Georgia" w:hAnsi="Georgia" w:cs="Georgia"/>
          <w:color w:val="7D7D7D"/>
        </w:rPr>
      </w:pPr>
      <w:bookmarkStart w:id="144" w:name="_heading=h.35h7mdr" w:colFirst="0" w:colLast="0"/>
      <w:bookmarkEnd w:id="144"/>
    </w:p>
    <w:tbl>
      <w:tblPr>
        <w:tblStyle w:val="afffffffffffffffffffffffffffffffffffffffffffffffffffffffffff"/>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2C640346"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1AED0342" w14:textId="77777777" w:rsidR="00105B74" w:rsidRDefault="00000000">
            <w:pPr>
              <w:pBdr>
                <w:top w:val="nil"/>
                <w:left w:val="nil"/>
                <w:bottom w:val="nil"/>
                <w:right w:val="nil"/>
                <w:between w:val="nil"/>
              </w:pBdr>
              <w:spacing w:before="0" w:after="240"/>
              <w:rPr>
                <w:color w:val="000000"/>
              </w:rPr>
            </w:pPr>
            <w:r>
              <w:rPr>
                <w:color w:val="000000"/>
              </w:rPr>
              <w:t>Nazwa usługi</w:t>
            </w:r>
          </w:p>
        </w:tc>
        <w:tc>
          <w:tcPr>
            <w:tcW w:w="6735" w:type="dxa"/>
          </w:tcPr>
          <w:p w14:paraId="11A2C4C9" w14:textId="77777777" w:rsidR="00105B74" w:rsidRDefault="00000000">
            <w:pPr>
              <w:pBdr>
                <w:top w:val="nil"/>
                <w:left w:val="nil"/>
                <w:bottom w:val="nil"/>
                <w:right w:val="nil"/>
                <w:between w:val="nil"/>
              </w:pBdr>
              <w:spacing w:before="0" w:after="240"/>
              <w:rPr>
                <w:color w:val="000000"/>
              </w:rPr>
            </w:pPr>
            <w:r>
              <w:rPr>
                <w:color w:val="000000"/>
              </w:rPr>
              <w:t>/event/update/{id}</w:t>
            </w:r>
          </w:p>
        </w:tc>
      </w:tr>
      <w:tr w:rsidR="00105B74" w14:paraId="1A101B5D"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13DE6D5F" w14:textId="77777777" w:rsidR="00105B74" w:rsidRDefault="00000000">
            <w:pPr>
              <w:pBdr>
                <w:top w:val="nil"/>
                <w:left w:val="nil"/>
                <w:bottom w:val="nil"/>
                <w:right w:val="nil"/>
                <w:between w:val="nil"/>
              </w:pBdr>
              <w:spacing w:before="0" w:after="240"/>
              <w:rPr>
                <w:b/>
                <w:color w:val="000000"/>
              </w:rPr>
            </w:pPr>
            <w:r>
              <w:rPr>
                <w:b/>
                <w:color w:val="000000"/>
              </w:rPr>
              <w:t>Grupa usług</w:t>
            </w:r>
          </w:p>
        </w:tc>
        <w:tc>
          <w:tcPr>
            <w:tcW w:w="6735" w:type="dxa"/>
          </w:tcPr>
          <w:p w14:paraId="5716A04A" w14:textId="77777777" w:rsidR="00105B74" w:rsidRDefault="00000000">
            <w:pPr>
              <w:pBdr>
                <w:top w:val="nil"/>
                <w:left w:val="nil"/>
                <w:bottom w:val="nil"/>
                <w:right w:val="nil"/>
                <w:between w:val="nil"/>
              </w:pBdr>
              <w:spacing w:before="0" w:after="240"/>
              <w:rPr>
                <w:color w:val="000000"/>
              </w:rPr>
            </w:pPr>
            <w:r>
              <w:rPr>
                <w:color w:val="000000"/>
              </w:rPr>
              <w:t>Qualitative-data</w:t>
            </w:r>
          </w:p>
        </w:tc>
      </w:tr>
      <w:tr w:rsidR="00105B74" w14:paraId="2E5D9415" w14:textId="77777777" w:rsidTr="00105B74">
        <w:tc>
          <w:tcPr>
            <w:tcW w:w="3119" w:type="dxa"/>
          </w:tcPr>
          <w:p w14:paraId="76F68883" w14:textId="77777777" w:rsidR="00105B74" w:rsidRDefault="00000000">
            <w:pPr>
              <w:pBdr>
                <w:top w:val="nil"/>
                <w:left w:val="nil"/>
                <w:bottom w:val="nil"/>
                <w:right w:val="nil"/>
                <w:between w:val="nil"/>
              </w:pBdr>
              <w:spacing w:before="0" w:after="240"/>
              <w:rPr>
                <w:color w:val="000000"/>
              </w:rPr>
            </w:pPr>
            <w:r>
              <w:rPr>
                <w:b/>
                <w:color w:val="000000"/>
              </w:rPr>
              <w:t>Protokół</w:t>
            </w:r>
          </w:p>
        </w:tc>
        <w:tc>
          <w:tcPr>
            <w:tcW w:w="6735" w:type="dxa"/>
          </w:tcPr>
          <w:p w14:paraId="6ADFFF9A" w14:textId="77777777" w:rsidR="00105B74" w:rsidRDefault="00000000">
            <w:pPr>
              <w:pBdr>
                <w:top w:val="nil"/>
                <w:left w:val="nil"/>
                <w:bottom w:val="nil"/>
                <w:right w:val="nil"/>
                <w:between w:val="nil"/>
              </w:pBdr>
              <w:spacing w:before="0" w:after="240"/>
              <w:rPr>
                <w:color w:val="000000"/>
              </w:rPr>
            </w:pPr>
            <w:r>
              <w:rPr>
                <w:color w:val="000000"/>
              </w:rPr>
              <w:t>PUT</w:t>
            </w:r>
          </w:p>
        </w:tc>
      </w:tr>
      <w:tr w:rsidR="00105B74" w14:paraId="182D4A57"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5706BB13" w14:textId="77777777" w:rsidR="00105B74" w:rsidRDefault="00000000">
            <w:pPr>
              <w:pBdr>
                <w:top w:val="nil"/>
                <w:left w:val="nil"/>
                <w:bottom w:val="nil"/>
                <w:right w:val="nil"/>
                <w:between w:val="nil"/>
              </w:pBdr>
              <w:spacing w:before="0" w:after="240"/>
              <w:rPr>
                <w:color w:val="000000"/>
              </w:rPr>
            </w:pPr>
            <w:r>
              <w:rPr>
                <w:b/>
                <w:color w:val="000000"/>
              </w:rPr>
              <w:t>Przeznaczenie</w:t>
            </w:r>
          </w:p>
        </w:tc>
        <w:tc>
          <w:tcPr>
            <w:tcW w:w="6735" w:type="dxa"/>
          </w:tcPr>
          <w:p w14:paraId="3843B2C0" w14:textId="77777777" w:rsidR="00105B74" w:rsidRDefault="00000000">
            <w:pPr>
              <w:pBdr>
                <w:top w:val="nil"/>
                <w:left w:val="nil"/>
                <w:bottom w:val="nil"/>
                <w:right w:val="nil"/>
                <w:between w:val="nil"/>
              </w:pBdr>
              <w:spacing w:before="0" w:after="240"/>
              <w:rPr>
                <w:color w:val="000000"/>
              </w:rPr>
            </w:pPr>
            <w:r>
              <w:rPr>
                <w:color w:val="000000"/>
              </w:rPr>
              <w:t>Aktualizacja danych wydarzenia</w:t>
            </w:r>
          </w:p>
        </w:tc>
      </w:tr>
      <w:tr w:rsidR="00105B74" w14:paraId="7E918DA9" w14:textId="77777777" w:rsidTr="00105B74">
        <w:tc>
          <w:tcPr>
            <w:tcW w:w="3119" w:type="dxa"/>
          </w:tcPr>
          <w:p w14:paraId="1C89B63D" w14:textId="77777777" w:rsidR="00105B74" w:rsidRDefault="00000000">
            <w:pPr>
              <w:pBdr>
                <w:top w:val="nil"/>
                <w:left w:val="nil"/>
                <w:bottom w:val="nil"/>
                <w:right w:val="nil"/>
                <w:between w:val="nil"/>
              </w:pBdr>
              <w:spacing w:before="0" w:after="240"/>
              <w:rPr>
                <w:color w:val="000000"/>
              </w:rPr>
            </w:pPr>
            <w:r>
              <w:rPr>
                <w:b/>
                <w:color w:val="000000"/>
              </w:rPr>
              <w:t>Struktura wejściowa</w:t>
            </w:r>
          </w:p>
        </w:tc>
        <w:tc>
          <w:tcPr>
            <w:tcW w:w="6735" w:type="dxa"/>
          </w:tcPr>
          <w:p w14:paraId="6A20F256" w14:textId="77777777" w:rsidR="00105B74" w:rsidRDefault="00000000">
            <w:pPr>
              <w:pBdr>
                <w:top w:val="nil"/>
                <w:left w:val="nil"/>
                <w:bottom w:val="nil"/>
                <w:right w:val="nil"/>
                <w:between w:val="nil"/>
              </w:pBdr>
              <w:spacing w:before="0"/>
              <w:rPr>
                <w:color w:val="000000"/>
              </w:rPr>
            </w:pPr>
            <w:r>
              <w:rPr>
                <w:color w:val="000000"/>
              </w:rPr>
              <w:t>- id – identyfikator rekordu</w:t>
            </w:r>
          </w:p>
          <w:p w14:paraId="0CFDC595" w14:textId="77777777" w:rsidR="00105B74" w:rsidRDefault="00000000">
            <w:pPr>
              <w:pBdr>
                <w:top w:val="nil"/>
                <w:left w:val="nil"/>
                <w:bottom w:val="nil"/>
                <w:right w:val="nil"/>
                <w:between w:val="nil"/>
              </w:pBdr>
              <w:spacing w:before="0"/>
              <w:rPr>
                <w:color w:val="000000"/>
              </w:rPr>
            </w:pPr>
            <w:r>
              <w:rPr>
                <w:color w:val="000000"/>
              </w:rPr>
              <w:t>Request body analogicznie jak: 5.3.2.2.2.4</w:t>
            </w:r>
          </w:p>
        </w:tc>
      </w:tr>
      <w:tr w:rsidR="00105B74" w14:paraId="2ABD6E5E"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30F496DD" w14:textId="77777777" w:rsidR="00105B74" w:rsidRDefault="00000000">
            <w:pPr>
              <w:pBdr>
                <w:top w:val="nil"/>
                <w:left w:val="nil"/>
                <w:bottom w:val="nil"/>
                <w:right w:val="nil"/>
                <w:between w:val="nil"/>
              </w:pBdr>
              <w:spacing w:before="0" w:after="240"/>
              <w:rPr>
                <w:color w:val="000000"/>
              </w:rPr>
            </w:pPr>
            <w:r>
              <w:rPr>
                <w:b/>
                <w:color w:val="000000"/>
              </w:rPr>
              <w:t>Odpowiedź</w:t>
            </w:r>
          </w:p>
          <w:p w14:paraId="324C698A" w14:textId="77777777" w:rsidR="00105B74" w:rsidRDefault="00000000">
            <w:pPr>
              <w:pBdr>
                <w:top w:val="nil"/>
                <w:left w:val="nil"/>
                <w:bottom w:val="nil"/>
                <w:right w:val="nil"/>
                <w:between w:val="nil"/>
              </w:pBdr>
              <w:spacing w:before="0" w:after="240"/>
              <w:rPr>
                <w:color w:val="000000"/>
              </w:rPr>
            </w:pPr>
            <w:r>
              <w:rPr>
                <w:b/>
                <w:color w:val="000000"/>
              </w:rPr>
              <w:t>Kod HTTP</w:t>
            </w:r>
          </w:p>
        </w:tc>
        <w:tc>
          <w:tcPr>
            <w:tcW w:w="6735" w:type="dxa"/>
          </w:tcPr>
          <w:p w14:paraId="38799106" w14:textId="77777777" w:rsidR="00105B74" w:rsidRDefault="00105B74">
            <w:pPr>
              <w:pBdr>
                <w:top w:val="nil"/>
                <w:left w:val="nil"/>
                <w:bottom w:val="nil"/>
                <w:right w:val="nil"/>
                <w:between w:val="nil"/>
              </w:pBdr>
              <w:spacing w:before="0" w:after="240"/>
              <w:rPr>
                <w:color w:val="000000"/>
              </w:rPr>
            </w:pPr>
          </w:p>
        </w:tc>
      </w:tr>
      <w:tr w:rsidR="00105B74" w14:paraId="7B88E858" w14:textId="77777777" w:rsidTr="00105B74">
        <w:tc>
          <w:tcPr>
            <w:tcW w:w="3119" w:type="dxa"/>
          </w:tcPr>
          <w:p w14:paraId="403FE829" w14:textId="77777777" w:rsidR="00105B74" w:rsidRDefault="00000000">
            <w:pPr>
              <w:pBdr>
                <w:top w:val="nil"/>
                <w:left w:val="nil"/>
                <w:bottom w:val="nil"/>
                <w:right w:val="nil"/>
                <w:between w:val="nil"/>
              </w:pBdr>
              <w:spacing w:before="0" w:after="240"/>
              <w:rPr>
                <w:color w:val="000000"/>
              </w:rPr>
            </w:pPr>
            <w:r>
              <w:rPr>
                <w:b/>
                <w:color w:val="000000"/>
              </w:rPr>
              <w:t>200</w:t>
            </w:r>
          </w:p>
        </w:tc>
        <w:tc>
          <w:tcPr>
            <w:tcW w:w="6735" w:type="dxa"/>
          </w:tcPr>
          <w:p w14:paraId="6EBA48D4" w14:textId="77777777" w:rsidR="00105B74" w:rsidRDefault="00000000">
            <w:pPr>
              <w:pBdr>
                <w:top w:val="nil"/>
                <w:left w:val="nil"/>
                <w:bottom w:val="nil"/>
                <w:right w:val="nil"/>
                <w:between w:val="nil"/>
              </w:pBdr>
              <w:spacing w:before="0"/>
              <w:rPr>
                <w:color w:val="000000"/>
              </w:rPr>
            </w:pPr>
            <w:r>
              <w:rPr>
                <w:color w:val="000000"/>
              </w:rPr>
              <w:t>Analogicznie jak: 5.3.2.2.2.4</w:t>
            </w:r>
          </w:p>
        </w:tc>
      </w:tr>
      <w:tr w:rsidR="00105B74" w14:paraId="6484F42A"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4E467792" w14:textId="77777777" w:rsidR="00105B74" w:rsidRDefault="00000000">
            <w:pPr>
              <w:pBdr>
                <w:top w:val="nil"/>
                <w:left w:val="nil"/>
                <w:bottom w:val="nil"/>
                <w:right w:val="nil"/>
                <w:between w:val="nil"/>
              </w:pBdr>
              <w:spacing w:before="0" w:after="240"/>
              <w:rPr>
                <w:color w:val="000000"/>
              </w:rPr>
            </w:pPr>
            <w:r>
              <w:rPr>
                <w:b/>
                <w:color w:val="000000"/>
              </w:rPr>
              <w:t>404</w:t>
            </w:r>
          </w:p>
        </w:tc>
        <w:tc>
          <w:tcPr>
            <w:tcW w:w="6735" w:type="dxa"/>
          </w:tcPr>
          <w:p w14:paraId="006602C5" w14:textId="77777777" w:rsidR="00105B74" w:rsidRDefault="00105B74">
            <w:pPr>
              <w:pBdr>
                <w:top w:val="nil"/>
                <w:left w:val="nil"/>
                <w:bottom w:val="nil"/>
                <w:right w:val="nil"/>
                <w:between w:val="nil"/>
              </w:pBdr>
              <w:spacing w:before="0" w:after="240"/>
              <w:rPr>
                <w:color w:val="000000"/>
              </w:rPr>
            </w:pPr>
          </w:p>
        </w:tc>
      </w:tr>
      <w:tr w:rsidR="00105B74" w14:paraId="34582D07" w14:textId="77777777" w:rsidTr="00105B74">
        <w:tc>
          <w:tcPr>
            <w:tcW w:w="3119" w:type="dxa"/>
          </w:tcPr>
          <w:p w14:paraId="5B97DCBA" w14:textId="77777777" w:rsidR="00105B74" w:rsidRDefault="00000000">
            <w:pPr>
              <w:pBdr>
                <w:top w:val="nil"/>
                <w:left w:val="nil"/>
                <w:bottom w:val="nil"/>
                <w:right w:val="nil"/>
                <w:between w:val="nil"/>
              </w:pBdr>
              <w:spacing w:before="0" w:after="240"/>
              <w:rPr>
                <w:color w:val="000000"/>
              </w:rPr>
            </w:pPr>
            <w:r>
              <w:rPr>
                <w:b/>
                <w:color w:val="000000"/>
              </w:rPr>
              <w:lastRenderedPageBreak/>
              <w:t>Opis</w:t>
            </w:r>
          </w:p>
        </w:tc>
        <w:tc>
          <w:tcPr>
            <w:tcW w:w="6735" w:type="dxa"/>
          </w:tcPr>
          <w:p w14:paraId="6BFBC241" w14:textId="77777777" w:rsidR="00105B74" w:rsidRDefault="00000000">
            <w:pPr>
              <w:pBdr>
                <w:top w:val="nil"/>
                <w:left w:val="nil"/>
                <w:bottom w:val="nil"/>
                <w:right w:val="nil"/>
                <w:between w:val="nil"/>
              </w:pBdr>
              <w:spacing w:before="0" w:after="240"/>
              <w:rPr>
                <w:color w:val="000000"/>
              </w:rPr>
            </w:pPr>
            <w:r>
              <w:rPr>
                <w:color w:val="000000"/>
              </w:rPr>
              <w:t>Interfejs aktualizuje wskazany rekord danych jakościowych. Po udanej operacji zwraca metadane fizycznego rekordu alfresco.</w:t>
            </w:r>
          </w:p>
        </w:tc>
      </w:tr>
    </w:tbl>
    <w:p w14:paraId="35C4314C" w14:textId="77777777" w:rsidR="00105B74" w:rsidRDefault="00105B74">
      <w:pPr>
        <w:pBdr>
          <w:top w:val="nil"/>
          <w:left w:val="nil"/>
          <w:bottom w:val="nil"/>
          <w:right w:val="nil"/>
          <w:between w:val="nil"/>
        </w:pBdr>
        <w:rPr>
          <w:color w:val="000000"/>
        </w:rPr>
      </w:pPr>
    </w:p>
    <w:tbl>
      <w:tblPr>
        <w:tblStyle w:val="afffffffffffffffffffffffffffffffffffffffffffffffffffffffffff0"/>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1E422266"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42A3FC96" w14:textId="77777777" w:rsidR="00105B74" w:rsidRDefault="00000000">
            <w:pPr>
              <w:pBdr>
                <w:top w:val="nil"/>
                <w:left w:val="nil"/>
                <w:bottom w:val="nil"/>
                <w:right w:val="nil"/>
                <w:between w:val="nil"/>
              </w:pBdr>
              <w:spacing w:before="0" w:after="240"/>
              <w:rPr>
                <w:color w:val="000000"/>
              </w:rPr>
            </w:pPr>
            <w:r>
              <w:rPr>
                <w:color w:val="000000"/>
              </w:rPr>
              <w:t>Nazwa usługi</w:t>
            </w:r>
          </w:p>
        </w:tc>
        <w:tc>
          <w:tcPr>
            <w:tcW w:w="6735" w:type="dxa"/>
          </w:tcPr>
          <w:p w14:paraId="281DE760" w14:textId="77777777" w:rsidR="00105B74" w:rsidRDefault="00000000">
            <w:pPr>
              <w:pBdr>
                <w:top w:val="nil"/>
                <w:left w:val="nil"/>
                <w:bottom w:val="nil"/>
                <w:right w:val="nil"/>
                <w:between w:val="nil"/>
              </w:pBdr>
              <w:spacing w:before="0" w:after="240"/>
              <w:rPr>
                <w:color w:val="000000"/>
              </w:rPr>
            </w:pPr>
            <w:r>
              <w:rPr>
                <w:color w:val="000000"/>
              </w:rPr>
              <w:t>/event/checkEventFolderPermission</w:t>
            </w:r>
          </w:p>
        </w:tc>
      </w:tr>
      <w:tr w:rsidR="00105B74" w14:paraId="0229BBC8"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6A2E5255" w14:textId="77777777" w:rsidR="00105B74" w:rsidRDefault="00000000">
            <w:pPr>
              <w:pBdr>
                <w:top w:val="nil"/>
                <w:left w:val="nil"/>
                <w:bottom w:val="nil"/>
                <w:right w:val="nil"/>
                <w:between w:val="nil"/>
              </w:pBdr>
              <w:spacing w:before="0" w:after="240"/>
              <w:rPr>
                <w:b/>
                <w:color w:val="000000"/>
              </w:rPr>
            </w:pPr>
            <w:r>
              <w:rPr>
                <w:b/>
                <w:color w:val="000000"/>
              </w:rPr>
              <w:t>Grupa usług</w:t>
            </w:r>
          </w:p>
        </w:tc>
        <w:tc>
          <w:tcPr>
            <w:tcW w:w="6735" w:type="dxa"/>
          </w:tcPr>
          <w:p w14:paraId="0E197853" w14:textId="77777777" w:rsidR="00105B74" w:rsidRDefault="00000000">
            <w:pPr>
              <w:pBdr>
                <w:top w:val="nil"/>
                <w:left w:val="nil"/>
                <w:bottom w:val="nil"/>
                <w:right w:val="nil"/>
                <w:between w:val="nil"/>
              </w:pBdr>
              <w:spacing w:before="0" w:after="240"/>
              <w:rPr>
                <w:color w:val="000000"/>
              </w:rPr>
            </w:pPr>
            <w:r>
              <w:rPr>
                <w:color w:val="000000"/>
              </w:rPr>
              <w:t>Qualitative-data</w:t>
            </w:r>
          </w:p>
        </w:tc>
      </w:tr>
      <w:tr w:rsidR="00105B74" w14:paraId="33DF6527" w14:textId="77777777" w:rsidTr="00105B74">
        <w:tc>
          <w:tcPr>
            <w:tcW w:w="3119" w:type="dxa"/>
          </w:tcPr>
          <w:p w14:paraId="1615A0E8" w14:textId="77777777" w:rsidR="00105B74" w:rsidRDefault="00000000">
            <w:pPr>
              <w:pBdr>
                <w:top w:val="nil"/>
                <w:left w:val="nil"/>
                <w:bottom w:val="nil"/>
                <w:right w:val="nil"/>
                <w:between w:val="nil"/>
              </w:pBdr>
              <w:spacing w:before="0" w:after="240"/>
              <w:rPr>
                <w:color w:val="000000"/>
              </w:rPr>
            </w:pPr>
            <w:r>
              <w:rPr>
                <w:b/>
                <w:color w:val="000000"/>
              </w:rPr>
              <w:t>Protokół</w:t>
            </w:r>
          </w:p>
        </w:tc>
        <w:tc>
          <w:tcPr>
            <w:tcW w:w="6735" w:type="dxa"/>
          </w:tcPr>
          <w:p w14:paraId="56CA8F11" w14:textId="77777777" w:rsidR="00105B74" w:rsidRDefault="00000000">
            <w:pPr>
              <w:pBdr>
                <w:top w:val="nil"/>
                <w:left w:val="nil"/>
                <w:bottom w:val="nil"/>
                <w:right w:val="nil"/>
                <w:between w:val="nil"/>
              </w:pBdr>
              <w:spacing w:before="0" w:after="240"/>
              <w:rPr>
                <w:color w:val="000000"/>
              </w:rPr>
            </w:pPr>
            <w:r>
              <w:rPr>
                <w:color w:val="000000"/>
              </w:rPr>
              <w:t>GET</w:t>
            </w:r>
          </w:p>
        </w:tc>
      </w:tr>
      <w:tr w:rsidR="00105B74" w14:paraId="7BABD986"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1C386B2D" w14:textId="77777777" w:rsidR="00105B74" w:rsidRDefault="00000000">
            <w:pPr>
              <w:pBdr>
                <w:top w:val="nil"/>
                <w:left w:val="nil"/>
                <w:bottom w:val="nil"/>
                <w:right w:val="nil"/>
                <w:between w:val="nil"/>
              </w:pBdr>
              <w:spacing w:before="0" w:after="240"/>
              <w:rPr>
                <w:color w:val="000000"/>
              </w:rPr>
            </w:pPr>
            <w:r>
              <w:rPr>
                <w:b/>
                <w:color w:val="000000"/>
              </w:rPr>
              <w:t>Przeznaczenie</w:t>
            </w:r>
          </w:p>
        </w:tc>
        <w:tc>
          <w:tcPr>
            <w:tcW w:w="6735" w:type="dxa"/>
          </w:tcPr>
          <w:p w14:paraId="3B74674D" w14:textId="77777777" w:rsidR="00105B74" w:rsidRDefault="00000000">
            <w:pPr>
              <w:pBdr>
                <w:top w:val="nil"/>
                <w:left w:val="nil"/>
                <w:bottom w:val="nil"/>
                <w:right w:val="nil"/>
                <w:between w:val="nil"/>
              </w:pBdr>
              <w:spacing w:before="0" w:after="240"/>
              <w:rPr>
                <w:color w:val="000000"/>
              </w:rPr>
            </w:pPr>
            <w:r>
              <w:rPr>
                <w:color w:val="000000"/>
              </w:rPr>
              <w:t>Sprawdzenie uprawnień do obszaru wydarzeń</w:t>
            </w:r>
          </w:p>
        </w:tc>
      </w:tr>
      <w:tr w:rsidR="00105B74" w14:paraId="072E7288" w14:textId="77777777" w:rsidTr="00105B74">
        <w:tc>
          <w:tcPr>
            <w:tcW w:w="3119" w:type="dxa"/>
          </w:tcPr>
          <w:p w14:paraId="0AC4E0BF" w14:textId="77777777" w:rsidR="00105B74" w:rsidRDefault="00000000">
            <w:pPr>
              <w:pBdr>
                <w:top w:val="nil"/>
                <w:left w:val="nil"/>
                <w:bottom w:val="nil"/>
                <w:right w:val="nil"/>
                <w:between w:val="nil"/>
              </w:pBdr>
              <w:spacing w:before="0" w:after="240"/>
              <w:rPr>
                <w:color w:val="000000"/>
              </w:rPr>
            </w:pPr>
            <w:r>
              <w:rPr>
                <w:b/>
                <w:color w:val="000000"/>
              </w:rPr>
              <w:t>Struktura wejściowa</w:t>
            </w:r>
          </w:p>
        </w:tc>
        <w:tc>
          <w:tcPr>
            <w:tcW w:w="6735" w:type="dxa"/>
          </w:tcPr>
          <w:p w14:paraId="3DEEA4A0" w14:textId="77777777" w:rsidR="00105B74" w:rsidRDefault="00000000">
            <w:pPr>
              <w:pBdr>
                <w:top w:val="nil"/>
                <w:left w:val="nil"/>
                <w:bottom w:val="nil"/>
                <w:right w:val="nil"/>
                <w:between w:val="nil"/>
              </w:pBdr>
              <w:spacing w:before="0"/>
              <w:rPr>
                <w:color w:val="000000"/>
              </w:rPr>
            </w:pPr>
            <w:r>
              <w:rPr>
                <w:color w:val="000000"/>
              </w:rPr>
              <w:t>- nagłówek „Authorization” zawierający token użytkownika</w:t>
            </w:r>
          </w:p>
        </w:tc>
      </w:tr>
      <w:tr w:rsidR="00105B74" w14:paraId="72022F60"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1BEC8E2B" w14:textId="77777777" w:rsidR="00105B74" w:rsidRDefault="00000000">
            <w:pPr>
              <w:pBdr>
                <w:top w:val="nil"/>
                <w:left w:val="nil"/>
                <w:bottom w:val="nil"/>
                <w:right w:val="nil"/>
                <w:between w:val="nil"/>
              </w:pBdr>
              <w:spacing w:before="0" w:after="240"/>
              <w:rPr>
                <w:color w:val="000000"/>
              </w:rPr>
            </w:pPr>
            <w:r>
              <w:rPr>
                <w:b/>
                <w:color w:val="000000"/>
              </w:rPr>
              <w:t>Odpowiedź</w:t>
            </w:r>
          </w:p>
          <w:p w14:paraId="5D16DB64" w14:textId="77777777" w:rsidR="00105B74" w:rsidRDefault="00000000">
            <w:pPr>
              <w:pBdr>
                <w:top w:val="nil"/>
                <w:left w:val="nil"/>
                <w:bottom w:val="nil"/>
                <w:right w:val="nil"/>
                <w:between w:val="nil"/>
              </w:pBdr>
              <w:spacing w:before="0" w:after="240"/>
              <w:rPr>
                <w:color w:val="000000"/>
              </w:rPr>
            </w:pPr>
            <w:r>
              <w:rPr>
                <w:b/>
                <w:color w:val="000000"/>
              </w:rPr>
              <w:t>Kod HTTP</w:t>
            </w:r>
          </w:p>
        </w:tc>
        <w:tc>
          <w:tcPr>
            <w:tcW w:w="6735" w:type="dxa"/>
          </w:tcPr>
          <w:p w14:paraId="50EB6804" w14:textId="77777777" w:rsidR="00105B74" w:rsidRDefault="00105B74">
            <w:pPr>
              <w:pBdr>
                <w:top w:val="nil"/>
                <w:left w:val="nil"/>
                <w:bottom w:val="nil"/>
                <w:right w:val="nil"/>
                <w:between w:val="nil"/>
              </w:pBdr>
              <w:spacing w:before="0" w:after="240"/>
              <w:rPr>
                <w:color w:val="000000"/>
              </w:rPr>
            </w:pPr>
          </w:p>
        </w:tc>
      </w:tr>
      <w:tr w:rsidR="00105B74" w14:paraId="24F90BB3" w14:textId="77777777" w:rsidTr="00105B74">
        <w:tc>
          <w:tcPr>
            <w:tcW w:w="3119" w:type="dxa"/>
          </w:tcPr>
          <w:p w14:paraId="58E0727B" w14:textId="77777777" w:rsidR="00105B74" w:rsidRDefault="00000000">
            <w:pPr>
              <w:pBdr>
                <w:top w:val="nil"/>
                <w:left w:val="nil"/>
                <w:bottom w:val="nil"/>
                <w:right w:val="nil"/>
                <w:between w:val="nil"/>
              </w:pBdr>
              <w:spacing w:before="0" w:after="240"/>
              <w:rPr>
                <w:color w:val="000000"/>
              </w:rPr>
            </w:pPr>
            <w:r>
              <w:rPr>
                <w:b/>
                <w:color w:val="000000"/>
              </w:rPr>
              <w:t>200</w:t>
            </w:r>
          </w:p>
        </w:tc>
        <w:tc>
          <w:tcPr>
            <w:tcW w:w="6735" w:type="dxa"/>
          </w:tcPr>
          <w:p w14:paraId="3594B539" w14:textId="77777777" w:rsidR="00105B74" w:rsidRDefault="00000000">
            <w:pPr>
              <w:pBdr>
                <w:top w:val="nil"/>
                <w:left w:val="nil"/>
                <w:bottom w:val="nil"/>
                <w:right w:val="nil"/>
                <w:between w:val="nil"/>
              </w:pBdr>
              <w:spacing w:before="0"/>
              <w:rPr>
                <w:color w:val="000000"/>
              </w:rPr>
            </w:pPr>
            <w:r>
              <w:rPr>
                <w:color w:val="000000"/>
              </w:rPr>
              <w:t>(true)</w:t>
            </w:r>
          </w:p>
        </w:tc>
      </w:tr>
      <w:tr w:rsidR="00105B74" w14:paraId="44EC4162"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01428A27" w14:textId="77777777" w:rsidR="00105B74" w:rsidRDefault="00000000">
            <w:pPr>
              <w:pBdr>
                <w:top w:val="nil"/>
                <w:left w:val="nil"/>
                <w:bottom w:val="nil"/>
                <w:right w:val="nil"/>
                <w:between w:val="nil"/>
              </w:pBdr>
              <w:spacing w:before="0" w:after="240"/>
              <w:rPr>
                <w:color w:val="000000"/>
              </w:rPr>
            </w:pPr>
            <w:r>
              <w:rPr>
                <w:b/>
                <w:color w:val="000000"/>
              </w:rPr>
              <w:t>403</w:t>
            </w:r>
          </w:p>
        </w:tc>
        <w:tc>
          <w:tcPr>
            <w:tcW w:w="6735" w:type="dxa"/>
          </w:tcPr>
          <w:p w14:paraId="70BAAF84" w14:textId="77777777" w:rsidR="00105B74" w:rsidRDefault="00000000">
            <w:pPr>
              <w:pBdr>
                <w:top w:val="nil"/>
                <w:left w:val="nil"/>
                <w:bottom w:val="nil"/>
                <w:right w:val="nil"/>
                <w:between w:val="nil"/>
              </w:pBdr>
              <w:spacing w:before="0" w:after="240"/>
              <w:rPr>
                <w:color w:val="000000"/>
              </w:rPr>
            </w:pPr>
            <w:r>
              <w:rPr>
                <w:color w:val="000000"/>
              </w:rPr>
              <w:t>Brak uprawnień</w:t>
            </w:r>
          </w:p>
        </w:tc>
      </w:tr>
      <w:tr w:rsidR="00105B74" w14:paraId="2E109AAF" w14:textId="77777777" w:rsidTr="00105B74">
        <w:tc>
          <w:tcPr>
            <w:tcW w:w="3119" w:type="dxa"/>
          </w:tcPr>
          <w:p w14:paraId="3695174E" w14:textId="77777777" w:rsidR="00105B74" w:rsidRDefault="00000000">
            <w:pPr>
              <w:pBdr>
                <w:top w:val="nil"/>
                <w:left w:val="nil"/>
                <w:bottom w:val="nil"/>
                <w:right w:val="nil"/>
                <w:between w:val="nil"/>
              </w:pBdr>
              <w:spacing w:before="0" w:after="240"/>
              <w:rPr>
                <w:color w:val="000000"/>
              </w:rPr>
            </w:pPr>
            <w:r>
              <w:rPr>
                <w:b/>
                <w:color w:val="000000"/>
              </w:rPr>
              <w:t>Opis</w:t>
            </w:r>
          </w:p>
        </w:tc>
        <w:tc>
          <w:tcPr>
            <w:tcW w:w="6735" w:type="dxa"/>
          </w:tcPr>
          <w:p w14:paraId="10ABE8DA" w14:textId="77777777" w:rsidR="00105B74" w:rsidRDefault="00000000">
            <w:pPr>
              <w:pBdr>
                <w:top w:val="nil"/>
                <w:left w:val="nil"/>
                <w:bottom w:val="nil"/>
                <w:right w:val="nil"/>
                <w:between w:val="nil"/>
              </w:pBdr>
              <w:spacing w:before="0" w:after="240"/>
              <w:rPr>
                <w:color w:val="000000"/>
              </w:rPr>
            </w:pPr>
            <w:r>
              <w:rPr>
                <w:color w:val="000000"/>
              </w:rPr>
              <w:t>Interfejs służy do jawnej weryfikacji uprawnień użytkownika do podglądu i edycji wydarzeń</w:t>
            </w:r>
          </w:p>
        </w:tc>
      </w:tr>
    </w:tbl>
    <w:p w14:paraId="4E0AFAD9" w14:textId="77777777" w:rsidR="00105B74" w:rsidRDefault="00105B74">
      <w:pPr>
        <w:pBdr>
          <w:top w:val="nil"/>
          <w:left w:val="nil"/>
          <w:bottom w:val="nil"/>
          <w:right w:val="nil"/>
          <w:between w:val="nil"/>
        </w:pBdr>
        <w:rPr>
          <w:color w:val="000000"/>
        </w:rPr>
      </w:pPr>
    </w:p>
    <w:p w14:paraId="1646376B" w14:textId="77777777" w:rsidR="00105B74" w:rsidRDefault="00000000">
      <w:pPr>
        <w:keepNext/>
        <w:keepLines/>
        <w:numPr>
          <w:ilvl w:val="5"/>
          <w:numId w:val="7"/>
        </w:numPr>
        <w:pBdr>
          <w:top w:val="nil"/>
          <w:left w:val="nil"/>
          <w:bottom w:val="nil"/>
          <w:right w:val="nil"/>
          <w:between w:val="nil"/>
        </w:pBdr>
        <w:spacing w:after="40"/>
        <w:rPr>
          <w:rFonts w:ascii="Georgia" w:eastAsia="Georgia" w:hAnsi="Georgia" w:cs="Georgia"/>
          <w:color w:val="7D7D7D"/>
        </w:rPr>
      </w:pPr>
      <w:bookmarkStart w:id="145" w:name="_heading=h.1kmhwlk" w:colFirst="0" w:colLast="0"/>
      <w:bookmarkEnd w:id="145"/>
      <w:r>
        <w:rPr>
          <w:rFonts w:ascii="Georgia" w:eastAsia="Georgia" w:hAnsi="Georgia" w:cs="Georgia"/>
          <w:color w:val="7D7D7D"/>
        </w:rPr>
        <w:t>/political-environment</w:t>
      </w:r>
    </w:p>
    <w:tbl>
      <w:tblPr>
        <w:tblStyle w:val="afffffffffffffffffffffffffffffffffffffffffffffffffffffffffff1"/>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722AC135"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1EC8BC85" w14:textId="77777777" w:rsidR="00105B74" w:rsidRDefault="00000000">
            <w:pPr>
              <w:pBdr>
                <w:top w:val="nil"/>
                <w:left w:val="nil"/>
                <w:bottom w:val="nil"/>
                <w:right w:val="nil"/>
                <w:between w:val="nil"/>
              </w:pBdr>
              <w:spacing w:before="0" w:after="240"/>
              <w:rPr>
                <w:color w:val="000000"/>
              </w:rPr>
            </w:pPr>
            <w:r>
              <w:rPr>
                <w:color w:val="000000"/>
              </w:rPr>
              <w:t>Nazwa usługi</w:t>
            </w:r>
          </w:p>
        </w:tc>
        <w:tc>
          <w:tcPr>
            <w:tcW w:w="6735" w:type="dxa"/>
          </w:tcPr>
          <w:p w14:paraId="15F4FA15" w14:textId="77777777" w:rsidR="00105B74" w:rsidRDefault="00000000">
            <w:pPr>
              <w:pBdr>
                <w:top w:val="nil"/>
                <w:left w:val="nil"/>
                <w:bottom w:val="nil"/>
                <w:right w:val="nil"/>
                <w:between w:val="nil"/>
              </w:pBdr>
              <w:spacing w:before="0" w:after="240"/>
              <w:rPr>
                <w:color w:val="000000"/>
              </w:rPr>
            </w:pPr>
            <w:r>
              <w:rPr>
                <w:color w:val="000000"/>
              </w:rPr>
              <w:t>/political-environment/{id}</w:t>
            </w:r>
          </w:p>
        </w:tc>
      </w:tr>
      <w:tr w:rsidR="00105B74" w14:paraId="7EE3F6E3"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6D42F654" w14:textId="77777777" w:rsidR="00105B74" w:rsidRDefault="00000000">
            <w:pPr>
              <w:pBdr>
                <w:top w:val="nil"/>
                <w:left w:val="nil"/>
                <w:bottom w:val="nil"/>
                <w:right w:val="nil"/>
                <w:between w:val="nil"/>
              </w:pBdr>
              <w:spacing w:before="0" w:after="240"/>
              <w:rPr>
                <w:b/>
                <w:color w:val="000000"/>
              </w:rPr>
            </w:pPr>
            <w:r>
              <w:rPr>
                <w:b/>
                <w:color w:val="000000"/>
              </w:rPr>
              <w:t>Grupa usług</w:t>
            </w:r>
          </w:p>
        </w:tc>
        <w:tc>
          <w:tcPr>
            <w:tcW w:w="6735" w:type="dxa"/>
          </w:tcPr>
          <w:p w14:paraId="3CF0D9E5" w14:textId="77777777" w:rsidR="00105B74" w:rsidRDefault="00000000">
            <w:pPr>
              <w:pBdr>
                <w:top w:val="nil"/>
                <w:left w:val="nil"/>
                <w:bottom w:val="nil"/>
                <w:right w:val="nil"/>
                <w:between w:val="nil"/>
              </w:pBdr>
              <w:spacing w:before="0" w:after="240"/>
              <w:rPr>
                <w:color w:val="000000"/>
              </w:rPr>
            </w:pPr>
            <w:r>
              <w:rPr>
                <w:color w:val="000000"/>
              </w:rPr>
              <w:t>Qualitative-data</w:t>
            </w:r>
          </w:p>
        </w:tc>
      </w:tr>
      <w:tr w:rsidR="00105B74" w14:paraId="44E14305" w14:textId="77777777" w:rsidTr="00105B74">
        <w:tc>
          <w:tcPr>
            <w:tcW w:w="3119" w:type="dxa"/>
          </w:tcPr>
          <w:p w14:paraId="0A83545C" w14:textId="77777777" w:rsidR="00105B74" w:rsidRDefault="00000000">
            <w:pPr>
              <w:pBdr>
                <w:top w:val="nil"/>
                <w:left w:val="nil"/>
                <w:bottom w:val="nil"/>
                <w:right w:val="nil"/>
                <w:between w:val="nil"/>
              </w:pBdr>
              <w:spacing w:before="0" w:after="240"/>
              <w:rPr>
                <w:color w:val="000000"/>
              </w:rPr>
            </w:pPr>
            <w:r>
              <w:rPr>
                <w:b/>
                <w:color w:val="000000"/>
              </w:rPr>
              <w:t>Protokół</w:t>
            </w:r>
          </w:p>
        </w:tc>
        <w:tc>
          <w:tcPr>
            <w:tcW w:w="6735" w:type="dxa"/>
          </w:tcPr>
          <w:p w14:paraId="6B48047E" w14:textId="77777777" w:rsidR="00105B74" w:rsidRDefault="00000000">
            <w:pPr>
              <w:pBdr>
                <w:top w:val="nil"/>
                <w:left w:val="nil"/>
                <w:bottom w:val="nil"/>
                <w:right w:val="nil"/>
                <w:between w:val="nil"/>
              </w:pBdr>
              <w:spacing w:before="0" w:after="240"/>
              <w:rPr>
                <w:color w:val="000000"/>
              </w:rPr>
            </w:pPr>
            <w:r>
              <w:rPr>
                <w:color w:val="000000"/>
              </w:rPr>
              <w:t>PUT</w:t>
            </w:r>
          </w:p>
        </w:tc>
      </w:tr>
      <w:tr w:rsidR="00105B74" w14:paraId="68EEC9F6"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10D4EA5D" w14:textId="77777777" w:rsidR="00105B74" w:rsidRDefault="00000000">
            <w:pPr>
              <w:pBdr>
                <w:top w:val="nil"/>
                <w:left w:val="nil"/>
                <w:bottom w:val="nil"/>
                <w:right w:val="nil"/>
                <w:between w:val="nil"/>
              </w:pBdr>
              <w:spacing w:before="0" w:after="240"/>
              <w:rPr>
                <w:color w:val="000000"/>
              </w:rPr>
            </w:pPr>
            <w:r>
              <w:rPr>
                <w:b/>
                <w:color w:val="000000"/>
              </w:rPr>
              <w:t>Przeznaczenie</w:t>
            </w:r>
          </w:p>
        </w:tc>
        <w:tc>
          <w:tcPr>
            <w:tcW w:w="6735" w:type="dxa"/>
          </w:tcPr>
          <w:p w14:paraId="532FB991" w14:textId="77777777" w:rsidR="00105B74" w:rsidRDefault="00000000">
            <w:pPr>
              <w:pBdr>
                <w:top w:val="nil"/>
                <w:left w:val="nil"/>
                <w:bottom w:val="nil"/>
                <w:right w:val="nil"/>
                <w:between w:val="nil"/>
              </w:pBdr>
              <w:spacing w:before="0" w:after="240"/>
              <w:rPr>
                <w:color w:val="000000"/>
              </w:rPr>
            </w:pPr>
            <w:r>
              <w:rPr>
                <w:color w:val="000000"/>
              </w:rPr>
              <w:t>Aktualizacja uwarunkowań politycznych</w:t>
            </w:r>
          </w:p>
        </w:tc>
      </w:tr>
      <w:tr w:rsidR="00105B74" w14:paraId="1B090BFA" w14:textId="77777777" w:rsidTr="00105B74">
        <w:tc>
          <w:tcPr>
            <w:tcW w:w="3119" w:type="dxa"/>
          </w:tcPr>
          <w:p w14:paraId="2BC6DDDA" w14:textId="77777777" w:rsidR="00105B74" w:rsidRDefault="00000000">
            <w:pPr>
              <w:pBdr>
                <w:top w:val="nil"/>
                <w:left w:val="nil"/>
                <w:bottom w:val="nil"/>
                <w:right w:val="nil"/>
                <w:between w:val="nil"/>
              </w:pBdr>
              <w:spacing w:before="0" w:after="240"/>
              <w:rPr>
                <w:color w:val="000000"/>
              </w:rPr>
            </w:pPr>
            <w:r>
              <w:rPr>
                <w:b/>
                <w:color w:val="000000"/>
              </w:rPr>
              <w:t>Struktura wejściowa</w:t>
            </w:r>
          </w:p>
        </w:tc>
        <w:tc>
          <w:tcPr>
            <w:tcW w:w="6735" w:type="dxa"/>
          </w:tcPr>
          <w:p w14:paraId="0739B4DD" w14:textId="77777777" w:rsidR="00105B74" w:rsidRDefault="00000000">
            <w:pPr>
              <w:pBdr>
                <w:top w:val="nil"/>
                <w:left w:val="nil"/>
                <w:bottom w:val="nil"/>
                <w:right w:val="nil"/>
                <w:between w:val="nil"/>
              </w:pBdr>
              <w:rPr>
                <w:color w:val="000000"/>
              </w:rPr>
            </w:pPr>
            <w:r>
              <w:rPr>
                <w:color w:val="000000"/>
              </w:rPr>
              <w:t>{</w:t>
            </w:r>
          </w:p>
          <w:p w14:paraId="4BDC2C65" w14:textId="77777777" w:rsidR="00105B74" w:rsidRDefault="00000000">
            <w:pPr>
              <w:pBdr>
                <w:top w:val="nil"/>
                <w:left w:val="nil"/>
                <w:bottom w:val="nil"/>
                <w:right w:val="nil"/>
                <w:between w:val="nil"/>
              </w:pBdr>
              <w:rPr>
                <w:color w:val="000000"/>
              </w:rPr>
            </w:pPr>
            <w:r>
              <w:rPr>
                <w:color w:val="000000"/>
              </w:rPr>
              <w:t xml:space="preserve">  name</w:t>
            </w:r>
          </w:p>
          <w:p w14:paraId="589FFBAD" w14:textId="77777777" w:rsidR="00105B74" w:rsidRDefault="00000000">
            <w:pPr>
              <w:pBdr>
                <w:top w:val="nil"/>
                <w:left w:val="nil"/>
                <w:bottom w:val="nil"/>
                <w:right w:val="nil"/>
                <w:between w:val="nil"/>
              </w:pBdr>
              <w:rPr>
                <w:color w:val="000000"/>
              </w:rPr>
            </w:pPr>
            <w:r>
              <w:rPr>
                <w:color w:val="000000"/>
              </w:rPr>
              <w:t xml:space="preserve">  title</w:t>
            </w:r>
          </w:p>
          <w:p w14:paraId="0C8705A6" w14:textId="77777777" w:rsidR="00105B74" w:rsidRDefault="00000000">
            <w:pPr>
              <w:pBdr>
                <w:top w:val="nil"/>
                <w:left w:val="nil"/>
                <w:bottom w:val="nil"/>
                <w:right w:val="nil"/>
                <w:between w:val="nil"/>
              </w:pBdr>
              <w:rPr>
                <w:color w:val="000000"/>
              </w:rPr>
            </w:pPr>
            <w:r>
              <w:rPr>
                <w:color w:val="000000"/>
              </w:rPr>
              <w:t xml:space="preserve">  allowableOperations: []</w:t>
            </w:r>
          </w:p>
          <w:p w14:paraId="32F07710" w14:textId="77777777" w:rsidR="00105B74" w:rsidRDefault="00000000">
            <w:pPr>
              <w:pBdr>
                <w:top w:val="nil"/>
                <w:left w:val="nil"/>
                <w:bottom w:val="nil"/>
                <w:right w:val="nil"/>
                <w:between w:val="nil"/>
              </w:pBdr>
              <w:rPr>
                <w:color w:val="000000"/>
              </w:rPr>
            </w:pPr>
            <w:r>
              <w:rPr>
                <w:color w:val="000000"/>
              </w:rPr>
              <w:t xml:space="preserve">  properties:</w:t>
            </w:r>
          </w:p>
          <w:p w14:paraId="4E147EC6" w14:textId="77777777" w:rsidR="00105B74" w:rsidRDefault="00000000">
            <w:pPr>
              <w:pBdr>
                <w:top w:val="nil"/>
                <w:left w:val="nil"/>
                <w:bottom w:val="nil"/>
                <w:right w:val="nil"/>
                <w:between w:val="nil"/>
              </w:pBdr>
              <w:rPr>
                <w:color w:val="000000"/>
              </w:rPr>
            </w:pPr>
            <w:r>
              <w:rPr>
                <w:color w:val="000000"/>
              </w:rPr>
              <w:t xml:space="preserve">  {</w:t>
            </w:r>
          </w:p>
          <w:p w14:paraId="0350433B" w14:textId="77777777" w:rsidR="00105B74" w:rsidRDefault="00000000">
            <w:pPr>
              <w:pBdr>
                <w:top w:val="nil"/>
                <w:left w:val="nil"/>
                <w:bottom w:val="nil"/>
                <w:right w:val="nil"/>
                <w:between w:val="nil"/>
              </w:pBdr>
              <w:rPr>
                <w:color w:val="000000"/>
              </w:rPr>
            </w:pPr>
            <w:r>
              <w:rPr>
                <w:color w:val="000000"/>
              </w:rPr>
              <w:t xml:space="preserve">    diplomaticMissions: {</w:t>
            </w:r>
          </w:p>
          <w:p w14:paraId="392FE4FB" w14:textId="77777777" w:rsidR="00105B74" w:rsidRDefault="00000000">
            <w:pPr>
              <w:pBdr>
                <w:top w:val="nil"/>
                <w:left w:val="nil"/>
                <w:bottom w:val="nil"/>
                <w:right w:val="nil"/>
                <w:between w:val="nil"/>
              </w:pBdr>
              <w:rPr>
                <w:color w:val="000000"/>
              </w:rPr>
            </w:pPr>
            <w:r>
              <w:rPr>
                <w:color w:val="000000"/>
              </w:rPr>
              <w:t xml:space="preserve">      name</w:t>
            </w:r>
          </w:p>
          <w:p w14:paraId="7D705403" w14:textId="77777777" w:rsidR="00105B74" w:rsidRDefault="00000000">
            <w:pPr>
              <w:pBdr>
                <w:top w:val="nil"/>
                <w:left w:val="nil"/>
                <w:bottom w:val="nil"/>
                <w:right w:val="nil"/>
                <w:between w:val="nil"/>
              </w:pBdr>
              <w:rPr>
                <w:color w:val="000000"/>
              </w:rPr>
            </w:pPr>
            <w:r>
              <w:rPr>
                <w:color w:val="000000"/>
              </w:rPr>
              <w:t xml:space="preserve">      gender</w:t>
            </w:r>
          </w:p>
          <w:p w14:paraId="5953FE56" w14:textId="77777777" w:rsidR="00105B74" w:rsidRDefault="00000000">
            <w:pPr>
              <w:pBdr>
                <w:top w:val="nil"/>
                <w:left w:val="nil"/>
                <w:bottom w:val="nil"/>
                <w:right w:val="nil"/>
                <w:between w:val="nil"/>
              </w:pBdr>
              <w:rPr>
                <w:color w:val="000000"/>
              </w:rPr>
            </w:pPr>
            <w:r>
              <w:rPr>
                <w:color w:val="000000"/>
              </w:rPr>
              <w:t xml:space="preserve">      role</w:t>
            </w:r>
          </w:p>
          <w:p w14:paraId="0650FDD7" w14:textId="77777777" w:rsidR="00105B74" w:rsidRDefault="00000000">
            <w:pPr>
              <w:pBdr>
                <w:top w:val="nil"/>
                <w:left w:val="nil"/>
                <w:bottom w:val="nil"/>
                <w:right w:val="nil"/>
                <w:between w:val="nil"/>
              </w:pBdr>
              <w:rPr>
                <w:color w:val="000000"/>
              </w:rPr>
            </w:pPr>
            <w:r>
              <w:rPr>
                <w:color w:val="000000"/>
              </w:rPr>
              <w:tab/>
              <w:t>}</w:t>
            </w:r>
          </w:p>
          <w:p w14:paraId="6C26D75A" w14:textId="77777777" w:rsidR="00105B74" w:rsidRDefault="00000000">
            <w:pPr>
              <w:pBdr>
                <w:top w:val="nil"/>
                <w:left w:val="nil"/>
                <w:bottom w:val="nil"/>
                <w:right w:val="nil"/>
                <w:between w:val="nil"/>
              </w:pBdr>
              <w:rPr>
                <w:color w:val="000000"/>
              </w:rPr>
            </w:pPr>
            <w:r>
              <w:rPr>
                <w:color w:val="000000"/>
              </w:rPr>
              <w:t xml:space="preserve">    government: {</w:t>
            </w:r>
          </w:p>
          <w:p w14:paraId="29208504" w14:textId="77777777" w:rsidR="00105B74" w:rsidRDefault="00000000">
            <w:pPr>
              <w:pBdr>
                <w:top w:val="nil"/>
                <w:left w:val="nil"/>
                <w:bottom w:val="nil"/>
                <w:right w:val="nil"/>
                <w:between w:val="nil"/>
              </w:pBdr>
              <w:rPr>
                <w:color w:val="000000"/>
              </w:rPr>
            </w:pPr>
            <w:r>
              <w:rPr>
                <w:color w:val="000000"/>
              </w:rPr>
              <w:tab/>
              <w:t xml:space="preserve">  name</w:t>
            </w:r>
          </w:p>
          <w:p w14:paraId="5F9BC4E4" w14:textId="77777777" w:rsidR="00105B74" w:rsidRDefault="00000000">
            <w:pPr>
              <w:pBdr>
                <w:top w:val="nil"/>
                <w:left w:val="nil"/>
                <w:bottom w:val="nil"/>
                <w:right w:val="nil"/>
                <w:between w:val="nil"/>
              </w:pBdr>
              <w:rPr>
                <w:color w:val="000000"/>
              </w:rPr>
            </w:pPr>
            <w:r>
              <w:rPr>
                <w:color w:val="000000"/>
              </w:rPr>
              <w:t xml:space="preserve">      gender</w:t>
            </w:r>
          </w:p>
          <w:p w14:paraId="75DD41E1" w14:textId="77777777" w:rsidR="00105B74" w:rsidRDefault="00000000">
            <w:pPr>
              <w:pBdr>
                <w:top w:val="nil"/>
                <w:left w:val="nil"/>
                <w:bottom w:val="nil"/>
                <w:right w:val="nil"/>
                <w:between w:val="nil"/>
              </w:pBdr>
              <w:rPr>
                <w:color w:val="000000"/>
              </w:rPr>
            </w:pPr>
            <w:r>
              <w:rPr>
                <w:color w:val="000000"/>
              </w:rPr>
              <w:t xml:space="preserve">      role</w:t>
            </w:r>
          </w:p>
          <w:p w14:paraId="443559E3" w14:textId="77777777" w:rsidR="00105B74" w:rsidRDefault="00000000">
            <w:pPr>
              <w:pBdr>
                <w:top w:val="nil"/>
                <w:left w:val="nil"/>
                <w:bottom w:val="nil"/>
                <w:right w:val="nil"/>
                <w:between w:val="nil"/>
              </w:pBdr>
              <w:rPr>
                <w:color w:val="000000"/>
              </w:rPr>
            </w:pPr>
            <w:r>
              <w:rPr>
                <w:color w:val="000000"/>
              </w:rPr>
              <w:t xml:space="preserve">      party</w:t>
            </w:r>
          </w:p>
          <w:p w14:paraId="4DC62AC3" w14:textId="77777777" w:rsidR="00105B74" w:rsidRDefault="00000000">
            <w:pPr>
              <w:pBdr>
                <w:top w:val="nil"/>
                <w:left w:val="nil"/>
                <w:bottom w:val="nil"/>
                <w:right w:val="nil"/>
                <w:between w:val="nil"/>
              </w:pBdr>
              <w:rPr>
                <w:color w:val="000000"/>
              </w:rPr>
            </w:pPr>
            <w:r>
              <w:rPr>
                <w:color w:val="000000"/>
              </w:rPr>
              <w:tab/>
              <w:t>}</w:t>
            </w:r>
          </w:p>
          <w:p w14:paraId="466357C0" w14:textId="77777777" w:rsidR="00105B74" w:rsidRDefault="00000000">
            <w:pPr>
              <w:pBdr>
                <w:top w:val="nil"/>
                <w:left w:val="nil"/>
                <w:bottom w:val="nil"/>
                <w:right w:val="nil"/>
                <w:between w:val="nil"/>
              </w:pBdr>
              <w:rPr>
                <w:color w:val="000000"/>
              </w:rPr>
            </w:pPr>
            <w:r>
              <w:rPr>
                <w:color w:val="000000"/>
              </w:rPr>
              <w:t xml:space="preserve">    politicalLife</w:t>
            </w:r>
          </w:p>
          <w:p w14:paraId="6C2A4394" w14:textId="77777777" w:rsidR="00105B74" w:rsidRDefault="00000000">
            <w:pPr>
              <w:pBdr>
                <w:top w:val="nil"/>
                <w:left w:val="nil"/>
                <w:bottom w:val="nil"/>
                <w:right w:val="nil"/>
                <w:between w:val="nil"/>
              </w:pBdr>
              <w:rPr>
                <w:color w:val="000000"/>
              </w:rPr>
            </w:pPr>
            <w:r>
              <w:rPr>
                <w:color w:val="000000"/>
              </w:rPr>
              <w:lastRenderedPageBreak/>
              <w:t xml:space="preserve">    additionalInformations</w:t>
            </w:r>
          </w:p>
          <w:p w14:paraId="2C6F7502" w14:textId="77777777" w:rsidR="00105B74" w:rsidRDefault="00000000">
            <w:pPr>
              <w:pBdr>
                <w:top w:val="nil"/>
                <w:left w:val="nil"/>
                <w:bottom w:val="nil"/>
                <w:right w:val="nil"/>
                <w:between w:val="nil"/>
              </w:pBdr>
              <w:rPr>
                <w:color w:val="000000"/>
              </w:rPr>
            </w:pPr>
            <w:r>
              <w:rPr>
                <w:color w:val="000000"/>
              </w:rPr>
              <w:t xml:space="preserve">    classifiedContent</w:t>
            </w:r>
          </w:p>
          <w:p w14:paraId="4AE8AB76" w14:textId="77777777" w:rsidR="00105B74" w:rsidRDefault="00000000">
            <w:pPr>
              <w:pBdr>
                <w:top w:val="nil"/>
                <w:left w:val="nil"/>
                <w:bottom w:val="nil"/>
                <w:right w:val="nil"/>
                <w:between w:val="nil"/>
              </w:pBdr>
              <w:rPr>
                <w:color w:val="000000"/>
              </w:rPr>
            </w:pPr>
            <w:r>
              <w:rPr>
                <w:color w:val="000000"/>
              </w:rPr>
              <w:t xml:space="preserve">    tradeAgreementsWithEU</w:t>
            </w:r>
          </w:p>
          <w:p w14:paraId="5B06B09F" w14:textId="77777777" w:rsidR="00105B74" w:rsidRDefault="00000000">
            <w:pPr>
              <w:pBdr>
                <w:top w:val="nil"/>
                <w:left w:val="nil"/>
                <w:bottom w:val="nil"/>
                <w:right w:val="nil"/>
                <w:between w:val="nil"/>
              </w:pBdr>
              <w:rPr>
                <w:color w:val="000000"/>
              </w:rPr>
            </w:pPr>
            <w:r>
              <w:rPr>
                <w:color w:val="000000"/>
              </w:rPr>
              <w:t xml:space="preserve">    paihOfficePresent</w:t>
            </w:r>
          </w:p>
          <w:p w14:paraId="2AB2AD0A" w14:textId="77777777" w:rsidR="00105B74" w:rsidRDefault="00000000">
            <w:pPr>
              <w:pBdr>
                <w:top w:val="nil"/>
                <w:left w:val="nil"/>
                <w:bottom w:val="nil"/>
                <w:right w:val="nil"/>
                <w:between w:val="nil"/>
              </w:pBdr>
              <w:rPr>
                <w:color w:val="000000"/>
              </w:rPr>
            </w:pPr>
            <w:r>
              <w:rPr>
                <w:color w:val="000000"/>
              </w:rPr>
              <w:t xml:space="preserve">    euCountry</w:t>
            </w:r>
          </w:p>
          <w:p w14:paraId="23A513FA" w14:textId="77777777" w:rsidR="00105B74" w:rsidRDefault="00000000">
            <w:pPr>
              <w:pBdr>
                <w:top w:val="nil"/>
                <w:left w:val="nil"/>
                <w:bottom w:val="nil"/>
                <w:right w:val="nil"/>
                <w:between w:val="nil"/>
              </w:pBdr>
              <w:rPr>
                <w:color w:val="000000"/>
              </w:rPr>
            </w:pPr>
            <w:r>
              <w:rPr>
                <w:color w:val="000000"/>
              </w:rPr>
              <w:t xml:space="preserve">    isIndexed</w:t>
            </w:r>
          </w:p>
          <w:p w14:paraId="0EFC3245" w14:textId="77777777" w:rsidR="00105B74" w:rsidRDefault="00000000">
            <w:pPr>
              <w:pBdr>
                <w:top w:val="nil"/>
                <w:left w:val="nil"/>
                <w:bottom w:val="nil"/>
                <w:right w:val="nil"/>
                <w:between w:val="nil"/>
              </w:pBdr>
              <w:rPr>
                <w:color w:val="000000"/>
              </w:rPr>
            </w:pPr>
            <w:r>
              <w:rPr>
                <w:color w:val="000000"/>
              </w:rPr>
              <w:t xml:space="preserve">    isContentIndexed</w:t>
            </w:r>
          </w:p>
          <w:p w14:paraId="7C212960" w14:textId="77777777" w:rsidR="00105B74" w:rsidRDefault="00000000">
            <w:pPr>
              <w:pBdr>
                <w:top w:val="nil"/>
                <w:left w:val="nil"/>
                <w:bottom w:val="nil"/>
                <w:right w:val="nil"/>
                <w:between w:val="nil"/>
              </w:pBdr>
              <w:rPr>
                <w:color w:val="000000"/>
              </w:rPr>
            </w:pPr>
            <w:r>
              <w:rPr>
                <w:color w:val="000000"/>
              </w:rPr>
              <w:t xml:space="preserve">  }</w:t>
            </w:r>
          </w:p>
          <w:p w14:paraId="1F3D3D71" w14:textId="77777777" w:rsidR="00105B74" w:rsidRDefault="00000000">
            <w:pPr>
              <w:pBdr>
                <w:top w:val="nil"/>
                <w:left w:val="nil"/>
                <w:bottom w:val="nil"/>
                <w:right w:val="nil"/>
                <w:between w:val="nil"/>
              </w:pBdr>
              <w:rPr>
                <w:color w:val="000000"/>
              </w:rPr>
            </w:pPr>
            <w:r>
              <w:rPr>
                <w:color w:val="000000"/>
              </w:rPr>
              <w:t>}</w:t>
            </w:r>
          </w:p>
          <w:p w14:paraId="0B6ACB61" w14:textId="77777777" w:rsidR="00105B74" w:rsidRDefault="00105B74">
            <w:pPr>
              <w:pBdr>
                <w:top w:val="nil"/>
                <w:left w:val="nil"/>
                <w:bottom w:val="nil"/>
                <w:right w:val="nil"/>
                <w:between w:val="nil"/>
              </w:pBdr>
              <w:spacing w:before="0"/>
              <w:rPr>
                <w:color w:val="000000"/>
              </w:rPr>
            </w:pPr>
          </w:p>
        </w:tc>
      </w:tr>
      <w:tr w:rsidR="00105B74" w14:paraId="68A6FF2C"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451D3117" w14:textId="77777777" w:rsidR="00105B74" w:rsidRDefault="00000000">
            <w:pPr>
              <w:pBdr>
                <w:top w:val="nil"/>
                <w:left w:val="nil"/>
                <w:bottom w:val="nil"/>
                <w:right w:val="nil"/>
                <w:between w:val="nil"/>
              </w:pBdr>
              <w:spacing w:before="0" w:after="240"/>
              <w:rPr>
                <w:color w:val="000000"/>
              </w:rPr>
            </w:pPr>
            <w:r>
              <w:rPr>
                <w:b/>
                <w:color w:val="000000"/>
              </w:rPr>
              <w:lastRenderedPageBreak/>
              <w:t>Odpowiedź</w:t>
            </w:r>
          </w:p>
          <w:p w14:paraId="0BF10CD6" w14:textId="77777777" w:rsidR="00105B74" w:rsidRDefault="00000000">
            <w:pPr>
              <w:pBdr>
                <w:top w:val="nil"/>
                <w:left w:val="nil"/>
                <w:bottom w:val="nil"/>
                <w:right w:val="nil"/>
                <w:between w:val="nil"/>
              </w:pBdr>
              <w:spacing w:before="0" w:after="240"/>
              <w:rPr>
                <w:color w:val="000000"/>
              </w:rPr>
            </w:pPr>
            <w:r>
              <w:rPr>
                <w:b/>
                <w:color w:val="000000"/>
              </w:rPr>
              <w:t>Kod HTTP</w:t>
            </w:r>
          </w:p>
        </w:tc>
        <w:tc>
          <w:tcPr>
            <w:tcW w:w="6735" w:type="dxa"/>
          </w:tcPr>
          <w:p w14:paraId="39861A2D" w14:textId="77777777" w:rsidR="00105B74" w:rsidRDefault="00105B74">
            <w:pPr>
              <w:pBdr>
                <w:top w:val="nil"/>
                <w:left w:val="nil"/>
                <w:bottom w:val="nil"/>
                <w:right w:val="nil"/>
                <w:between w:val="nil"/>
              </w:pBdr>
              <w:spacing w:before="0" w:after="240"/>
              <w:rPr>
                <w:color w:val="000000"/>
              </w:rPr>
            </w:pPr>
          </w:p>
        </w:tc>
      </w:tr>
      <w:tr w:rsidR="00105B74" w14:paraId="017785E1" w14:textId="77777777" w:rsidTr="00105B74">
        <w:tc>
          <w:tcPr>
            <w:tcW w:w="3119" w:type="dxa"/>
          </w:tcPr>
          <w:p w14:paraId="6998181E" w14:textId="77777777" w:rsidR="00105B74" w:rsidRDefault="00000000">
            <w:pPr>
              <w:pBdr>
                <w:top w:val="nil"/>
                <w:left w:val="nil"/>
                <w:bottom w:val="nil"/>
                <w:right w:val="nil"/>
                <w:between w:val="nil"/>
              </w:pBdr>
              <w:spacing w:before="0" w:after="240"/>
              <w:rPr>
                <w:color w:val="000000"/>
              </w:rPr>
            </w:pPr>
            <w:r>
              <w:rPr>
                <w:b/>
                <w:color w:val="000000"/>
              </w:rPr>
              <w:t>200</w:t>
            </w:r>
          </w:p>
        </w:tc>
        <w:tc>
          <w:tcPr>
            <w:tcW w:w="6735" w:type="dxa"/>
          </w:tcPr>
          <w:p w14:paraId="0AE22EA3" w14:textId="77777777" w:rsidR="00105B74" w:rsidRDefault="00000000">
            <w:pPr>
              <w:pBdr>
                <w:top w:val="nil"/>
                <w:left w:val="nil"/>
                <w:bottom w:val="nil"/>
                <w:right w:val="nil"/>
                <w:between w:val="nil"/>
              </w:pBdr>
              <w:spacing w:before="0"/>
              <w:rPr>
                <w:color w:val="000000"/>
              </w:rPr>
            </w:pPr>
            <w:r>
              <w:rPr>
                <w:color w:val="000000"/>
              </w:rPr>
              <w:t>{</w:t>
            </w:r>
          </w:p>
          <w:p w14:paraId="2223E0BC" w14:textId="77777777" w:rsidR="00105B74" w:rsidRDefault="00000000">
            <w:pPr>
              <w:pBdr>
                <w:top w:val="nil"/>
                <w:left w:val="nil"/>
                <w:bottom w:val="nil"/>
                <w:right w:val="nil"/>
                <w:between w:val="nil"/>
              </w:pBdr>
              <w:spacing w:before="0"/>
              <w:rPr>
                <w:color w:val="000000"/>
              </w:rPr>
            </w:pPr>
            <w:r>
              <w:rPr>
                <w:color w:val="000000"/>
              </w:rPr>
              <w:t>entry:</w:t>
            </w:r>
          </w:p>
          <w:p w14:paraId="557144A4" w14:textId="77777777" w:rsidR="00105B74" w:rsidRDefault="00000000">
            <w:pPr>
              <w:pBdr>
                <w:top w:val="nil"/>
                <w:left w:val="nil"/>
                <w:bottom w:val="nil"/>
                <w:right w:val="nil"/>
                <w:between w:val="nil"/>
              </w:pBdr>
              <w:rPr>
                <w:color w:val="000000"/>
              </w:rPr>
            </w:pPr>
            <w:r>
              <w:rPr>
                <w:color w:val="000000"/>
              </w:rPr>
              <w:t>{</w:t>
            </w:r>
          </w:p>
          <w:p w14:paraId="75633831" w14:textId="77777777" w:rsidR="00105B74" w:rsidRDefault="00000000">
            <w:pPr>
              <w:pBdr>
                <w:top w:val="nil"/>
                <w:left w:val="nil"/>
                <w:bottom w:val="nil"/>
                <w:right w:val="nil"/>
                <w:between w:val="nil"/>
              </w:pBdr>
              <w:rPr>
                <w:color w:val="000000"/>
              </w:rPr>
            </w:pPr>
            <w:r>
              <w:rPr>
                <w:color w:val="000000"/>
              </w:rPr>
              <w:t xml:space="preserve">  name</w:t>
            </w:r>
          </w:p>
          <w:p w14:paraId="7A6FB03A" w14:textId="77777777" w:rsidR="00105B74" w:rsidRDefault="00000000">
            <w:pPr>
              <w:pBdr>
                <w:top w:val="nil"/>
                <w:left w:val="nil"/>
                <w:bottom w:val="nil"/>
                <w:right w:val="nil"/>
                <w:between w:val="nil"/>
              </w:pBdr>
              <w:rPr>
                <w:color w:val="000000"/>
              </w:rPr>
            </w:pPr>
            <w:r>
              <w:rPr>
                <w:color w:val="000000"/>
              </w:rPr>
              <w:t xml:space="preserve">  title</w:t>
            </w:r>
          </w:p>
          <w:p w14:paraId="29C887CC" w14:textId="77777777" w:rsidR="00105B74" w:rsidRDefault="00000000">
            <w:pPr>
              <w:pBdr>
                <w:top w:val="nil"/>
                <w:left w:val="nil"/>
                <w:bottom w:val="nil"/>
                <w:right w:val="nil"/>
                <w:between w:val="nil"/>
              </w:pBdr>
              <w:rPr>
                <w:color w:val="000000"/>
              </w:rPr>
            </w:pPr>
            <w:r>
              <w:rPr>
                <w:color w:val="000000"/>
              </w:rPr>
              <w:t xml:space="preserve">  createdByUser,</w:t>
            </w:r>
          </w:p>
          <w:p w14:paraId="0D0E7827" w14:textId="77777777" w:rsidR="00105B74" w:rsidRDefault="00000000">
            <w:pPr>
              <w:pBdr>
                <w:top w:val="nil"/>
                <w:left w:val="nil"/>
                <w:bottom w:val="nil"/>
                <w:right w:val="nil"/>
                <w:between w:val="nil"/>
              </w:pBdr>
              <w:rPr>
                <w:color w:val="000000"/>
              </w:rPr>
            </w:pPr>
            <w:r>
              <w:rPr>
                <w:color w:val="000000"/>
              </w:rPr>
              <w:t xml:space="preserve">  createdAt,</w:t>
            </w:r>
          </w:p>
          <w:p w14:paraId="7F2417E0" w14:textId="77777777" w:rsidR="00105B74" w:rsidRDefault="00000000">
            <w:pPr>
              <w:pBdr>
                <w:top w:val="nil"/>
                <w:left w:val="nil"/>
                <w:bottom w:val="nil"/>
                <w:right w:val="nil"/>
                <w:between w:val="nil"/>
              </w:pBdr>
              <w:rPr>
                <w:color w:val="000000"/>
              </w:rPr>
            </w:pPr>
            <w:r>
              <w:rPr>
                <w:color w:val="000000"/>
              </w:rPr>
              <w:t xml:space="preserve">  modifiedAt,</w:t>
            </w:r>
          </w:p>
          <w:p w14:paraId="26B4F6EB" w14:textId="77777777" w:rsidR="00105B74" w:rsidRDefault="00000000">
            <w:pPr>
              <w:pBdr>
                <w:top w:val="nil"/>
                <w:left w:val="nil"/>
                <w:bottom w:val="nil"/>
                <w:right w:val="nil"/>
                <w:between w:val="nil"/>
              </w:pBdr>
              <w:rPr>
                <w:color w:val="000000"/>
              </w:rPr>
            </w:pPr>
            <w:r>
              <w:rPr>
                <w:color w:val="000000"/>
              </w:rPr>
              <w:t xml:space="preserve">  allowableOperations: []</w:t>
            </w:r>
          </w:p>
          <w:p w14:paraId="077169AB" w14:textId="77777777" w:rsidR="00105B74" w:rsidRDefault="00000000">
            <w:pPr>
              <w:pBdr>
                <w:top w:val="nil"/>
                <w:left w:val="nil"/>
                <w:bottom w:val="nil"/>
                <w:right w:val="nil"/>
                <w:between w:val="nil"/>
              </w:pBdr>
              <w:rPr>
                <w:color w:val="000000"/>
              </w:rPr>
            </w:pPr>
            <w:r>
              <w:rPr>
                <w:color w:val="000000"/>
              </w:rPr>
              <w:t xml:space="preserve">  properties:</w:t>
            </w:r>
          </w:p>
          <w:p w14:paraId="24EF85DC" w14:textId="77777777" w:rsidR="00105B74" w:rsidRDefault="00000000">
            <w:pPr>
              <w:pBdr>
                <w:top w:val="nil"/>
                <w:left w:val="nil"/>
                <w:bottom w:val="nil"/>
                <w:right w:val="nil"/>
                <w:between w:val="nil"/>
              </w:pBdr>
              <w:rPr>
                <w:color w:val="000000"/>
              </w:rPr>
            </w:pPr>
            <w:r>
              <w:rPr>
                <w:color w:val="000000"/>
              </w:rPr>
              <w:t xml:space="preserve">  {</w:t>
            </w:r>
          </w:p>
          <w:p w14:paraId="13EF205E" w14:textId="77777777" w:rsidR="00105B74" w:rsidRDefault="00000000">
            <w:pPr>
              <w:pBdr>
                <w:top w:val="nil"/>
                <w:left w:val="nil"/>
                <w:bottom w:val="nil"/>
                <w:right w:val="nil"/>
                <w:between w:val="nil"/>
              </w:pBdr>
              <w:rPr>
                <w:color w:val="000000"/>
              </w:rPr>
            </w:pPr>
            <w:r>
              <w:rPr>
                <w:color w:val="000000"/>
              </w:rPr>
              <w:t xml:space="preserve">    diplomaticMissions: {</w:t>
            </w:r>
          </w:p>
          <w:p w14:paraId="57B968A6" w14:textId="77777777" w:rsidR="00105B74" w:rsidRDefault="00000000">
            <w:pPr>
              <w:pBdr>
                <w:top w:val="nil"/>
                <w:left w:val="nil"/>
                <w:bottom w:val="nil"/>
                <w:right w:val="nil"/>
                <w:between w:val="nil"/>
              </w:pBdr>
              <w:rPr>
                <w:color w:val="000000"/>
              </w:rPr>
            </w:pPr>
            <w:r>
              <w:rPr>
                <w:color w:val="000000"/>
              </w:rPr>
              <w:t xml:space="preserve">      name</w:t>
            </w:r>
          </w:p>
          <w:p w14:paraId="7EF09279" w14:textId="77777777" w:rsidR="00105B74" w:rsidRDefault="00000000">
            <w:pPr>
              <w:pBdr>
                <w:top w:val="nil"/>
                <w:left w:val="nil"/>
                <w:bottom w:val="nil"/>
                <w:right w:val="nil"/>
                <w:between w:val="nil"/>
              </w:pBdr>
              <w:rPr>
                <w:color w:val="000000"/>
              </w:rPr>
            </w:pPr>
            <w:r>
              <w:rPr>
                <w:color w:val="000000"/>
              </w:rPr>
              <w:t xml:space="preserve">      gender</w:t>
            </w:r>
          </w:p>
          <w:p w14:paraId="6E303AEB" w14:textId="77777777" w:rsidR="00105B74" w:rsidRDefault="00000000">
            <w:pPr>
              <w:pBdr>
                <w:top w:val="nil"/>
                <w:left w:val="nil"/>
                <w:bottom w:val="nil"/>
                <w:right w:val="nil"/>
                <w:between w:val="nil"/>
              </w:pBdr>
              <w:rPr>
                <w:color w:val="000000"/>
              </w:rPr>
            </w:pPr>
            <w:r>
              <w:rPr>
                <w:color w:val="000000"/>
              </w:rPr>
              <w:t xml:space="preserve">      role</w:t>
            </w:r>
          </w:p>
          <w:p w14:paraId="4B513917" w14:textId="77777777" w:rsidR="00105B74" w:rsidRDefault="00000000">
            <w:pPr>
              <w:pBdr>
                <w:top w:val="nil"/>
                <w:left w:val="nil"/>
                <w:bottom w:val="nil"/>
                <w:right w:val="nil"/>
                <w:between w:val="nil"/>
              </w:pBdr>
              <w:rPr>
                <w:color w:val="000000"/>
              </w:rPr>
            </w:pPr>
            <w:r>
              <w:rPr>
                <w:color w:val="000000"/>
              </w:rPr>
              <w:tab/>
              <w:t>}</w:t>
            </w:r>
          </w:p>
          <w:p w14:paraId="0607FA9B" w14:textId="77777777" w:rsidR="00105B74" w:rsidRDefault="00000000">
            <w:pPr>
              <w:pBdr>
                <w:top w:val="nil"/>
                <w:left w:val="nil"/>
                <w:bottom w:val="nil"/>
                <w:right w:val="nil"/>
                <w:between w:val="nil"/>
              </w:pBdr>
              <w:rPr>
                <w:color w:val="000000"/>
              </w:rPr>
            </w:pPr>
            <w:r>
              <w:rPr>
                <w:color w:val="000000"/>
              </w:rPr>
              <w:t xml:space="preserve">    government: {</w:t>
            </w:r>
          </w:p>
          <w:p w14:paraId="7B25B837" w14:textId="77777777" w:rsidR="00105B74" w:rsidRDefault="00000000">
            <w:pPr>
              <w:pBdr>
                <w:top w:val="nil"/>
                <w:left w:val="nil"/>
                <w:bottom w:val="nil"/>
                <w:right w:val="nil"/>
                <w:between w:val="nil"/>
              </w:pBdr>
              <w:rPr>
                <w:color w:val="000000"/>
              </w:rPr>
            </w:pPr>
            <w:r>
              <w:rPr>
                <w:color w:val="000000"/>
              </w:rPr>
              <w:tab/>
              <w:t xml:space="preserve">  name</w:t>
            </w:r>
          </w:p>
          <w:p w14:paraId="711900C0" w14:textId="77777777" w:rsidR="00105B74" w:rsidRDefault="00000000">
            <w:pPr>
              <w:pBdr>
                <w:top w:val="nil"/>
                <w:left w:val="nil"/>
                <w:bottom w:val="nil"/>
                <w:right w:val="nil"/>
                <w:between w:val="nil"/>
              </w:pBdr>
              <w:rPr>
                <w:color w:val="000000"/>
              </w:rPr>
            </w:pPr>
            <w:r>
              <w:rPr>
                <w:color w:val="000000"/>
              </w:rPr>
              <w:t xml:space="preserve">      gender</w:t>
            </w:r>
          </w:p>
          <w:p w14:paraId="673EBFCE" w14:textId="77777777" w:rsidR="00105B74" w:rsidRDefault="00000000">
            <w:pPr>
              <w:pBdr>
                <w:top w:val="nil"/>
                <w:left w:val="nil"/>
                <w:bottom w:val="nil"/>
                <w:right w:val="nil"/>
                <w:between w:val="nil"/>
              </w:pBdr>
              <w:rPr>
                <w:color w:val="000000"/>
              </w:rPr>
            </w:pPr>
            <w:r>
              <w:rPr>
                <w:color w:val="000000"/>
              </w:rPr>
              <w:t xml:space="preserve">      role</w:t>
            </w:r>
          </w:p>
          <w:p w14:paraId="6D513DFD" w14:textId="77777777" w:rsidR="00105B74" w:rsidRDefault="00000000">
            <w:pPr>
              <w:pBdr>
                <w:top w:val="nil"/>
                <w:left w:val="nil"/>
                <w:bottom w:val="nil"/>
                <w:right w:val="nil"/>
                <w:between w:val="nil"/>
              </w:pBdr>
              <w:rPr>
                <w:color w:val="000000"/>
              </w:rPr>
            </w:pPr>
            <w:r>
              <w:rPr>
                <w:color w:val="000000"/>
              </w:rPr>
              <w:t xml:space="preserve">      party</w:t>
            </w:r>
          </w:p>
          <w:p w14:paraId="60C41249" w14:textId="77777777" w:rsidR="00105B74" w:rsidRDefault="00000000">
            <w:pPr>
              <w:pBdr>
                <w:top w:val="nil"/>
                <w:left w:val="nil"/>
                <w:bottom w:val="nil"/>
                <w:right w:val="nil"/>
                <w:between w:val="nil"/>
              </w:pBdr>
              <w:rPr>
                <w:color w:val="000000"/>
              </w:rPr>
            </w:pPr>
            <w:r>
              <w:rPr>
                <w:color w:val="000000"/>
              </w:rPr>
              <w:tab/>
              <w:t>}</w:t>
            </w:r>
          </w:p>
          <w:p w14:paraId="5CFE72A1" w14:textId="77777777" w:rsidR="00105B74" w:rsidRDefault="00000000">
            <w:pPr>
              <w:pBdr>
                <w:top w:val="nil"/>
                <w:left w:val="nil"/>
                <w:bottom w:val="nil"/>
                <w:right w:val="nil"/>
                <w:between w:val="nil"/>
              </w:pBdr>
              <w:rPr>
                <w:color w:val="000000"/>
              </w:rPr>
            </w:pPr>
            <w:r>
              <w:rPr>
                <w:color w:val="000000"/>
              </w:rPr>
              <w:t xml:space="preserve">    politicalLife</w:t>
            </w:r>
          </w:p>
          <w:p w14:paraId="28806AD9" w14:textId="77777777" w:rsidR="00105B74" w:rsidRDefault="00000000">
            <w:pPr>
              <w:pBdr>
                <w:top w:val="nil"/>
                <w:left w:val="nil"/>
                <w:bottom w:val="nil"/>
                <w:right w:val="nil"/>
                <w:between w:val="nil"/>
              </w:pBdr>
              <w:rPr>
                <w:color w:val="000000"/>
              </w:rPr>
            </w:pPr>
            <w:r>
              <w:rPr>
                <w:color w:val="000000"/>
              </w:rPr>
              <w:t xml:space="preserve">    additionalInformations</w:t>
            </w:r>
          </w:p>
          <w:p w14:paraId="618FD0EF" w14:textId="77777777" w:rsidR="00105B74" w:rsidRDefault="00000000">
            <w:pPr>
              <w:pBdr>
                <w:top w:val="nil"/>
                <w:left w:val="nil"/>
                <w:bottom w:val="nil"/>
                <w:right w:val="nil"/>
                <w:between w:val="nil"/>
              </w:pBdr>
              <w:rPr>
                <w:color w:val="000000"/>
              </w:rPr>
            </w:pPr>
            <w:r>
              <w:rPr>
                <w:color w:val="000000"/>
              </w:rPr>
              <w:t xml:space="preserve">    classifiedContent</w:t>
            </w:r>
          </w:p>
          <w:p w14:paraId="654F5350" w14:textId="77777777" w:rsidR="00105B74" w:rsidRDefault="00000000">
            <w:pPr>
              <w:pBdr>
                <w:top w:val="nil"/>
                <w:left w:val="nil"/>
                <w:bottom w:val="nil"/>
                <w:right w:val="nil"/>
                <w:between w:val="nil"/>
              </w:pBdr>
              <w:rPr>
                <w:color w:val="000000"/>
              </w:rPr>
            </w:pPr>
            <w:r>
              <w:rPr>
                <w:color w:val="000000"/>
              </w:rPr>
              <w:t xml:space="preserve">    tradeAgreementsWithEU</w:t>
            </w:r>
          </w:p>
          <w:p w14:paraId="2F3C12E2" w14:textId="77777777" w:rsidR="00105B74" w:rsidRDefault="00000000">
            <w:pPr>
              <w:pBdr>
                <w:top w:val="nil"/>
                <w:left w:val="nil"/>
                <w:bottom w:val="nil"/>
                <w:right w:val="nil"/>
                <w:between w:val="nil"/>
              </w:pBdr>
              <w:rPr>
                <w:color w:val="000000"/>
              </w:rPr>
            </w:pPr>
            <w:r>
              <w:rPr>
                <w:color w:val="000000"/>
              </w:rPr>
              <w:t xml:space="preserve">    paihOfficePresent</w:t>
            </w:r>
          </w:p>
          <w:p w14:paraId="2EAD3461" w14:textId="77777777" w:rsidR="00105B74" w:rsidRDefault="00000000">
            <w:pPr>
              <w:pBdr>
                <w:top w:val="nil"/>
                <w:left w:val="nil"/>
                <w:bottom w:val="nil"/>
                <w:right w:val="nil"/>
                <w:between w:val="nil"/>
              </w:pBdr>
              <w:rPr>
                <w:color w:val="000000"/>
              </w:rPr>
            </w:pPr>
            <w:r>
              <w:rPr>
                <w:color w:val="000000"/>
              </w:rPr>
              <w:t xml:space="preserve">    euCountry</w:t>
            </w:r>
          </w:p>
          <w:p w14:paraId="45BF43A1" w14:textId="77777777" w:rsidR="00105B74" w:rsidRDefault="00000000">
            <w:pPr>
              <w:pBdr>
                <w:top w:val="nil"/>
                <w:left w:val="nil"/>
                <w:bottom w:val="nil"/>
                <w:right w:val="nil"/>
                <w:between w:val="nil"/>
              </w:pBdr>
              <w:rPr>
                <w:color w:val="000000"/>
              </w:rPr>
            </w:pPr>
            <w:r>
              <w:rPr>
                <w:color w:val="000000"/>
              </w:rPr>
              <w:t xml:space="preserve">    isIndexed</w:t>
            </w:r>
          </w:p>
          <w:p w14:paraId="559261E3" w14:textId="77777777" w:rsidR="00105B74" w:rsidRDefault="00000000">
            <w:pPr>
              <w:pBdr>
                <w:top w:val="nil"/>
                <w:left w:val="nil"/>
                <w:bottom w:val="nil"/>
                <w:right w:val="nil"/>
                <w:between w:val="nil"/>
              </w:pBdr>
              <w:rPr>
                <w:color w:val="000000"/>
              </w:rPr>
            </w:pPr>
            <w:r>
              <w:rPr>
                <w:color w:val="000000"/>
              </w:rPr>
              <w:t xml:space="preserve">    isContentIndexed</w:t>
            </w:r>
          </w:p>
          <w:p w14:paraId="6BC2189B" w14:textId="77777777" w:rsidR="00105B74" w:rsidRDefault="00000000">
            <w:pPr>
              <w:pBdr>
                <w:top w:val="nil"/>
                <w:left w:val="nil"/>
                <w:bottom w:val="nil"/>
                <w:right w:val="nil"/>
                <w:between w:val="nil"/>
              </w:pBdr>
              <w:rPr>
                <w:color w:val="000000"/>
              </w:rPr>
            </w:pPr>
            <w:r>
              <w:rPr>
                <w:color w:val="000000"/>
              </w:rPr>
              <w:t xml:space="preserve">  }</w:t>
            </w:r>
          </w:p>
          <w:p w14:paraId="1036D5AB" w14:textId="77777777" w:rsidR="00105B74" w:rsidRDefault="00000000">
            <w:pPr>
              <w:pBdr>
                <w:top w:val="nil"/>
                <w:left w:val="nil"/>
                <w:bottom w:val="nil"/>
                <w:right w:val="nil"/>
                <w:between w:val="nil"/>
              </w:pBdr>
              <w:rPr>
                <w:color w:val="000000"/>
              </w:rPr>
            </w:pPr>
            <w:r>
              <w:rPr>
                <w:color w:val="000000"/>
              </w:rPr>
              <w:t>}</w:t>
            </w:r>
          </w:p>
          <w:p w14:paraId="22AFAF34" w14:textId="77777777" w:rsidR="00105B74" w:rsidRDefault="00105B74">
            <w:pPr>
              <w:pBdr>
                <w:top w:val="nil"/>
                <w:left w:val="nil"/>
                <w:bottom w:val="nil"/>
                <w:right w:val="nil"/>
                <w:between w:val="nil"/>
              </w:pBdr>
              <w:spacing w:before="0"/>
              <w:rPr>
                <w:color w:val="000000"/>
              </w:rPr>
            </w:pPr>
          </w:p>
          <w:p w14:paraId="48E12C91" w14:textId="77777777" w:rsidR="00105B74" w:rsidRDefault="00000000">
            <w:pPr>
              <w:pBdr>
                <w:top w:val="nil"/>
                <w:left w:val="nil"/>
                <w:bottom w:val="nil"/>
                <w:right w:val="nil"/>
                <w:between w:val="nil"/>
              </w:pBdr>
              <w:spacing w:before="0"/>
              <w:rPr>
                <w:color w:val="000000"/>
              </w:rPr>
            </w:pPr>
            <w:r>
              <w:rPr>
                <w:color w:val="000000"/>
              </w:rPr>
              <w:t>}</w:t>
            </w:r>
          </w:p>
        </w:tc>
      </w:tr>
      <w:tr w:rsidR="00105B74" w14:paraId="3EE1BCDA"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6157BBFD" w14:textId="77777777" w:rsidR="00105B74" w:rsidRDefault="00000000">
            <w:pPr>
              <w:pBdr>
                <w:top w:val="nil"/>
                <w:left w:val="nil"/>
                <w:bottom w:val="nil"/>
                <w:right w:val="nil"/>
                <w:between w:val="nil"/>
              </w:pBdr>
              <w:spacing w:before="0" w:after="240"/>
              <w:rPr>
                <w:color w:val="000000"/>
              </w:rPr>
            </w:pPr>
            <w:r>
              <w:rPr>
                <w:b/>
                <w:color w:val="000000"/>
              </w:rPr>
              <w:t>Opis</w:t>
            </w:r>
          </w:p>
        </w:tc>
        <w:tc>
          <w:tcPr>
            <w:tcW w:w="6735" w:type="dxa"/>
          </w:tcPr>
          <w:p w14:paraId="7DD3BC0A" w14:textId="77777777" w:rsidR="00105B74" w:rsidRDefault="00000000">
            <w:pPr>
              <w:pBdr>
                <w:top w:val="nil"/>
                <w:left w:val="nil"/>
                <w:bottom w:val="nil"/>
                <w:right w:val="nil"/>
                <w:between w:val="nil"/>
              </w:pBdr>
              <w:spacing w:before="0" w:after="240"/>
              <w:rPr>
                <w:color w:val="000000"/>
              </w:rPr>
            </w:pPr>
            <w:r>
              <w:rPr>
                <w:color w:val="000000"/>
              </w:rPr>
              <w:t>Interfejs aktualizuje wskazany rekord uwarunkowań politycznych jednocześnie zwracając komplet jego metadanych po zakończonej poprawnie operacji.</w:t>
            </w:r>
          </w:p>
        </w:tc>
      </w:tr>
    </w:tbl>
    <w:p w14:paraId="7516BC5A" w14:textId="77777777" w:rsidR="00105B74" w:rsidRDefault="00105B74">
      <w:pPr>
        <w:pBdr>
          <w:top w:val="nil"/>
          <w:left w:val="nil"/>
          <w:bottom w:val="nil"/>
          <w:right w:val="nil"/>
          <w:between w:val="nil"/>
        </w:pBdr>
        <w:rPr>
          <w:color w:val="000000"/>
        </w:rPr>
      </w:pPr>
    </w:p>
    <w:p w14:paraId="0444BBA4" w14:textId="77777777" w:rsidR="00105B74" w:rsidRDefault="00000000">
      <w:pPr>
        <w:keepNext/>
        <w:keepLines/>
        <w:numPr>
          <w:ilvl w:val="5"/>
          <w:numId w:val="7"/>
        </w:numPr>
        <w:pBdr>
          <w:top w:val="nil"/>
          <w:left w:val="nil"/>
          <w:bottom w:val="nil"/>
          <w:right w:val="nil"/>
          <w:between w:val="nil"/>
        </w:pBdr>
        <w:spacing w:after="40"/>
        <w:rPr>
          <w:rFonts w:ascii="Georgia" w:eastAsia="Georgia" w:hAnsi="Georgia" w:cs="Georgia"/>
          <w:color w:val="7D7D7D"/>
        </w:rPr>
      </w:pPr>
      <w:bookmarkStart w:id="146" w:name="_heading=h.44m5f9d" w:colFirst="0" w:colLast="0"/>
      <w:bookmarkEnd w:id="146"/>
      <w:r>
        <w:rPr>
          <w:rFonts w:ascii="Georgia" w:eastAsia="Georgia" w:hAnsi="Georgia" w:cs="Georgia"/>
          <w:color w:val="7D7D7D"/>
        </w:rPr>
        <w:lastRenderedPageBreak/>
        <w:t>/trade-barrier</w:t>
      </w:r>
    </w:p>
    <w:tbl>
      <w:tblPr>
        <w:tblStyle w:val="afffffffffffffffffffffffffffffffffffffffffffffffffffffffffff2"/>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1AD437FD"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5BDF2844" w14:textId="77777777" w:rsidR="00105B74" w:rsidRDefault="00000000">
            <w:pPr>
              <w:pBdr>
                <w:top w:val="nil"/>
                <w:left w:val="nil"/>
                <w:bottom w:val="nil"/>
                <w:right w:val="nil"/>
                <w:between w:val="nil"/>
              </w:pBdr>
              <w:spacing w:before="0" w:after="240"/>
              <w:rPr>
                <w:color w:val="000000"/>
              </w:rPr>
            </w:pPr>
            <w:r>
              <w:rPr>
                <w:color w:val="000000"/>
              </w:rPr>
              <w:t>Nazwa usługi</w:t>
            </w:r>
          </w:p>
        </w:tc>
        <w:tc>
          <w:tcPr>
            <w:tcW w:w="6735" w:type="dxa"/>
          </w:tcPr>
          <w:p w14:paraId="1B18A08E" w14:textId="77777777" w:rsidR="00105B74" w:rsidRDefault="00000000">
            <w:pPr>
              <w:pBdr>
                <w:top w:val="nil"/>
                <w:left w:val="nil"/>
                <w:bottom w:val="nil"/>
                <w:right w:val="nil"/>
                <w:between w:val="nil"/>
              </w:pBdr>
              <w:spacing w:before="0" w:after="240"/>
              <w:rPr>
                <w:color w:val="000000"/>
              </w:rPr>
            </w:pPr>
            <w:r>
              <w:rPr>
                <w:color w:val="000000"/>
              </w:rPr>
              <w:t>/trade-barrier/{id}</w:t>
            </w:r>
          </w:p>
        </w:tc>
      </w:tr>
      <w:tr w:rsidR="00105B74" w14:paraId="18B7312F"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5A749490" w14:textId="77777777" w:rsidR="00105B74" w:rsidRDefault="00000000">
            <w:pPr>
              <w:pBdr>
                <w:top w:val="nil"/>
                <w:left w:val="nil"/>
                <w:bottom w:val="nil"/>
                <w:right w:val="nil"/>
                <w:between w:val="nil"/>
              </w:pBdr>
              <w:spacing w:before="0" w:after="240"/>
              <w:rPr>
                <w:b/>
                <w:color w:val="000000"/>
              </w:rPr>
            </w:pPr>
            <w:r>
              <w:rPr>
                <w:b/>
                <w:color w:val="000000"/>
              </w:rPr>
              <w:t>Grupa usług</w:t>
            </w:r>
          </w:p>
        </w:tc>
        <w:tc>
          <w:tcPr>
            <w:tcW w:w="6735" w:type="dxa"/>
          </w:tcPr>
          <w:p w14:paraId="4574463B" w14:textId="77777777" w:rsidR="00105B74" w:rsidRDefault="00000000">
            <w:pPr>
              <w:pBdr>
                <w:top w:val="nil"/>
                <w:left w:val="nil"/>
                <w:bottom w:val="nil"/>
                <w:right w:val="nil"/>
                <w:between w:val="nil"/>
              </w:pBdr>
              <w:spacing w:before="0" w:after="240"/>
              <w:rPr>
                <w:color w:val="000000"/>
              </w:rPr>
            </w:pPr>
            <w:r>
              <w:rPr>
                <w:color w:val="000000"/>
              </w:rPr>
              <w:t>Qualitative-data</w:t>
            </w:r>
          </w:p>
        </w:tc>
      </w:tr>
      <w:tr w:rsidR="00105B74" w14:paraId="0520686F" w14:textId="77777777" w:rsidTr="00105B74">
        <w:tc>
          <w:tcPr>
            <w:tcW w:w="3119" w:type="dxa"/>
          </w:tcPr>
          <w:p w14:paraId="46E69331" w14:textId="77777777" w:rsidR="00105B74" w:rsidRDefault="00000000">
            <w:pPr>
              <w:pBdr>
                <w:top w:val="nil"/>
                <w:left w:val="nil"/>
                <w:bottom w:val="nil"/>
                <w:right w:val="nil"/>
                <w:between w:val="nil"/>
              </w:pBdr>
              <w:spacing w:before="0" w:after="240"/>
              <w:rPr>
                <w:color w:val="000000"/>
              </w:rPr>
            </w:pPr>
            <w:r>
              <w:rPr>
                <w:b/>
                <w:color w:val="000000"/>
              </w:rPr>
              <w:t>Protokół</w:t>
            </w:r>
          </w:p>
        </w:tc>
        <w:tc>
          <w:tcPr>
            <w:tcW w:w="6735" w:type="dxa"/>
          </w:tcPr>
          <w:p w14:paraId="16A9A4B5" w14:textId="77777777" w:rsidR="00105B74" w:rsidRDefault="00000000">
            <w:pPr>
              <w:pBdr>
                <w:top w:val="nil"/>
                <w:left w:val="nil"/>
                <w:bottom w:val="nil"/>
                <w:right w:val="nil"/>
                <w:between w:val="nil"/>
              </w:pBdr>
              <w:spacing w:before="0" w:after="240"/>
              <w:rPr>
                <w:color w:val="000000"/>
              </w:rPr>
            </w:pPr>
            <w:r>
              <w:rPr>
                <w:color w:val="000000"/>
              </w:rPr>
              <w:t>PUT</w:t>
            </w:r>
          </w:p>
        </w:tc>
      </w:tr>
      <w:tr w:rsidR="00105B74" w14:paraId="4EDB5AFF"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47531209" w14:textId="77777777" w:rsidR="00105B74" w:rsidRDefault="00000000">
            <w:pPr>
              <w:pBdr>
                <w:top w:val="nil"/>
                <w:left w:val="nil"/>
                <w:bottom w:val="nil"/>
                <w:right w:val="nil"/>
                <w:between w:val="nil"/>
              </w:pBdr>
              <w:spacing w:before="0" w:after="240"/>
              <w:rPr>
                <w:color w:val="000000"/>
              </w:rPr>
            </w:pPr>
            <w:r>
              <w:rPr>
                <w:b/>
                <w:color w:val="000000"/>
              </w:rPr>
              <w:t>Przeznaczenie</w:t>
            </w:r>
          </w:p>
        </w:tc>
        <w:tc>
          <w:tcPr>
            <w:tcW w:w="6735" w:type="dxa"/>
          </w:tcPr>
          <w:p w14:paraId="58E7C773" w14:textId="77777777" w:rsidR="00105B74" w:rsidRDefault="00000000">
            <w:pPr>
              <w:pBdr>
                <w:top w:val="nil"/>
                <w:left w:val="nil"/>
                <w:bottom w:val="nil"/>
                <w:right w:val="nil"/>
                <w:between w:val="nil"/>
              </w:pBdr>
              <w:spacing w:before="0" w:after="240"/>
              <w:rPr>
                <w:color w:val="000000"/>
              </w:rPr>
            </w:pPr>
            <w:r>
              <w:rPr>
                <w:color w:val="000000"/>
              </w:rPr>
              <w:t>Aktualizacja rekordu barier w handlu</w:t>
            </w:r>
          </w:p>
        </w:tc>
      </w:tr>
      <w:tr w:rsidR="00105B74" w14:paraId="2E39B8D4" w14:textId="77777777" w:rsidTr="00105B74">
        <w:tc>
          <w:tcPr>
            <w:tcW w:w="3119" w:type="dxa"/>
          </w:tcPr>
          <w:p w14:paraId="503EC8C5" w14:textId="77777777" w:rsidR="00105B74" w:rsidRDefault="00000000">
            <w:pPr>
              <w:pBdr>
                <w:top w:val="nil"/>
                <w:left w:val="nil"/>
                <w:bottom w:val="nil"/>
                <w:right w:val="nil"/>
                <w:between w:val="nil"/>
              </w:pBdr>
              <w:spacing w:before="0" w:after="240"/>
              <w:rPr>
                <w:color w:val="000000"/>
              </w:rPr>
            </w:pPr>
            <w:r>
              <w:rPr>
                <w:b/>
                <w:color w:val="000000"/>
              </w:rPr>
              <w:t>Struktura wejściowa</w:t>
            </w:r>
          </w:p>
        </w:tc>
        <w:tc>
          <w:tcPr>
            <w:tcW w:w="6735" w:type="dxa"/>
          </w:tcPr>
          <w:p w14:paraId="13A90922" w14:textId="77777777" w:rsidR="00105B74" w:rsidRDefault="00000000">
            <w:pPr>
              <w:numPr>
                <w:ilvl w:val="0"/>
                <w:numId w:val="57"/>
              </w:numPr>
              <w:pBdr>
                <w:top w:val="nil"/>
                <w:left w:val="nil"/>
                <w:bottom w:val="nil"/>
                <w:right w:val="nil"/>
                <w:between w:val="nil"/>
              </w:pBdr>
              <w:spacing w:before="0" w:after="60" w:line="276" w:lineRule="auto"/>
              <w:rPr>
                <w:color w:val="000000"/>
              </w:rPr>
            </w:pPr>
            <w:r>
              <w:rPr>
                <w:color w:val="000000"/>
              </w:rPr>
              <w:t>Id – identyfikator bariery</w:t>
            </w:r>
          </w:p>
          <w:p w14:paraId="56D00F7A" w14:textId="77777777" w:rsidR="00105B74" w:rsidRDefault="00000000">
            <w:pPr>
              <w:pBdr>
                <w:top w:val="nil"/>
                <w:left w:val="nil"/>
                <w:bottom w:val="nil"/>
                <w:right w:val="nil"/>
                <w:between w:val="nil"/>
              </w:pBdr>
              <w:rPr>
                <w:color w:val="000000"/>
              </w:rPr>
            </w:pPr>
            <w:r>
              <w:rPr>
                <w:color w:val="000000"/>
              </w:rPr>
              <w:t>Request body:</w:t>
            </w:r>
          </w:p>
          <w:p w14:paraId="06EEA905" w14:textId="77777777" w:rsidR="00105B74" w:rsidRDefault="00000000">
            <w:pPr>
              <w:pBdr>
                <w:top w:val="nil"/>
                <w:left w:val="nil"/>
                <w:bottom w:val="nil"/>
                <w:right w:val="nil"/>
                <w:between w:val="nil"/>
              </w:pBdr>
              <w:rPr>
                <w:color w:val="000000"/>
              </w:rPr>
            </w:pPr>
            <w:r>
              <w:rPr>
                <w:color w:val="000000"/>
              </w:rPr>
              <w:t>{</w:t>
            </w:r>
          </w:p>
          <w:p w14:paraId="0CD6D54C" w14:textId="77777777" w:rsidR="00105B74" w:rsidRDefault="00000000">
            <w:pPr>
              <w:pBdr>
                <w:top w:val="nil"/>
                <w:left w:val="nil"/>
                <w:bottom w:val="nil"/>
                <w:right w:val="nil"/>
                <w:between w:val="nil"/>
              </w:pBdr>
              <w:rPr>
                <w:color w:val="000000"/>
              </w:rPr>
            </w:pPr>
            <w:r>
              <w:rPr>
                <w:color w:val="000000"/>
              </w:rPr>
              <w:t xml:space="preserve">  Id: “”,</w:t>
            </w:r>
          </w:p>
          <w:p w14:paraId="28C18C18" w14:textId="77777777" w:rsidR="00105B74" w:rsidRDefault="00000000">
            <w:pPr>
              <w:pBdr>
                <w:top w:val="nil"/>
                <w:left w:val="nil"/>
                <w:bottom w:val="nil"/>
                <w:right w:val="nil"/>
                <w:between w:val="nil"/>
              </w:pBdr>
              <w:rPr>
                <w:color w:val="000000"/>
              </w:rPr>
            </w:pPr>
            <w:r>
              <w:rPr>
                <w:color w:val="000000"/>
              </w:rPr>
              <w:t xml:space="preserve">  Name: “”,</w:t>
            </w:r>
          </w:p>
          <w:p w14:paraId="24283323" w14:textId="77777777" w:rsidR="00105B74" w:rsidRDefault="00000000">
            <w:pPr>
              <w:pBdr>
                <w:top w:val="nil"/>
                <w:left w:val="nil"/>
                <w:bottom w:val="nil"/>
                <w:right w:val="nil"/>
                <w:between w:val="nil"/>
              </w:pBdr>
              <w:rPr>
                <w:color w:val="000000"/>
              </w:rPr>
            </w:pPr>
            <w:r>
              <w:rPr>
                <w:color w:val="000000"/>
              </w:rPr>
              <w:t xml:space="preserve">  Title: “”,</w:t>
            </w:r>
          </w:p>
          <w:p w14:paraId="353E84F5" w14:textId="77777777" w:rsidR="00105B74" w:rsidRDefault="00000000">
            <w:pPr>
              <w:pBdr>
                <w:top w:val="nil"/>
                <w:left w:val="nil"/>
                <w:bottom w:val="nil"/>
                <w:right w:val="nil"/>
                <w:between w:val="nil"/>
              </w:pBdr>
              <w:rPr>
                <w:color w:val="000000"/>
              </w:rPr>
            </w:pPr>
            <w:r>
              <w:rPr>
                <w:color w:val="000000"/>
              </w:rPr>
              <w:t xml:space="preserve">  allowableOperations: []</w:t>
            </w:r>
          </w:p>
          <w:p w14:paraId="3A7F6A2B" w14:textId="77777777" w:rsidR="00105B74" w:rsidRDefault="00000000">
            <w:pPr>
              <w:pBdr>
                <w:top w:val="nil"/>
                <w:left w:val="nil"/>
                <w:bottom w:val="nil"/>
                <w:right w:val="nil"/>
                <w:between w:val="nil"/>
              </w:pBdr>
              <w:rPr>
                <w:color w:val="000000"/>
              </w:rPr>
            </w:pPr>
            <w:r>
              <w:rPr>
                <w:color w:val="000000"/>
              </w:rPr>
              <w:t xml:space="preserve">  properties: {</w:t>
            </w:r>
          </w:p>
          <w:p w14:paraId="4518D22E" w14:textId="77777777" w:rsidR="00105B74" w:rsidRDefault="00000000">
            <w:pPr>
              <w:pBdr>
                <w:top w:val="nil"/>
                <w:left w:val="nil"/>
                <w:bottom w:val="nil"/>
                <w:right w:val="nil"/>
                <w:between w:val="nil"/>
              </w:pBdr>
              <w:rPr>
                <w:color w:val="000000"/>
              </w:rPr>
            </w:pPr>
            <w:r>
              <w:rPr>
                <w:color w:val="000000"/>
              </w:rPr>
              <w:t xml:space="preserve">  countryCode: "",</w:t>
            </w:r>
          </w:p>
          <w:p w14:paraId="64441164" w14:textId="77777777" w:rsidR="00105B74" w:rsidRDefault="00000000">
            <w:pPr>
              <w:pBdr>
                <w:top w:val="nil"/>
                <w:left w:val="nil"/>
                <w:bottom w:val="nil"/>
                <w:right w:val="nil"/>
                <w:between w:val="nil"/>
              </w:pBdr>
              <w:rPr>
                <w:color w:val="000000"/>
              </w:rPr>
            </w:pPr>
            <w:r>
              <w:rPr>
                <w:color w:val="000000"/>
              </w:rPr>
              <w:t xml:space="preserve">  text: "",</w:t>
            </w:r>
          </w:p>
          <w:p w14:paraId="225C0BA3" w14:textId="77777777" w:rsidR="00105B74" w:rsidRDefault="00000000">
            <w:pPr>
              <w:pBdr>
                <w:top w:val="nil"/>
                <w:left w:val="nil"/>
                <w:bottom w:val="nil"/>
                <w:right w:val="nil"/>
                <w:between w:val="nil"/>
              </w:pBdr>
              <w:rPr>
                <w:color w:val="000000"/>
              </w:rPr>
            </w:pPr>
            <w:r>
              <w:rPr>
                <w:color w:val="000000"/>
              </w:rPr>
              <w:t xml:space="preserve">  title: "",</w:t>
            </w:r>
          </w:p>
          <w:p w14:paraId="40372BAE" w14:textId="77777777" w:rsidR="00105B74" w:rsidRDefault="00000000">
            <w:pPr>
              <w:pBdr>
                <w:top w:val="nil"/>
                <w:left w:val="nil"/>
                <w:bottom w:val="nil"/>
                <w:right w:val="nil"/>
                <w:between w:val="nil"/>
              </w:pBdr>
              <w:rPr>
                <w:color w:val="000000"/>
              </w:rPr>
            </w:pPr>
            <w:r>
              <w:rPr>
                <w:color w:val="000000"/>
              </w:rPr>
              <w:t xml:space="preserve">  classifiedContent: "",</w:t>
            </w:r>
          </w:p>
          <w:p w14:paraId="1F938648" w14:textId="77777777" w:rsidR="00105B74" w:rsidRDefault="00000000">
            <w:pPr>
              <w:pBdr>
                <w:top w:val="nil"/>
                <w:left w:val="nil"/>
                <w:bottom w:val="nil"/>
                <w:right w:val="nil"/>
                <w:between w:val="nil"/>
              </w:pBdr>
              <w:rPr>
                <w:color w:val="000000"/>
              </w:rPr>
            </w:pPr>
            <w:r>
              <w:rPr>
                <w:color w:val="000000"/>
              </w:rPr>
              <w:t xml:space="preserve">  direction: [],</w:t>
            </w:r>
          </w:p>
          <w:p w14:paraId="79934A59" w14:textId="77777777" w:rsidR="00105B74" w:rsidRDefault="00000000">
            <w:pPr>
              <w:pBdr>
                <w:top w:val="nil"/>
                <w:left w:val="nil"/>
                <w:bottom w:val="nil"/>
                <w:right w:val="nil"/>
                <w:between w:val="nil"/>
              </w:pBdr>
              <w:rPr>
                <w:color w:val="000000"/>
              </w:rPr>
            </w:pPr>
            <w:r>
              <w:rPr>
                <w:color w:val="000000"/>
              </w:rPr>
              <w:t xml:space="preserve">  type: [],</w:t>
            </w:r>
          </w:p>
          <w:p w14:paraId="22984280" w14:textId="77777777" w:rsidR="00105B74" w:rsidRDefault="00000000">
            <w:pPr>
              <w:pBdr>
                <w:top w:val="nil"/>
                <w:left w:val="nil"/>
                <w:bottom w:val="nil"/>
                <w:right w:val="nil"/>
                <w:between w:val="nil"/>
              </w:pBdr>
              <w:rPr>
                <w:color w:val="000000"/>
              </w:rPr>
            </w:pPr>
            <w:r>
              <w:rPr>
                <w:color w:val="000000"/>
              </w:rPr>
              <w:t xml:space="preserve">  cnCodes: [],</w:t>
            </w:r>
          </w:p>
          <w:p w14:paraId="463C003E" w14:textId="77777777" w:rsidR="00105B74" w:rsidRDefault="00000000">
            <w:pPr>
              <w:pBdr>
                <w:top w:val="nil"/>
                <w:left w:val="nil"/>
                <w:bottom w:val="nil"/>
                <w:right w:val="nil"/>
                <w:between w:val="nil"/>
              </w:pBdr>
              <w:rPr>
                <w:color w:val="000000"/>
              </w:rPr>
            </w:pPr>
            <w:r>
              <w:rPr>
                <w:color w:val="000000"/>
              </w:rPr>
              <w:t xml:space="preserve">  cnCodesValues: [],</w:t>
            </w:r>
          </w:p>
          <w:p w14:paraId="06E218E7" w14:textId="77777777" w:rsidR="00105B74" w:rsidRDefault="00000000">
            <w:pPr>
              <w:pBdr>
                <w:top w:val="nil"/>
                <w:left w:val="nil"/>
                <w:bottom w:val="nil"/>
                <w:right w:val="nil"/>
                <w:between w:val="nil"/>
              </w:pBdr>
              <w:rPr>
                <w:color w:val="000000"/>
              </w:rPr>
            </w:pPr>
            <w:r>
              <w:rPr>
                <w:color w:val="000000"/>
              </w:rPr>
              <w:t xml:space="preserve">  cnCodesValuesFacet: [],</w:t>
            </w:r>
          </w:p>
          <w:p w14:paraId="2AE2093F" w14:textId="77777777" w:rsidR="00105B74" w:rsidRDefault="00000000">
            <w:pPr>
              <w:pBdr>
                <w:top w:val="nil"/>
                <w:left w:val="nil"/>
                <w:bottom w:val="nil"/>
                <w:right w:val="nil"/>
                <w:between w:val="nil"/>
              </w:pBdr>
              <w:rPr>
                <w:color w:val="000000"/>
              </w:rPr>
            </w:pPr>
            <w:r>
              <w:rPr>
                <w:color w:val="000000"/>
              </w:rPr>
              <w:t xml:space="preserve">  ebopsCodes: [],</w:t>
            </w:r>
          </w:p>
          <w:p w14:paraId="3C89799F" w14:textId="77777777" w:rsidR="00105B74" w:rsidRDefault="00000000">
            <w:pPr>
              <w:pBdr>
                <w:top w:val="nil"/>
                <w:left w:val="nil"/>
                <w:bottom w:val="nil"/>
                <w:right w:val="nil"/>
                <w:between w:val="nil"/>
              </w:pBdr>
              <w:rPr>
                <w:color w:val="000000"/>
              </w:rPr>
            </w:pPr>
            <w:r>
              <w:rPr>
                <w:color w:val="000000"/>
              </w:rPr>
              <w:t xml:space="preserve">  ebopsCodesValues: [],</w:t>
            </w:r>
          </w:p>
          <w:p w14:paraId="010BAA66" w14:textId="77777777" w:rsidR="00105B74" w:rsidRDefault="00000000">
            <w:pPr>
              <w:pBdr>
                <w:top w:val="nil"/>
                <w:left w:val="nil"/>
                <w:bottom w:val="nil"/>
                <w:right w:val="nil"/>
                <w:between w:val="nil"/>
              </w:pBdr>
              <w:rPr>
                <w:color w:val="000000"/>
              </w:rPr>
            </w:pPr>
            <w:r>
              <w:rPr>
                <w:color w:val="000000"/>
              </w:rPr>
              <w:t xml:space="preserve">  ebopsCodesValuesFacet: [],</w:t>
            </w:r>
          </w:p>
          <w:p w14:paraId="3794B22B" w14:textId="77777777" w:rsidR="00105B74" w:rsidRDefault="00000000">
            <w:pPr>
              <w:pBdr>
                <w:top w:val="nil"/>
                <w:left w:val="nil"/>
                <w:bottom w:val="nil"/>
                <w:right w:val="nil"/>
                <w:between w:val="nil"/>
              </w:pBdr>
              <w:rPr>
                <w:color w:val="000000"/>
              </w:rPr>
            </w:pPr>
            <w:r>
              <w:rPr>
                <w:color w:val="000000"/>
              </w:rPr>
              <w:t xml:space="preserve">  sourceLink: "",</w:t>
            </w:r>
          </w:p>
          <w:p w14:paraId="5E83EE6B" w14:textId="77777777" w:rsidR="00105B74" w:rsidRDefault="00000000">
            <w:pPr>
              <w:pBdr>
                <w:top w:val="nil"/>
                <w:left w:val="nil"/>
                <w:bottom w:val="nil"/>
                <w:right w:val="nil"/>
                <w:between w:val="nil"/>
              </w:pBdr>
              <w:rPr>
                <w:color w:val="000000"/>
              </w:rPr>
            </w:pPr>
            <w:r>
              <w:rPr>
                <w:color w:val="000000"/>
              </w:rPr>
              <w:t xml:space="preserve">  openness: "",</w:t>
            </w:r>
          </w:p>
          <w:p w14:paraId="065E592A" w14:textId="77777777" w:rsidR="00105B74" w:rsidRDefault="00000000">
            <w:pPr>
              <w:pBdr>
                <w:top w:val="nil"/>
                <w:left w:val="nil"/>
                <w:bottom w:val="nil"/>
                <w:right w:val="nil"/>
                <w:between w:val="nil"/>
              </w:pBdr>
              <w:rPr>
                <w:color w:val="000000"/>
              </w:rPr>
            </w:pPr>
            <w:r>
              <w:rPr>
                <w:color w:val="000000"/>
              </w:rPr>
              <w:t xml:space="preserve">  euRegistered: "",</w:t>
            </w:r>
          </w:p>
          <w:p w14:paraId="6C8F4F03" w14:textId="77777777" w:rsidR="00105B74" w:rsidRDefault="00000000">
            <w:pPr>
              <w:pBdr>
                <w:top w:val="nil"/>
                <w:left w:val="nil"/>
                <w:bottom w:val="nil"/>
                <w:right w:val="nil"/>
                <w:between w:val="nil"/>
              </w:pBdr>
              <w:rPr>
                <w:color w:val="000000"/>
              </w:rPr>
            </w:pPr>
            <w:r>
              <w:rPr>
                <w:color w:val="000000"/>
              </w:rPr>
              <w:t xml:space="preserve">  allCnCodesSelected: ""</w:t>
            </w:r>
          </w:p>
          <w:p w14:paraId="50D70D1E" w14:textId="77777777" w:rsidR="00105B74" w:rsidRDefault="00000000">
            <w:pPr>
              <w:pBdr>
                <w:top w:val="nil"/>
                <w:left w:val="nil"/>
                <w:bottom w:val="nil"/>
                <w:right w:val="nil"/>
                <w:between w:val="nil"/>
              </w:pBdr>
              <w:rPr>
                <w:color w:val="000000"/>
              </w:rPr>
            </w:pPr>
            <w:r>
              <w:rPr>
                <w:color w:val="000000"/>
              </w:rPr>
              <w:t>}</w:t>
            </w:r>
          </w:p>
          <w:p w14:paraId="651F0872" w14:textId="77777777" w:rsidR="00105B74" w:rsidRDefault="00000000">
            <w:pPr>
              <w:pBdr>
                <w:top w:val="nil"/>
                <w:left w:val="nil"/>
                <w:bottom w:val="nil"/>
                <w:right w:val="nil"/>
                <w:between w:val="nil"/>
              </w:pBdr>
              <w:rPr>
                <w:color w:val="000000"/>
              </w:rPr>
            </w:pPr>
            <w:r>
              <w:rPr>
                <w:color w:val="000000"/>
              </w:rPr>
              <w:t>}</w:t>
            </w:r>
          </w:p>
          <w:p w14:paraId="7293E15E" w14:textId="77777777" w:rsidR="00105B74" w:rsidRDefault="00105B74">
            <w:pPr>
              <w:pBdr>
                <w:top w:val="nil"/>
                <w:left w:val="nil"/>
                <w:bottom w:val="nil"/>
                <w:right w:val="nil"/>
                <w:between w:val="nil"/>
              </w:pBdr>
              <w:spacing w:before="0"/>
              <w:rPr>
                <w:color w:val="000000"/>
              </w:rPr>
            </w:pPr>
          </w:p>
        </w:tc>
      </w:tr>
      <w:tr w:rsidR="00105B74" w14:paraId="02B590C2"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77746338" w14:textId="77777777" w:rsidR="00105B74" w:rsidRDefault="00000000">
            <w:pPr>
              <w:pBdr>
                <w:top w:val="nil"/>
                <w:left w:val="nil"/>
                <w:bottom w:val="nil"/>
                <w:right w:val="nil"/>
                <w:between w:val="nil"/>
              </w:pBdr>
              <w:spacing w:before="0" w:after="240"/>
              <w:rPr>
                <w:color w:val="000000"/>
              </w:rPr>
            </w:pPr>
            <w:r>
              <w:rPr>
                <w:b/>
                <w:color w:val="000000"/>
              </w:rPr>
              <w:t>Odpowiedź</w:t>
            </w:r>
          </w:p>
          <w:p w14:paraId="470F631D" w14:textId="77777777" w:rsidR="00105B74" w:rsidRDefault="00000000">
            <w:pPr>
              <w:pBdr>
                <w:top w:val="nil"/>
                <w:left w:val="nil"/>
                <w:bottom w:val="nil"/>
                <w:right w:val="nil"/>
                <w:between w:val="nil"/>
              </w:pBdr>
              <w:spacing w:before="0" w:after="240"/>
              <w:rPr>
                <w:color w:val="000000"/>
              </w:rPr>
            </w:pPr>
            <w:r>
              <w:rPr>
                <w:b/>
                <w:color w:val="000000"/>
              </w:rPr>
              <w:t>Kod HTTP</w:t>
            </w:r>
          </w:p>
        </w:tc>
        <w:tc>
          <w:tcPr>
            <w:tcW w:w="6735" w:type="dxa"/>
          </w:tcPr>
          <w:p w14:paraId="345A2E78" w14:textId="77777777" w:rsidR="00105B74" w:rsidRDefault="00105B74">
            <w:pPr>
              <w:pBdr>
                <w:top w:val="nil"/>
                <w:left w:val="nil"/>
                <w:bottom w:val="nil"/>
                <w:right w:val="nil"/>
                <w:between w:val="nil"/>
              </w:pBdr>
              <w:spacing w:before="0" w:after="240"/>
              <w:rPr>
                <w:color w:val="000000"/>
              </w:rPr>
            </w:pPr>
          </w:p>
        </w:tc>
      </w:tr>
      <w:tr w:rsidR="00105B74" w14:paraId="434F0229" w14:textId="77777777" w:rsidTr="00105B74">
        <w:tc>
          <w:tcPr>
            <w:tcW w:w="3119" w:type="dxa"/>
          </w:tcPr>
          <w:p w14:paraId="0A7F09D1" w14:textId="77777777" w:rsidR="00105B74" w:rsidRDefault="00000000">
            <w:pPr>
              <w:pBdr>
                <w:top w:val="nil"/>
                <w:left w:val="nil"/>
                <w:bottom w:val="nil"/>
                <w:right w:val="nil"/>
                <w:between w:val="nil"/>
              </w:pBdr>
              <w:spacing w:before="0" w:after="240"/>
              <w:rPr>
                <w:color w:val="000000"/>
              </w:rPr>
            </w:pPr>
            <w:r>
              <w:rPr>
                <w:b/>
                <w:color w:val="000000"/>
              </w:rPr>
              <w:t>200</w:t>
            </w:r>
          </w:p>
        </w:tc>
        <w:tc>
          <w:tcPr>
            <w:tcW w:w="6735" w:type="dxa"/>
          </w:tcPr>
          <w:p w14:paraId="46A85844" w14:textId="77777777" w:rsidR="00105B74" w:rsidRDefault="00000000">
            <w:pPr>
              <w:pBdr>
                <w:top w:val="nil"/>
                <w:left w:val="nil"/>
                <w:bottom w:val="nil"/>
                <w:right w:val="nil"/>
                <w:between w:val="nil"/>
              </w:pBdr>
              <w:spacing w:before="0"/>
              <w:rPr>
                <w:color w:val="000000"/>
              </w:rPr>
            </w:pPr>
            <w:r>
              <w:rPr>
                <w:color w:val="000000"/>
              </w:rPr>
              <w:t>Zwracane jest request body</w:t>
            </w:r>
          </w:p>
        </w:tc>
      </w:tr>
      <w:tr w:rsidR="00105B74" w14:paraId="73045D90"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4912A4CD" w14:textId="77777777" w:rsidR="00105B74" w:rsidRDefault="00000000">
            <w:pPr>
              <w:pBdr>
                <w:top w:val="nil"/>
                <w:left w:val="nil"/>
                <w:bottom w:val="nil"/>
                <w:right w:val="nil"/>
                <w:between w:val="nil"/>
              </w:pBdr>
              <w:spacing w:before="0" w:after="240"/>
              <w:rPr>
                <w:color w:val="000000"/>
              </w:rPr>
            </w:pPr>
            <w:r>
              <w:rPr>
                <w:b/>
                <w:color w:val="000000"/>
              </w:rPr>
              <w:t>Opis</w:t>
            </w:r>
          </w:p>
        </w:tc>
        <w:tc>
          <w:tcPr>
            <w:tcW w:w="6735" w:type="dxa"/>
          </w:tcPr>
          <w:p w14:paraId="6B49385E" w14:textId="77777777" w:rsidR="00105B74" w:rsidRDefault="00000000">
            <w:pPr>
              <w:pBdr>
                <w:top w:val="nil"/>
                <w:left w:val="nil"/>
                <w:bottom w:val="nil"/>
                <w:right w:val="nil"/>
                <w:between w:val="nil"/>
              </w:pBdr>
              <w:spacing w:before="0" w:after="240"/>
              <w:rPr>
                <w:color w:val="000000"/>
              </w:rPr>
            </w:pPr>
            <w:r>
              <w:rPr>
                <w:color w:val="000000"/>
              </w:rPr>
              <w:t>Po poprawnej aktualizacji rekordu bariery handlowej zwracany jest kompletny rekord metadanych</w:t>
            </w:r>
          </w:p>
        </w:tc>
      </w:tr>
    </w:tbl>
    <w:p w14:paraId="0986616A" w14:textId="77777777" w:rsidR="00105B74" w:rsidRDefault="00105B74">
      <w:pPr>
        <w:pBdr>
          <w:top w:val="nil"/>
          <w:left w:val="nil"/>
          <w:bottom w:val="nil"/>
          <w:right w:val="nil"/>
          <w:between w:val="nil"/>
        </w:pBdr>
        <w:rPr>
          <w:color w:val="000000"/>
        </w:rPr>
      </w:pPr>
    </w:p>
    <w:tbl>
      <w:tblPr>
        <w:tblStyle w:val="afffffffffffffffffffffffffffffffffffffffffffffffffffffffffff3"/>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5C6EE39D"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0353DBFB" w14:textId="77777777" w:rsidR="00105B74" w:rsidRDefault="00000000">
            <w:pPr>
              <w:pBdr>
                <w:top w:val="nil"/>
                <w:left w:val="nil"/>
                <w:bottom w:val="nil"/>
                <w:right w:val="nil"/>
                <w:between w:val="nil"/>
              </w:pBdr>
              <w:spacing w:before="0" w:after="240"/>
              <w:rPr>
                <w:color w:val="000000"/>
              </w:rPr>
            </w:pPr>
            <w:r>
              <w:rPr>
                <w:color w:val="000000"/>
              </w:rPr>
              <w:t>Nazwa usługi</w:t>
            </w:r>
          </w:p>
        </w:tc>
        <w:tc>
          <w:tcPr>
            <w:tcW w:w="6735" w:type="dxa"/>
          </w:tcPr>
          <w:p w14:paraId="432ACFB3" w14:textId="77777777" w:rsidR="00105B74" w:rsidRDefault="00000000">
            <w:pPr>
              <w:pBdr>
                <w:top w:val="nil"/>
                <w:left w:val="nil"/>
                <w:bottom w:val="nil"/>
                <w:right w:val="nil"/>
                <w:between w:val="nil"/>
              </w:pBdr>
              <w:spacing w:before="0" w:after="240"/>
              <w:rPr>
                <w:color w:val="000000"/>
              </w:rPr>
            </w:pPr>
            <w:r>
              <w:rPr>
                <w:color w:val="000000"/>
              </w:rPr>
              <w:t>/trade-barrier/create</w:t>
            </w:r>
          </w:p>
        </w:tc>
      </w:tr>
      <w:tr w:rsidR="00105B74" w14:paraId="128FB183"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251EE9DC" w14:textId="77777777" w:rsidR="00105B74" w:rsidRDefault="00000000">
            <w:pPr>
              <w:pBdr>
                <w:top w:val="nil"/>
                <w:left w:val="nil"/>
                <w:bottom w:val="nil"/>
                <w:right w:val="nil"/>
                <w:between w:val="nil"/>
              </w:pBdr>
              <w:spacing w:before="0" w:after="240"/>
              <w:rPr>
                <w:b/>
                <w:color w:val="000000"/>
              </w:rPr>
            </w:pPr>
            <w:r>
              <w:rPr>
                <w:b/>
                <w:color w:val="000000"/>
              </w:rPr>
              <w:t>Grupa usług</w:t>
            </w:r>
          </w:p>
        </w:tc>
        <w:tc>
          <w:tcPr>
            <w:tcW w:w="6735" w:type="dxa"/>
          </w:tcPr>
          <w:p w14:paraId="2DFE5F03" w14:textId="77777777" w:rsidR="00105B74" w:rsidRDefault="00000000">
            <w:pPr>
              <w:pBdr>
                <w:top w:val="nil"/>
                <w:left w:val="nil"/>
                <w:bottom w:val="nil"/>
                <w:right w:val="nil"/>
                <w:between w:val="nil"/>
              </w:pBdr>
              <w:spacing w:before="0" w:after="240"/>
              <w:rPr>
                <w:color w:val="000000"/>
              </w:rPr>
            </w:pPr>
            <w:r>
              <w:rPr>
                <w:color w:val="000000"/>
              </w:rPr>
              <w:t>Qualitative-data</w:t>
            </w:r>
          </w:p>
        </w:tc>
      </w:tr>
      <w:tr w:rsidR="00105B74" w14:paraId="5B9108ED" w14:textId="77777777" w:rsidTr="00105B74">
        <w:tc>
          <w:tcPr>
            <w:tcW w:w="3119" w:type="dxa"/>
          </w:tcPr>
          <w:p w14:paraId="2D99A3A4" w14:textId="77777777" w:rsidR="00105B74" w:rsidRDefault="00000000">
            <w:pPr>
              <w:pBdr>
                <w:top w:val="nil"/>
                <w:left w:val="nil"/>
                <w:bottom w:val="nil"/>
                <w:right w:val="nil"/>
                <w:between w:val="nil"/>
              </w:pBdr>
              <w:spacing w:before="0" w:after="240"/>
              <w:rPr>
                <w:color w:val="000000"/>
              </w:rPr>
            </w:pPr>
            <w:r>
              <w:rPr>
                <w:b/>
                <w:color w:val="000000"/>
              </w:rPr>
              <w:t>Protokół</w:t>
            </w:r>
          </w:p>
        </w:tc>
        <w:tc>
          <w:tcPr>
            <w:tcW w:w="6735" w:type="dxa"/>
          </w:tcPr>
          <w:p w14:paraId="7A279521" w14:textId="77777777" w:rsidR="00105B74" w:rsidRDefault="00000000">
            <w:pPr>
              <w:pBdr>
                <w:top w:val="nil"/>
                <w:left w:val="nil"/>
                <w:bottom w:val="nil"/>
                <w:right w:val="nil"/>
                <w:between w:val="nil"/>
              </w:pBdr>
              <w:spacing w:before="0" w:after="240"/>
              <w:rPr>
                <w:color w:val="000000"/>
              </w:rPr>
            </w:pPr>
            <w:r>
              <w:rPr>
                <w:color w:val="000000"/>
              </w:rPr>
              <w:t>POST</w:t>
            </w:r>
          </w:p>
        </w:tc>
      </w:tr>
      <w:tr w:rsidR="00105B74" w14:paraId="2D19CB90"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66104257" w14:textId="77777777" w:rsidR="00105B74" w:rsidRDefault="00000000">
            <w:pPr>
              <w:pBdr>
                <w:top w:val="nil"/>
                <w:left w:val="nil"/>
                <w:bottom w:val="nil"/>
                <w:right w:val="nil"/>
                <w:between w:val="nil"/>
              </w:pBdr>
              <w:spacing w:before="0" w:after="240"/>
              <w:rPr>
                <w:color w:val="000000"/>
              </w:rPr>
            </w:pPr>
            <w:r>
              <w:rPr>
                <w:b/>
                <w:color w:val="000000"/>
              </w:rPr>
              <w:lastRenderedPageBreak/>
              <w:t>Przeznaczenie</w:t>
            </w:r>
          </w:p>
        </w:tc>
        <w:tc>
          <w:tcPr>
            <w:tcW w:w="6735" w:type="dxa"/>
          </w:tcPr>
          <w:p w14:paraId="18CDE012" w14:textId="77777777" w:rsidR="00105B74" w:rsidRDefault="00000000">
            <w:pPr>
              <w:pBdr>
                <w:top w:val="nil"/>
                <w:left w:val="nil"/>
                <w:bottom w:val="nil"/>
                <w:right w:val="nil"/>
                <w:between w:val="nil"/>
              </w:pBdr>
              <w:spacing w:before="0" w:after="240"/>
              <w:rPr>
                <w:color w:val="000000"/>
              </w:rPr>
            </w:pPr>
            <w:r>
              <w:rPr>
                <w:color w:val="000000"/>
              </w:rPr>
              <w:t xml:space="preserve">Utworzenie rekordu bariery </w:t>
            </w:r>
          </w:p>
        </w:tc>
      </w:tr>
      <w:tr w:rsidR="00105B74" w14:paraId="0D9CE6D0" w14:textId="77777777" w:rsidTr="00105B74">
        <w:tc>
          <w:tcPr>
            <w:tcW w:w="3119" w:type="dxa"/>
          </w:tcPr>
          <w:p w14:paraId="51A30F8E" w14:textId="77777777" w:rsidR="00105B74" w:rsidRDefault="00000000">
            <w:pPr>
              <w:pBdr>
                <w:top w:val="nil"/>
                <w:left w:val="nil"/>
                <w:bottom w:val="nil"/>
                <w:right w:val="nil"/>
                <w:between w:val="nil"/>
              </w:pBdr>
              <w:spacing w:before="0" w:after="240"/>
              <w:rPr>
                <w:color w:val="000000"/>
              </w:rPr>
            </w:pPr>
            <w:r>
              <w:rPr>
                <w:b/>
                <w:color w:val="000000"/>
              </w:rPr>
              <w:t>Struktura wejściowa</w:t>
            </w:r>
          </w:p>
        </w:tc>
        <w:tc>
          <w:tcPr>
            <w:tcW w:w="6735" w:type="dxa"/>
          </w:tcPr>
          <w:p w14:paraId="779895EC" w14:textId="77777777" w:rsidR="00105B74" w:rsidRDefault="00000000">
            <w:pPr>
              <w:pBdr>
                <w:top w:val="nil"/>
                <w:left w:val="nil"/>
                <w:bottom w:val="nil"/>
                <w:right w:val="nil"/>
                <w:between w:val="nil"/>
              </w:pBdr>
              <w:rPr>
                <w:color w:val="000000"/>
              </w:rPr>
            </w:pPr>
            <w:r>
              <w:rPr>
                <w:color w:val="000000"/>
              </w:rPr>
              <w:t>{</w:t>
            </w:r>
          </w:p>
          <w:p w14:paraId="33BC68AF" w14:textId="77777777" w:rsidR="00105B74" w:rsidRDefault="00000000">
            <w:pPr>
              <w:pBdr>
                <w:top w:val="nil"/>
                <w:left w:val="nil"/>
                <w:bottom w:val="nil"/>
                <w:right w:val="nil"/>
                <w:between w:val="nil"/>
              </w:pBdr>
              <w:rPr>
                <w:color w:val="000000"/>
              </w:rPr>
            </w:pPr>
            <w:r>
              <w:rPr>
                <w:color w:val="000000"/>
              </w:rPr>
              <w:t xml:space="preserve">  Name: “”,</w:t>
            </w:r>
          </w:p>
          <w:p w14:paraId="5E08D56B" w14:textId="77777777" w:rsidR="00105B74" w:rsidRDefault="00000000">
            <w:pPr>
              <w:pBdr>
                <w:top w:val="nil"/>
                <w:left w:val="nil"/>
                <w:bottom w:val="nil"/>
                <w:right w:val="nil"/>
                <w:between w:val="nil"/>
              </w:pBdr>
              <w:rPr>
                <w:color w:val="000000"/>
              </w:rPr>
            </w:pPr>
            <w:r>
              <w:rPr>
                <w:color w:val="000000"/>
              </w:rPr>
              <w:t xml:space="preserve">  Title: “”,</w:t>
            </w:r>
          </w:p>
          <w:p w14:paraId="13F04D87" w14:textId="77777777" w:rsidR="00105B74" w:rsidRDefault="00000000">
            <w:pPr>
              <w:pBdr>
                <w:top w:val="nil"/>
                <w:left w:val="nil"/>
                <w:bottom w:val="nil"/>
                <w:right w:val="nil"/>
                <w:between w:val="nil"/>
              </w:pBdr>
              <w:rPr>
                <w:color w:val="000000"/>
              </w:rPr>
            </w:pPr>
            <w:r>
              <w:rPr>
                <w:color w:val="000000"/>
              </w:rPr>
              <w:t xml:space="preserve">  allowableOperations: []</w:t>
            </w:r>
          </w:p>
          <w:p w14:paraId="04DAFDDA" w14:textId="77777777" w:rsidR="00105B74" w:rsidRDefault="00000000">
            <w:pPr>
              <w:pBdr>
                <w:top w:val="nil"/>
                <w:left w:val="nil"/>
                <w:bottom w:val="nil"/>
                <w:right w:val="nil"/>
                <w:between w:val="nil"/>
              </w:pBdr>
              <w:rPr>
                <w:color w:val="000000"/>
              </w:rPr>
            </w:pPr>
            <w:r>
              <w:rPr>
                <w:color w:val="000000"/>
              </w:rPr>
              <w:t xml:space="preserve">  properties: {</w:t>
            </w:r>
          </w:p>
          <w:p w14:paraId="60494473" w14:textId="77777777" w:rsidR="00105B74" w:rsidRDefault="00000000">
            <w:pPr>
              <w:pBdr>
                <w:top w:val="nil"/>
                <w:left w:val="nil"/>
                <w:bottom w:val="nil"/>
                <w:right w:val="nil"/>
                <w:between w:val="nil"/>
              </w:pBdr>
              <w:rPr>
                <w:color w:val="000000"/>
              </w:rPr>
            </w:pPr>
            <w:r>
              <w:rPr>
                <w:color w:val="000000"/>
              </w:rPr>
              <w:t xml:space="preserve">  countryCode: "",</w:t>
            </w:r>
          </w:p>
          <w:p w14:paraId="75D3C8B7" w14:textId="77777777" w:rsidR="00105B74" w:rsidRDefault="00000000">
            <w:pPr>
              <w:pBdr>
                <w:top w:val="nil"/>
                <w:left w:val="nil"/>
                <w:bottom w:val="nil"/>
                <w:right w:val="nil"/>
                <w:between w:val="nil"/>
              </w:pBdr>
              <w:rPr>
                <w:color w:val="000000"/>
              </w:rPr>
            </w:pPr>
            <w:r>
              <w:rPr>
                <w:color w:val="000000"/>
              </w:rPr>
              <w:t xml:space="preserve">  text: "",</w:t>
            </w:r>
          </w:p>
          <w:p w14:paraId="58C8059F" w14:textId="77777777" w:rsidR="00105B74" w:rsidRDefault="00000000">
            <w:pPr>
              <w:pBdr>
                <w:top w:val="nil"/>
                <w:left w:val="nil"/>
                <w:bottom w:val="nil"/>
                <w:right w:val="nil"/>
                <w:between w:val="nil"/>
              </w:pBdr>
              <w:rPr>
                <w:color w:val="000000"/>
              </w:rPr>
            </w:pPr>
            <w:r>
              <w:rPr>
                <w:color w:val="000000"/>
              </w:rPr>
              <w:t xml:space="preserve">  title: "",</w:t>
            </w:r>
          </w:p>
          <w:p w14:paraId="0C8C8965" w14:textId="77777777" w:rsidR="00105B74" w:rsidRDefault="00000000">
            <w:pPr>
              <w:pBdr>
                <w:top w:val="nil"/>
                <w:left w:val="nil"/>
                <w:bottom w:val="nil"/>
                <w:right w:val="nil"/>
                <w:between w:val="nil"/>
              </w:pBdr>
              <w:rPr>
                <w:color w:val="000000"/>
              </w:rPr>
            </w:pPr>
            <w:r>
              <w:rPr>
                <w:color w:val="000000"/>
              </w:rPr>
              <w:t xml:space="preserve">  classifiedContent: "",</w:t>
            </w:r>
          </w:p>
          <w:p w14:paraId="067F9900" w14:textId="77777777" w:rsidR="00105B74" w:rsidRDefault="00000000">
            <w:pPr>
              <w:pBdr>
                <w:top w:val="nil"/>
                <w:left w:val="nil"/>
                <w:bottom w:val="nil"/>
                <w:right w:val="nil"/>
                <w:between w:val="nil"/>
              </w:pBdr>
              <w:rPr>
                <w:color w:val="000000"/>
              </w:rPr>
            </w:pPr>
            <w:r>
              <w:rPr>
                <w:color w:val="000000"/>
              </w:rPr>
              <w:t xml:space="preserve">  direction: [],</w:t>
            </w:r>
          </w:p>
          <w:p w14:paraId="681D360B" w14:textId="77777777" w:rsidR="00105B74" w:rsidRDefault="00000000">
            <w:pPr>
              <w:pBdr>
                <w:top w:val="nil"/>
                <w:left w:val="nil"/>
                <w:bottom w:val="nil"/>
                <w:right w:val="nil"/>
                <w:between w:val="nil"/>
              </w:pBdr>
              <w:rPr>
                <w:color w:val="000000"/>
              </w:rPr>
            </w:pPr>
            <w:r>
              <w:rPr>
                <w:color w:val="000000"/>
              </w:rPr>
              <w:t xml:space="preserve">  type: [],</w:t>
            </w:r>
          </w:p>
          <w:p w14:paraId="43AF21CE" w14:textId="77777777" w:rsidR="00105B74" w:rsidRDefault="00000000">
            <w:pPr>
              <w:pBdr>
                <w:top w:val="nil"/>
                <w:left w:val="nil"/>
                <w:bottom w:val="nil"/>
                <w:right w:val="nil"/>
                <w:between w:val="nil"/>
              </w:pBdr>
              <w:rPr>
                <w:color w:val="000000"/>
              </w:rPr>
            </w:pPr>
            <w:r>
              <w:rPr>
                <w:color w:val="000000"/>
              </w:rPr>
              <w:t xml:space="preserve">  cnCodes: [],</w:t>
            </w:r>
          </w:p>
          <w:p w14:paraId="30B0C590" w14:textId="77777777" w:rsidR="00105B74" w:rsidRDefault="00000000">
            <w:pPr>
              <w:pBdr>
                <w:top w:val="nil"/>
                <w:left w:val="nil"/>
                <w:bottom w:val="nil"/>
                <w:right w:val="nil"/>
                <w:between w:val="nil"/>
              </w:pBdr>
              <w:rPr>
                <w:color w:val="000000"/>
              </w:rPr>
            </w:pPr>
            <w:r>
              <w:rPr>
                <w:color w:val="000000"/>
              </w:rPr>
              <w:t xml:space="preserve">  cnCodesValues: [],</w:t>
            </w:r>
          </w:p>
          <w:p w14:paraId="0897E41B" w14:textId="77777777" w:rsidR="00105B74" w:rsidRDefault="00000000">
            <w:pPr>
              <w:pBdr>
                <w:top w:val="nil"/>
                <w:left w:val="nil"/>
                <w:bottom w:val="nil"/>
                <w:right w:val="nil"/>
                <w:between w:val="nil"/>
              </w:pBdr>
              <w:rPr>
                <w:color w:val="000000"/>
              </w:rPr>
            </w:pPr>
            <w:r>
              <w:rPr>
                <w:color w:val="000000"/>
              </w:rPr>
              <w:t xml:space="preserve">  cnCodesValuesFacet: [],</w:t>
            </w:r>
          </w:p>
          <w:p w14:paraId="46169B87" w14:textId="77777777" w:rsidR="00105B74" w:rsidRDefault="00000000">
            <w:pPr>
              <w:pBdr>
                <w:top w:val="nil"/>
                <w:left w:val="nil"/>
                <w:bottom w:val="nil"/>
                <w:right w:val="nil"/>
                <w:between w:val="nil"/>
              </w:pBdr>
              <w:rPr>
                <w:color w:val="000000"/>
              </w:rPr>
            </w:pPr>
            <w:r>
              <w:rPr>
                <w:color w:val="000000"/>
              </w:rPr>
              <w:t xml:space="preserve">  ebopsCodes: [],</w:t>
            </w:r>
          </w:p>
          <w:p w14:paraId="6C595AF7" w14:textId="77777777" w:rsidR="00105B74" w:rsidRDefault="00000000">
            <w:pPr>
              <w:pBdr>
                <w:top w:val="nil"/>
                <w:left w:val="nil"/>
                <w:bottom w:val="nil"/>
                <w:right w:val="nil"/>
                <w:between w:val="nil"/>
              </w:pBdr>
              <w:rPr>
                <w:color w:val="000000"/>
              </w:rPr>
            </w:pPr>
            <w:r>
              <w:rPr>
                <w:color w:val="000000"/>
              </w:rPr>
              <w:t xml:space="preserve">  ebopsCodesValues: [],</w:t>
            </w:r>
          </w:p>
          <w:p w14:paraId="3B03962A" w14:textId="77777777" w:rsidR="00105B74" w:rsidRDefault="00000000">
            <w:pPr>
              <w:pBdr>
                <w:top w:val="nil"/>
                <w:left w:val="nil"/>
                <w:bottom w:val="nil"/>
                <w:right w:val="nil"/>
                <w:between w:val="nil"/>
              </w:pBdr>
              <w:rPr>
                <w:color w:val="000000"/>
              </w:rPr>
            </w:pPr>
            <w:r>
              <w:rPr>
                <w:color w:val="000000"/>
              </w:rPr>
              <w:t xml:space="preserve">  ebopsCodesValuesFacet: [],</w:t>
            </w:r>
          </w:p>
          <w:p w14:paraId="13A49A68" w14:textId="77777777" w:rsidR="00105B74" w:rsidRDefault="00000000">
            <w:pPr>
              <w:pBdr>
                <w:top w:val="nil"/>
                <w:left w:val="nil"/>
                <w:bottom w:val="nil"/>
                <w:right w:val="nil"/>
                <w:between w:val="nil"/>
              </w:pBdr>
              <w:rPr>
                <w:color w:val="000000"/>
              </w:rPr>
            </w:pPr>
            <w:r>
              <w:rPr>
                <w:color w:val="000000"/>
              </w:rPr>
              <w:t xml:space="preserve">  sourceLink: "",</w:t>
            </w:r>
          </w:p>
          <w:p w14:paraId="2CC456C2" w14:textId="77777777" w:rsidR="00105B74" w:rsidRDefault="00000000">
            <w:pPr>
              <w:pBdr>
                <w:top w:val="nil"/>
                <w:left w:val="nil"/>
                <w:bottom w:val="nil"/>
                <w:right w:val="nil"/>
                <w:between w:val="nil"/>
              </w:pBdr>
              <w:rPr>
                <w:color w:val="000000"/>
              </w:rPr>
            </w:pPr>
            <w:r>
              <w:rPr>
                <w:color w:val="000000"/>
              </w:rPr>
              <w:t xml:space="preserve">  openness: "",</w:t>
            </w:r>
          </w:p>
          <w:p w14:paraId="03411531" w14:textId="77777777" w:rsidR="00105B74" w:rsidRDefault="00000000">
            <w:pPr>
              <w:pBdr>
                <w:top w:val="nil"/>
                <w:left w:val="nil"/>
                <w:bottom w:val="nil"/>
                <w:right w:val="nil"/>
                <w:between w:val="nil"/>
              </w:pBdr>
              <w:rPr>
                <w:color w:val="000000"/>
              </w:rPr>
            </w:pPr>
            <w:r>
              <w:rPr>
                <w:color w:val="000000"/>
              </w:rPr>
              <w:t xml:space="preserve">  euRegistered: "",</w:t>
            </w:r>
          </w:p>
          <w:p w14:paraId="72D69B91" w14:textId="77777777" w:rsidR="00105B74" w:rsidRDefault="00000000">
            <w:pPr>
              <w:pBdr>
                <w:top w:val="nil"/>
                <w:left w:val="nil"/>
                <w:bottom w:val="nil"/>
                <w:right w:val="nil"/>
                <w:between w:val="nil"/>
              </w:pBdr>
              <w:rPr>
                <w:color w:val="000000"/>
              </w:rPr>
            </w:pPr>
            <w:r>
              <w:rPr>
                <w:color w:val="000000"/>
              </w:rPr>
              <w:t xml:space="preserve">  allCnCodesSelected: ""</w:t>
            </w:r>
          </w:p>
          <w:p w14:paraId="2E1AEE4F" w14:textId="77777777" w:rsidR="00105B74" w:rsidRDefault="00000000">
            <w:pPr>
              <w:pBdr>
                <w:top w:val="nil"/>
                <w:left w:val="nil"/>
                <w:bottom w:val="nil"/>
                <w:right w:val="nil"/>
                <w:between w:val="nil"/>
              </w:pBdr>
              <w:rPr>
                <w:color w:val="000000"/>
              </w:rPr>
            </w:pPr>
            <w:r>
              <w:rPr>
                <w:color w:val="000000"/>
              </w:rPr>
              <w:t>}</w:t>
            </w:r>
          </w:p>
          <w:p w14:paraId="5A351501" w14:textId="77777777" w:rsidR="00105B74" w:rsidRDefault="00000000">
            <w:pPr>
              <w:pBdr>
                <w:top w:val="nil"/>
                <w:left w:val="nil"/>
                <w:bottom w:val="nil"/>
                <w:right w:val="nil"/>
                <w:between w:val="nil"/>
              </w:pBdr>
              <w:rPr>
                <w:color w:val="000000"/>
              </w:rPr>
            </w:pPr>
            <w:r>
              <w:rPr>
                <w:color w:val="000000"/>
              </w:rPr>
              <w:t>}</w:t>
            </w:r>
          </w:p>
          <w:p w14:paraId="4173AC11" w14:textId="77777777" w:rsidR="00105B74" w:rsidRDefault="00105B74">
            <w:pPr>
              <w:pBdr>
                <w:top w:val="nil"/>
                <w:left w:val="nil"/>
                <w:bottom w:val="nil"/>
                <w:right w:val="nil"/>
                <w:between w:val="nil"/>
              </w:pBdr>
              <w:spacing w:before="0"/>
              <w:rPr>
                <w:color w:val="000000"/>
              </w:rPr>
            </w:pPr>
          </w:p>
        </w:tc>
      </w:tr>
      <w:tr w:rsidR="00105B74" w14:paraId="270E4795"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574F7CD9" w14:textId="77777777" w:rsidR="00105B74" w:rsidRDefault="00000000">
            <w:pPr>
              <w:pBdr>
                <w:top w:val="nil"/>
                <w:left w:val="nil"/>
                <w:bottom w:val="nil"/>
                <w:right w:val="nil"/>
                <w:between w:val="nil"/>
              </w:pBdr>
              <w:spacing w:before="0" w:after="240"/>
              <w:rPr>
                <w:color w:val="000000"/>
              </w:rPr>
            </w:pPr>
            <w:r>
              <w:rPr>
                <w:b/>
                <w:color w:val="000000"/>
              </w:rPr>
              <w:t>Odpowiedź</w:t>
            </w:r>
          </w:p>
          <w:p w14:paraId="1F756F05" w14:textId="77777777" w:rsidR="00105B74" w:rsidRDefault="00000000">
            <w:pPr>
              <w:pBdr>
                <w:top w:val="nil"/>
                <w:left w:val="nil"/>
                <w:bottom w:val="nil"/>
                <w:right w:val="nil"/>
                <w:between w:val="nil"/>
              </w:pBdr>
              <w:spacing w:before="0" w:after="240"/>
              <w:rPr>
                <w:color w:val="000000"/>
              </w:rPr>
            </w:pPr>
            <w:r>
              <w:rPr>
                <w:b/>
                <w:color w:val="000000"/>
              </w:rPr>
              <w:t>Kod HTTP</w:t>
            </w:r>
          </w:p>
        </w:tc>
        <w:tc>
          <w:tcPr>
            <w:tcW w:w="6735" w:type="dxa"/>
          </w:tcPr>
          <w:p w14:paraId="7730D2A7" w14:textId="77777777" w:rsidR="00105B74" w:rsidRDefault="00105B74">
            <w:pPr>
              <w:pBdr>
                <w:top w:val="nil"/>
                <w:left w:val="nil"/>
                <w:bottom w:val="nil"/>
                <w:right w:val="nil"/>
                <w:between w:val="nil"/>
              </w:pBdr>
              <w:spacing w:before="0" w:after="240"/>
              <w:rPr>
                <w:color w:val="000000"/>
              </w:rPr>
            </w:pPr>
          </w:p>
        </w:tc>
      </w:tr>
      <w:tr w:rsidR="00105B74" w14:paraId="39BF98B4" w14:textId="77777777" w:rsidTr="00105B74">
        <w:tc>
          <w:tcPr>
            <w:tcW w:w="3119" w:type="dxa"/>
          </w:tcPr>
          <w:p w14:paraId="69DCDCCB" w14:textId="77777777" w:rsidR="00105B74" w:rsidRDefault="00000000">
            <w:pPr>
              <w:pBdr>
                <w:top w:val="nil"/>
                <w:left w:val="nil"/>
                <w:bottom w:val="nil"/>
                <w:right w:val="nil"/>
                <w:between w:val="nil"/>
              </w:pBdr>
              <w:spacing w:before="0" w:after="240"/>
              <w:rPr>
                <w:color w:val="000000"/>
              </w:rPr>
            </w:pPr>
            <w:r>
              <w:rPr>
                <w:b/>
                <w:color w:val="000000"/>
              </w:rPr>
              <w:t>200</w:t>
            </w:r>
          </w:p>
        </w:tc>
        <w:tc>
          <w:tcPr>
            <w:tcW w:w="6735" w:type="dxa"/>
          </w:tcPr>
          <w:p w14:paraId="590F4464" w14:textId="77777777" w:rsidR="00105B74" w:rsidRDefault="00000000">
            <w:pPr>
              <w:pBdr>
                <w:top w:val="nil"/>
                <w:left w:val="nil"/>
                <w:bottom w:val="nil"/>
                <w:right w:val="nil"/>
                <w:between w:val="nil"/>
              </w:pBdr>
              <w:spacing w:before="0"/>
              <w:rPr>
                <w:color w:val="000000"/>
              </w:rPr>
            </w:pPr>
            <w:r>
              <w:rPr>
                <w:color w:val="000000"/>
              </w:rPr>
              <w:t>Zwracana jest kompletna struktura podawana w request body.</w:t>
            </w:r>
          </w:p>
        </w:tc>
      </w:tr>
      <w:tr w:rsidR="00105B74" w14:paraId="00224DC8"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06520C35" w14:textId="77777777" w:rsidR="00105B74" w:rsidRDefault="00000000">
            <w:pPr>
              <w:pBdr>
                <w:top w:val="nil"/>
                <w:left w:val="nil"/>
                <w:bottom w:val="nil"/>
                <w:right w:val="nil"/>
                <w:between w:val="nil"/>
              </w:pBdr>
              <w:spacing w:before="0" w:after="240"/>
              <w:rPr>
                <w:color w:val="000000"/>
              </w:rPr>
            </w:pPr>
            <w:r>
              <w:rPr>
                <w:b/>
                <w:color w:val="000000"/>
              </w:rPr>
              <w:t>Opis</w:t>
            </w:r>
          </w:p>
        </w:tc>
        <w:tc>
          <w:tcPr>
            <w:tcW w:w="6735" w:type="dxa"/>
          </w:tcPr>
          <w:p w14:paraId="14AB066D" w14:textId="77777777" w:rsidR="00105B74" w:rsidRDefault="00000000">
            <w:pPr>
              <w:pBdr>
                <w:top w:val="nil"/>
                <w:left w:val="nil"/>
                <w:bottom w:val="nil"/>
                <w:right w:val="nil"/>
                <w:between w:val="nil"/>
              </w:pBdr>
              <w:spacing w:before="0" w:after="240"/>
              <w:rPr>
                <w:color w:val="000000"/>
              </w:rPr>
            </w:pPr>
            <w:r>
              <w:rPr>
                <w:color w:val="000000"/>
              </w:rPr>
              <w:t>Jeśli rekord zostanie poprawnie utworzony zwrócone zostaną dane bariery wzbogacone o metadane Alfresco – w tym identyfikator bariery.</w:t>
            </w:r>
          </w:p>
        </w:tc>
      </w:tr>
    </w:tbl>
    <w:p w14:paraId="3F0E9E64" w14:textId="77777777" w:rsidR="00105B74" w:rsidRDefault="00105B74">
      <w:pPr>
        <w:pBdr>
          <w:top w:val="nil"/>
          <w:left w:val="nil"/>
          <w:bottom w:val="nil"/>
          <w:right w:val="nil"/>
          <w:between w:val="nil"/>
        </w:pBdr>
        <w:rPr>
          <w:color w:val="000000"/>
        </w:rPr>
      </w:pPr>
    </w:p>
    <w:tbl>
      <w:tblPr>
        <w:tblStyle w:val="afffffffffffffffffffffffffffffffffffffffffffffffffffffffffff4"/>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0ED2BA30"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2EDF26AA" w14:textId="77777777" w:rsidR="00105B74" w:rsidRDefault="00000000">
            <w:pPr>
              <w:pBdr>
                <w:top w:val="nil"/>
                <w:left w:val="nil"/>
                <w:bottom w:val="nil"/>
                <w:right w:val="nil"/>
                <w:between w:val="nil"/>
              </w:pBdr>
              <w:spacing w:before="0" w:after="240"/>
              <w:rPr>
                <w:color w:val="000000"/>
              </w:rPr>
            </w:pPr>
            <w:r>
              <w:rPr>
                <w:color w:val="000000"/>
              </w:rPr>
              <w:t>Nazwa usługi</w:t>
            </w:r>
          </w:p>
        </w:tc>
        <w:tc>
          <w:tcPr>
            <w:tcW w:w="6735" w:type="dxa"/>
          </w:tcPr>
          <w:p w14:paraId="41DB22CC" w14:textId="77777777" w:rsidR="00105B74" w:rsidRDefault="00000000">
            <w:pPr>
              <w:pBdr>
                <w:top w:val="nil"/>
                <w:left w:val="nil"/>
                <w:bottom w:val="nil"/>
                <w:right w:val="nil"/>
                <w:between w:val="nil"/>
              </w:pBdr>
              <w:spacing w:before="0" w:after="240"/>
              <w:rPr>
                <w:color w:val="000000"/>
              </w:rPr>
            </w:pPr>
            <w:r>
              <w:rPr>
                <w:color w:val="000000"/>
              </w:rPr>
              <w:t>/trade-barrier/dictionary/visibility</w:t>
            </w:r>
          </w:p>
        </w:tc>
      </w:tr>
      <w:tr w:rsidR="00105B74" w14:paraId="506CC183"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453D8141" w14:textId="77777777" w:rsidR="00105B74" w:rsidRDefault="00000000">
            <w:pPr>
              <w:pBdr>
                <w:top w:val="nil"/>
                <w:left w:val="nil"/>
                <w:bottom w:val="nil"/>
                <w:right w:val="nil"/>
                <w:between w:val="nil"/>
              </w:pBdr>
              <w:spacing w:before="0" w:after="240"/>
              <w:rPr>
                <w:b/>
                <w:color w:val="000000"/>
              </w:rPr>
            </w:pPr>
            <w:r>
              <w:rPr>
                <w:b/>
                <w:color w:val="000000"/>
              </w:rPr>
              <w:t>Grupa usług</w:t>
            </w:r>
          </w:p>
        </w:tc>
        <w:tc>
          <w:tcPr>
            <w:tcW w:w="6735" w:type="dxa"/>
          </w:tcPr>
          <w:p w14:paraId="63946ED5" w14:textId="77777777" w:rsidR="00105B74" w:rsidRDefault="00000000">
            <w:pPr>
              <w:pBdr>
                <w:top w:val="nil"/>
                <w:left w:val="nil"/>
                <w:bottom w:val="nil"/>
                <w:right w:val="nil"/>
                <w:between w:val="nil"/>
              </w:pBdr>
              <w:spacing w:before="0" w:after="240"/>
              <w:rPr>
                <w:color w:val="000000"/>
              </w:rPr>
            </w:pPr>
            <w:r>
              <w:rPr>
                <w:color w:val="000000"/>
              </w:rPr>
              <w:t>Qualitative-data</w:t>
            </w:r>
          </w:p>
        </w:tc>
      </w:tr>
      <w:tr w:rsidR="00105B74" w14:paraId="5EC2F4CD" w14:textId="77777777" w:rsidTr="00105B74">
        <w:tc>
          <w:tcPr>
            <w:tcW w:w="3119" w:type="dxa"/>
          </w:tcPr>
          <w:p w14:paraId="77489A26" w14:textId="77777777" w:rsidR="00105B74" w:rsidRDefault="00000000">
            <w:pPr>
              <w:pBdr>
                <w:top w:val="nil"/>
                <w:left w:val="nil"/>
                <w:bottom w:val="nil"/>
                <w:right w:val="nil"/>
                <w:between w:val="nil"/>
              </w:pBdr>
              <w:spacing w:before="0" w:after="240"/>
              <w:rPr>
                <w:color w:val="000000"/>
              </w:rPr>
            </w:pPr>
            <w:r>
              <w:rPr>
                <w:b/>
                <w:color w:val="000000"/>
              </w:rPr>
              <w:t>Protokół</w:t>
            </w:r>
          </w:p>
        </w:tc>
        <w:tc>
          <w:tcPr>
            <w:tcW w:w="6735" w:type="dxa"/>
          </w:tcPr>
          <w:p w14:paraId="374EA2A9" w14:textId="77777777" w:rsidR="00105B74" w:rsidRDefault="00000000">
            <w:pPr>
              <w:pBdr>
                <w:top w:val="nil"/>
                <w:left w:val="nil"/>
                <w:bottom w:val="nil"/>
                <w:right w:val="nil"/>
                <w:between w:val="nil"/>
              </w:pBdr>
              <w:spacing w:before="0" w:after="240"/>
              <w:rPr>
                <w:color w:val="000000"/>
              </w:rPr>
            </w:pPr>
            <w:r>
              <w:rPr>
                <w:color w:val="000000"/>
              </w:rPr>
              <w:t>GET</w:t>
            </w:r>
          </w:p>
        </w:tc>
      </w:tr>
      <w:tr w:rsidR="00105B74" w14:paraId="28C22DF8"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78363A48" w14:textId="77777777" w:rsidR="00105B74" w:rsidRDefault="00000000">
            <w:pPr>
              <w:pBdr>
                <w:top w:val="nil"/>
                <w:left w:val="nil"/>
                <w:bottom w:val="nil"/>
                <w:right w:val="nil"/>
                <w:between w:val="nil"/>
              </w:pBdr>
              <w:spacing w:before="0" w:after="240"/>
              <w:rPr>
                <w:color w:val="000000"/>
              </w:rPr>
            </w:pPr>
            <w:r>
              <w:rPr>
                <w:b/>
                <w:color w:val="000000"/>
              </w:rPr>
              <w:t>Przeznaczenie</w:t>
            </w:r>
          </w:p>
        </w:tc>
        <w:tc>
          <w:tcPr>
            <w:tcW w:w="6735" w:type="dxa"/>
          </w:tcPr>
          <w:p w14:paraId="5366C5E1" w14:textId="77777777" w:rsidR="00105B74" w:rsidRDefault="00000000">
            <w:pPr>
              <w:pBdr>
                <w:top w:val="nil"/>
                <w:left w:val="nil"/>
                <w:bottom w:val="nil"/>
                <w:right w:val="nil"/>
                <w:between w:val="nil"/>
              </w:pBdr>
              <w:spacing w:before="0" w:after="240"/>
              <w:rPr>
                <w:color w:val="000000"/>
              </w:rPr>
            </w:pPr>
            <w:r>
              <w:rPr>
                <w:color w:val="000000"/>
              </w:rPr>
              <w:t>Dostarczenie słownika opcji widoczności barier w handlu</w:t>
            </w:r>
          </w:p>
        </w:tc>
      </w:tr>
      <w:tr w:rsidR="00105B74" w14:paraId="32472750" w14:textId="77777777" w:rsidTr="00105B74">
        <w:tc>
          <w:tcPr>
            <w:tcW w:w="3119" w:type="dxa"/>
          </w:tcPr>
          <w:p w14:paraId="3C6A45C8" w14:textId="77777777" w:rsidR="00105B74" w:rsidRDefault="00000000">
            <w:pPr>
              <w:pBdr>
                <w:top w:val="nil"/>
                <w:left w:val="nil"/>
                <w:bottom w:val="nil"/>
                <w:right w:val="nil"/>
                <w:between w:val="nil"/>
              </w:pBdr>
              <w:spacing w:before="0" w:after="240"/>
              <w:rPr>
                <w:color w:val="000000"/>
              </w:rPr>
            </w:pPr>
            <w:r>
              <w:rPr>
                <w:b/>
                <w:color w:val="000000"/>
              </w:rPr>
              <w:t>Struktura wejściowa</w:t>
            </w:r>
          </w:p>
        </w:tc>
        <w:tc>
          <w:tcPr>
            <w:tcW w:w="6735" w:type="dxa"/>
          </w:tcPr>
          <w:p w14:paraId="5403D675" w14:textId="77777777" w:rsidR="00105B74" w:rsidRDefault="00000000">
            <w:pPr>
              <w:pBdr>
                <w:top w:val="nil"/>
                <w:left w:val="nil"/>
                <w:bottom w:val="nil"/>
                <w:right w:val="nil"/>
                <w:between w:val="nil"/>
              </w:pBdr>
              <w:spacing w:before="0"/>
              <w:rPr>
                <w:color w:val="000000"/>
              </w:rPr>
            </w:pPr>
            <w:r>
              <w:rPr>
                <w:color w:val="000000"/>
              </w:rPr>
              <w:t>(brak struktury wejściowej)</w:t>
            </w:r>
          </w:p>
        </w:tc>
      </w:tr>
      <w:tr w:rsidR="00105B74" w14:paraId="29DD1B9A"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6EBBF59C" w14:textId="77777777" w:rsidR="00105B74" w:rsidRDefault="00000000">
            <w:pPr>
              <w:pBdr>
                <w:top w:val="nil"/>
                <w:left w:val="nil"/>
                <w:bottom w:val="nil"/>
                <w:right w:val="nil"/>
                <w:between w:val="nil"/>
              </w:pBdr>
              <w:spacing w:before="0" w:after="240"/>
              <w:rPr>
                <w:color w:val="000000"/>
              </w:rPr>
            </w:pPr>
            <w:r>
              <w:rPr>
                <w:b/>
                <w:color w:val="000000"/>
              </w:rPr>
              <w:t>Odpowiedź</w:t>
            </w:r>
          </w:p>
          <w:p w14:paraId="3BCA61CD" w14:textId="77777777" w:rsidR="00105B74" w:rsidRDefault="00000000">
            <w:pPr>
              <w:pBdr>
                <w:top w:val="nil"/>
                <w:left w:val="nil"/>
                <w:bottom w:val="nil"/>
                <w:right w:val="nil"/>
                <w:between w:val="nil"/>
              </w:pBdr>
              <w:spacing w:before="0" w:after="240"/>
              <w:rPr>
                <w:color w:val="000000"/>
              </w:rPr>
            </w:pPr>
            <w:r>
              <w:rPr>
                <w:b/>
                <w:color w:val="000000"/>
              </w:rPr>
              <w:t>Kod HTTP</w:t>
            </w:r>
          </w:p>
        </w:tc>
        <w:tc>
          <w:tcPr>
            <w:tcW w:w="6735" w:type="dxa"/>
          </w:tcPr>
          <w:p w14:paraId="5E16C053" w14:textId="77777777" w:rsidR="00105B74" w:rsidRDefault="00105B74">
            <w:pPr>
              <w:pBdr>
                <w:top w:val="nil"/>
                <w:left w:val="nil"/>
                <w:bottom w:val="nil"/>
                <w:right w:val="nil"/>
                <w:between w:val="nil"/>
              </w:pBdr>
              <w:spacing w:before="0" w:after="240"/>
              <w:rPr>
                <w:color w:val="000000"/>
              </w:rPr>
            </w:pPr>
          </w:p>
        </w:tc>
      </w:tr>
      <w:tr w:rsidR="00105B74" w14:paraId="19824C3E" w14:textId="77777777" w:rsidTr="00105B74">
        <w:tc>
          <w:tcPr>
            <w:tcW w:w="3119" w:type="dxa"/>
          </w:tcPr>
          <w:p w14:paraId="2278A88E" w14:textId="77777777" w:rsidR="00105B74" w:rsidRDefault="00000000">
            <w:pPr>
              <w:pBdr>
                <w:top w:val="nil"/>
                <w:left w:val="nil"/>
                <w:bottom w:val="nil"/>
                <w:right w:val="nil"/>
                <w:between w:val="nil"/>
              </w:pBdr>
              <w:spacing w:before="0" w:after="240"/>
              <w:rPr>
                <w:color w:val="000000"/>
              </w:rPr>
            </w:pPr>
            <w:r>
              <w:rPr>
                <w:b/>
                <w:color w:val="000000"/>
              </w:rPr>
              <w:t>200</w:t>
            </w:r>
          </w:p>
        </w:tc>
        <w:tc>
          <w:tcPr>
            <w:tcW w:w="6735" w:type="dxa"/>
          </w:tcPr>
          <w:p w14:paraId="09E71F9D" w14:textId="77777777" w:rsidR="00105B74" w:rsidRDefault="00000000">
            <w:pPr>
              <w:pBdr>
                <w:top w:val="nil"/>
                <w:left w:val="nil"/>
                <w:bottom w:val="nil"/>
                <w:right w:val="nil"/>
                <w:between w:val="nil"/>
              </w:pBdr>
              <w:rPr>
                <w:color w:val="000000"/>
              </w:rPr>
            </w:pPr>
            <w:r>
              <w:rPr>
                <w:color w:val="000000"/>
              </w:rPr>
              <w:t>[</w:t>
            </w:r>
          </w:p>
          <w:p w14:paraId="02B47D37" w14:textId="77777777" w:rsidR="00105B74" w:rsidRDefault="00000000">
            <w:pPr>
              <w:pBdr>
                <w:top w:val="nil"/>
                <w:left w:val="nil"/>
                <w:bottom w:val="nil"/>
                <w:right w:val="nil"/>
                <w:between w:val="nil"/>
              </w:pBdr>
              <w:rPr>
                <w:color w:val="000000"/>
              </w:rPr>
            </w:pPr>
            <w:r>
              <w:rPr>
                <w:color w:val="000000"/>
              </w:rPr>
              <w:t xml:space="preserve">  {</w:t>
            </w:r>
          </w:p>
          <w:p w14:paraId="61345CC7" w14:textId="77777777" w:rsidR="00105B74" w:rsidRDefault="00000000">
            <w:pPr>
              <w:pBdr>
                <w:top w:val="nil"/>
                <w:left w:val="nil"/>
                <w:bottom w:val="nil"/>
                <w:right w:val="nil"/>
                <w:between w:val="nil"/>
              </w:pBdr>
              <w:rPr>
                <w:color w:val="000000"/>
              </w:rPr>
            </w:pPr>
            <w:r>
              <w:rPr>
                <w:color w:val="000000"/>
              </w:rPr>
              <w:t xml:space="preserve">    name: "",</w:t>
            </w:r>
          </w:p>
          <w:p w14:paraId="30D8282C" w14:textId="77777777" w:rsidR="00105B74" w:rsidRDefault="00000000">
            <w:pPr>
              <w:pBdr>
                <w:top w:val="nil"/>
                <w:left w:val="nil"/>
                <w:bottom w:val="nil"/>
                <w:right w:val="nil"/>
                <w:between w:val="nil"/>
              </w:pBdr>
              <w:rPr>
                <w:color w:val="000000"/>
              </w:rPr>
            </w:pPr>
            <w:r>
              <w:rPr>
                <w:color w:val="000000"/>
              </w:rPr>
              <w:lastRenderedPageBreak/>
              <w:t xml:space="preserve">    value: ""</w:t>
            </w:r>
          </w:p>
          <w:p w14:paraId="6F89DD59" w14:textId="77777777" w:rsidR="00105B74" w:rsidRDefault="00000000">
            <w:pPr>
              <w:pBdr>
                <w:top w:val="nil"/>
                <w:left w:val="nil"/>
                <w:bottom w:val="nil"/>
                <w:right w:val="nil"/>
                <w:between w:val="nil"/>
              </w:pBdr>
              <w:rPr>
                <w:color w:val="000000"/>
              </w:rPr>
            </w:pPr>
            <w:r>
              <w:rPr>
                <w:color w:val="000000"/>
              </w:rPr>
              <w:t xml:space="preserve">  }</w:t>
            </w:r>
          </w:p>
          <w:p w14:paraId="16FD9679" w14:textId="77777777" w:rsidR="00105B74" w:rsidRDefault="00000000">
            <w:pPr>
              <w:pBdr>
                <w:top w:val="nil"/>
                <w:left w:val="nil"/>
                <w:bottom w:val="nil"/>
                <w:right w:val="nil"/>
                <w:between w:val="nil"/>
              </w:pBdr>
              <w:spacing w:before="0"/>
              <w:rPr>
                <w:color w:val="000000"/>
              </w:rPr>
            </w:pPr>
            <w:r>
              <w:rPr>
                <w:color w:val="000000"/>
              </w:rPr>
              <w:t>]</w:t>
            </w:r>
          </w:p>
        </w:tc>
      </w:tr>
      <w:tr w:rsidR="00105B74" w14:paraId="62C6814D"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36B3A76A" w14:textId="77777777" w:rsidR="00105B74" w:rsidRDefault="00000000">
            <w:pPr>
              <w:pBdr>
                <w:top w:val="nil"/>
                <w:left w:val="nil"/>
                <w:bottom w:val="nil"/>
                <w:right w:val="nil"/>
                <w:between w:val="nil"/>
              </w:pBdr>
              <w:spacing w:before="0" w:after="240"/>
              <w:rPr>
                <w:color w:val="000000"/>
              </w:rPr>
            </w:pPr>
            <w:r>
              <w:rPr>
                <w:b/>
                <w:color w:val="000000"/>
              </w:rPr>
              <w:lastRenderedPageBreak/>
              <w:t>Opis</w:t>
            </w:r>
          </w:p>
        </w:tc>
        <w:tc>
          <w:tcPr>
            <w:tcW w:w="6735" w:type="dxa"/>
          </w:tcPr>
          <w:p w14:paraId="252A4C86" w14:textId="77777777" w:rsidR="00105B74" w:rsidRDefault="00000000">
            <w:pPr>
              <w:pBdr>
                <w:top w:val="nil"/>
                <w:left w:val="nil"/>
                <w:bottom w:val="nil"/>
                <w:right w:val="nil"/>
                <w:between w:val="nil"/>
              </w:pBdr>
              <w:spacing w:before="0" w:after="240"/>
              <w:rPr>
                <w:color w:val="000000"/>
              </w:rPr>
            </w:pPr>
            <w:r>
              <w:rPr>
                <w:color w:val="000000"/>
              </w:rPr>
              <w:t>Interfejs słownikowy dostarczający jedynie listę opcji widoczności bariery w handlu widocznych w interfejsie użytkownika.</w:t>
            </w:r>
          </w:p>
        </w:tc>
      </w:tr>
    </w:tbl>
    <w:p w14:paraId="745B51E4" w14:textId="77777777" w:rsidR="00105B74" w:rsidRDefault="00105B74"/>
    <w:tbl>
      <w:tblPr>
        <w:tblStyle w:val="afffffffffffffffffffffffffffffffffffffffffffffffffffffffffff5"/>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02052DB7"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6E619FBF" w14:textId="77777777" w:rsidR="00105B74" w:rsidRDefault="00000000">
            <w:pPr>
              <w:pBdr>
                <w:top w:val="nil"/>
                <w:left w:val="nil"/>
                <w:bottom w:val="nil"/>
                <w:right w:val="nil"/>
                <w:between w:val="nil"/>
              </w:pBdr>
              <w:spacing w:before="0" w:after="240"/>
              <w:rPr>
                <w:color w:val="000000"/>
              </w:rPr>
            </w:pPr>
            <w:r>
              <w:rPr>
                <w:color w:val="000000"/>
              </w:rPr>
              <w:t>Nazwa usługi</w:t>
            </w:r>
          </w:p>
        </w:tc>
        <w:tc>
          <w:tcPr>
            <w:tcW w:w="6735" w:type="dxa"/>
          </w:tcPr>
          <w:p w14:paraId="323A4F69" w14:textId="77777777" w:rsidR="00105B74" w:rsidRDefault="00000000">
            <w:pPr>
              <w:pBdr>
                <w:top w:val="nil"/>
                <w:left w:val="nil"/>
                <w:bottom w:val="nil"/>
                <w:right w:val="nil"/>
                <w:between w:val="nil"/>
              </w:pBdr>
              <w:spacing w:before="0" w:after="240"/>
              <w:rPr>
                <w:color w:val="000000"/>
              </w:rPr>
            </w:pPr>
            <w:r>
              <w:rPr>
                <w:color w:val="000000"/>
              </w:rPr>
              <w:t>/trade-barrier/createPermission</w:t>
            </w:r>
          </w:p>
        </w:tc>
      </w:tr>
      <w:tr w:rsidR="00105B74" w14:paraId="487E95B8"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1BB76C4C" w14:textId="77777777" w:rsidR="00105B74" w:rsidRDefault="00000000">
            <w:pPr>
              <w:pBdr>
                <w:top w:val="nil"/>
                <w:left w:val="nil"/>
                <w:bottom w:val="nil"/>
                <w:right w:val="nil"/>
                <w:between w:val="nil"/>
              </w:pBdr>
              <w:spacing w:before="0" w:after="240"/>
              <w:rPr>
                <w:b/>
                <w:color w:val="000000"/>
              </w:rPr>
            </w:pPr>
            <w:r>
              <w:rPr>
                <w:b/>
                <w:color w:val="000000"/>
              </w:rPr>
              <w:t>Grupa usług</w:t>
            </w:r>
          </w:p>
        </w:tc>
        <w:tc>
          <w:tcPr>
            <w:tcW w:w="6735" w:type="dxa"/>
          </w:tcPr>
          <w:p w14:paraId="66C25688" w14:textId="77777777" w:rsidR="00105B74" w:rsidRDefault="00000000">
            <w:pPr>
              <w:pBdr>
                <w:top w:val="nil"/>
                <w:left w:val="nil"/>
                <w:bottom w:val="nil"/>
                <w:right w:val="nil"/>
                <w:between w:val="nil"/>
              </w:pBdr>
              <w:spacing w:before="0" w:after="240"/>
              <w:rPr>
                <w:color w:val="000000"/>
              </w:rPr>
            </w:pPr>
            <w:r>
              <w:rPr>
                <w:color w:val="000000"/>
              </w:rPr>
              <w:t>Qualitative-data</w:t>
            </w:r>
          </w:p>
        </w:tc>
      </w:tr>
      <w:tr w:rsidR="00105B74" w14:paraId="5792DEE1" w14:textId="77777777" w:rsidTr="00105B74">
        <w:tc>
          <w:tcPr>
            <w:tcW w:w="3119" w:type="dxa"/>
          </w:tcPr>
          <w:p w14:paraId="3B42866A" w14:textId="77777777" w:rsidR="00105B74" w:rsidRDefault="00000000">
            <w:pPr>
              <w:pBdr>
                <w:top w:val="nil"/>
                <w:left w:val="nil"/>
                <w:bottom w:val="nil"/>
                <w:right w:val="nil"/>
                <w:between w:val="nil"/>
              </w:pBdr>
              <w:spacing w:before="0" w:after="240"/>
              <w:rPr>
                <w:color w:val="000000"/>
              </w:rPr>
            </w:pPr>
            <w:r>
              <w:rPr>
                <w:b/>
                <w:color w:val="000000"/>
              </w:rPr>
              <w:t>Protokół</w:t>
            </w:r>
          </w:p>
        </w:tc>
        <w:tc>
          <w:tcPr>
            <w:tcW w:w="6735" w:type="dxa"/>
          </w:tcPr>
          <w:p w14:paraId="022B70CB" w14:textId="77777777" w:rsidR="00105B74" w:rsidRDefault="00000000">
            <w:pPr>
              <w:pBdr>
                <w:top w:val="nil"/>
                <w:left w:val="nil"/>
                <w:bottom w:val="nil"/>
                <w:right w:val="nil"/>
                <w:between w:val="nil"/>
              </w:pBdr>
              <w:spacing w:before="0" w:after="240"/>
              <w:rPr>
                <w:color w:val="000000"/>
              </w:rPr>
            </w:pPr>
            <w:r>
              <w:rPr>
                <w:color w:val="000000"/>
              </w:rPr>
              <w:t>GET</w:t>
            </w:r>
          </w:p>
        </w:tc>
      </w:tr>
      <w:tr w:rsidR="00105B74" w14:paraId="6AAAC263"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387D545A" w14:textId="77777777" w:rsidR="00105B74" w:rsidRDefault="00000000">
            <w:pPr>
              <w:pBdr>
                <w:top w:val="nil"/>
                <w:left w:val="nil"/>
                <w:bottom w:val="nil"/>
                <w:right w:val="nil"/>
                <w:between w:val="nil"/>
              </w:pBdr>
              <w:spacing w:before="0" w:after="240"/>
              <w:rPr>
                <w:color w:val="000000"/>
              </w:rPr>
            </w:pPr>
            <w:r>
              <w:rPr>
                <w:b/>
                <w:color w:val="000000"/>
              </w:rPr>
              <w:t>Przeznaczenie</w:t>
            </w:r>
          </w:p>
        </w:tc>
        <w:tc>
          <w:tcPr>
            <w:tcW w:w="6735" w:type="dxa"/>
          </w:tcPr>
          <w:p w14:paraId="3B19DFC8" w14:textId="77777777" w:rsidR="00105B74" w:rsidRDefault="00000000">
            <w:pPr>
              <w:pBdr>
                <w:top w:val="nil"/>
                <w:left w:val="nil"/>
                <w:bottom w:val="nil"/>
                <w:right w:val="nil"/>
                <w:between w:val="nil"/>
              </w:pBdr>
              <w:spacing w:before="0" w:after="240"/>
              <w:rPr>
                <w:color w:val="000000"/>
              </w:rPr>
            </w:pPr>
            <w:r>
              <w:rPr>
                <w:color w:val="000000"/>
              </w:rPr>
              <w:t>Weryfikacja uprawnienia do tworzenia barier w handlu</w:t>
            </w:r>
          </w:p>
        </w:tc>
      </w:tr>
      <w:tr w:rsidR="00105B74" w14:paraId="04F7BB61" w14:textId="77777777" w:rsidTr="00105B74">
        <w:tc>
          <w:tcPr>
            <w:tcW w:w="3119" w:type="dxa"/>
          </w:tcPr>
          <w:p w14:paraId="33F03BCA" w14:textId="77777777" w:rsidR="00105B74" w:rsidRDefault="00000000">
            <w:pPr>
              <w:pBdr>
                <w:top w:val="nil"/>
                <w:left w:val="nil"/>
                <w:bottom w:val="nil"/>
                <w:right w:val="nil"/>
                <w:between w:val="nil"/>
              </w:pBdr>
              <w:spacing w:before="0" w:after="240"/>
              <w:rPr>
                <w:color w:val="000000"/>
              </w:rPr>
            </w:pPr>
            <w:r>
              <w:rPr>
                <w:b/>
                <w:color w:val="000000"/>
              </w:rPr>
              <w:t>Struktura wejściowa</w:t>
            </w:r>
          </w:p>
        </w:tc>
        <w:tc>
          <w:tcPr>
            <w:tcW w:w="6735" w:type="dxa"/>
          </w:tcPr>
          <w:p w14:paraId="22327679" w14:textId="77777777" w:rsidR="00105B74" w:rsidRDefault="00000000">
            <w:pPr>
              <w:pBdr>
                <w:top w:val="nil"/>
                <w:left w:val="nil"/>
                <w:bottom w:val="nil"/>
                <w:right w:val="nil"/>
                <w:between w:val="nil"/>
              </w:pBdr>
              <w:spacing w:before="0"/>
              <w:rPr>
                <w:color w:val="000000"/>
              </w:rPr>
            </w:pPr>
            <w:r>
              <w:rPr>
                <w:color w:val="000000"/>
              </w:rPr>
              <w:t>- nagłówek „Authorization”</w:t>
            </w:r>
          </w:p>
        </w:tc>
      </w:tr>
      <w:tr w:rsidR="00105B74" w14:paraId="23B8A26F"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2EDC2D4A" w14:textId="77777777" w:rsidR="00105B74" w:rsidRDefault="00000000">
            <w:pPr>
              <w:pBdr>
                <w:top w:val="nil"/>
                <w:left w:val="nil"/>
                <w:bottom w:val="nil"/>
                <w:right w:val="nil"/>
                <w:between w:val="nil"/>
              </w:pBdr>
              <w:spacing w:before="0" w:after="240"/>
              <w:rPr>
                <w:color w:val="000000"/>
              </w:rPr>
            </w:pPr>
            <w:r>
              <w:rPr>
                <w:b/>
                <w:color w:val="000000"/>
              </w:rPr>
              <w:t>Odpowiedź</w:t>
            </w:r>
          </w:p>
          <w:p w14:paraId="4FC23A70" w14:textId="77777777" w:rsidR="00105B74" w:rsidRDefault="00000000">
            <w:pPr>
              <w:pBdr>
                <w:top w:val="nil"/>
                <w:left w:val="nil"/>
                <w:bottom w:val="nil"/>
                <w:right w:val="nil"/>
                <w:between w:val="nil"/>
              </w:pBdr>
              <w:spacing w:before="0" w:after="240"/>
              <w:rPr>
                <w:color w:val="000000"/>
              </w:rPr>
            </w:pPr>
            <w:r>
              <w:rPr>
                <w:b/>
                <w:color w:val="000000"/>
              </w:rPr>
              <w:t>Kod HTTP</w:t>
            </w:r>
          </w:p>
        </w:tc>
        <w:tc>
          <w:tcPr>
            <w:tcW w:w="6735" w:type="dxa"/>
          </w:tcPr>
          <w:p w14:paraId="6948AA42" w14:textId="77777777" w:rsidR="00105B74" w:rsidRDefault="00105B74">
            <w:pPr>
              <w:pBdr>
                <w:top w:val="nil"/>
                <w:left w:val="nil"/>
                <w:bottom w:val="nil"/>
                <w:right w:val="nil"/>
                <w:between w:val="nil"/>
              </w:pBdr>
              <w:spacing w:before="0" w:after="240"/>
              <w:rPr>
                <w:color w:val="000000"/>
              </w:rPr>
            </w:pPr>
          </w:p>
        </w:tc>
      </w:tr>
      <w:tr w:rsidR="00105B74" w14:paraId="459EC06F" w14:textId="77777777" w:rsidTr="00105B74">
        <w:tc>
          <w:tcPr>
            <w:tcW w:w="3119" w:type="dxa"/>
          </w:tcPr>
          <w:p w14:paraId="7D3C4AD8" w14:textId="77777777" w:rsidR="00105B74" w:rsidRDefault="00000000">
            <w:pPr>
              <w:pBdr>
                <w:top w:val="nil"/>
                <w:left w:val="nil"/>
                <w:bottom w:val="nil"/>
                <w:right w:val="nil"/>
                <w:between w:val="nil"/>
              </w:pBdr>
              <w:spacing w:before="0" w:after="240"/>
              <w:rPr>
                <w:color w:val="000000"/>
              </w:rPr>
            </w:pPr>
            <w:r>
              <w:rPr>
                <w:b/>
                <w:color w:val="000000"/>
              </w:rPr>
              <w:t>200</w:t>
            </w:r>
          </w:p>
        </w:tc>
        <w:tc>
          <w:tcPr>
            <w:tcW w:w="6735" w:type="dxa"/>
          </w:tcPr>
          <w:p w14:paraId="0D104E76" w14:textId="77777777" w:rsidR="00105B74" w:rsidRDefault="00000000">
            <w:pPr>
              <w:pBdr>
                <w:top w:val="nil"/>
                <w:left w:val="nil"/>
                <w:bottom w:val="nil"/>
                <w:right w:val="nil"/>
                <w:between w:val="nil"/>
              </w:pBdr>
              <w:spacing w:before="0"/>
              <w:rPr>
                <w:color w:val="000000"/>
              </w:rPr>
            </w:pPr>
            <w:r>
              <w:rPr>
                <w:color w:val="000000"/>
              </w:rPr>
              <w:t>(wartość logiczna true – w przypadku posiadania uprawnień lub false w przeciwnym przypadku)</w:t>
            </w:r>
          </w:p>
        </w:tc>
      </w:tr>
      <w:tr w:rsidR="00105B74" w14:paraId="27056B4B"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76494BAC" w14:textId="77777777" w:rsidR="00105B74" w:rsidRDefault="00000000">
            <w:pPr>
              <w:pBdr>
                <w:top w:val="nil"/>
                <w:left w:val="nil"/>
                <w:bottom w:val="nil"/>
                <w:right w:val="nil"/>
                <w:between w:val="nil"/>
              </w:pBdr>
              <w:spacing w:before="0" w:after="240"/>
              <w:rPr>
                <w:color w:val="000000"/>
              </w:rPr>
            </w:pPr>
            <w:r>
              <w:rPr>
                <w:b/>
                <w:color w:val="000000"/>
              </w:rPr>
              <w:t>Opis</w:t>
            </w:r>
          </w:p>
        </w:tc>
        <w:tc>
          <w:tcPr>
            <w:tcW w:w="6735" w:type="dxa"/>
          </w:tcPr>
          <w:p w14:paraId="74E8EE28" w14:textId="77777777" w:rsidR="00105B74" w:rsidRDefault="00000000">
            <w:pPr>
              <w:pBdr>
                <w:top w:val="nil"/>
                <w:left w:val="nil"/>
                <w:bottom w:val="nil"/>
                <w:right w:val="nil"/>
                <w:between w:val="nil"/>
              </w:pBdr>
              <w:spacing w:before="0" w:after="240"/>
              <w:rPr>
                <w:color w:val="000000"/>
              </w:rPr>
            </w:pPr>
            <w:r>
              <w:rPr>
                <w:color w:val="000000"/>
              </w:rPr>
              <w:t>Interfejs sprawdza czy zalogowany użytkownik posiada uprawnienia do tworzenia barier w handlu w systemie.</w:t>
            </w:r>
          </w:p>
        </w:tc>
      </w:tr>
    </w:tbl>
    <w:p w14:paraId="15F1F257" w14:textId="77777777" w:rsidR="00105B74" w:rsidRDefault="00105B74"/>
    <w:p w14:paraId="7DEAC220" w14:textId="77777777" w:rsidR="00105B74" w:rsidRDefault="00000000">
      <w:pPr>
        <w:keepNext/>
        <w:keepLines/>
        <w:numPr>
          <w:ilvl w:val="4"/>
          <w:numId w:val="7"/>
        </w:numPr>
        <w:pBdr>
          <w:top w:val="nil"/>
          <w:left w:val="nil"/>
          <w:bottom w:val="nil"/>
          <w:right w:val="nil"/>
          <w:between w:val="nil"/>
        </w:pBdr>
        <w:spacing w:before="240"/>
        <w:rPr>
          <w:color w:val="000000"/>
        </w:rPr>
      </w:pPr>
      <w:bookmarkStart w:id="147" w:name="_heading=h.2jrfph6" w:colFirst="0" w:colLast="0"/>
      <w:bookmarkEnd w:id="147"/>
      <w:r>
        <w:rPr>
          <w:color w:val="000000"/>
        </w:rPr>
        <w:t>Interfejsy z grupy Dictionaries</w:t>
      </w:r>
    </w:p>
    <w:p w14:paraId="3226539E" w14:textId="77777777" w:rsidR="00105B74" w:rsidRDefault="00000000">
      <w:pPr>
        <w:keepNext/>
        <w:keepLines/>
        <w:numPr>
          <w:ilvl w:val="5"/>
          <w:numId w:val="7"/>
        </w:numPr>
        <w:pBdr>
          <w:top w:val="nil"/>
          <w:left w:val="nil"/>
          <w:bottom w:val="nil"/>
          <w:right w:val="nil"/>
          <w:between w:val="nil"/>
        </w:pBdr>
        <w:spacing w:after="40"/>
        <w:rPr>
          <w:rFonts w:ascii="Georgia" w:eastAsia="Georgia" w:hAnsi="Georgia" w:cs="Georgia"/>
          <w:color w:val="7D7D7D"/>
        </w:rPr>
      </w:pPr>
      <w:bookmarkStart w:id="148" w:name="_heading=h.ywpzoz" w:colFirst="0" w:colLast="0"/>
      <w:bookmarkEnd w:id="148"/>
      <w:r>
        <w:rPr>
          <w:rFonts w:ascii="Georgia" w:eastAsia="Georgia" w:hAnsi="Georgia" w:cs="Georgia"/>
          <w:color w:val="7D7D7D"/>
        </w:rPr>
        <w:t>/productCodes</w:t>
      </w:r>
    </w:p>
    <w:tbl>
      <w:tblPr>
        <w:tblStyle w:val="afffffffffffffffffffffffffffffffffffffffffffffffffffffffffff6"/>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025647F2"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03628FF8" w14:textId="77777777" w:rsidR="00105B74" w:rsidRDefault="00000000">
            <w:pPr>
              <w:pBdr>
                <w:top w:val="nil"/>
                <w:left w:val="nil"/>
                <w:bottom w:val="nil"/>
                <w:right w:val="nil"/>
                <w:between w:val="nil"/>
              </w:pBdr>
              <w:spacing w:before="0" w:after="240"/>
              <w:rPr>
                <w:color w:val="000000"/>
              </w:rPr>
            </w:pPr>
            <w:r>
              <w:rPr>
                <w:color w:val="000000"/>
              </w:rPr>
              <w:t>Nazwa usługi</w:t>
            </w:r>
          </w:p>
        </w:tc>
        <w:tc>
          <w:tcPr>
            <w:tcW w:w="6735" w:type="dxa"/>
          </w:tcPr>
          <w:p w14:paraId="7739E014" w14:textId="77777777" w:rsidR="00105B74" w:rsidRDefault="00000000">
            <w:pPr>
              <w:pBdr>
                <w:top w:val="nil"/>
                <w:left w:val="nil"/>
                <w:bottom w:val="nil"/>
                <w:right w:val="nil"/>
                <w:between w:val="nil"/>
              </w:pBdr>
              <w:spacing w:before="0" w:after="240"/>
              <w:rPr>
                <w:color w:val="000000"/>
              </w:rPr>
            </w:pPr>
            <w:r>
              <w:rPr>
                <w:color w:val="000000"/>
              </w:rPr>
              <w:t>/productCodes/cnTree</w:t>
            </w:r>
          </w:p>
        </w:tc>
      </w:tr>
      <w:tr w:rsidR="00105B74" w14:paraId="0F06FA2C"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4312B8F3" w14:textId="77777777" w:rsidR="00105B74" w:rsidRDefault="00000000">
            <w:pPr>
              <w:pBdr>
                <w:top w:val="nil"/>
                <w:left w:val="nil"/>
                <w:bottom w:val="nil"/>
                <w:right w:val="nil"/>
                <w:between w:val="nil"/>
              </w:pBdr>
              <w:spacing w:before="0" w:after="240"/>
              <w:rPr>
                <w:b/>
                <w:color w:val="000000"/>
              </w:rPr>
            </w:pPr>
            <w:r>
              <w:rPr>
                <w:b/>
                <w:color w:val="000000"/>
              </w:rPr>
              <w:t>Grupa usług</w:t>
            </w:r>
          </w:p>
        </w:tc>
        <w:tc>
          <w:tcPr>
            <w:tcW w:w="6735" w:type="dxa"/>
          </w:tcPr>
          <w:p w14:paraId="404E184C" w14:textId="77777777" w:rsidR="00105B74" w:rsidRDefault="00000000">
            <w:pPr>
              <w:pBdr>
                <w:top w:val="nil"/>
                <w:left w:val="nil"/>
                <w:bottom w:val="nil"/>
                <w:right w:val="nil"/>
                <w:between w:val="nil"/>
              </w:pBdr>
              <w:spacing w:before="0" w:after="240"/>
              <w:rPr>
                <w:color w:val="000000"/>
              </w:rPr>
            </w:pPr>
            <w:r>
              <w:rPr>
                <w:color w:val="000000"/>
              </w:rPr>
              <w:t>Dictionaries</w:t>
            </w:r>
          </w:p>
        </w:tc>
      </w:tr>
      <w:tr w:rsidR="00105B74" w14:paraId="12A29BA0" w14:textId="77777777" w:rsidTr="00105B74">
        <w:tc>
          <w:tcPr>
            <w:tcW w:w="3119" w:type="dxa"/>
          </w:tcPr>
          <w:p w14:paraId="19B8264E" w14:textId="77777777" w:rsidR="00105B74" w:rsidRDefault="00000000">
            <w:pPr>
              <w:pBdr>
                <w:top w:val="nil"/>
                <w:left w:val="nil"/>
                <w:bottom w:val="nil"/>
                <w:right w:val="nil"/>
                <w:between w:val="nil"/>
              </w:pBdr>
              <w:spacing w:before="0" w:after="240"/>
              <w:rPr>
                <w:color w:val="000000"/>
              </w:rPr>
            </w:pPr>
            <w:r>
              <w:rPr>
                <w:b/>
                <w:color w:val="000000"/>
              </w:rPr>
              <w:t>Protokół</w:t>
            </w:r>
          </w:p>
        </w:tc>
        <w:tc>
          <w:tcPr>
            <w:tcW w:w="6735" w:type="dxa"/>
          </w:tcPr>
          <w:p w14:paraId="48A23A47" w14:textId="77777777" w:rsidR="00105B74" w:rsidRDefault="00000000">
            <w:pPr>
              <w:pBdr>
                <w:top w:val="nil"/>
                <w:left w:val="nil"/>
                <w:bottom w:val="nil"/>
                <w:right w:val="nil"/>
                <w:between w:val="nil"/>
              </w:pBdr>
              <w:spacing w:before="0" w:after="240"/>
              <w:rPr>
                <w:color w:val="000000"/>
              </w:rPr>
            </w:pPr>
            <w:r>
              <w:rPr>
                <w:color w:val="000000"/>
              </w:rPr>
              <w:t>GET</w:t>
            </w:r>
          </w:p>
        </w:tc>
      </w:tr>
      <w:tr w:rsidR="00105B74" w14:paraId="3DC8BA36"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0338F6D6" w14:textId="77777777" w:rsidR="00105B74" w:rsidRDefault="00000000">
            <w:pPr>
              <w:pBdr>
                <w:top w:val="nil"/>
                <w:left w:val="nil"/>
                <w:bottom w:val="nil"/>
                <w:right w:val="nil"/>
                <w:between w:val="nil"/>
              </w:pBdr>
              <w:spacing w:before="0" w:after="240"/>
              <w:rPr>
                <w:color w:val="000000"/>
              </w:rPr>
            </w:pPr>
            <w:r>
              <w:rPr>
                <w:b/>
                <w:color w:val="000000"/>
              </w:rPr>
              <w:t>Przeznaczenie</w:t>
            </w:r>
          </w:p>
        </w:tc>
        <w:tc>
          <w:tcPr>
            <w:tcW w:w="6735" w:type="dxa"/>
          </w:tcPr>
          <w:p w14:paraId="3B621B93" w14:textId="77777777" w:rsidR="00105B74" w:rsidRDefault="00000000">
            <w:pPr>
              <w:pBdr>
                <w:top w:val="nil"/>
                <w:left w:val="nil"/>
                <w:bottom w:val="nil"/>
                <w:right w:val="nil"/>
                <w:between w:val="nil"/>
              </w:pBdr>
              <w:spacing w:before="0" w:after="240"/>
              <w:rPr>
                <w:color w:val="000000"/>
              </w:rPr>
            </w:pPr>
            <w:r>
              <w:rPr>
                <w:color w:val="000000"/>
              </w:rPr>
              <w:t>Pobranie słownika kodów CN w strukturze drzewiastej</w:t>
            </w:r>
          </w:p>
        </w:tc>
      </w:tr>
      <w:tr w:rsidR="00105B74" w14:paraId="74F9C436" w14:textId="77777777" w:rsidTr="00105B74">
        <w:tc>
          <w:tcPr>
            <w:tcW w:w="3119" w:type="dxa"/>
          </w:tcPr>
          <w:p w14:paraId="589C71FF" w14:textId="77777777" w:rsidR="00105B74" w:rsidRDefault="00000000">
            <w:pPr>
              <w:pBdr>
                <w:top w:val="nil"/>
                <w:left w:val="nil"/>
                <w:bottom w:val="nil"/>
                <w:right w:val="nil"/>
                <w:between w:val="nil"/>
              </w:pBdr>
              <w:spacing w:before="0" w:after="240"/>
              <w:rPr>
                <w:color w:val="000000"/>
              </w:rPr>
            </w:pPr>
            <w:r>
              <w:rPr>
                <w:b/>
                <w:color w:val="000000"/>
              </w:rPr>
              <w:t>Struktura wejściowa</w:t>
            </w:r>
          </w:p>
        </w:tc>
        <w:tc>
          <w:tcPr>
            <w:tcW w:w="6735" w:type="dxa"/>
          </w:tcPr>
          <w:p w14:paraId="04CE2F50" w14:textId="77777777" w:rsidR="00105B74" w:rsidRDefault="00000000">
            <w:pPr>
              <w:pBdr>
                <w:top w:val="nil"/>
                <w:left w:val="nil"/>
                <w:bottom w:val="nil"/>
                <w:right w:val="nil"/>
                <w:between w:val="nil"/>
              </w:pBdr>
              <w:spacing w:before="0"/>
              <w:rPr>
                <w:color w:val="000000"/>
              </w:rPr>
            </w:pPr>
            <w:r>
              <w:rPr>
                <w:color w:val="000000"/>
              </w:rPr>
              <w:t>(brak)</w:t>
            </w:r>
          </w:p>
        </w:tc>
      </w:tr>
      <w:tr w:rsidR="00105B74" w14:paraId="6E177492"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2CE935A4" w14:textId="77777777" w:rsidR="00105B74" w:rsidRDefault="00000000">
            <w:pPr>
              <w:pBdr>
                <w:top w:val="nil"/>
                <w:left w:val="nil"/>
                <w:bottom w:val="nil"/>
                <w:right w:val="nil"/>
                <w:between w:val="nil"/>
              </w:pBdr>
              <w:spacing w:before="0" w:after="240"/>
              <w:rPr>
                <w:color w:val="000000"/>
              </w:rPr>
            </w:pPr>
            <w:r>
              <w:rPr>
                <w:b/>
                <w:color w:val="000000"/>
              </w:rPr>
              <w:t>Odpowiedź</w:t>
            </w:r>
          </w:p>
          <w:p w14:paraId="09BBAF52" w14:textId="77777777" w:rsidR="00105B74" w:rsidRDefault="00000000">
            <w:pPr>
              <w:pBdr>
                <w:top w:val="nil"/>
                <w:left w:val="nil"/>
                <w:bottom w:val="nil"/>
                <w:right w:val="nil"/>
                <w:between w:val="nil"/>
              </w:pBdr>
              <w:spacing w:before="0" w:after="240"/>
              <w:rPr>
                <w:color w:val="000000"/>
              </w:rPr>
            </w:pPr>
            <w:r>
              <w:rPr>
                <w:b/>
                <w:color w:val="000000"/>
              </w:rPr>
              <w:t>Kod HTTP</w:t>
            </w:r>
          </w:p>
        </w:tc>
        <w:tc>
          <w:tcPr>
            <w:tcW w:w="6735" w:type="dxa"/>
          </w:tcPr>
          <w:p w14:paraId="00418EFF" w14:textId="77777777" w:rsidR="00105B74" w:rsidRDefault="00105B74">
            <w:pPr>
              <w:pBdr>
                <w:top w:val="nil"/>
                <w:left w:val="nil"/>
                <w:bottom w:val="nil"/>
                <w:right w:val="nil"/>
                <w:between w:val="nil"/>
              </w:pBdr>
              <w:spacing w:before="0" w:after="240"/>
              <w:rPr>
                <w:color w:val="000000"/>
              </w:rPr>
            </w:pPr>
          </w:p>
        </w:tc>
      </w:tr>
      <w:tr w:rsidR="00105B74" w14:paraId="1D7C3220" w14:textId="77777777" w:rsidTr="00105B74">
        <w:tc>
          <w:tcPr>
            <w:tcW w:w="3119" w:type="dxa"/>
          </w:tcPr>
          <w:p w14:paraId="14DFFE21" w14:textId="77777777" w:rsidR="00105B74" w:rsidRDefault="00000000">
            <w:pPr>
              <w:pBdr>
                <w:top w:val="nil"/>
                <w:left w:val="nil"/>
                <w:bottom w:val="nil"/>
                <w:right w:val="nil"/>
                <w:between w:val="nil"/>
              </w:pBdr>
              <w:spacing w:before="0" w:after="240"/>
              <w:rPr>
                <w:color w:val="000000"/>
              </w:rPr>
            </w:pPr>
            <w:r>
              <w:rPr>
                <w:b/>
                <w:color w:val="000000"/>
              </w:rPr>
              <w:t>200</w:t>
            </w:r>
          </w:p>
        </w:tc>
        <w:tc>
          <w:tcPr>
            <w:tcW w:w="6735" w:type="dxa"/>
          </w:tcPr>
          <w:p w14:paraId="7024E7DD" w14:textId="77777777" w:rsidR="00105B74" w:rsidRDefault="00000000">
            <w:pPr>
              <w:pBdr>
                <w:top w:val="nil"/>
                <w:left w:val="nil"/>
                <w:bottom w:val="nil"/>
                <w:right w:val="nil"/>
                <w:between w:val="nil"/>
              </w:pBdr>
              <w:rPr>
                <w:color w:val="000000"/>
              </w:rPr>
            </w:pPr>
            <w:r>
              <w:rPr>
                <w:color w:val="000000"/>
              </w:rPr>
              <w:t xml:space="preserve">{  </w:t>
            </w:r>
          </w:p>
          <w:p w14:paraId="52E00C1C" w14:textId="77777777" w:rsidR="00105B74" w:rsidRDefault="00000000">
            <w:pPr>
              <w:pBdr>
                <w:top w:val="nil"/>
                <w:left w:val="nil"/>
                <w:bottom w:val="nil"/>
                <w:right w:val="nil"/>
                <w:between w:val="nil"/>
              </w:pBdr>
              <w:rPr>
                <w:color w:val="000000"/>
              </w:rPr>
            </w:pPr>
            <w:r>
              <w:rPr>
                <w:color w:val="000000"/>
              </w:rPr>
              <w:t xml:space="preserve">  id: 0,</w:t>
            </w:r>
          </w:p>
          <w:p w14:paraId="783D6DB4" w14:textId="77777777" w:rsidR="00105B74" w:rsidRDefault="00000000">
            <w:pPr>
              <w:pBdr>
                <w:top w:val="nil"/>
                <w:left w:val="nil"/>
                <w:bottom w:val="nil"/>
                <w:right w:val="nil"/>
                <w:between w:val="nil"/>
              </w:pBdr>
              <w:rPr>
                <w:color w:val="000000"/>
              </w:rPr>
            </w:pPr>
            <w:r>
              <w:rPr>
                <w:color w:val="000000"/>
              </w:rPr>
              <w:t xml:space="preserve">  label: "",</w:t>
            </w:r>
          </w:p>
          <w:p w14:paraId="67A682EE" w14:textId="77777777" w:rsidR="00105B74" w:rsidRDefault="00000000">
            <w:pPr>
              <w:pBdr>
                <w:top w:val="nil"/>
                <w:left w:val="nil"/>
                <w:bottom w:val="nil"/>
                <w:right w:val="nil"/>
                <w:between w:val="nil"/>
              </w:pBdr>
              <w:rPr>
                <w:color w:val="000000"/>
              </w:rPr>
            </w:pPr>
            <w:r>
              <w:rPr>
                <w:color w:val="000000"/>
              </w:rPr>
              <w:t xml:space="preserve">  value: "",</w:t>
            </w:r>
          </w:p>
          <w:p w14:paraId="79F9DE11" w14:textId="77777777" w:rsidR="00105B74" w:rsidRDefault="00000000">
            <w:pPr>
              <w:pBdr>
                <w:top w:val="nil"/>
                <w:left w:val="nil"/>
                <w:bottom w:val="nil"/>
                <w:right w:val="nil"/>
                <w:between w:val="nil"/>
              </w:pBdr>
              <w:rPr>
                <w:color w:val="000000"/>
              </w:rPr>
            </w:pPr>
            <w:r>
              <w:rPr>
                <w:color w:val="000000"/>
              </w:rPr>
              <w:t xml:space="preserve">  children: [(ref)]</w:t>
            </w:r>
          </w:p>
          <w:p w14:paraId="01C92AD1" w14:textId="77777777" w:rsidR="00105B74" w:rsidRDefault="00000000">
            <w:pPr>
              <w:pBdr>
                <w:top w:val="nil"/>
                <w:left w:val="nil"/>
                <w:bottom w:val="nil"/>
                <w:right w:val="nil"/>
                <w:between w:val="nil"/>
              </w:pBdr>
              <w:spacing w:before="0"/>
              <w:rPr>
                <w:color w:val="000000"/>
              </w:rPr>
            </w:pPr>
            <w:r>
              <w:rPr>
                <w:color w:val="000000"/>
              </w:rPr>
              <w:t>}</w:t>
            </w:r>
          </w:p>
        </w:tc>
      </w:tr>
      <w:tr w:rsidR="00105B74" w14:paraId="0A119754"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409BB0D2" w14:textId="77777777" w:rsidR="00105B74" w:rsidRDefault="00000000">
            <w:pPr>
              <w:pBdr>
                <w:top w:val="nil"/>
                <w:left w:val="nil"/>
                <w:bottom w:val="nil"/>
                <w:right w:val="nil"/>
                <w:between w:val="nil"/>
              </w:pBdr>
              <w:spacing w:before="0" w:after="240"/>
              <w:rPr>
                <w:color w:val="000000"/>
              </w:rPr>
            </w:pPr>
            <w:r>
              <w:rPr>
                <w:b/>
                <w:color w:val="000000"/>
              </w:rPr>
              <w:t>Opis</w:t>
            </w:r>
          </w:p>
        </w:tc>
        <w:tc>
          <w:tcPr>
            <w:tcW w:w="6735" w:type="dxa"/>
          </w:tcPr>
          <w:p w14:paraId="2FDB45CD" w14:textId="77777777" w:rsidR="00105B74" w:rsidRDefault="00000000">
            <w:pPr>
              <w:pBdr>
                <w:top w:val="nil"/>
                <w:left w:val="nil"/>
                <w:bottom w:val="nil"/>
                <w:right w:val="nil"/>
                <w:between w:val="nil"/>
              </w:pBdr>
              <w:spacing w:before="0" w:after="240"/>
              <w:rPr>
                <w:color w:val="000000"/>
              </w:rPr>
            </w:pPr>
            <w:r>
              <w:rPr>
                <w:color w:val="000000"/>
              </w:rPr>
              <w:t xml:space="preserve">Dane są przekazywane w strukturze drzewiastej, gdzie na liście dzieci (children) pojawia się obiekt o tej samej strukturze (id, label, value oraz kolejna lista dzieci). Obiekty są </w:t>
            </w:r>
            <w:r>
              <w:rPr>
                <w:color w:val="000000"/>
              </w:rPr>
              <w:lastRenderedPageBreak/>
              <w:t>zagnieżdżone rekurencyjnie co pozwala na przekazanie struktury w formie drzewa o nieokreślonej wysokości.</w:t>
            </w:r>
          </w:p>
        </w:tc>
      </w:tr>
    </w:tbl>
    <w:p w14:paraId="5FE71A6D" w14:textId="77777777" w:rsidR="00105B74" w:rsidRDefault="00105B74"/>
    <w:tbl>
      <w:tblPr>
        <w:tblStyle w:val="afffffffffffffffffffffffffffffffffffffffffffffffffffffffffff7"/>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5EE937F8"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3FEDA82E" w14:textId="77777777" w:rsidR="00105B74" w:rsidRDefault="00000000">
            <w:pPr>
              <w:pBdr>
                <w:top w:val="nil"/>
                <w:left w:val="nil"/>
                <w:bottom w:val="nil"/>
                <w:right w:val="nil"/>
                <w:between w:val="nil"/>
              </w:pBdr>
              <w:spacing w:before="0" w:after="240"/>
              <w:rPr>
                <w:color w:val="000000"/>
              </w:rPr>
            </w:pPr>
            <w:r>
              <w:rPr>
                <w:color w:val="000000"/>
              </w:rPr>
              <w:t>Nazwa usługi</w:t>
            </w:r>
          </w:p>
        </w:tc>
        <w:tc>
          <w:tcPr>
            <w:tcW w:w="6735" w:type="dxa"/>
          </w:tcPr>
          <w:p w14:paraId="1B59CBB9" w14:textId="77777777" w:rsidR="00105B74" w:rsidRDefault="00000000">
            <w:pPr>
              <w:pBdr>
                <w:top w:val="nil"/>
                <w:left w:val="nil"/>
                <w:bottom w:val="nil"/>
                <w:right w:val="nil"/>
                <w:between w:val="nil"/>
              </w:pBdr>
              <w:spacing w:before="0" w:after="240"/>
              <w:rPr>
                <w:color w:val="000000"/>
              </w:rPr>
            </w:pPr>
            <w:r>
              <w:rPr>
                <w:color w:val="000000"/>
              </w:rPr>
              <w:t>/productCodes/hsTree</w:t>
            </w:r>
          </w:p>
        </w:tc>
      </w:tr>
      <w:tr w:rsidR="00105B74" w14:paraId="2CFC2F46"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3415150A" w14:textId="77777777" w:rsidR="00105B74" w:rsidRDefault="00000000">
            <w:pPr>
              <w:pBdr>
                <w:top w:val="nil"/>
                <w:left w:val="nil"/>
                <w:bottom w:val="nil"/>
                <w:right w:val="nil"/>
                <w:between w:val="nil"/>
              </w:pBdr>
              <w:spacing w:before="0" w:after="240"/>
              <w:rPr>
                <w:b/>
                <w:color w:val="000000"/>
              </w:rPr>
            </w:pPr>
            <w:r>
              <w:rPr>
                <w:b/>
                <w:color w:val="000000"/>
              </w:rPr>
              <w:t>Grupa usług</w:t>
            </w:r>
          </w:p>
        </w:tc>
        <w:tc>
          <w:tcPr>
            <w:tcW w:w="6735" w:type="dxa"/>
          </w:tcPr>
          <w:p w14:paraId="27D4E259" w14:textId="77777777" w:rsidR="00105B74" w:rsidRDefault="00000000">
            <w:pPr>
              <w:pBdr>
                <w:top w:val="nil"/>
                <w:left w:val="nil"/>
                <w:bottom w:val="nil"/>
                <w:right w:val="nil"/>
                <w:between w:val="nil"/>
              </w:pBdr>
              <w:spacing w:before="0" w:after="240"/>
              <w:rPr>
                <w:color w:val="000000"/>
              </w:rPr>
            </w:pPr>
            <w:r>
              <w:rPr>
                <w:color w:val="000000"/>
              </w:rPr>
              <w:t>Dictionaries</w:t>
            </w:r>
          </w:p>
        </w:tc>
      </w:tr>
      <w:tr w:rsidR="00105B74" w14:paraId="634C95AA" w14:textId="77777777" w:rsidTr="00105B74">
        <w:tc>
          <w:tcPr>
            <w:tcW w:w="3119" w:type="dxa"/>
          </w:tcPr>
          <w:p w14:paraId="61AE5A15" w14:textId="77777777" w:rsidR="00105B74" w:rsidRDefault="00000000">
            <w:pPr>
              <w:pBdr>
                <w:top w:val="nil"/>
                <w:left w:val="nil"/>
                <w:bottom w:val="nil"/>
                <w:right w:val="nil"/>
                <w:between w:val="nil"/>
              </w:pBdr>
              <w:spacing w:before="0" w:after="240"/>
              <w:rPr>
                <w:color w:val="000000"/>
              </w:rPr>
            </w:pPr>
            <w:r>
              <w:rPr>
                <w:b/>
                <w:color w:val="000000"/>
              </w:rPr>
              <w:t>Protokół</w:t>
            </w:r>
          </w:p>
        </w:tc>
        <w:tc>
          <w:tcPr>
            <w:tcW w:w="6735" w:type="dxa"/>
          </w:tcPr>
          <w:p w14:paraId="78C2C6AB" w14:textId="77777777" w:rsidR="00105B74" w:rsidRDefault="00000000">
            <w:pPr>
              <w:pBdr>
                <w:top w:val="nil"/>
                <w:left w:val="nil"/>
                <w:bottom w:val="nil"/>
                <w:right w:val="nil"/>
                <w:between w:val="nil"/>
              </w:pBdr>
              <w:spacing w:before="0" w:after="240"/>
              <w:rPr>
                <w:color w:val="000000"/>
              </w:rPr>
            </w:pPr>
            <w:r>
              <w:rPr>
                <w:color w:val="000000"/>
              </w:rPr>
              <w:t>GET</w:t>
            </w:r>
          </w:p>
        </w:tc>
      </w:tr>
      <w:tr w:rsidR="00105B74" w14:paraId="79C2F8FB"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0C168B3B" w14:textId="77777777" w:rsidR="00105B74" w:rsidRDefault="00000000">
            <w:pPr>
              <w:pBdr>
                <w:top w:val="nil"/>
                <w:left w:val="nil"/>
                <w:bottom w:val="nil"/>
                <w:right w:val="nil"/>
                <w:between w:val="nil"/>
              </w:pBdr>
              <w:spacing w:before="0" w:after="240"/>
              <w:rPr>
                <w:color w:val="000000"/>
              </w:rPr>
            </w:pPr>
            <w:r>
              <w:rPr>
                <w:b/>
                <w:color w:val="000000"/>
              </w:rPr>
              <w:t>Przeznaczenie</w:t>
            </w:r>
          </w:p>
        </w:tc>
        <w:tc>
          <w:tcPr>
            <w:tcW w:w="6735" w:type="dxa"/>
          </w:tcPr>
          <w:p w14:paraId="57E7FC32" w14:textId="77777777" w:rsidR="00105B74" w:rsidRDefault="00000000">
            <w:pPr>
              <w:pBdr>
                <w:top w:val="nil"/>
                <w:left w:val="nil"/>
                <w:bottom w:val="nil"/>
                <w:right w:val="nil"/>
                <w:between w:val="nil"/>
              </w:pBdr>
              <w:spacing w:before="0" w:after="240"/>
              <w:rPr>
                <w:color w:val="000000"/>
              </w:rPr>
            </w:pPr>
            <w:r>
              <w:rPr>
                <w:color w:val="000000"/>
              </w:rPr>
              <w:t>Pobranie słownika kodów HS w strukturze drzewiastej</w:t>
            </w:r>
          </w:p>
        </w:tc>
      </w:tr>
      <w:tr w:rsidR="00105B74" w14:paraId="0D6CF024" w14:textId="77777777" w:rsidTr="00105B74">
        <w:tc>
          <w:tcPr>
            <w:tcW w:w="3119" w:type="dxa"/>
          </w:tcPr>
          <w:p w14:paraId="47D6A7D3" w14:textId="77777777" w:rsidR="00105B74" w:rsidRDefault="00000000">
            <w:pPr>
              <w:pBdr>
                <w:top w:val="nil"/>
                <w:left w:val="nil"/>
                <w:bottom w:val="nil"/>
                <w:right w:val="nil"/>
                <w:between w:val="nil"/>
              </w:pBdr>
              <w:spacing w:before="0" w:after="240"/>
              <w:rPr>
                <w:color w:val="000000"/>
              </w:rPr>
            </w:pPr>
            <w:r>
              <w:rPr>
                <w:b/>
                <w:color w:val="000000"/>
              </w:rPr>
              <w:t>Struktura wejściowa</w:t>
            </w:r>
          </w:p>
        </w:tc>
        <w:tc>
          <w:tcPr>
            <w:tcW w:w="6735" w:type="dxa"/>
          </w:tcPr>
          <w:p w14:paraId="10F12033" w14:textId="77777777" w:rsidR="00105B74" w:rsidRDefault="00000000">
            <w:pPr>
              <w:pBdr>
                <w:top w:val="nil"/>
                <w:left w:val="nil"/>
                <w:bottom w:val="nil"/>
                <w:right w:val="nil"/>
                <w:between w:val="nil"/>
              </w:pBdr>
              <w:spacing w:before="0"/>
              <w:rPr>
                <w:color w:val="000000"/>
              </w:rPr>
            </w:pPr>
            <w:r>
              <w:rPr>
                <w:color w:val="000000"/>
              </w:rPr>
              <w:t>(brak)</w:t>
            </w:r>
          </w:p>
        </w:tc>
      </w:tr>
      <w:tr w:rsidR="00105B74" w14:paraId="4EBAD8C5"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27453D9E" w14:textId="77777777" w:rsidR="00105B74" w:rsidRDefault="00000000">
            <w:pPr>
              <w:pBdr>
                <w:top w:val="nil"/>
                <w:left w:val="nil"/>
                <w:bottom w:val="nil"/>
                <w:right w:val="nil"/>
                <w:between w:val="nil"/>
              </w:pBdr>
              <w:spacing w:before="0" w:after="240"/>
              <w:rPr>
                <w:color w:val="000000"/>
              </w:rPr>
            </w:pPr>
            <w:r>
              <w:rPr>
                <w:b/>
                <w:color w:val="000000"/>
              </w:rPr>
              <w:t>Odpowiedź</w:t>
            </w:r>
          </w:p>
          <w:p w14:paraId="26599424" w14:textId="77777777" w:rsidR="00105B74" w:rsidRDefault="00000000">
            <w:pPr>
              <w:pBdr>
                <w:top w:val="nil"/>
                <w:left w:val="nil"/>
                <w:bottom w:val="nil"/>
                <w:right w:val="nil"/>
                <w:between w:val="nil"/>
              </w:pBdr>
              <w:spacing w:before="0" w:after="240"/>
              <w:rPr>
                <w:color w:val="000000"/>
              </w:rPr>
            </w:pPr>
            <w:r>
              <w:rPr>
                <w:b/>
                <w:color w:val="000000"/>
              </w:rPr>
              <w:t>Kod HTTP</w:t>
            </w:r>
          </w:p>
        </w:tc>
        <w:tc>
          <w:tcPr>
            <w:tcW w:w="6735" w:type="dxa"/>
          </w:tcPr>
          <w:p w14:paraId="5594F654" w14:textId="77777777" w:rsidR="00105B74" w:rsidRDefault="00105B74">
            <w:pPr>
              <w:pBdr>
                <w:top w:val="nil"/>
                <w:left w:val="nil"/>
                <w:bottom w:val="nil"/>
                <w:right w:val="nil"/>
                <w:between w:val="nil"/>
              </w:pBdr>
              <w:spacing w:before="0" w:after="240"/>
              <w:rPr>
                <w:color w:val="000000"/>
              </w:rPr>
            </w:pPr>
          </w:p>
        </w:tc>
      </w:tr>
      <w:tr w:rsidR="00105B74" w14:paraId="134FB9F6" w14:textId="77777777" w:rsidTr="00105B74">
        <w:tc>
          <w:tcPr>
            <w:tcW w:w="3119" w:type="dxa"/>
          </w:tcPr>
          <w:p w14:paraId="711AD8C0" w14:textId="77777777" w:rsidR="00105B74" w:rsidRDefault="00000000">
            <w:pPr>
              <w:pBdr>
                <w:top w:val="nil"/>
                <w:left w:val="nil"/>
                <w:bottom w:val="nil"/>
                <w:right w:val="nil"/>
                <w:between w:val="nil"/>
              </w:pBdr>
              <w:spacing w:before="0" w:after="240"/>
              <w:rPr>
                <w:color w:val="000000"/>
              </w:rPr>
            </w:pPr>
            <w:r>
              <w:rPr>
                <w:b/>
                <w:color w:val="000000"/>
              </w:rPr>
              <w:t>200</w:t>
            </w:r>
          </w:p>
        </w:tc>
        <w:tc>
          <w:tcPr>
            <w:tcW w:w="6735" w:type="dxa"/>
          </w:tcPr>
          <w:p w14:paraId="2DFA4020" w14:textId="77777777" w:rsidR="00105B74" w:rsidRDefault="00000000">
            <w:pPr>
              <w:pBdr>
                <w:top w:val="nil"/>
                <w:left w:val="nil"/>
                <w:bottom w:val="nil"/>
                <w:right w:val="nil"/>
                <w:between w:val="nil"/>
              </w:pBdr>
              <w:rPr>
                <w:color w:val="000000"/>
              </w:rPr>
            </w:pPr>
            <w:r>
              <w:rPr>
                <w:color w:val="000000"/>
              </w:rPr>
              <w:t xml:space="preserve">{  </w:t>
            </w:r>
          </w:p>
          <w:p w14:paraId="747AE78F" w14:textId="77777777" w:rsidR="00105B74" w:rsidRDefault="00000000">
            <w:pPr>
              <w:pBdr>
                <w:top w:val="nil"/>
                <w:left w:val="nil"/>
                <w:bottom w:val="nil"/>
                <w:right w:val="nil"/>
                <w:between w:val="nil"/>
              </w:pBdr>
              <w:rPr>
                <w:color w:val="000000"/>
              </w:rPr>
            </w:pPr>
            <w:r>
              <w:rPr>
                <w:color w:val="000000"/>
              </w:rPr>
              <w:t xml:space="preserve">  id: 0,</w:t>
            </w:r>
          </w:p>
          <w:p w14:paraId="2A125448" w14:textId="77777777" w:rsidR="00105B74" w:rsidRDefault="00000000">
            <w:pPr>
              <w:pBdr>
                <w:top w:val="nil"/>
                <w:left w:val="nil"/>
                <w:bottom w:val="nil"/>
                <w:right w:val="nil"/>
                <w:between w:val="nil"/>
              </w:pBdr>
              <w:rPr>
                <w:color w:val="000000"/>
              </w:rPr>
            </w:pPr>
            <w:r>
              <w:rPr>
                <w:color w:val="000000"/>
              </w:rPr>
              <w:t xml:space="preserve">  label: "",</w:t>
            </w:r>
          </w:p>
          <w:p w14:paraId="1C382766" w14:textId="77777777" w:rsidR="00105B74" w:rsidRDefault="00000000">
            <w:pPr>
              <w:pBdr>
                <w:top w:val="nil"/>
                <w:left w:val="nil"/>
                <w:bottom w:val="nil"/>
                <w:right w:val="nil"/>
                <w:between w:val="nil"/>
              </w:pBdr>
              <w:rPr>
                <w:color w:val="000000"/>
              </w:rPr>
            </w:pPr>
            <w:r>
              <w:rPr>
                <w:color w:val="000000"/>
              </w:rPr>
              <w:t xml:space="preserve">  value: "",</w:t>
            </w:r>
          </w:p>
          <w:p w14:paraId="314C3458" w14:textId="77777777" w:rsidR="00105B74" w:rsidRDefault="00000000">
            <w:pPr>
              <w:pBdr>
                <w:top w:val="nil"/>
                <w:left w:val="nil"/>
                <w:bottom w:val="nil"/>
                <w:right w:val="nil"/>
                <w:between w:val="nil"/>
              </w:pBdr>
              <w:rPr>
                <w:color w:val="000000"/>
              </w:rPr>
            </w:pPr>
            <w:r>
              <w:rPr>
                <w:color w:val="000000"/>
              </w:rPr>
              <w:t xml:space="preserve">  children: [(ref)]</w:t>
            </w:r>
          </w:p>
          <w:p w14:paraId="5380E7F6" w14:textId="77777777" w:rsidR="00105B74" w:rsidRDefault="00000000">
            <w:pPr>
              <w:pBdr>
                <w:top w:val="nil"/>
                <w:left w:val="nil"/>
                <w:bottom w:val="nil"/>
                <w:right w:val="nil"/>
                <w:between w:val="nil"/>
              </w:pBdr>
              <w:spacing w:before="0"/>
              <w:rPr>
                <w:color w:val="000000"/>
              </w:rPr>
            </w:pPr>
            <w:r>
              <w:rPr>
                <w:color w:val="000000"/>
              </w:rPr>
              <w:t>}</w:t>
            </w:r>
          </w:p>
        </w:tc>
      </w:tr>
      <w:tr w:rsidR="00105B74" w14:paraId="30A31F10"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749DD3ED" w14:textId="77777777" w:rsidR="00105B74" w:rsidRDefault="00000000">
            <w:pPr>
              <w:pBdr>
                <w:top w:val="nil"/>
                <w:left w:val="nil"/>
                <w:bottom w:val="nil"/>
                <w:right w:val="nil"/>
                <w:between w:val="nil"/>
              </w:pBdr>
              <w:spacing w:before="0" w:after="240"/>
              <w:rPr>
                <w:color w:val="000000"/>
              </w:rPr>
            </w:pPr>
            <w:r>
              <w:rPr>
                <w:b/>
                <w:color w:val="000000"/>
              </w:rPr>
              <w:t>Opis</w:t>
            </w:r>
          </w:p>
        </w:tc>
        <w:tc>
          <w:tcPr>
            <w:tcW w:w="6735" w:type="dxa"/>
          </w:tcPr>
          <w:p w14:paraId="65D828D3" w14:textId="77777777" w:rsidR="00105B74" w:rsidRDefault="00000000">
            <w:pPr>
              <w:pBdr>
                <w:top w:val="nil"/>
                <w:left w:val="nil"/>
                <w:bottom w:val="nil"/>
                <w:right w:val="nil"/>
                <w:between w:val="nil"/>
              </w:pBdr>
              <w:spacing w:before="0" w:after="240"/>
              <w:rPr>
                <w:color w:val="000000"/>
              </w:rPr>
            </w:pPr>
            <w:r>
              <w:rPr>
                <w:color w:val="000000"/>
              </w:rPr>
              <w:t>Dane są przekazywane w strukturze drzewiastej, gdzie na liście dzieci (children) pojawia się obiekt o tej samej strukturze (id, label, value oraz kolejna lista dzieci). Obiekty są zagnieżdżone rekurencyjnie co pozwala na przekazanie struktury w formie drzewa o nieokreślonej wysokości.</w:t>
            </w:r>
          </w:p>
        </w:tc>
      </w:tr>
    </w:tbl>
    <w:p w14:paraId="7CEB7EAD" w14:textId="77777777" w:rsidR="00105B74" w:rsidRDefault="00105B74"/>
    <w:tbl>
      <w:tblPr>
        <w:tblStyle w:val="afffffffffffffffffffffffffffffffffffffffffffffffffffffffffff8"/>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19B48610"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7167B931" w14:textId="77777777" w:rsidR="00105B74" w:rsidRDefault="00000000">
            <w:pPr>
              <w:pBdr>
                <w:top w:val="nil"/>
                <w:left w:val="nil"/>
                <w:bottom w:val="nil"/>
                <w:right w:val="nil"/>
                <w:between w:val="nil"/>
              </w:pBdr>
              <w:spacing w:before="0" w:after="240"/>
              <w:rPr>
                <w:color w:val="000000"/>
              </w:rPr>
            </w:pPr>
            <w:r>
              <w:rPr>
                <w:color w:val="000000"/>
              </w:rPr>
              <w:t>Nazwa usługi</w:t>
            </w:r>
          </w:p>
        </w:tc>
        <w:tc>
          <w:tcPr>
            <w:tcW w:w="6735" w:type="dxa"/>
          </w:tcPr>
          <w:p w14:paraId="333880DE" w14:textId="77777777" w:rsidR="00105B74" w:rsidRDefault="00000000">
            <w:pPr>
              <w:pBdr>
                <w:top w:val="nil"/>
                <w:left w:val="nil"/>
                <w:bottom w:val="nil"/>
                <w:right w:val="nil"/>
                <w:between w:val="nil"/>
              </w:pBdr>
              <w:spacing w:before="0" w:after="240"/>
              <w:rPr>
                <w:color w:val="000000"/>
              </w:rPr>
            </w:pPr>
            <w:r>
              <w:rPr>
                <w:color w:val="000000"/>
              </w:rPr>
              <w:t>/productCodes/ebopsTree</w:t>
            </w:r>
          </w:p>
        </w:tc>
      </w:tr>
      <w:tr w:rsidR="00105B74" w14:paraId="3C5ED9F1"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3D87DD3E" w14:textId="77777777" w:rsidR="00105B74" w:rsidRDefault="00000000">
            <w:pPr>
              <w:pBdr>
                <w:top w:val="nil"/>
                <w:left w:val="nil"/>
                <w:bottom w:val="nil"/>
                <w:right w:val="nil"/>
                <w:between w:val="nil"/>
              </w:pBdr>
              <w:spacing w:before="0" w:after="240"/>
              <w:rPr>
                <w:b/>
                <w:color w:val="000000"/>
              </w:rPr>
            </w:pPr>
            <w:r>
              <w:rPr>
                <w:b/>
                <w:color w:val="000000"/>
              </w:rPr>
              <w:t>Grupa usług</w:t>
            </w:r>
          </w:p>
        </w:tc>
        <w:tc>
          <w:tcPr>
            <w:tcW w:w="6735" w:type="dxa"/>
          </w:tcPr>
          <w:p w14:paraId="203F6DAA" w14:textId="77777777" w:rsidR="00105B74" w:rsidRDefault="00000000">
            <w:pPr>
              <w:pBdr>
                <w:top w:val="nil"/>
                <w:left w:val="nil"/>
                <w:bottom w:val="nil"/>
                <w:right w:val="nil"/>
                <w:between w:val="nil"/>
              </w:pBdr>
              <w:spacing w:before="0" w:after="240"/>
              <w:rPr>
                <w:color w:val="000000"/>
              </w:rPr>
            </w:pPr>
            <w:r>
              <w:rPr>
                <w:color w:val="000000"/>
              </w:rPr>
              <w:t>Dictionaries</w:t>
            </w:r>
          </w:p>
        </w:tc>
      </w:tr>
      <w:tr w:rsidR="00105B74" w14:paraId="25C0601A" w14:textId="77777777" w:rsidTr="00105B74">
        <w:tc>
          <w:tcPr>
            <w:tcW w:w="3119" w:type="dxa"/>
          </w:tcPr>
          <w:p w14:paraId="1DDBBB75" w14:textId="77777777" w:rsidR="00105B74" w:rsidRDefault="00000000">
            <w:pPr>
              <w:pBdr>
                <w:top w:val="nil"/>
                <w:left w:val="nil"/>
                <w:bottom w:val="nil"/>
                <w:right w:val="nil"/>
                <w:between w:val="nil"/>
              </w:pBdr>
              <w:spacing w:before="0" w:after="240"/>
              <w:rPr>
                <w:color w:val="000000"/>
              </w:rPr>
            </w:pPr>
            <w:r>
              <w:rPr>
                <w:b/>
                <w:color w:val="000000"/>
              </w:rPr>
              <w:t>Protokół</w:t>
            </w:r>
          </w:p>
        </w:tc>
        <w:tc>
          <w:tcPr>
            <w:tcW w:w="6735" w:type="dxa"/>
          </w:tcPr>
          <w:p w14:paraId="11B3473B" w14:textId="77777777" w:rsidR="00105B74" w:rsidRDefault="00000000">
            <w:pPr>
              <w:pBdr>
                <w:top w:val="nil"/>
                <w:left w:val="nil"/>
                <w:bottom w:val="nil"/>
                <w:right w:val="nil"/>
                <w:between w:val="nil"/>
              </w:pBdr>
              <w:spacing w:before="0" w:after="240"/>
              <w:rPr>
                <w:color w:val="000000"/>
              </w:rPr>
            </w:pPr>
            <w:r>
              <w:rPr>
                <w:color w:val="000000"/>
              </w:rPr>
              <w:t>GET</w:t>
            </w:r>
          </w:p>
        </w:tc>
      </w:tr>
      <w:tr w:rsidR="00105B74" w14:paraId="51A28CBA"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60338BBA" w14:textId="77777777" w:rsidR="00105B74" w:rsidRDefault="00000000">
            <w:pPr>
              <w:pBdr>
                <w:top w:val="nil"/>
                <w:left w:val="nil"/>
                <w:bottom w:val="nil"/>
                <w:right w:val="nil"/>
                <w:between w:val="nil"/>
              </w:pBdr>
              <w:spacing w:before="0" w:after="240"/>
              <w:rPr>
                <w:color w:val="000000"/>
              </w:rPr>
            </w:pPr>
            <w:r>
              <w:rPr>
                <w:b/>
                <w:color w:val="000000"/>
              </w:rPr>
              <w:t>Przeznaczenie</w:t>
            </w:r>
          </w:p>
        </w:tc>
        <w:tc>
          <w:tcPr>
            <w:tcW w:w="6735" w:type="dxa"/>
          </w:tcPr>
          <w:p w14:paraId="348446F2" w14:textId="77777777" w:rsidR="00105B74" w:rsidRDefault="00000000">
            <w:pPr>
              <w:pBdr>
                <w:top w:val="nil"/>
                <w:left w:val="nil"/>
                <w:bottom w:val="nil"/>
                <w:right w:val="nil"/>
                <w:between w:val="nil"/>
              </w:pBdr>
              <w:spacing w:before="0" w:after="240"/>
              <w:rPr>
                <w:color w:val="000000"/>
              </w:rPr>
            </w:pPr>
            <w:r>
              <w:rPr>
                <w:color w:val="000000"/>
              </w:rPr>
              <w:t>Pobranie słownika kodów EBOPS w strukturze drzewiastej</w:t>
            </w:r>
          </w:p>
        </w:tc>
      </w:tr>
      <w:tr w:rsidR="00105B74" w14:paraId="527BD101" w14:textId="77777777" w:rsidTr="00105B74">
        <w:tc>
          <w:tcPr>
            <w:tcW w:w="3119" w:type="dxa"/>
          </w:tcPr>
          <w:p w14:paraId="63FD9B1A" w14:textId="77777777" w:rsidR="00105B74" w:rsidRDefault="00000000">
            <w:pPr>
              <w:pBdr>
                <w:top w:val="nil"/>
                <w:left w:val="nil"/>
                <w:bottom w:val="nil"/>
                <w:right w:val="nil"/>
                <w:between w:val="nil"/>
              </w:pBdr>
              <w:spacing w:before="0" w:after="240"/>
              <w:rPr>
                <w:color w:val="000000"/>
              </w:rPr>
            </w:pPr>
            <w:r>
              <w:rPr>
                <w:b/>
                <w:color w:val="000000"/>
              </w:rPr>
              <w:t>Struktura wejściowa</w:t>
            </w:r>
          </w:p>
        </w:tc>
        <w:tc>
          <w:tcPr>
            <w:tcW w:w="6735" w:type="dxa"/>
          </w:tcPr>
          <w:p w14:paraId="133424FE" w14:textId="77777777" w:rsidR="00105B74" w:rsidRDefault="00000000">
            <w:pPr>
              <w:pBdr>
                <w:top w:val="nil"/>
                <w:left w:val="nil"/>
                <w:bottom w:val="nil"/>
                <w:right w:val="nil"/>
                <w:between w:val="nil"/>
              </w:pBdr>
              <w:spacing w:before="0"/>
              <w:rPr>
                <w:color w:val="000000"/>
              </w:rPr>
            </w:pPr>
            <w:r>
              <w:rPr>
                <w:color w:val="000000"/>
              </w:rPr>
              <w:t>(brak)</w:t>
            </w:r>
          </w:p>
        </w:tc>
      </w:tr>
      <w:tr w:rsidR="00105B74" w14:paraId="4EB4DB2F"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730DFE0F" w14:textId="77777777" w:rsidR="00105B74" w:rsidRDefault="00000000">
            <w:pPr>
              <w:pBdr>
                <w:top w:val="nil"/>
                <w:left w:val="nil"/>
                <w:bottom w:val="nil"/>
                <w:right w:val="nil"/>
                <w:between w:val="nil"/>
              </w:pBdr>
              <w:spacing w:before="0" w:after="240"/>
              <w:rPr>
                <w:color w:val="000000"/>
              </w:rPr>
            </w:pPr>
            <w:r>
              <w:rPr>
                <w:b/>
                <w:color w:val="000000"/>
              </w:rPr>
              <w:t>Odpowiedź</w:t>
            </w:r>
          </w:p>
          <w:p w14:paraId="7AD87876" w14:textId="77777777" w:rsidR="00105B74" w:rsidRDefault="00000000">
            <w:pPr>
              <w:pBdr>
                <w:top w:val="nil"/>
                <w:left w:val="nil"/>
                <w:bottom w:val="nil"/>
                <w:right w:val="nil"/>
                <w:between w:val="nil"/>
              </w:pBdr>
              <w:spacing w:before="0" w:after="240"/>
              <w:rPr>
                <w:color w:val="000000"/>
              </w:rPr>
            </w:pPr>
            <w:r>
              <w:rPr>
                <w:b/>
                <w:color w:val="000000"/>
              </w:rPr>
              <w:t>Kod HTTP</w:t>
            </w:r>
          </w:p>
        </w:tc>
        <w:tc>
          <w:tcPr>
            <w:tcW w:w="6735" w:type="dxa"/>
          </w:tcPr>
          <w:p w14:paraId="5D92402D" w14:textId="77777777" w:rsidR="00105B74" w:rsidRDefault="00105B74">
            <w:pPr>
              <w:pBdr>
                <w:top w:val="nil"/>
                <w:left w:val="nil"/>
                <w:bottom w:val="nil"/>
                <w:right w:val="nil"/>
                <w:between w:val="nil"/>
              </w:pBdr>
              <w:spacing w:before="0" w:after="240"/>
              <w:rPr>
                <w:color w:val="000000"/>
              </w:rPr>
            </w:pPr>
          </w:p>
        </w:tc>
      </w:tr>
      <w:tr w:rsidR="00105B74" w14:paraId="4B660265" w14:textId="77777777" w:rsidTr="00105B74">
        <w:tc>
          <w:tcPr>
            <w:tcW w:w="3119" w:type="dxa"/>
          </w:tcPr>
          <w:p w14:paraId="0B4975F1" w14:textId="77777777" w:rsidR="00105B74" w:rsidRDefault="00000000">
            <w:pPr>
              <w:pBdr>
                <w:top w:val="nil"/>
                <w:left w:val="nil"/>
                <w:bottom w:val="nil"/>
                <w:right w:val="nil"/>
                <w:between w:val="nil"/>
              </w:pBdr>
              <w:spacing w:before="0" w:after="240"/>
              <w:rPr>
                <w:color w:val="000000"/>
              </w:rPr>
            </w:pPr>
            <w:r>
              <w:rPr>
                <w:b/>
                <w:color w:val="000000"/>
              </w:rPr>
              <w:t>200</w:t>
            </w:r>
          </w:p>
        </w:tc>
        <w:tc>
          <w:tcPr>
            <w:tcW w:w="6735" w:type="dxa"/>
          </w:tcPr>
          <w:p w14:paraId="1C3E4631" w14:textId="77777777" w:rsidR="00105B74" w:rsidRDefault="00000000">
            <w:pPr>
              <w:pBdr>
                <w:top w:val="nil"/>
                <w:left w:val="nil"/>
                <w:bottom w:val="nil"/>
                <w:right w:val="nil"/>
                <w:between w:val="nil"/>
              </w:pBdr>
              <w:rPr>
                <w:color w:val="000000"/>
              </w:rPr>
            </w:pPr>
            <w:r>
              <w:rPr>
                <w:color w:val="000000"/>
              </w:rPr>
              <w:t xml:space="preserve">{  </w:t>
            </w:r>
          </w:p>
          <w:p w14:paraId="1C177CA7" w14:textId="77777777" w:rsidR="00105B74" w:rsidRDefault="00000000">
            <w:pPr>
              <w:pBdr>
                <w:top w:val="nil"/>
                <w:left w:val="nil"/>
                <w:bottom w:val="nil"/>
                <w:right w:val="nil"/>
                <w:between w:val="nil"/>
              </w:pBdr>
              <w:rPr>
                <w:color w:val="000000"/>
              </w:rPr>
            </w:pPr>
            <w:r>
              <w:rPr>
                <w:color w:val="000000"/>
              </w:rPr>
              <w:t xml:space="preserve">  id: 0,</w:t>
            </w:r>
          </w:p>
          <w:p w14:paraId="4C15C4A5" w14:textId="77777777" w:rsidR="00105B74" w:rsidRDefault="00000000">
            <w:pPr>
              <w:pBdr>
                <w:top w:val="nil"/>
                <w:left w:val="nil"/>
                <w:bottom w:val="nil"/>
                <w:right w:val="nil"/>
                <w:between w:val="nil"/>
              </w:pBdr>
              <w:rPr>
                <w:color w:val="000000"/>
              </w:rPr>
            </w:pPr>
            <w:r>
              <w:rPr>
                <w:color w:val="000000"/>
              </w:rPr>
              <w:t xml:space="preserve">  label: "",</w:t>
            </w:r>
          </w:p>
          <w:p w14:paraId="7A25CDB2" w14:textId="77777777" w:rsidR="00105B74" w:rsidRDefault="00000000">
            <w:pPr>
              <w:pBdr>
                <w:top w:val="nil"/>
                <w:left w:val="nil"/>
                <w:bottom w:val="nil"/>
                <w:right w:val="nil"/>
                <w:between w:val="nil"/>
              </w:pBdr>
              <w:rPr>
                <w:color w:val="000000"/>
              </w:rPr>
            </w:pPr>
            <w:r>
              <w:rPr>
                <w:color w:val="000000"/>
              </w:rPr>
              <w:t xml:space="preserve">  value: "",</w:t>
            </w:r>
          </w:p>
          <w:p w14:paraId="17512B1D" w14:textId="77777777" w:rsidR="00105B74" w:rsidRDefault="00000000">
            <w:pPr>
              <w:pBdr>
                <w:top w:val="nil"/>
                <w:left w:val="nil"/>
                <w:bottom w:val="nil"/>
                <w:right w:val="nil"/>
                <w:between w:val="nil"/>
              </w:pBdr>
              <w:rPr>
                <w:color w:val="000000"/>
              </w:rPr>
            </w:pPr>
            <w:r>
              <w:rPr>
                <w:color w:val="000000"/>
              </w:rPr>
              <w:t xml:space="preserve">  children: [(ref)]</w:t>
            </w:r>
          </w:p>
          <w:p w14:paraId="1FEFBE58" w14:textId="77777777" w:rsidR="00105B74" w:rsidRDefault="00000000">
            <w:pPr>
              <w:pBdr>
                <w:top w:val="nil"/>
                <w:left w:val="nil"/>
                <w:bottom w:val="nil"/>
                <w:right w:val="nil"/>
                <w:between w:val="nil"/>
              </w:pBdr>
              <w:spacing w:before="0"/>
              <w:rPr>
                <w:color w:val="000000"/>
              </w:rPr>
            </w:pPr>
            <w:r>
              <w:rPr>
                <w:color w:val="000000"/>
              </w:rPr>
              <w:t>}</w:t>
            </w:r>
          </w:p>
        </w:tc>
      </w:tr>
      <w:tr w:rsidR="00105B74" w14:paraId="78C62E58"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2376C106" w14:textId="77777777" w:rsidR="00105B74" w:rsidRDefault="00000000">
            <w:pPr>
              <w:pBdr>
                <w:top w:val="nil"/>
                <w:left w:val="nil"/>
                <w:bottom w:val="nil"/>
                <w:right w:val="nil"/>
                <w:between w:val="nil"/>
              </w:pBdr>
              <w:spacing w:before="0" w:after="240"/>
              <w:rPr>
                <w:color w:val="000000"/>
              </w:rPr>
            </w:pPr>
            <w:r>
              <w:rPr>
                <w:b/>
                <w:color w:val="000000"/>
              </w:rPr>
              <w:t>Opis</w:t>
            </w:r>
          </w:p>
        </w:tc>
        <w:tc>
          <w:tcPr>
            <w:tcW w:w="6735" w:type="dxa"/>
          </w:tcPr>
          <w:p w14:paraId="1DD7BEFA" w14:textId="77777777" w:rsidR="00105B74" w:rsidRDefault="00000000">
            <w:pPr>
              <w:pBdr>
                <w:top w:val="nil"/>
                <w:left w:val="nil"/>
                <w:bottom w:val="nil"/>
                <w:right w:val="nil"/>
                <w:between w:val="nil"/>
              </w:pBdr>
              <w:spacing w:before="0" w:after="240"/>
              <w:rPr>
                <w:color w:val="000000"/>
              </w:rPr>
            </w:pPr>
            <w:r>
              <w:rPr>
                <w:color w:val="000000"/>
              </w:rPr>
              <w:t xml:space="preserve">Dane są przekazywane w strukturze drzewiastej, gdzie na liście dzieci (children) pojawia się obiekt o tej samej strukturze (id, label, value oraz kolejna lista dzieci). Obiekty są </w:t>
            </w:r>
            <w:r>
              <w:rPr>
                <w:color w:val="000000"/>
              </w:rPr>
              <w:lastRenderedPageBreak/>
              <w:t>zagnieżdżone rekurencyjnie co pozwala na przekazanie struktury w formie drzewa o nieokreślonej wysokości.</w:t>
            </w:r>
          </w:p>
        </w:tc>
      </w:tr>
    </w:tbl>
    <w:p w14:paraId="65ECE8A4" w14:textId="77777777" w:rsidR="00105B74" w:rsidRDefault="00105B74"/>
    <w:p w14:paraId="4CA5D363" w14:textId="77777777" w:rsidR="00105B74" w:rsidRDefault="00000000">
      <w:pPr>
        <w:keepNext/>
        <w:keepLines/>
        <w:numPr>
          <w:ilvl w:val="5"/>
          <w:numId w:val="7"/>
        </w:numPr>
        <w:pBdr>
          <w:top w:val="nil"/>
          <w:left w:val="nil"/>
          <w:bottom w:val="nil"/>
          <w:right w:val="nil"/>
          <w:between w:val="nil"/>
        </w:pBdr>
        <w:spacing w:after="40"/>
        <w:rPr>
          <w:rFonts w:ascii="Georgia" w:eastAsia="Georgia" w:hAnsi="Georgia" w:cs="Georgia"/>
          <w:color w:val="7D7D7D"/>
        </w:rPr>
      </w:pPr>
      <w:bookmarkStart w:id="149" w:name="_heading=h.3iwdics" w:colFirst="0" w:colLast="0"/>
      <w:bookmarkEnd w:id="149"/>
      <w:r>
        <w:rPr>
          <w:rFonts w:ascii="Georgia" w:eastAsia="Georgia" w:hAnsi="Georgia" w:cs="Georgia"/>
          <w:color w:val="7D7D7D"/>
        </w:rPr>
        <w:t>/country</w:t>
      </w:r>
    </w:p>
    <w:tbl>
      <w:tblPr>
        <w:tblStyle w:val="afffffffffffffffffffffffffffffffffffffffffffffffffffffffffff9"/>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7D93AFCB"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10AB67D1" w14:textId="77777777" w:rsidR="00105B74" w:rsidRDefault="00000000">
            <w:pPr>
              <w:pBdr>
                <w:top w:val="nil"/>
                <w:left w:val="nil"/>
                <w:bottom w:val="nil"/>
                <w:right w:val="nil"/>
                <w:between w:val="nil"/>
              </w:pBdr>
              <w:spacing w:before="0" w:after="240"/>
              <w:rPr>
                <w:color w:val="000000"/>
              </w:rPr>
            </w:pPr>
            <w:r>
              <w:rPr>
                <w:color w:val="000000"/>
              </w:rPr>
              <w:t>Nazwa usługi</w:t>
            </w:r>
          </w:p>
        </w:tc>
        <w:tc>
          <w:tcPr>
            <w:tcW w:w="6735" w:type="dxa"/>
          </w:tcPr>
          <w:p w14:paraId="1ABA7127" w14:textId="77777777" w:rsidR="00105B74" w:rsidRDefault="00000000">
            <w:pPr>
              <w:pBdr>
                <w:top w:val="nil"/>
                <w:left w:val="nil"/>
                <w:bottom w:val="nil"/>
                <w:right w:val="nil"/>
                <w:between w:val="nil"/>
              </w:pBdr>
              <w:spacing w:before="0" w:after="240"/>
              <w:rPr>
                <w:color w:val="000000"/>
              </w:rPr>
            </w:pPr>
            <w:r>
              <w:rPr>
                <w:color w:val="000000"/>
              </w:rPr>
              <w:t>/country/country-list</w:t>
            </w:r>
          </w:p>
        </w:tc>
      </w:tr>
      <w:tr w:rsidR="00105B74" w14:paraId="206ECD5A"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25CBFBA7" w14:textId="77777777" w:rsidR="00105B74" w:rsidRDefault="00000000">
            <w:pPr>
              <w:pBdr>
                <w:top w:val="nil"/>
                <w:left w:val="nil"/>
                <w:bottom w:val="nil"/>
                <w:right w:val="nil"/>
                <w:between w:val="nil"/>
              </w:pBdr>
              <w:spacing w:before="0" w:after="240"/>
              <w:rPr>
                <w:b/>
                <w:color w:val="000000"/>
              </w:rPr>
            </w:pPr>
            <w:r>
              <w:rPr>
                <w:b/>
                <w:color w:val="000000"/>
              </w:rPr>
              <w:t>Grupa usług</w:t>
            </w:r>
          </w:p>
        </w:tc>
        <w:tc>
          <w:tcPr>
            <w:tcW w:w="6735" w:type="dxa"/>
          </w:tcPr>
          <w:p w14:paraId="1D8207B8" w14:textId="77777777" w:rsidR="00105B74" w:rsidRDefault="00000000">
            <w:pPr>
              <w:pBdr>
                <w:top w:val="nil"/>
                <w:left w:val="nil"/>
                <w:bottom w:val="nil"/>
                <w:right w:val="nil"/>
                <w:between w:val="nil"/>
              </w:pBdr>
              <w:spacing w:before="0" w:after="240"/>
              <w:rPr>
                <w:color w:val="000000"/>
              </w:rPr>
            </w:pPr>
            <w:r>
              <w:rPr>
                <w:color w:val="000000"/>
              </w:rPr>
              <w:t>Dictionaries</w:t>
            </w:r>
          </w:p>
        </w:tc>
      </w:tr>
      <w:tr w:rsidR="00105B74" w14:paraId="3BA8C775" w14:textId="77777777" w:rsidTr="00105B74">
        <w:tc>
          <w:tcPr>
            <w:tcW w:w="3119" w:type="dxa"/>
          </w:tcPr>
          <w:p w14:paraId="55C8AF50" w14:textId="77777777" w:rsidR="00105B74" w:rsidRDefault="00000000">
            <w:pPr>
              <w:pBdr>
                <w:top w:val="nil"/>
                <w:left w:val="nil"/>
                <w:bottom w:val="nil"/>
                <w:right w:val="nil"/>
                <w:between w:val="nil"/>
              </w:pBdr>
              <w:spacing w:before="0" w:after="240"/>
              <w:rPr>
                <w:color w:val="000000"/>
              </w:rPr>
            </w:pPr>
            <w:r>
              <w:rPr>
                <w:b/>
                <w:color w:val="000000"/>
              </w:rPr>
              <w:t>Protokół</w:t>
            </w:r>
          </w:p>
        </w:tc>
        <w:tc>
          <w:tcPr>
            <w:tcW w:w="6735" w:type="dxa"/>
          </w:tcPr>
          <w:p w14:paraId="0EFA840E" w14:textId="77777777" w:rsidR="00105B74" w:rsidRDefault="00000000">
            <w:pPr>
              <w:pBdr>
                <w:top w:val="nil"/>
                <w:left w:val="nil"/>
                <w:bottom w:val="nil"/>
                <w:right w:val="nil"/>
                <w:between w:val="nil"/>
              </w:pBdr>
              <w:spacing w:before="0" w:after="240"/>
              <w:rPr>
                <w:color w:val="000000"/>
              </w:rPr>
            </w:pPr>
            <w:r>
              <w:rPr>
                <w:color w:val="000000"/>
              </w:rPr>
              <w:t>GET</w:t>
            </w:r>
          </w:p>
        </w:tc>
      </w:tr>
      <w:tr w:rsidR="00105B74" w14:paraId="7D065110"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54F89A16" w14:textId="77777777" w:rsidR="00105B74" w:rsidRDefault="00000000">
            <w:pPr>
              <w:pBdr>
                <w:top w:val="nil"/>
                <w:left w:val="nil"/>
                <w:bottom w:val="nil"/>
                <w:right w:val="nil"/>
                <w:between w:val="nil"/>
              </w:pBdr>
              <w:spacing w:before="0" w:after="240"/>
              <w:rPr>
                <w:color w:val="000000"/>
              </w:rPr>
            </w:pPr>
            <w:r>
              <w:rPr>
                <w:b/>
                <w:color w:val="000000"/>
              </w:rPr>
              <w:t>Przeznaczenie</w:t>
            </w:r>
          </w:p>
        </w:tc>
        <w:tc>
          <w:tcPr>
            <w:tcW w:w="6735" w:type="dxa"/>
          </w:tcPr>
          <w:p w14:paraId="603C1BE0" w14:textId="77777777" w:rsidR="00105B74" w:rsidRDefault="00000000">
            <w:pPr>
              <w:pBdr>
                <w:top w:val="nil"/>
                <w:left w:val="nil"/>
                <w:bottom w:val="nil"/>
                <w:right w:val="nil"/>
                <w:between w:val="nil"/>
              </w:pBdr>
              <w:spacing w:before="0" w:after="240"/>
              <w:rPr>
                <w:color w:val="000000"/>
              </w:rPr>
            </w:pPr>
            <w:r>
              <w:rPr>
                <w:color w:val="000000"/>
              </w:rPr>
              <w:t>Dostarczenie słownika krajów wg standardu ISO3</w:t>
            </w:r>
          </w:p>
        </w:tc>
      </w:tr>
      <w:tr w:rsidR="00105B74" w14:paraId="220AC477" w14:textId="77777777" w:rsidTr="00105B74">
        <w:tc>
          <w:tcPr>
            <w:tcW w:w="3119" w:type="dxa"/>
          </w:tcPr>
          <w:p w14:paraId="7660DA34" w14:textId="77777777" w:rsidR="00105B74" w:rsidRDefault="00000000">
            <w:pPr>
              <w:pBdr>
                <w:top w:val="nil"/>
                <w:left w:val="nil"/>
                <w:bottom w:val="nil"/>
                <w:right w:val="nil"/>
                <w:between w:val="nil"/>
              </w:pBdr>
              <w:spacing w:before="0" w:after="240"/>
              <w:rPr>
                <w:color w:val="000000"/>
              </w:rPr>
            </w:pPr>
            <w:r>
              <w:rPr>
                <w:b/>
                <w:color w:val="000000"/>
              </w:rPr>
              <w:t>Struktura wejściowa</w:t>
            </w:r>
          </w:p>
        </w:tc>
        <w:tc>
          <w:tcPr>
            <w:tcW w:w="6735" w:type="dxa"/>
          </w:tcPr>
          <w:p w14:paraId="7CA005C8" w14:textId="77777777" w:rsidR="00105B74" w:rsidRDefault="00000000">
            <w:pPr>
              <w:pBdr>
                <w:top w:val="nil"/>
                <w:left w:val="nil"/>
                <w:bottom w:val="nil"/>
                <w:right w:val="nil"/>
                <w:between w:val="nil"/>
              </w:pBdr>
              <w:spacing w:before="0"/>
              <w:rPr>
                <w:color w:val="000000"/>
              </w:rPr>
            </w:pPr>
            <w:r>
              <w:rPr>
                <w:color w:val="000000"/>
              </w:rPr>
              <w:t>(brak)</w:t>
            </w:r>
          </w:p>
        </w:tc>
      </w:tr>
      <w:tr w:rsidR="00105B74" w14:paraId="31EA5CF2"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121FD7FC" w14:textId="77777777" w:rsidR="00105B74" w:rsidRDefault="00000000">
            <w:pPr>
              <w:pBdr>
                <w:top w:val="nil"/>
                <w:left w:val="nil"/>
                <w:bottom w:val="nil"/>
                <w:right w:val="nil"/>
                <w:between w:val="nil"/>
              </w:pBdr>
              <w:spacing w:before="0" w:after="240"/>
              <w:rPr>
                <w:color w:val="000000"/>
              </w:rPr>
            </w:pPr>
            <w:r>
              <w:rPr>
                <w:b/>
                <w:color w:val="000000"/>
              </w:rPr>
              <w:t>Odpowiedź</w:t>
            </w:r>
          </w:p>
          <w:p w14:paraId="6AAD8E59" w14:textId="77777777" w:rsidR="00105B74" w:rsidRDefault="00000000">
            <w:pPr>
              <w:pBdr>
                <w:top w:val="nil"/>
                <w:left w:val="nil"/>
                <w:bottom w:val="nil"/>
                <w:right w:val="nil"/>
                <w:between w:val="nil"/>
              </w:pBdr>
              <w:spacing w:before="0" w:after="240"/>
              <w:rPr>
                <w:color w:val="000000"/>
              </w:rPr>
            </w:pPr>
            <w:r>
              <w:rPr>
                <w:b/>
                <w:color w:val="000000"/>
              </w:rPr>
              <w:t>Kod HTTP</w:t>
            </w:r>
          </w:p>
        </w:tc>
        <w:tc>
          <w:tcPr>
            <w:tcW w:w="6735" w:type="dxa"/>
          </w:tcPr>
          <w:p w14:paraId="1F3AE831" w14:textId="77777777" w:rsidR="00105B74" w:rsidRDefault="00105B74">
            <w:pPr>
              <w:pBdr>
                <w:top w:val="nil"/>
                <w:left w:val="nil"/>
                <w:bottom w:val="nil"/>
                <w:right w:val="nil"/>
                <w:between w:val="nil"/>
              </w:pBdr>
              <w:spacing w:before="0" w:after="240"/>
              <w:rPr>
                <w:color w:val="000000"/>
              </w:rPr>
            </w:pPr>
          </w:p>
        </w:tc>
      </w:tr>
      <w:tr w:rsidR="00105B74" w14:paraId="1A9CD46F" w14:textId="77777777" w:rsidTr="00105B74">
        <w:tc>
          <w:tcPr>
            <w:tcW w:w="3119" w:type="dxa"/>
          </w:tcPr>
          <w:p w14:paraId="06FC6BC9" w14:textId="77777777" w:rsidR="00105B74" w:rsidRDefault="00000000">
            <w:pPr>
              <w:pBdr>
                <w:top w:val="nil"/>
                <w:left w:val="nil"/>
                <w:bottom w:val="nil"/>
                <w:right w:val="nil"/>
                <w:between w:val="nil"/>
              </w:pBdr>
              <w:spacing w:before="0" w:after="240"/>
              <w:rPr>
                <w:color w:val="000000"/>
              </w:rPr>
            </w:pPr>
            <w:r>
              <w:rPr>
                <w:b/>
                <w:color w:val="000000"/>
              </w:rPr>
              <w:t>200</w:t>
            </w:r>
          </w:p>
        </w:tc>
        <w:tc>
          <w:tcPr>
            <w:tcW w:w="6735" w:type="dxa"/>
          </w:tcPr>
          <w:p w14:paraId="1CBFB685" w14:textId="77777777" w:rsidR="00105B74" w:rsidRDefault="00000000">
            <w:pPr>
              <w:pBdr>
                <w:top w:val="nil"/>
                <w:left w:val="nil"/>
                <w:bottom w:val="nil"/>
                <w:right w:val="nil"/>
                <w:between w:val="nil"/>
              </w:pBdr>
              <w:rPr>
                <w:color w:val="000000"/>
              </w:rPr>
            </w:pPr>
            <w:r>
              <w:rPr>
                <w:color w:val="000000"/>
              </w:rPr>
              <w:t>[</w:t>
            </w:r>
          </w:p>
          <w:p w14:paraId="01C9BE26" w14:textId="77777777" w:rsidR="00105B74" w:rsidRDefault="00000000">
            <w:pPr>
              <w:pBdr>
                <w:top w:val="nil"/>
                <w:left w:val="nil"/>
                <w:bottom w:val="nil"/>
                <w:right w:val="nil"/>
                <w:between w:val="nil"/>
              </w:pBdr>
              <w:rPr>
                <w:color w:val="000000"/>
              </w:rPr>
            </w:pPr>
            <w:r>
              <w:rPr>
                <w:color w:val="000000"/>
              </w:rPr>
              <w:t xml:space="preserve">{  </w:t>
            </w:r>
          </w:p>
          <w:p w14:paraId="33906344" w14:textId="77777777" w:rsidR="00105B74" w:rsidRDefault="00000000">
            <w:pPr>
              <w:pBdr>
                <w:top w:val="nil"/>
                <w:left w:val="nil"/>
                <w:bottom w:val="nil"/>
                <w:right w:val="nil"/>
                <w:between w:val="nil"/>
              </w:pBdr>
              <w:rPr>
                <w:color w:val="000000"/>
              </w:rPr>
            </w:pPr>
            <w:r>
              <w:rPr>
                <w:color w:val="000000"/>
              </w:rPr>
              <w:t xml:space="preserve">  namePL: "",</w:t>
            </w:r>
          </w:p>
          <w:p w14:paraId="453CE8AB" w14:textId="77777777" w:rsidR="00105B74" w:rsidRDefault="00000000">
            <w:pPr>
              <w:pBdr>
                <w:top w:val="nil"/>
                <w:left w:val="nil"/>
                <w:bottom w:val="nil"/>
                <w:right w:val="nil"/>
                <w:between w:val="nil"/>
              </w:pBdr>
              <w:rPr>
                <w:color w:val="000000"/>
              </w:rPr>
            </w:pPr>
            <w:r>
              <w:rPr>
                <w:color w:val="000000"/>
              </w:rPr>
              <w:t xml:space="preserve">  iso3: ""</w:t>
            </w:r>
          </w:p>
          <w:p w14:paraId="4CB6C51B" w14:textId="77777777" w:rsidR="00105B74" w:rsidRDefault="00000000">
            <w:pPr>
              <w:pBdr>
                <w:top w:val="nil"/>
                <w:left w:val="nil"/>
                <w:bottom w:val="nil"/>
                <w:right w:val="nil"/>
                <w:between w:val="nil"/>
              </w:pBdr>
              <w:spacing w:before="0"/>
              <w:rPr>
                <w:color w:val="000000"/>
              </w:rPr>
            </w:pPr>
            <w:r>
              <w:rPr>
                <w:color w:val="000000"/>
              </w:rPr>
              <w:t>}</w:t>
            </w:r>
          </w:p>
          <w:p w14:paraId="1AB4869C" w14:textId="77777777" w:rsidR="00105B74" w:rsidRDefault="00000000">
            <w:pPr>
              <w:pBdr>
                <w:top w:val="nil"/>
                <w:left w:val="nil"/>
                <w:bottom w:val="nil"/>
                <w:right w:val="nil"/>
                <w:between w:val="nil"/>
              </w:pBdr>
              <w:spacing w:before="0"/>
              <w:rPr>
                <w:color w:val="000000"/>
              </w:rPr>
            </w:pPr>
            <w:r>
              <w:rPr>
                <w:color w:val="000000"/>
              </w:rPr>
              <w:t>]</w:t>
            </w:r>
          </w:p>
        </w:tc>
      </w:tr>
      <w:tr w:rsidR="00105B74" w14:paraId="44F927D1"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0D8E5DED" w14:textId="77777777" w:rsidR="00105B74" w:rsidRDefault="00000000">
            <w:pPr>
              <w:pBdr>
                <w:top w:val="nil"/>
                <w:left w:val="nil"/>
                <w:bottom w:val="nil"/>
                <w:right w:val="nil"/>
                <w:between w:val="nil"/>
              </w:pBdr>
              <w:spacing w:before="0" w:after="240"/>
              <w:rPr>
                <w:color w:val="000000"/>
              </w:rPr>
            </w:pPr>
            <w:r>
              <w:rPr>
                <w:b/>
                <w:color w:val="000000"/>
              </w:rPr>
              <w:t>Opis</w:t>
            </w:r>
          </w:p>
        </w:tc>
        <w:tc>
          <w:tcPr>
            <w:tcW w:w="6735" w:type="dxa"/>
          </w:tcPr>
          <w:p w14:paraId="29B5F809" w14:textId="77777777" w:rsidR="00105B74" w:rsidRDefault="00000000">
            <w:pPr>
              <w:pBdr>
                <w:top w:val="nil"/>
                <w:left w:val="nil"/>
                <w:bottom w:val="nil"/>
                <w:right w:val="nil"/>
                <w:between w:val="nil"/>
              </w:pBdr>
              <w:spacing w:before="0" w:after="240"/>
              <w:rPr>
                <w:color w:val="000000"/>
              </w:rPr>
            </w:pPr>
            <w:r>
              <w:rPr>
                <w:color w:val="000000"/>
              </w:rPr>
              <w:t>Interfejs zwraca listę krajów skonfigurowaną w systemie wg standardu ISO3 (kod ISO3 i nazwa kraju).</w:t>
            </w:r>
          </w:p>
        </w:tc>
      </w:tr>
    </w:tbl>
    <w:p w14:paraId="25795FC2" w14:textId="77777777" w:rsidR="00105B74" w:rsidRDefault="00105B74"/>
    <w:tbl>
      <w:tblPr>
        <w:tblStyle w:val="afffffffffffffffffffffffffffffffffffffffffffffffffffffffffffa"/>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1CA6A5C3"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3C5B5F5B" w14:textId="77777777" w:rsidR="00105B74" w:rsidRDefault="00000000">
            <w:pPr>
              <w:pBdr>
                <w:top w:val="nil"/>
                <w:left w:val="nil"/>
                <w:bottom w:val="nil"/>
                <w:right w:val="nil"/>
                <w:between w:val="nil"/>
              </w:pBdr>
              <w:spacing w:before="0" w:after="240"/>
              <w:rPr>
                <w:color w:val="000000"/>
              </w:rPr>
            </w:pPr>
            <w:r>
              <w:rPr>
                <w:color w:val="000000"/>
              </w:rPr>
              <w:t>Nazwa usługi</w:t>
            </w:r>
          </w:p>
        </w:tc>
        <w:tc>
          <w:tcPr>
            <w:tcW w:w="6735" w:type="dxa"/>
          </w:tcPr>
          <w:p w14:paraId="186603A6" w14:textId="77777777" w:rsidR="00105B74" w:rsidRDefault="00000000">
            <w:pPr>
              <w:pBdr>
                <w:top w:val="nil"/>
                <w:left w:val="nil"/>
                <w:bottom w:val="nil"/>
                <w:right w:val="nil"/>
                <w:between w:val="nil"/>
              </w:pBdr>
              <w:spacing w:before="0" w:after="240"/>
              <w:rPr>
                <w:color w:val="000000"/>
              </w:rPr>
            </w:pPr>
            <w:r>
              <w:rPr>
                <w:color w:val="000000"/>
              </w:rPr>
              <w:t>/country/country-groups-list</w:t>
            </w:r>
          </w:p>
        </w:tc>
      </w:tr>
      <w:tr w:rsidR="00105B74" w14:paraId="60B9D3EB"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4031F4FE" w14:textId="77777777" w:rsidR="00105B74" w:rsidRDefault="00000000">
            <w:pPr>
              <w:pBdr>
                <w:top w:val="nil"/>
                <w:left w:val="nil"/>
                <w:bottom w:val="nil"/>
                <w:right w:val="nil"/>
                <w:between w:val="nil"/>
              </w:pBdr>
              <w:spacing w:before="0" w:after="240"/>
              <w:rPr>
                <w:b/>
                <w:color w:val="000000"/>
              </w:rPr>
            </w:pPr>
            <w:r>
              <w:rPr>
                <w:b/>
                <w:color w:val="000000"/>
              </w:rPr>
              <w:t>Grupa usług</w:t>
            </w:r>
          </w:p>
        </w:tc>
        <w:tc>
          <w:tcPr>
            <w:tcW w:w="6735" w:type="dxa"/>
          </w:tcPr>
          <w:p w14:paraId="5790953B" w14:textId="77777777" w:rsidR="00105B74" w:rsidRDefault="00000000">
            <w:pPr>
              <w:pBdr>
                <w:top w:val="nil"/>
                <w:left w:val="nil"/>
                <w:bottom w:val="nil"/>
                <w:right w:val="nil"/>
                <w:between w:val="nil"/>
              </w:pBdr>
              <w:spacing w:before="0" w:after="240"/>
              <w:rPr>
                <w:color w:val="000000"/>
              </w:rPr>
            </w:pPr>
            <w:r>
              <w:rPr>
                <w:color w:val="000000"/>
              </w:rPr>
              <w:t>Dictionaries</w:t>
            </w:r>
          </w:p>
        </w:tc>
      </w:tr>
      <w:tr w:rsidR="00105B74" w14:paraId="4655EB6E" w14:textId="77777777" w:rsidTr="00105B74">
        <w:tc>
          <w:tcPr>
            <w:tcW w:w="3119" w:type="dxa"/>
          </w:tcPr>
          <w:p w14:paraId="5403D641" w14:textId="77777777" w:rsidR="00105B74" w:rsidRDefault="00000000">
            <w:pPr>
              <w:pBdr>
                <w:top w:val="nil"/>
                <w:left w:val="nil"/>
                <w:bottom w:val="nil"/>
                <w:right w:val="nil"/>
                <w:between w:val="nil"/>
              </w:pBdr>
              <w:spacing w:before="0" w:after="240"/>
              <w:rPr>
                <w:color w:val="000000"/>
              </w:rPr>
            </w:pPr>
            <w:r>
              <w:rPr>
                <w:b/>
                <w:color w:val="000000"/>
              </w:rPr>
              <w:t>Protokół</w:t>
            </w:r>
          </w:p>
        </w:tc>
        <w:tc>
          <w:tcPr>
            <w:tcW w:w="6735" w:type="dxa"/>
          </w:tcPr>
          <w:p w14:paraId="323F6D6E" w14:textId="77777777" w:rsidR="00105B74" w:rsidRDefault="00000000">
            <w:pPr>
              <w:pBdr>
                <w:top w:val="nil"/>
                <w:left w:val="nil"/>
                <w:bottom w:val="nil"/>
                <w:right w:val="nil"/>
                <w:between w:val="nil"/>
              </w:pBdr>
              <w:spacing w:before="0" w:after="240"/>
              <w:rPr>
                <w:color w:val="000000"/>
              </w:rPr>
            </w:pPr>
            <w:r>
              <w:rPr>
                <w:color w:val="000000"/>
              </w:rPr>
              <w:t>GET</w:t>
            </w:r>
          </w:p>
        </w:tc>
      </w:tr>
      <w:tr w:rsidR="00105B74" w14:paraId="32F7F47B"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6935A5F6" w14:textId="77777777" w:rsidR="00105B74" w:rsidRDefault="00000000">
            <w:pPr>
              <w:pBdr>
                <w:top w:val="nil"/>
                <w:left w:val="nil"/>
                <w:bottom w:val="nil"/>
                <w:right w:val="nil"/>
                <w:between w:val="nil"/>
              </w:pBdr>
              <w:spacing w:before="0" w:after="240"/>
              <w:rPr>
                <w:color w:val="000000"/>
              </w:rPr>
            </w:pPr>
            <w:r>
              <w:rPr>
                <w:b/>
                <w:color w:val="000000"/>
              </w:rPr>
              <w:t>Przeznaczenie</w:t>
            </w:r>
          </w:p>
        </w:tc>
        <w:tc>
          <w:tcPr>
            <w:tcW w:w="6735" w:type="dxa"/>
          </w:tcPr>
          <w:p w14:paraId="4A2CC7C0" w14:textId="77777777" w:rsidR="00105B74" w:rsidRDefault="00000000">
            <w:pPr>
              <w:pBdr>
                <w:top w:val="nil"/>
                <w:left w:val="nil"/>
                <w:bottom w:val="nil"/>
                <w:right w:val="nil"/>
                <w:between w:val="nil"/>
              </w:pBdr>
              <w:spacing w:before="0" w:after="240"/>
              <w:rPr>
                <w:color w:val="000000"/>
              </w:rPr>
            </w:pPr>
            <w:r>
              <w:rPr>
                <w:color w:val="000000"/>
              </w:rPr>
              <w:t>Dostarczenie listy grup krajów</w:t>
            </w:r>
          </w:p>
        </w:tc>
      </w:tr>
      <w:tr w:rsidR="00105B74" w14:paraId="26192364" w14:textId="77777777" w:rsidTr="00105B74">
        <w:tc>
          <w:tcPr>
            <w:tcW w:w="3119" w:type="dxa"/>
          </w:tcPr>
          <w:p w14:paraId="6D6AE374" w14:textId="77777777" w:rsidR="00105B74" w:rsidRDefault="00000000">
            <w:pPr>
              <w:pBdr>
                <w:top w:val="nil"/>
                <w:left w:val="nil"/>
                <w:bottom w:val="nil"/>
                <w:right w:val="nil"/>
                <w:between w:val="nil"/>
              </w:pBdr>
              <w:spacing w:before="0" w:after="240"/>
              <w:rPr>
                <w:color w:val="000000"/>
              </w:rPr>
            </w:pPr>
            <w:r>
              <w:rPr>
                <w:b/>
                <w:color w:val="000000"/>
              </w:rPr>
              <w:t>Struktura wejściowa</w:t>
            </w:r>
          </w:p>
        </w:tc>
        <w:tc>
          <w:tcPr>
            <w:tcW w:w="6735" w:type="dxa"/>
          </w:tcPr>
          <w:p w14:paraId="38A4D200" w14:textId="77777777" w:rsidR="00105B74" w:rsidRDefault="00105B74">
            <w:pPr>
              <w:pBdr>
                <w:top w:val="nil"/>
                <w:left w:val="nil"/>
                <w:bottom w:val="nil"/>
                <w:right w:val="nil"/>
                <w:between w:val="nil"/>
              </w:pBdr>
              <w:spacing w:before="0"/>
              <w:rPr>
                <w:color w:val="000000"/>
              </w:rPr>
            </w:pPr>
          </w:p>
        </w:tc>
      </w:tr>
      <w:tr w:rsidR="00105B74" w14:paraId="3EE10603"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2D6F818E" w14:textId="77777777" w:rsidR="00105B74" w:rsidRDefault="00000000">
            <w:pPr>
              <w:pBdr>
                <w:top w:val="nil"/>
                <w:left w:val="nil"/>
                <w:bottom w:val="nil"/>
                <w:right w:val="nil"/>
                <w:between w:val="nil"/>
              </w:pBdr>
              <w:spacing w:before="0" w:after="240"/>
              <w:rPr>
                <w:color w:val="000000"/>
              </w:rPr>
            </w:pPr>
            <w:r>
              <w:rPr>
                <w:b/>
                <w:color w:val="000000"/>
              </w:rPr>
              <w:t>Odpowiedź</w:t>
            </w:r>
          </w:p>
          <w:p w14:paraId="29C9F057" w14:textId="77777777" w:rsidR="00105B74" w:rsidRDefault="00000000">
            <w:pPr>
              <w:pBdr>
                <w:top w:val="nil"/>
                <w:left w:val="nil"/>
                <w:bottom w:val="nil"/>
                <w:right w:val="nil"/>
                <w:between w:val="nil"/>
              </w:pBdr>
              <w:spacing w:before="0" w:after="240"/>
              <w:rPr>
                <w:color w:val="000000"/>
              </w:rPr>
            </w:pPr>
            <w:r>
              <w:rPr>
                <w:b/>
                <w:color w:val="000000"/>
              </w:rPr>
              <w:t>Kod HTTP</w:t>
            </w:r>
          </w:p>
        </w:tc>
        <w:tc>
          <w:tcPr>
            <w:tcW w:w="6735" w:type="dxa"/>
          </w:tcPr>
          <w:p w14:paraId="43160595" w14:textId="77777777" w:rsidR="00105B74" w:rsidRDefault="00105B74">
            <w:pPr>
              <w:pBdr>
                <w:top w:val="nil"/>
                <w:left w:val="nil"/>
                <w:bottom w:val="nil"/>
                <w:right w:val="nil"/>
                <w:between w:val="nil"/>
              </w:pBdr>
              <w:spacing w:before="0" w:after="240"/>
              <w:rPr>
                <w:color w:val="000000"/>
              </w:rPr>
            </w:pPr>
          </w:p>
        </w:tc>
      </w:tr>
      <w:tr w:rsidR="00105B74" w14:paraId="0ABB2876" w14:textId="77777777" w:rsidTr="00105B74">
        <w:tc>
          <w:tcPr>
            <w:tcW w:w="3119" w:type="dxa"/>
          </w:tcPr>
          <w:p w14:paraId="59B0759C" w14:textId="77777777" w:rsidR="00105B74" w:rsidRDefault="00000000">
            <w:pPr>
              <w:pBdr>
                <w:top w:val="nil"/>
                <w:left w:val="nil"/>
                <w:bottom w:val="nil"/>
                <w:right w:val="nil"/>
                <w:between w:val="nil"/>
              </w:pBdr>
              <w:spacing w:before="0" w:after="240"/>
              <w:rPr>
                <w:color w:val="000000"/>
              </w:rPr>
            </w:pPr>
            <w:r>
              <w:rPr>
                <w:b/>
                <w:color w:val="000000"/>
              </w:rPr>
              <w:t>200</w:t>
            </w:r>
          </w:p>
        </w:tc>
        <w:tc>
          <w:tcPr>
            <w:tcW w:w="6735" w:type="dxa"/>
          </w:tcPr>
          <w:p w14:paraId="619CB750" w14:textId="77777777" w:rsidR="00105B74" w:rsidRDefault="00000000">
            <w:pPr>
              <w:pBdr>
                <w:top w:val="nil"/>
                <w:left w:val="nil"/>
                <w:bottom w:val="nil"/>
                <w:right w:val="nil"/>
                <w:between w:val="nil"/>
              </w:pBdr>
              <w:rPr>
                <w:color w:val="000000"/>
              </w:rPr>
            </w:pPr>
            <w:r>
              <w:rPr>
                <w:color w:val="000000"/>
              </w:rPr>
              <w:t>[</w:t>
            </w:r>
          </w:p>
          <w:p w14:paraId="54316981" w14:textId="77777777" w:rsidR="00105B74" w:rsidRDefault="00000000">
            <w:pPr>
              <w:pBdr>
                <w:top w:val="nil"/>
                <w:left w:val="nil"/>
                <w:bottom w:val="nil"/>
                <w:right w:val="nil"/>
                <w:between w:val="nil"/>
              </w:pBdr>
              <w:rPr>
                <w:color w:val="000000"/>
              </w:rPr>
            </w:pPr>
            <w:r>
              <w:rPr>
                <w:color w:val="000000"/>
              </w:rPr>
              <w:t xml:space="preserve">{  </w:t>
            </w:r>
          </w:p>
          <w:p w14:paraId="06A953DB" w14:textId="77777777" w:rsidR="00105B74" w:rsidRDefault="00000000">
            <w:pPr>
              <w:pBdr>
                <w:top w:val="nil"/>
                <w:left w:val="nil"/>
                <w:bottom w:val="nil"/>
                <w:right w:val="nil"/>
                <w:between w:val="nil"/>
              </w:pBdr>
              <w:rPr>
                <w:color w:val="000000"/>
              </w:rPr>
            </w:pPr>
            <w:r>
              <w:rPr>
                <w:color w:val="000000"/>
              </w:rPr>
              <w:t xml:space="preserve">  iso3: "",</w:t>
            </w:r>
          </w:p>
          <w:p w14:paraId="2902B1CE" w14:textId="77777777" w:rsidR="00105B74" w:rsidRDefault="00000000">
            <w:pPr>
              <w:pBdr>
                <w:top w:val="nil"/>
                <w:left w:val="nil"/>
                <w:bottom w:val="nil"/>
                <w:right w:val="nil"/>
                <w:between w:val="nil"/>
              </w:pBdr>
              <w:rPr>
                <w:color w:val="000000"/>
              </w:rPr>
            </w:pPr>
            <w:r>
              <w:rPr>
                <w:color w:val="000000"/>
              </w:rPr>
              <w:t xml:space="preserve">  groupName: "",</w:t>
            </w:r>
          </w:p>
          <w:p w14:paraId="676BFCFB" w14:textId="77777777" w:rsidR="00105B74" w:rsidRDefault="00000000">
            <w:pPr>
              <w:pBdr>
                <w:top w:val="nil"/>
                <w:left w:val="nil"/>
                <w:bottom w:val="nil"/>
                <w:right w:val="nil"/>
                <w:between w:val="nil"/>
              </w:pBdr>
              <w:rPr>
                <w:color w:val="000000"/>
              </w:rPr>
            </w:pPr>
            <w:r>
              <w:rPr>
                <w:color w:val="000000"/>
              </w:rPr>
              <w:t xml:space="preserve">  code: ""</w:t>
            </w:r>
          </w:p>
          <w:p w14:paraId="34D51E86" w14:textId="77777777" w:rsidR="00105B74" w:rsidRDefault="00000000">
            <w:pPr>
              <w:pBdr>
                <w:top w:val="nil"/>
                <w:left w:val="nil"/>
                <w:bottom w:val="nil"/>
                <w:right w:val="nil"/>
                <w:between w:val="nil"/>
              </w:pBdr>
              <w:spacing w:before="0"/>
              <w:rPr>
                <w:color w:val="000000"/>
              </w:rPr>
            </w:pPr>
            <w:r>
              <w:rPr>
                <w:color w:val="000000"/>
              </w:rPr>
              <w:t>}</w:t>
            </w:r>
          </w:p>
          <w:p w14:paraId="6F00BF63" w14:textId="77777777" w:rsidR="00105B74" w:rsidRDefault="00000000">
            <w:pPr>
              <w:pBdr>
                <w:top w:val="nil"/>
                <w:left w:val="nil"/>
                <w:bottom w:val="nil"/>
                <w:right w:val="nil"/>
                <w:between w:val="nil"/>
              </w:pBdr>
              <w:spacing w:before="0"/>
              <w:rPr>
                <w:color w:val="000000"/>
              </w:rPr>
            </w:pPr>
            <w:r>
              <w:rPr>
                <w:color w:val="000000"/>
              </w:rPr>
              <w:t>]</w:t>
            </w:r>
          </w:p>
        </w:tc>
      </w:tr>
      <w:tr w:rsidR="00105B74" w14:paraId="1376143A"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490BF522" w14:textId="77777777" w:rsidR="00105B74" w:rsidRDefault="00000000">
            <w:pPr>
              <w:pBdr>
                <w:top w:val="nil"/>
                <w:left w:val="nil"/>
                <w:bottom w:val="nil"/>
                <w:right w:val="nil"/>
                <w:between w:val="nil"/>
              </w:pBdr>
              <w:spacing w:before="0" w:after="240"/>
              <w:rPr>
                <w:color w:val="000000"/>
              </w:rPr>
            </w:pPr>
            <w:r>
              <w:rPr>
                <w:b/>
                <w:color w:val="000000"/>
              </w:rPr>
              <w:t>Opis</w:t>
            </w:r>
          </w:p>
        </w:tc>
        <w:tc>
          <w:tcPr>
            <w:tcW w:w="6735" w:type="dxa"/>
          </w:tcPr>
          <w:p w14:paraId="6AC7F104" w14:textId="77777777" w:rsidR="00105B74" w:rsidRDefault="00000000">
            <w:pPr>
              <w:pBdr>
                <w:top w:val="nil"/>
                <w:left w:val="nil"/>
                <w:bottom w:val="nil"/>
                <w:right w:val="nil"/>
                <w:between w:val="nil"/>
              </w:pBdr>
              <w:spacing w:before="0" w:after="240"/>
              <w:rPr>
                <w:color w:val="000000"/>
              </w:rPr>
            </w:pPr>
            <w:r>
              <w:rPr>
                <w:color w:val="000000"/>
              </w:rPr>
              <w:t>Interfejs zwraca listę grup krajów skonfigurowaną w systemie.</w:t>
            </w:r>
          </w:p>
        </w:tc>
      </w:tr>
    </w:tbl>
    <w:p w14:paraId="33F2AC98" w14:textId="77777777" w:rsidR="00105B74" w:rsidRDefault="00105B74"/>
    <w:p w14:paraId="7FD40D8B" w14:textId="77777777" w:rsidR="00105B74" w:rsidRDefault="00000000">
      <w:pPr>
        <w:keepNext/>
        <w:keepLines/>
        <w:numPr>
          <w:ilvl w:val="5"/>
          <w:numId w:val="7"/>
        </w:numPr>
        <w:pBdr>
          <w:top w:val="nil"/>
          <w:left w:val="nil"/>
          <w:bottom w:val="nil"/>
          <w:right w:val="nil"/>
          <w:between w:val="nil"/>
        </w:pBdr>
        <w:spacing w:after="40"/>
        <w:rPr>
          <w:rFonts w:ascii="Georgia" w:eastAsia="Georgia" w:hAnsi="Georgia" w:cs="Georgia"/>
          <w:color w:val="7D7D7D"/>
        </w:rPr>
      </w:pPr>
      <w:bookmarkStart w:id="150" w:name="_heading=h.1y1nskl" w:colFirst="0" w:colLast="0"/>
      <w:bookmarkEnd w:id="150"/>
      <w:r>
        <w:rPr>
          <w:rFonts w:ascii="Georgia" w:eastAsia="Georgia" w:hAnsi="Georgia" w:cs="Georgia"/>
          <w:color w:val="7D7D7D"/>
        </w:rPr>
        <w:lastRenderedPageBreak/>
        <w:t>/selectorGroup</w:t>
      </w:r>
    </w:p>
    <w:tbl>
      <w:tblPr>
        <w:tblStyle w:val="afffffffffffffffffffffffffffffffffffffffffffffffffffffffffffb"/>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08B08ACB"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051894E5" w14:textId="77777777" w:rsidR="00105B74" w:rsidRDefault="00000000">
            <w:pPr>
              <w:pBdr>
                <w:top w:val="nil"/>
                <w:left w:val="nil"/>
                <w:bottom w:val="nil"/>
                <w:right w:val="nil"/>
                <w:between w:val="nil"/>
              </w:pBdr>
              <w:spacing w:before="0" w:after="240"/>
              <w:rPr>
                <w:color w:val="000000"/>
              </w:rPr>
            </w:pPr>
            <w:r>
              <w:rPr>
                <w:color w:val="000000"/>
              </w:rPr>
              <w:t>Nazwa usługi</w:t>
            </w:r>
          </w:p>
        </w:tc>
        <w:tc>
          <w:tcPr>
            <w:tcW w:w="6735" w:type="dxa"/>
          </w:tcPr>
          <w:p w14:paraId="1B14D15D" w14:textId="77777777" w:rsidR="00105B74" w:rsidRDefault="00000000">
            <w:pPr>
              <w:pBdr>
                <w:top w:val="nil"/>
                <w:left w:val="nil"/>
                <w:bottom w:val="nil"/>
                <w:right w:val="nil"/>
                <w:between w:val="nil"/>
              </w:pBdr>
              <w:spacing w:before="0" w:after="240"/>
              <w:rPr>
                <w:color w:val="000000"/>
              </w:rPr>
            </w:pPr>
            <w:r>
              <w:rPr>
                <w:color w:val="000000"/>
              </w:rPr>
              <w:t>/sectorGroup/service</w:t>
            </w:r>
          </w:p>
        </w:tc>
      </w:tr>
      <w:tr w:rsidR="00105B74" w14:paraId="0CCA861C"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77C95573" w14:textId="77777777" w:rsidR="00105B74" w:rsidRDefault="00000000">
            <w:pPr>
              <w:pBdr>
                <w:top w:val="nil"/>
                <w:left w:val="nil"/>
                <w:bottom w:val="nil"/>
                <w:right w:val="nil"/>
                <w:between w:val="nil"/>
              </w:pBdr>
              <w:spacing w:before="0" w:after="240"/>
              <w:rPr>
                <w:b/>
                <w:color w:val="000000"/>
              </w:rPr>
            </w:pPr>
            <w:r>
              <w:rPr>
                <w:b/>
                <w:color w:val="000000"/>
              </w:rPr>
              <w:t>Grupa usług</w:t>
            </w:r>
          </w:p>
        </w:tc>
        <w:tc>
          <w:tcPr>
            <w:tcW w:w="6735" w:type="dxa"/>
          </w:tcPr>
          <w:p w14:paraId="01E01677" w14:textId="77777777" w:rsidR="00105B74" w:rsidRDefault="00000000">
            <w:pPr>
              <w:pBdr>
                <w:top w:val="nil"/>
                <w:left w:val="nil"/>
                <w:bottom w:val="nil"/>
                <w:right w:val="nil"/>
                <w:between w:val="nil"/>
              </w:pBdr>
              <w:spacing w:before="0" w:after="240"/>
              <w:rPr>
                <w:color w:val="000000"/>
              </w:rPr>
            </w:pPr>
            <w:r>
              <w:rPr>
                <w:color w:val="000000"/>
              </w:rPr>
              <w:t>Dictionaries</w:t>
            </w:r>
          </w:p>
        </w:tc>
      </w:tr>
      <w:tr w:rsidR="00105B74" w14:paraId="3B9DDFCC" w14:textId="77777777" w:rsidTr="00105B74">
        <w:tc>
          <w:tcPr>
            <w:tcW w:w="3119" w:type="dxa"/>
          </w:tcPr>
          <w:p w14:paraId="5087A076" w14:textId="77777777" w:rsidR="00105B74" w:rsidRDefault="00000000">
            <w:pPr>
              <w:pBdr>
                <w:top w:val="nil"/>
                <w:left w:val="nil"/>
                <w:bottom w:val="nil"/>
                <w:right w:val="nil"/>
                <w:between w:val="nil"/>
              </w:pBdr>
              <w:spacing w:before="0" w:after="240"/>
              <w:rPr>
                <w:color w:val="000000"/>
              </w:rPr>
            </w:pPr>
            <w:r>
              <w:rPr>
                <w:b/>
                <w:color w:val="000000"/>
              </w:rPr>
              <w:t>Protokół</w:t>
            </w:r>
          </w:p>
        </w:tc>
        <w:tc>
          <w:tcPr>
            <w:tcW w:w="6735" w:type="dxa"/>
          </w:tcPr>
          <w:p w14:paraId="7E23B9DA" w14:textId="77777777" w:rsidR="00105B74" w:rsidRDefault="00000000">
            <w:pPr>
              <w:pBdr>
                <w:top w:val="nil"/>
                <w:left w:val="nil"/>
                <w:bottom w:val="nil"/>
                <w:right w:val="nil"/>
                <w:between w:val="nil"/>
              </w:pBdr>
              <w:spacing w:before="0" w:after="240"/>
              <w:rPr>
                <w:color w:val="000000"/>
              </w:rPr>
            </w:pPr>
            <w:r>
              <w:rPr>
                <w:color w:val="000000"/>
              </w:rPr>
              <w:t>GET</w:t>
            </w:r>
          </w:p>
        </w:tc>
      </w:tr>
      <w:tr w:rsidR="00105B74" w14:paraId="678835DC"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329F7BD6" w14:textId="77777777" w:rsidR="00105B74" w:rsidRDefault="00000000">
            <w:pPr>
              <w:pBdr>
                <w:top w:val="nil"/>
                <w:left w:val="nil"/>
                <w:bottom w:val="nil"/>
                <w:right w:val="nil"/>
                <w:between w:val="nil"/>
              </w:pBdr>
              <w:spacing w:before="0" w:after="240"/>
              <w:rPr>
                <w:color w:val="000000"/>
              </w:rPr>
            </w:pPr>
            <w:r>
              <w:rPr>
                <w:b/>
                <w:color w:val="000000"/>
              </w:rPr>
              <w:t>Przeznaczenie</w:t>
            </w:r>
          </w:p>
        </w:tc>
        <w:tc>
          <w:tcPr>
            <w:tcW w:w="6735" w:type="dxa"/>
          </w:tcPr>
          <w:p w14:paraId="2B5E9BB5" w14:textId="77777777" w:rsidR="00105B74" w:rsidRDefault="00000000">
            <w:pPr>
              <w:pBdr>
                <w:top w:val="nil"/>
                <w:left w:val="nil"/>
                <w:bottom w:val="nil"/>
                <w:right w:val="nil"/>
                <w:between w:val="nil"/>
              </w:pBdr>
              <w:spacing w:before="0" w:after="240"/>
              <w:rPr>
                <w:color w:val="000000"/>
              </w:rPr>
            </w:pPr>
            <w:r>
              <w:rPr>
                <w:color w:val="000000"/>
              </w:rPr>
              <w:t>Dostarczenie słownika predefiniowanych grup usługowych</w:t>
            </w:r>
          </w:p>
        </w:tc>
      </w:tr>
      <w:tr w:rsidR="00105B74" w14:paraId="114F13F5" w14:textId="77777777" w:rsidTr="00105B74">
        <w:tc>
          <w:tcPr>
            <w:tcW w:w="3119" w:type="dxa"/>
          </w:tcPr>
          <w:p w14:paraId="6F872138" w14:textId="77777777" w:rsidR="00105B74" w:rsidRDefault="00000000">
            <w:pPr>
              <w:pBdr>
                <w:top w:val="nil"/>
                <w:left w:val="nil"/>
                <w:bottom w:val="nil"/>
                <w:right w:val="nil"/>
                <w:between w:val="nil"/>
              </w:pBdr>
              <w:spacing w:before="0" w:after="240"/>
              <w:rPr>
                <w:color w:val="000000"/>
              </w:rPr>
            </w:pPr>
            <w:r>
              <w:rPr>
                <w:b/>
                <w:color w:val="000000"/>
              </w:rPr>
              <w:t>Struktura wejściowa</w:t>
            </w:r>
          </w:p>
        </w:tc>
        <w:tc>
          <w:tcPr>
            <w:tcW w:w="6735" w:type="dxa"/>
          </w:tcPr>
          <w:p w14:paraId="2E125B8E" w14:textId="77777777" w:rsidR="00105B74" w:rsidRDefault="00000000">
            <w:pPr>
              <w:pBdr>
                <w:top w:val="nil"/>
                <w:left w:val="nil"/>
                <w:bottom w:val="nil"/>
                <w:right w:val="nil"/>
                <w:between w:val="nil"/>
              </w:pBdr>
              <w:spacing w:before="0"/>
              <w:rPr>
                <w:color w:val="000000"/>
              </w:rPr>
            </w:pPr>
            <w:r>
              <w:rPr>
                <w:color w:val="000000"/>
              </w:rPr>
              <w:t>(brak)</w:t>
            </w:r>
          </w:p>
        </w:tc>
      </w:tr>
      <w:tr w:rsidR="00105B74" w14:paraId="43D70278"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21BD486A" w14:textId="77777777" w:rsidR="00105B74" w:rsidRDefault="00000000">
            <w:pPr>
              <w:pBdr>
                <w:top w:val="nil"/>
                <w:left w:val="nil"/>
                <w:bottom w:val="nil"/>
                <w:right w:val="nil"/>
                <w:between w:val="nil"/>
              </w:pBdr>
              <w:spacing w:before="0" w:after="240"/>
              <w:rPr>
                <w:color w:val="000000"/>
              </w:rPr>
            </w:pPr>
            <w:r>
              <w:rPr>
                <w:b/>
                <w:color w:val="000000"/>
              </w:rPr>
              <w:t>Odpowiedź</w:t>
            </w:r>
          </w:p>
          <w:p w14:paraId="758FDD00" w14:textId="77777777" w:rsidR="00105B74" w:rsidRDefault="00000000">
            <w:pPr>
              <w:pBdr>
                <w:top w:val="nil"/>
                <w:left w:val="nil"/>
                <w:bottom w:val="nil"/>
                <w:right w:val="nil"/>
                <w:between w:val="nil"/>
              </w:pBdr>
              <w:spacing w:before="0" w:after="240"/>
              <w:rPr>
                <w:color w:val="000000"/>
              </w:rPr>
            </w:pPr>
            <w:r>
              <w:rPr>
                <w:b/>
                <w:color w:val="000000"/>
              </w:rPr>
              <w:t>Kod HTTP</w:t>
            </w:r>
          </w:p>
        </w:tc>
        <w:tc>
          <w:tcPr>
            <w:tcW w:w="6735" w:type="dxa"/>
          </w:tcPr>
          <w:p w14:paraId="2B1E48AE" w14:textId="77777777" w:rsidR="00105B74" w:rsidRDefault="00105B74">
            <w:pPr>
              <w:pBdr>
                <w:top w:val="nil"/>
                <w:left w:val="nil"/>
                <w:bottom w:val="nil"/>
                <w:right w:val="nil"/>
                <w:between w:val="nil"/>
              </w:pBdr>
              <w:spacing w:before="0" w:after="240"/>
              <w:rPr>
                <w:color w:val="000000"/>
              </w:rPr>
            </w:pPr>
          </w:p>
        </w:tc>
      </w:tr>
      <w:tr w:rsidR="00105B74" w14:paraId="01DD93B6" w14:textId="77777777" w:rsidTr="00105B74">
        <w:tc>
          <w:tcPr>
            <w:tcW w:w="3119" w:type="dxa"/>
          </w:tcPr>
          <w:p w14:paraId="2A868578" w14:textId="77777777" w:rsidR="00105B74" w:rsidRDefault="00000000">
            <w:pPr>
              <w:pBdr>
                <w:top w:val="nil"/>
                <w:left w:val="nil"/>
                <w:bottom w:val="nil"/>
                <w:right w:val="nil"/>
                <w:between w:val="nil"/>
              </w:pBdr>
              <w:spacing w:before="0" w:after="240"/>
              <w:rPr>
                <w:color w:val="000000"/>
              </w:rPr>
            </w:pPr>
            <w:r>
              <w:rPr>
                <w:b/>
                <w:color w:val="000000"/>
              </w:rPr>
              <w:t>200</w:t>
            </w:r>
          </w:p>
        </w:tc>
        <w:tc>
          <w:tcPr>
            <w:tcW w:w="6735" w:type="dxa"/>
          </w:tcPr>
          <w:p w14:paraId="05BB1833" w14:textId="77777777" w:rsidR="00105B74" w:rsidRDefault="00000000">
            <w:pPr>
              <w:pBdr>
                <w:top w:val="nil"/>
                <w:left w:val="nil"/>
                <w:bottom w:val="nil"/>
                <w:right w:val="nil"/>
                <w:between w:val="nil"/>
              </w:pBdr>
              <w:rPr>
                <w:color w:val="000000"/>
              </w:rPr>
            </w:pPr>
            <w:r>
              <w:rPr>
                <w:color w:val="000000"/>
              </w:rPr>
              <w:t>[</w:t>
            </w:r>
          </w:p>
          <w:p w14:paraId="759C1A91" w14:textId="77777777" w:rsidR="00105B74" w:rsidRDefault="00000000">
            <w:pPr>
              <w:pBdr>
                <w:top w:val="nil"/>
                <w:left w:val="nil"/>
                <w:bottom w:val="nil"/>
                <w:right w:val="nil"/>
                <w:between w:val="nil"/>
              </w:pBdr>
              <w:rPr>
                <w:color w:val="000000"/>
              </w:rPr>
            </w:pPr>
            <w:r>
              <w:rPr>
                <w:color w:val="000000"/>
              </w:rPr>
              <w:t xml:space="preserve">  {  </w:t>
            </w:r>
          </w:p>
          <w:p w14:paraId="00B415CE" w14:textId="77777777" w:rsidR="00105B74" w:rsidRDefault="00000000">
            <w:pPr>
              <w:pBdr>
                <w:top w:val="nil"/>
                <w:left w:val="nil"/>
                <w:bottom w:val="nil"/>
                <w:right w:val="nil"/>
                <w:between w:val="nil"/>
              </w:pBdr>
              <w:rPr>
                <w:color w:val="000000"/>
              </w:rPr>
            </w:pPr>
            <w:r>
              <w:rPr>
                <w:color w:val="000000"/>
              </w:rPr>
              <w:t xml:space="preserve">    id: "",</w:t>
            </w:r>
          </w:p>
          <w:p w14:paraId="17B52D52" w14:textId="77777777" w:rsidR="00105B74" w:rsidRDefault="00000000">
            <w:pPr>
              <w:pBdr>
                <w:top w:val="nil"/>
                <w:left w:val="nil"/>
                <w:bottom w:val="nil"/>
                <w:right w:val="nil"/>
                <w:between w:val="nil"/>
              </w:pBdr>
              <w:rPr>
                <w:color w:val="000000"/>
              </w:rPr>
            </w:pPr>
            <w:r>
              <w:rPr>
                <w:color w:val="000000"/>
              </w:rPr>
              <w:tab/>
              <w:t>name: "",</w:t>
            </w:r>
          </w:p>
          <w:p w14:paraId="1C986016" w14:textId="77777777" w:rsidR="00105B74" w:rsidRDefault="00000000">
            <w:pPr>
              <w:pBdr>
                <w:top w:val="nil"/>
                <w:left w:val="nil"/>
                <w:bottom w:val="nil"/>
                <w:right w:val="nil"/>
                <w:between w:val="nil"/>
              </w:pBdr>
              <w:rPr>
                <w:color w:val="000000"/>
              </w:rPr>
            </w:pPr>
            <w:r>
              <w:rPr>
                <w:color w:val="000000"/>
              </w:rPr>
              <w:tab/>
              <w:t>sector: ""</w:t>
            </w:r>
          </w:p>
          <w:p w14:paraId="1CAADAF0" w14:textId="77777777" w:rsidR="00105B74" w:rsidRDefault="00000000">
            <w:pPr>
              <w:pBdr>
                <w:top w:val="nil"/>
                <w:left w:val="nil"/>
                <w:bottom w:val="nil"/>
                <w:right w:val="nil"/>
                <w:between w:val="nil"/>
              </w:pBdr>
              <w:rPr>
                <w:color w:val="000000"/>
              </w:rPr>
            </w:pPr>
            <w:r>
              <w:rPr>
                <w:color w:val="000000"/>
              </w:rPr>
              <w:t xml:space="preserve">  }</w:t>
            </w:r>
          </w:p>
          <w:p w14:paraId="619DE817" w14:textId="77777777" w:rsidR="00105B74" w:rsidRDefault="00000000">
            <w:pPr>
              <w:pBdr>
                <w:top w:val="nil"/>
                <w:left w:val="nil"/>
                <w:bottom w:val="nil"/>
                <w:right w:val="nil"/>
                <w:between w:val="nil"/>
              </w:pBdr>
              <w:spacing w:before="0"/>
              <w:rPr>
                <w:color w:val="000000"/>
              </w:rPr>
            </w:pPr>
            <w:r>
              <w:rPr>
                <w:color w:val="000000"/>
              </w:rPr>
              <w:t>]</w:t>
            </w:r>
          </w:p>
        </w:tc>
      </w:tr>
      <w:tr w:rsidR="00105B74" w14:paraId="5A317335"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2C7864B7" w14:textId="77777777" w:rsidR="00105B74" w:rsidRDefault="00000000">
            <w:pPr>
              <w:pBdr>
                <w:top w:val="nil"/>
                <w:left w:val="nil"/>
                <w:bottom w:val="nil"/>
                <w:right w:val="nil"/>
                <w:between w:val="nil"/>
              </w:pBdr>
              <w:spacing w:before="0" w:after="240"/>
              <w:rPr>
                <w:color w:val="000000"/>
              </w:rPr>
            </w:pPr>
            <w:r>
              <w:rPr>
                <w:b/>
                <w:color w:val="000000"/>
              </w:rPr>
              <w:t>Opis</w:t>
            </w:r>
          </w:p>
        </w:tc>
        <w:tc>
          <w:tcPr>
            <w:tcW w:w="6735" w:type="dxa"/>
          </w:tcPr>
          <w:p w14:paraId="21BC91C8" w14:textId="77777777" w:rsidR="00105B74" w:rsidRDefault="00000000">
            <w:pPr>
              <w:pBdr>
                <w:top w:val="nil"/>
                <w:left w:val="nil"/>
                <w:bottom w:val="nil"/>
                <w:right w:val="nil"/>
                <w:between w:val="nil"/>
              </w:pBdr>
              <w:spacing w:before="0" w:after="240"/>
              <w:rPr>
                <w:color w:val="000000"/>
              </w:rPr>
            </w:pPr>
            <w:r>
              <w:rPr>
                <w:color w:val="000000"/>
              </w:rPr>
              <w:t xml:space="preserve">Interfejs dostarcza listę skonfigurowanych w systemie grup usługowych </w:t>
            </w:r>
          </w:p>
        </w:tc>
      </w:tr>
    </w:tbl>
    <w:p w14:paraId="361D9205" w14:textId="77777777" w:rsidR="00105B74" w:rsidRDefault="00105B74"/>
    <w:tbl>
      <w:tblPr>
        <w:tblStyle w:val="afffffffffffffffffffffffffffffffffffffffffffffffffffffffffffc"/>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055F85DF"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27779486" w14:textId="77777777" w:rsidR="00105B74" w:rsidRDefault="00000000">
            <w:pPr>
              <w:pBdr>
                <w:top w:val="nil"/>
                <w:left w:val="nil"/>
                <w:bottom w:val="nil"/>
                <w:right w:val="nil"/>
                <w:between w:val="nil"/>
              </w:pBdr>
              <w:spacing w:before="0" w:after="240"/>
              <w:rPr>
                <w:color w:val="000000"/>
              </w:rPr>
            </w:pPr>
            <w:r>
              <w:rPr>
                <w:color w:val="000000"/>
              </w:rPr>
              <w:t>Nazwa usługi</w:t>
            </w:r>
          </w:p>
        </w:tc>
        <w:tc>
          <w:tcPr>
            <w:tcW w:w="6735" w:type="dxa"/>
          </w:tcPr>
          <w:p w14:paraId="31898FD4" w14:textId="77777777" w:rsidR="00105B74" w:rsidRDefault="00000000">
            <w:pPr>
              <w:pBdr>
                <w:top w:val="nil"/>
                <w:left w:val="nil"/>
                <w:bottom w:val="nil"/>
                <w:right w:val="nil"/>
                <w:between w:val="nil"/>
              </w:pBdr>
              <w:spacing w:before="0" w:after="240"/>
              <w:rPr>
                <w:color w:val="000000"/>
              </w:rPr>
            </w:pPr>
            <w:r>
              <w:rPr>
                <w:color w:val="000000"/>
              </w:rPr>
              <w:t>/selectorGroup/product</w:t>
            </w:r>
          </w:p>
        </w:tc>
      </w:tr>
      <w:tr w:rsidR="00105B74" w14:paraId="06CD0C70"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3C9F64EC" w14:textId="77777777" w:rsidR="00105B74" w:rsidRDefault="00000000">
            <w:pPr>
              <w:pBdr>
                <w:top w:val="nil"/>
                <w:left w:val="nil"/>
                <w:bottom w:val="nil"/>
                <w:right w:val="nil"/>
                <w:between w:val="nil"/>
              </w:pBdr>
              <w:spacing w:before="0" w:after="240"/>
              <w:rPr>
                <w:b/>
                <w:color w:val="000000"/>
              </w:rPr>
            </w:pPr>
            <w:r>
              <w:rPr>
                <w:b/>
                <w:color w:val="000000"/>
              </w:rPr>
              <w:t>Grupa usług</w:t>
            </w:r>
          </w:p>
        </w:tc>
        <w:tc>
          <w:tcPr>
            <w:tcW w:w="6735" w:type="dxa"/>
          </w:tcPr>
          <w:p w14:paraId="49EF9251" w14:textId="77777777" w:rsidR="00105B74" w:rsidRDefault="00000000">
            <w:pPr>
              <w:pBdr>
                <w:top w:val="nil"/>
                <w:left w:val="nil"/>
                <w:bottom w:val="nil"/>
                <w:right w:val="nil"/>
                <w:between w:val="nil"/>
              </w:pBdr>
              <w:spacing w:before="0" w:after="240"/>
              <w:rPr>
                <w:color w:val="000000"/>
              </w:rPr>
            </w:pPr>
            <w:r>
              <w:rPr>
                <w:color w:val="000000"/>
              </w:rPr>
              <w:t>Dictionaries</w:t>
            </w:r>
          </w:p>
        </w:tc>
      </w:tr>
      <w:tr w:rsidR="00105B74" w14:paraId="36791DEC" w14:textId="77777777" w:rsidTr="00105B74">
        <w:tc>
          <w:tcPr>
            <w:tcW w:w="3119" w:type="dxa"/>
          </w:tcPr>
          <w:p w14:paraId="0362E475" w14:textId="77777777" w:rsidR="00105B74" w:rsidRDefault="00000000">
            <w:pPr>
              <w:pBdr>
                <w:top w:val="nil"/>
                <w:left w:val="nil"/>
                <w:bottom w:val="nil"/>
                <w:right w:val="nil"/>
                <w:between w:val="nil"/>
              </w:pBdr>
              <w:spacing w:before="0" w:after="240"/>
              <w:rPr>
                <w:color w:val="000000"/>
              </w:rPr>
            </w:pPr>
            <w:r>
              <w:rPr>
                <w:b/>
                <w:color w:val="000000"/>
              </w:rPr>
              <w:t>Protokół</w:t>
            </w:r>
          </w:p>
        </w:tc>
        <w:tc>
          <w:tcPr>
            <w:tcW w:w="6735" w:type="dxa"/>
          </w:tcPr>
          <w:p w14:paraId="03E2FFB9" w14:textId="77777777" w:rsidR="00105B74" w:rsidRDefault="00000000">
            <w:pPr>
              <w:pBdr>
                <w:top w:val="nil"/>
                <w:left w:val="nil"/>
                <w:bottom w:val="nil"/>
                <w:right w:val="nil"/>
                <w:between w:val="nil"/>
              </w:pBdr>
              <w:spacing w:before="0" w:after="240"/>
              <w:rPr>
                <w:color w:val="000000"/>
              </w:rPr>
            </w:pPr>
            <w:r>
              <w:rPr>
                <w:color w:val="000000"/>
              </w:rPr>
              <w:t>GET</w:t>
            </w:r>
          </w:p>
        </w:tc>
      </w:tr>
      <w:tr w:rsidR="00105B74" w14:paraId="0EABC88C"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5F7DA5AC" w14:textId="77777777" w:rsidR="00105B74" w:rsidRDefault="00000000">
            <w:pPr>
              <w:pBdr>
                <w:top w:val="nil"/>
                <w:left w:val="nil"/>
                <w:bottom w:val="nil"/>
                <w:right w:val="nil"/>
                <w:between w:val="nil"/>
              </w:pBdr>
              <w:spacing w:before="0" w:after="240"/>
              <w:rPr>
                <w:color w:val="000000"/>
              </w:rPr>
            </w:pPr>
            <w:r>
              <w:rPr>
                <w:b/>
                <w:color w:val="000000"/>
              </w:rPr>
              <w:t>Przeznaczenie</w:t>
            </w:r>
          </w:p>
        </w:tc>
        <w:tc>
          <w:tcPr>
            <w:tcW w:w="6735" w:type="dxa"/>
          </w:tcPr>
          <w:p w14:paraId="7249A780" w14:textId="77777777" w:rsidR="00105B74" w:rsidRDefault="00000000">
            <w:pPr>
              <w:pBdr>
                <w:top w:val="nil"/>
                <w:left w:val="nil"/>
                <w:bottom w:val="nil"/>
                <w:right w:val="nil"/>
                <w:between w:val="nil"/>
              </w:pBdr>
              <w:spacing w:before="0" w:after="240"/>
              <w:rPr>
                <w:color w:val="000000"/>
              </w:rPr>
            </w:pPr>
            <w:r>
              <w:rPr>
                <w:color w:val="000000"/>
              </w:rPr>
              <w:t>Dostarczenie słownika predefiniowanych grup towarowych</w:t>
            </w:r>
          </w:p>
        </w:tc>
      </w:tr>
      <w:tr w:rsidR="00105B74" w14:paraId="2A42319D" w14:textId="77777777" w:rsidTr="00105B74">
        <w:tc>
          <w:tcPr>
            <w:tcW w:w="3119" w:type="dxa"/>
          </w:tcPr>
          <w:p w14:paraId="6F395DD3" w14:textId="77777777" w:rsidR="00105B74" w:rsidRDefault="00000000">
            <w:pPr>
              <w:pBdr>
                <w:top w:val="nil"/>
                <w:left w:val="nil"/>
                <w:bottom w:val="nil"/>
                <w:right w:val="nil"/>
                <w:between w:val="nil"/>
              </w:pBdr>
              <w:spacing w:before="0" w:after="240"/>
              <w:rPr>
                <w:color w:val="000000"/>
              </w:rPr>
            </w:pPr>
            <w:r>
              <w:rPr>
                <w:b/>
                <w:color w:val="000000"/>
              </w:rPr>
              <w:t>Struktura wejściowa</w:t>
            </w:r>
          </w:p>
        </w:tc>
        <w:tc>
          <w:tcPr>
            <w:tcW w:w="6735" w:type="dxa"/>
          </w:tcPr>
          <w:p w14:paraId="06D165FC" w14:textId="77777777" w:rsidR="00105B74" w:rsidRDefault="00105B74">
            <w:pPr>
              <w:pBdr>
                <w:top w:val="nil"/>
                <w:left w:val="nil"/>
                <w:bottom w:val="nil"/>
                <w:right w:val="nil"/>
                <w:between w:val="nil"/>
              </w:pBdr>
              <w:spacing w:before="0"/>
              <w:rPr>
                <w:color w:val="000000"/>
              </w:rPr>
            </w:pPr>
          </w:p>
        </w:tc>
      </w:tr>
      <w:tr w:rsidR="00105B74" w14:paraId="229D14D4"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48762F4C" w14:textId="77777777" w:rsidR="00105B74" w:rsidRDefault="00000000">
            <w:pPr>
              <w:pBdr>
                <w:top w:val="nil"/>
                <w:left w:val="nil"/>
                <w:bottom w:val="nil"/>
                <w:right w:val="nil"/>
                <w:between w:val="nil"/>
              </w:pBdr>
              <w:spacing w:before="0" w:after="240"/>
              <w:rPr>
                <w:color w:val="000000"/>
              </w:rPr>
            </w:pPr>
            <w:r>
              <w:rPr>
                <w:b/>
                <w:color w:val="000000"/>
              </w:rPr>
              <w:t>Odpowiedź</w:t>
            </w:r>
          </w:p>
          <w:p w14:paraId="79015996" w14:textId="77777777" w:rsidR="00105B74" w:rsidRDefault="00000000">
            <w:pPr>
              <w:pBdr>
                <w:top w:val="nil"/>
                <w:left w:val="nil"/>
                <w:bottom w:val="nil"/>
                <w:right w:val="nil"/>
                <w:between w:val="nil"/>
              </w:pBdr>
              <w:spacing w:before="0" w:after="240"/>
              <w:rPr>
                <w:color w:val="000000"/>
              </w:rPr>
            </w:pPr>
            <w:r>
              <w:rPr>
                <w:b/>
                <w:color w:val="000000"/>
              </w:rPr>
              <w:t>Kod HTTP</w:t>
            </w:r>
          </w:p>
        </w:tc>
        <w:tc>
          <w:tcPr>
            <w:tcW w:w="6735" w:type="dxa"/>
          </w:tcPr>
          <w:p w14:paraId="43D6CDAC" w14:textId="77777777" w:rsidR="00105B74" w:rsidRDefault="00105B74">
            <w:pPr>
              <w:pBdr>
                <w:top w:val="nil"/>
                <w:left w:val="nil"/>
                <w:bottom w:val="nil"/>
                <w:right w:val="nil"/>
                <w:between w:val="nil"/>
              </w:pBdr>
              <w:spacing w:before="0" w:after="240"/>
              <w:rPr>
                <w:color w:val="000000"/>
              </w:rPr>
            </w:pPr>
          </w:p>
        </w:tc>
      </w:tr>
      <w:tr w:rsidR="00105B74" w14:paraId="7F3ECDD4" w14:textId="77777777" w:rsidTr="00105B74">
        <w:tc>
          <w:tcPr>
            <w:tcW w:w="3119" w:type="dxa"/>
          </w:tcPr>
          <w:p w14:paraId="7F34DE95" w14:textId="77777777" w:rsidR="00105B74" w:rsidRDefault="00000000">
            <w:pPr>
              <w:pBdr>
                <w:top w:val="nil"/>
                <w:left w:val="nil"/>
                <w:bottom w:val="nil"/>
                <w:right w:val="nil"/>
                <w:between w:val="nil"/>
              </w:pBdr>
              <w:spacing w:before="0" w:after="240"/>
              <w:rPr>
                <w:color w:val="000000"/>
              </w:rPr>
            </w:pPr>
            <w:r>
              <w:rPr>
                <w:b/>
                <w:color w:val="000000"/>
              </w:rPr>
              <w:t>200</w:t>
            </w:r>
          </w:p>
        </w:tc>
        <w:tc>
          <w:tcPr>
            <w:tcW w:w="6735" w:type="dxa"/>
          </w:tcPr>
          <w:p w14:paraId="2A4BE49B" w14:textId="77777777" w:rsidR="00105B74" w:rsidRDefault="00000000">
            <w:pPr>
              <w:pBdr>
                <w:top w:val="nil"/>
                <w:left w:val="nil"/>
                <w:bottom w:val="nil"/>
                <w:right w:val="nil"/>
                <w:between w:val="nil"/>
              </w:pBdr>
              <w:rPr>
                <w:color w:val="000000"/>
              </w:rPr>
            </w:pPr>
            <w:r>
              <w:rPr>
                <w:color w:val="000000"/>
              </w:rPr>
              <w:t>[</w:t>
            </w:r>
          </w:p>
          <w:p w14:paraId="3C8DC621" w14:textId="77777777" w:rsidR="00105B74" w:rsidRDefault="00000000">
            <w:pPr>
              <w:pBdr>
                <w:top w:val="nil"/>
                <w:left w:val="nil"/>
                <w:bottom w:val="nil"/>
                <w:right w:val="nil"/>
                <w:between w:val="nil"/>
              </w:pBdr>
              <w:rPr>
                <w:color w:val="000000"/>
              </w:rPr>
            </w:pPr>
            <w:r>
              <w:rPr>
                <w:color w:val="000000"/>
              </w:rPr>
              <w:t xml:space="preserve">  {  </w:t>
            </w:r>
          </w:p>
          <w:p w14:paraId="25F6C631" w14:textId="77777777" w:rsidR="00105B74" w:rsidRDefault="00000000">
            <w:pPr>
              <w:pBdr>
                <w:top w:val="nil"/>
                <w:left w:val="nil"/>
                <w:bottom w:val="nil"/>
                <w:right w:val="nil"/>
                <w:between w:val="nil"/>
              </w:pBdr>
              <w:rPr>
                <w:color w:val="000000"/>
              </w:rPr>
            </w:pPr>
            <w:r>
              <w:rPr>
                <w:color w:val="000000"/>
              </w:rPr>
              <w:t xml:space="preserve">    id: "",</w:t>
            </w:r>
          </w:p>
          <w:p w14:paraId="071E165A" w14:textId="77777777" w:rsidR="00105B74" w:rsidRDefault="00000000">
            <w:pPr>
              <w:pBdr>
                <w:top w:val="nil"/>
                <w:left w:val="nil"/>
                <w:bottom w:val="nil"/>
                <w:right w:val="nil"/>
                <w:between w:val="nil"/>
              </w:pBdr>
              <w:rPr>
                <w:color w:val="000000"/>
              </w:rPr>
            </w:pPr>
            <w:r>
              <w:rPr>
                <w:color w:val="000000"/>
              </w:rPr>
              <w:tab/>
              <w:t>name: "",</w:t>
            </w:r>
          </w:p>
          <w:p w14:paraId="284C384A" w14:textId="77777777" w:rsidR="00105B74" w:rsidRDefault="00000000">
            <w:pPr>
              <w:pBdr>
                <w:top w:val="nil"/>
                <w:left w:val="nil"/>
                <w:bottom w:val="nil"/>
                <w:right w:val="nil"/>
                <w:between w:val="nil"/>
              </w:pBdr>
              <w:rPr>
                <w:color w:val="000000"/>
              </w:rPr>
            </w:pPr>
            <w:r>
              <w:rPr>
                <w:color w:val="000000"/>
              </w:rPr>
              <w:tab/>
              <w:t>sector: ""</w:t>
            </w:r>
          </w:p>
          <w:p w14:paraId="0F182E33" w14:textId="77777777" w:rsidR="00105B74" w:rsidRDefault="00000000">
            <w:pPr>
              <w:pBdr>
                <w:top w:val="nil"/>
                <w:left w:val="nil"/>
                <w:bottom w:val="nil"/>
                <w:right w:val="nil"/>
                <w:between w:val="nil"/>
              </w:pBdr>
              <w:rPr>
                <w:color w:val="000000"/>
              </w:rPr>
            </w:pPr>
            <w:r>
              <w:rPr>
                <w:color w:val="000000"/>
              </w:rPr>
              <w:t xml:space="preserve">  }</w:t>
            </w:r>
          </w:p>
          <w:p w14:paraId="2DB120A9" w14:textId="77777777" w:rsidR="00105B74" w:rsidRDefault="00000000">
            <w:pPr>
              <w:pBdr>
                <w:top w:val="nil"/>
                <w:left w:val="nil"/>
                <w:bottom w:val="nil"/>
                <w:right w:val="nil"/>
                <w:between w:val="nil"/>
              </w:pBdr>
              <w:spacing w:before="0"/>
              <w:rPr>
                <w:color w:val="000000"/>
              </w:rPr>
            </w:pPr>
            <w:r>
              <w:rPr>
                <w:color w:val="000000"/>
              </w:rPr>
              <w:t>]</w:t>
            </w:r>
          </w:p>
        </w:tc>
      </w:tr>
      <w:tr w:rsidR="00105B74" w14:paraId="759A5F22"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276B4770" w14:textId="77777777" w:rsidR="00105B74" w:rsidRDefault="00000000">
            <w:pPr>
              <w:pBdr>
                <w:top w:val="nil"/>
                <w:left w:val="nil"/>
                <w:bottom w:val="nil"/>
                <w:right w:val="nil"/>
                <w:between w:val="nil"/>
              </w:pBdr>
              <w:spacing w:before="0" w:after="240"/>
              <w:rPr>
                <w:color w:val="000000"/>
              </w:rPr>
            </w:pPr>
            <w:r>
              <w:rPr>
                <w:b/>
                <w:color w:val="000000"/>
              </w:rPr>
              <w:t>Opis</w:t>
            </w:r>
          </w:p>
        </w:tc>
        <w:tc>
          <w:tcPr>
            <w:tcW w:w="6735" w:type="dxa"/>
          </w:tcPr>
          <w:p w14:paraId="59A04C42" w14:textId="77777777" w:rsidR="00105B74" w:rsidRDefault="00000000">
            <w:pPr>
              <w:pBdr>
                <w:top w:val="nil"/>
                <w:left w:val="nil"/>
                <w:bottom w:val="nil"/>
                <w:right w:val="nil"/>
                <w:between w:val="nil"/>
              </w:pBdr>
              <w:spacing w:before="0" w:after="240"/>
              <w:rPr>
                <w:color w:val="000000"/>
              </w:rPr>
            </w:pPr>
            <w:r>
              <w:rPr>
                <w:color w:val="000000"/>
              </w:rPr>
              <w:t xml:space="preserve">Interfejs dostarcza listę skonfigurowanych w systemie grup towarowych </w:t>
            </w:r>
          </w:p>
        </w:tc>
      </w:tr>
    </w:tbl>
    <w:p w14:paraId="3E408F6A" w14:textId="77777777" w:rsidR="00105B74" w:rsidRDefault="00000000">
      <w:pPr>
        <w:keepNext/>
        <w:keepLines/>
        <w:numPr>
          <w:ilvl w:val="4"/>
          <w:numId w:val="7"/>
        </w:numPr>
        <w:pBdr>
          <w:top w:val="nil"/>
          <w:left w:val="nil"/>
          <w:bottom w:val="nil"/>
          <w:right w:val="nil"/>
          <w:between w:val="nil"/>
        </w:pBdr>
        <w:spacing w:before="240"/>
        <w:rPr>
          <w:color w:val="000000"/>
        </w:rPr>
      </w:pPr>
      <w:bookmarkStart w:id="151" w:name="_heading=h.4i1bb8e" w:colFirst="0" w:colLast="0"/>
      <w:bookmarkEnd w:id="151"/>
      <w:r>
        <w:rPr>
          <w:color w:val="000000"/>
        </w:rPr>
        <w:lastRenderedPageBreak/>
        <w:t>Interfejsy obsługujące rejestrację użytkowników (create-account)</w:t>
      </w:r>
    </w:p>
    <w:p w14:paraId="4DCABD48" w14:textId="77777777" w:rsidR="00105B74" w:rsidRDefault="00000000">
      <w:pPr>
        <w:keepNext/>
        <w:keepLines/>
        <w:numPr>
          <w:ilvl w:val="5"/>
          <w:numId w:val="7"/>
        </w:numPr>
        <w:pBdr>
          <w:top w:val="nil"/>
          <w:left w:val="nil"/>
          <w:bottom w:val="nil"/>
          <w:right w:val="nil"/>
          <w:between w:val="nil"/>
        </w:pBdr>
        <w:spacing w:after="40"/>
        <w:rPr>
          <w:rFonts w:ascii="Georgia" w:eastAsia="Georgia" w:hAnsi="Georgia" w:cs="Georgia"/>
          <w:color w:val="7D7D7D"/>
        </w:rPr>
      </w:pPr>
      <w:bookmarkStart w:id="152" w:name="_heading=h.2x6llg7" w:colFirst="0" w:colLast="0"/>
      <w:bookmarkEnd w:id="152"/>
      <w:r>
        <w:rPr>
          <w:rFonts w:ascii="Georgia" w:eastAsia="Georgia" w:hAnsi="Georgia" w:cs="Georgia"/>
          <w:color w:val="7D7D7D"/>
        </w:rPr>
        <w:t>/create-account/allowed-domains</w:t>
      </w:r>
    </w:p>
    <w:tbl>
      <w:tblPr>
        <w:tblStyle w:val="afffffffffffffffffffffffffffffffffffffffffffffffffffffffffffd"/>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4BED7621"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75CC62F2" w14:textId="77777777" w:rsidR="00105B74" w:rsidRDefault="00000000">
            <w:pPr>
              <w:pBdr>
                <w:top w:val="nil"/>
                <w:left w:val="nil"/>
                <w:bottom w:val="nil"/>
                <w:right w:val="nil"/>
                <w:between w:val="nil"/>
              </w:pBdr>
              <w:spacing w:before="0" w:after="240"/>
              <w:rPr>
                <w:color w:val="000000"/>
              </w:rPr>
            </w:pPr>
            <w:r>
              <w:rPr>
                <w:color w:val="000000"/>
              </w:rPr>
              <w:t>Nazwa usługi</w:t>
            </w:r>
          </w:p>
        </w:tc>
        <w:tc>
          <w:tcPr>
            <w:tcW w:w="6735" w:type="dxa"/>
          </w:tcPr>
          <w:p w14:paraId="3CFCDE6B" w14:textId="77777777" w:rsidR="00105B74" w:rsidRDefault="00000000">
            <w:pPr>
              <w:pBdr>
                <w:top w:val="nil"/>
                <w:left w:val="nil"/>
                <w:bottom w:val="nil"/>
                <w:right w:val="nil"/>
                <w:between w:val="nil"/>
              </w:pBdr>
              <w:spacing w:before="0" w:after="240"/>
              <w:rPr>
                <w:color w:val="000000"/>
              </w:rPr>
            </w:pPr>
            <w:r>
              <w:rPr>
                <w:color w:val="000000"/>
              </w:rPr>
              <w:t>/create-account/allowed-domains</w:t>
            </w:r>
          </w:p>
        </w:tc>
      </w:tr>
      <w:tr w:rsidR="00105B74" w14:paraId="68B364F1"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6FD99FDC" w14:textId="77777777" w:rsidR="00105B74" w:rsidRDefault="00000000">
            <w:pPr>
              <w:pBdr>
                <w:top w:val="nil"/>
                <w:left w:val="nil"/>
                <w:bottom w:val="nil"/>
                <w:right w:val="nil"/>
                <w:between w:val="nil"/>
              </w:pBdr>
              <w:spacing w:before="0" w:after="240"/>
              <w:rPr>
                <w:b/>
                <w:color w:val="000000"/>
              </w:rPr>
            </w:pPr>
            <w:r>
              <w:rPr>
                <w:b/>
                <w:color w:val="000000"/>
              </w:rPr>
              <w:t>Grupa usług</w:t>
            </w:r>
          </w:p>
        </w:tc>
        <w:tc>
          <w:tcPr>
            <w:tcW w:w="6735" w:type="dxa"/>
          </w:tcPr>
          <w:p w14:paraId="0AD6ACE4" w14:textId="77777777" w:rsidR="00105B74" w:rsidRDefault="00000000">
            <w:pPr>
              <w:pBdr>
                <w:top w:val="nil"/>
                <w:left w:val="nil"/>
                <w:bottom w:val="nil"/>
                <w:right w:val="nil"/>
                <w:between w:val="nil"/>
              </w:pBdr>
              <w:spacing w:before="0" w:after="240"/>
              <w:rPr>
                <w:color w:val="000000"/>
              </w:rPr>
            </w:pPr>
            <w:r>
              <w:rPr>
                <w:color w:val="000000"/>
              </w:rPr>
              <w:t>Create Account</w:t>
            </w:r>
          </w:p>
        </w:tc>
      </w:tr>
      <w:tr w:rsidR="00105B74" w14:paraId="6AD96BEA" w14:textId="77777777" w:rsidTr="00105B74">
        <w:tc>
          <w:tcPr>
            <w:tcW w:w="3119" w:type="dxa"/>
          </w:tcPr>
          <w:p w14:paraId="453461A5" w14:textId="77777777" w:rsidR="00105B74" w:rsidRDefault="00000000">
            <w:pPr>
              <w:pBdr>
                <w:top w:val="nil"/>
                <w:left w:val="nil"/>
                <w:bottom w:val="nil"/>
                <w:right w:val="nil"/>
                <w:between w:val="nil"/>
              </w:pBdr>
              <w:spacing w:before="0" w:after="240"/>
              <w:rPr>
                <w:color w:val="000000"/>
              </w:rPr>
            </w:pPr>
            <w:r>
              <w:rPr>
                <w:b/>
                <w:color w:val="000000"/>
              </w:rPr>
              <w:t>Protokół</w:t>
            </w:r>
          </w:p>
        </w:tc>
        <w:tc>
          <w:tcPr>
            <w:tcW w:w="6735" w:type="dxa"/>
          </w:tcPr>
          <w:p w14:paraId="0592C698" w14:textId="77777777" w:rsidR="00105B74" w:rsidRDefault="00000000">
            <w:pPr>
              <w:pBdr>
                <w:top w:val="nil"/>
                <w:left w:val="nil"/>
                <w:bottom w:val="nil"/>
                <w:right w:val="nil"/>
                <w:between w:val="nil"/>
              </w:pBdr>
              <w:spacing w:before="0" w:after="240"/>
              <w:rPr>
                <w:color w:val="000000"/>
              </w:rPr>
            </w:pPr>
            <w:r>
              <w:rPr>
                <w:color w:val="000000"/>
              </w:rPr>
              <w:t>GET</w:t>
            </w:r>
          </w:p>
        </w:tc>
      </w:tr>
      <w:tr w:rsidR="00105B74" w14:paraId="76C1AFAA"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320DE0C7" w14:textId="77777777" w:rsidR="00105B74" w:rsidRDefault="00000000">
            <w:pPr>
              <w:pBdr>
                <w:top w:val="nil"/>
                <w:left w:val="nil"/>
                <w:bottom w:val="nil"/>
                <w:right w:val="nil"/>
                <w:between w:val="nil"/>
              </w:pBdr>
              <w:spacing w:before="0" w:after="240"/>
              <w:rPr>
                <w:color w:val="000000"/>
              </w:rPr>
            </w:pPr>
            <w:r>
              <w:rPr>
                <w:b/>
                <w:color w:val="000000"/>
              </w:rPr>
              <w:t>Przeznaczenie</w:t>
            </w:r>
          </w:p>
        </w:tc>
        <w:tc>
          <w:tcPr>
            <w:tcW w:w="6735" w:type="dxa"/>
          </w:tcPr>
          <w:p w14:paraId="5974F401" w14:textId="77777777" w:rsidR="00105B74" w:rsidRDefault="00000000">
            <w:pPr>
              <w:pBdr>
                <w:top w:val="nil"/>
                <w:left w:val="nil"/>
                <w:bottom w:val="nil"/>
                <w:right w:val="nil"/>
                <w:between w:val="nil"/>
              </w:pBdr>
              <w:spacing w:before="0" w:after="240"/>
              <w:rPr>
                <w:color w:val="000000"/>
              </w:rPr>
            </w:pPr>
            <w:r>
              <w:rPr>
                <w:color w:val="000000"/>
              </w:rPr>
              <w:t>Dostarczenie listy dopuszczalnych domen adresów email dla procesu rejestracji</w:t>
            </w:r>
          </w:p>
        </w:tc>
      </w:tr>
      <w:tr w:rsidR="00105B74" w14:paraId="2FB8DF96" w14:textId="77777777" w:rsidTr="00105B74">
        <w:tc>
          <w:tcPr>
            <w:tcW w:w="3119" w:type="dxa"/>
          </w:tcPr>
          <w:p w14:paraId="7F7CFCC6" w14:textId="77777777" w:rsidR="00105B74" w:rsidRDefault="00000000">
            <w:pPr>
              <w:pBdr>
                <w:top w:val="nil"/>
                <w:left w:val="nil"/>
                <w:bottom w:val="nil"/>
                <w:right w:val="nil"/>
                <w:between w:val="nil"/>
              </w:pBdr>
              <w:spacing w:before="0" w:after="240"/>
              <w:rPr>
                <w:color w:val="000000"/>
              </w:rPr>
            </w:pPr>
            <w:r>
              <w:rPr>
                <w:b/>
                <w:color w:val="000000"/>
              </w:rPr>
              <w:t>Struktura wejściowa</w:t>
            </w:r>
          </w:p>
        </w:tc>
        <w:tc>
          <w:tcPr>
            <w:tcW w:w="6735" w:type="dxa"/>
          </w:tcPr>
          <w:p w14:paraId="78FA270C" w14:textId="77777777" w:rsidR="00105B74" w:rsidRDefault="00000000">
            <w:pPr>
              <w:pBdr>
                <w:top w:val="nil"/>
                <w:left w:val="nil"/>
                <w:bottom w:val="nil"/>
                <w:right w:val="nil"/>
                <w:between w:val="nil"/>
              </w:pBdr>
              <w:spacing w:before="0"/>
              <w:rPr>
                <w:color w:val="000000"/>
              </w:rPr>
            </w:pPr>
            <w:r>
              <w:rPr>
                <w:color w:val="000000"/>
              </w:rPr>
              <w:t>(brak)</w:t>
            </w:r>
          </w:p>
        </w:tc>
      </w:tr>
      <w:tr w:rsidR="00105B74" w14:paraId="76307562"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62664A71" w14:textId="77777777" w:rsidR="00105B74" w:rsidRDefault="00000000">
            <w:pPr>
              <w:pBdr>
                <w:top w:val="nil"/>
                <w:left w:val="nil"/>
                <w:bottom w:val="nil"/>
                <w:right w:val="nil"/>
                <w:between w:val="nil"/>
              </w:pBdr>
              <w:spacing w:before="0" w:after="240"/>
              <w:rPr>
                <w:color w:val="000000"/>
              </w:rPr>
            </w:pPr>
            <w:r>
              <w:rPr>
                <w:b/>
                <w:color w:val="000000"/>
              </w:rPr>
              <w:t>Odpowiedź</w:t>
            </w:r>
          </w:p>
          <w:p w14:paraId="0942BFCC" w14:textId="77777777" w:rsidR="00105B74" w:rsidRDefault="00000000">
            <w:pPr>
              <w:pBdr>
                <w:top w:val="nil"/>
                <w:left w:val="nil"/>
                <w:bottom w:val="nil"/>
                <w:right w:val="nil"/>
                <w:between w:val="nil"/>
              </w:pBdr>
              <w:spacing w:before="0" w:after="240"/>
              <w:rPr>
                <w:color w:val="000000"/>
              </w:rPr>
            </w:pPr>
            <w:r>
              <w:rPr>
                <w:b/>
                <w:color w:val="000000"/>
              </w:rPr>
              <w:t>Kod HTTP</w:t>
            </w:r>
          </w:p>
        </w:tc>
        <w:tc>
          <w:tcPr>
            <w:tcW w:w="6735" w:type="dxa"/>
          </w:tcPr>
          <w:p w14:paraId="60C4BA6B" w14:textId="77777777" w:rsidR="00105B74" w:rsidRDefault="00105B74">
            <w:pPr>
              <w:pBdr>
                <w:top w:val="nil"/>
                <w:left w:val="nil"/>
                <w:bottom w:val="nil"/>
                <w:right w:val="nil"/>
                <w:between w:val="nil"/>
              </w:pBdr>
              <w:spacing w:before="0" w:after="240"/>
              <w:rPr>
                <w:color w:val="000000"/>
              </w:rPr>
            </w:pPr>
          </w:p>
        </w:tc>
      </w:tr>
      <w:tr w:rsidR="00105B74" w14:paraId="580164D9" w14:textId="77777777" w:rsidTr="00105B74">
        <w:tc>
          <w:tcPr>
            <w:tcW w:w="3119" w:type="dxa"/>
          </w:tcPr>
          <w:p w14:paraId="3C141AA0" w14:textId="77777777" w:rsidR="00105B74" w:rsidRDefault="00000000">
            <w:pPr>
              <w:pBdr>
                <w:top w:val="nil"/>
                <w:left w:val="nil"/>
                <w:bottom w:val="nil"/>
                <w:right w:val="nil"/>
                <w:between w:val="nil"/>
              </w:pBdr>
              <w:spacing w:before="0" w:after="240"/>
              <w:rPr>
                <w:color w:val="000000"/>
              </w:rPr>
            </w:pPr>
            <w:r>
              <w:rPr>
                <w:b/>
                <w:color w:val="000000"/>
              </w:rPr>
              <w:t>200</w:t>
            </w:r>
          </w:p>
        </w:tc>
        <w:tc>
          <w:tcPr>
            <w:tcW w:w="6735" w:type="dxa"/>
          </w:tcPr>
          <w:p w14:paraId="6A4E46DC" w14:textId="77777777" w:rsidR="00105B74" w:rsidRDefault="00000000">
            <w:pPr>
              <w:pBdr>
                <w:top w:val="nil"/>
                <w:left w:val="nil"/>
                <w:bottom w:val="nil"/>
                <w:right w:val="nil"/>
                <w:between w:val="nil"/>
              </w:pBdr>
              <w:spacing w:before="0"/>
              <w:rPr>
                <w:color w:val="000000"/>
              </w:rPr>
            </w:pPr>
            <w:r>
              <w:rPr>
                <w:color w:val="000000"/>
              </w:rPr>
              <w:t>[]</w:t>
            </w:r>
          </w:p>
        </w:tc>
      </w:tr>
      <w:tr w:rsidR="00105B74" w14:paraId="1A4BE6C8"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4886CD7F" w14:textId="77777777" w:rsidR="00105B74" w:rsidRDefault="00000000">
            <w:pPr>
              <w:pBdr>
                <w:top w:val="nil"/>
                <w:left w:val="nil"/>
                <w:bottom w:val="nil"/>
                <w:right w:val="nil"/>
                <w:between w:val="nil"/>
              </w:pBdr>
              <w:spacing w:before="0" w:after="240"/>
              <w:rPr>
                <w:color w:val="000000"/>
              </w:rPr>
            </w:pPr>
            <w:r>
              <w:rPr>
                <w:b/>
                <w:color w:val="000000"/>
              </w:rPr>
              <w:t>Opis</w:t>
            </w:r>
          </w:p>
        </w:tc>
        <w:tc>
          <w:tcPr>
            <w:tcW w:w="6735" w:type="dxa"/>
          </w:tcPr>
          <w:p w14:paraId="768653DB" w14:textId="77777777" w:rsidR="00105B74" w:rsidRDefault="00000000">
            <w:pPr>
              <w:pBdr>
                <w:top w:val="nil"/>
                <w:left w:val="nil"/>
                <w:bottom w:val="nil"/>
                <w:right w:val="nil"/>
                <w:between w:val="nil"/>
              </w:pBdr>
              <w:spacing w:before="0" w:after="240"/>
              <w:rPr>
                <w:color w:val="000000"/>
              </w:rPr>
            </w:pPr>
            <w:r>
              <w:rPr>
                <w:color w:val="000000"/>
              </w:rPr>
              <w:t>Interfejs dostarcza listę nazw domen na potrzeby aplikacji front-end.</w:t>
            </w:r>
          </w:p>
        </w:tc>
      </w:tr>
    </w:tbl>
    <w:p w14:paraId="6CE1419F" w14:textId="77777777" w:rsidR="00105B74" w:rsidRDefault="00000000">
      <w:pPr>
        <w:keepNext/>
        <w:keepLines/>
        <w:numPr>
          <w:ilvl w:val="5"/>
          <w:numId w:val="7"/>
        </w:numPr>
        <w:pBdr>
          <w:top w:val="nil"/>
          <w:left w:val="nil"/>
          <w:bottom w:val="nil"/>
          <w:right w:val="nil"/>
          <w:between w:val="nil"/>
        </w:pBdr>
        <w:spacing w:after="40"/>
        <w:rPr>
          <w:rFonts w:ascii="Georgia" w:eastAsia="Georgia" w:hAnsi="Georgia" w:cs="Georgia"/>
          <w:color w:val="7D7D7D"/>
        </w:rPr>
      </w:pPr>
      <w:bookmarkStart w:id="153" w:name="_heading=h.1cbvvo0" w:colFirst="0" w:colLast="0"/>
      <w:bookmarkEnd w:id="153"/>
      <w:r>
        <w:rPr>
          <w:rFonts w:ascii="Georgia" w:eastAsia="Georgia" w:hAnsi="Georgia" w:cs="Georgia"/>
          <w:color w:val="7D7D7D"/>
        </w:rPr>
        <w:t>/create-account/new</w:t>
      </w:r>
    </w:p>
    <w:tbl>
      <w:tblPr>
        <w:tblStyle w:val="afffffffffffffffffffffffffffffffffffffffffffffffffffffffffffe"/>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37D90248"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189F6F18" w14:textId="77777777" w:rsidR="00105B74" w:rsidRDefault="00000000">
            <w:pPr>
              <w:pBdr>
                <w:top w:val="nil"/>
                <w:left w:val="nil"/>
                <w:bottom w:val="nil"/>
                <w:right w:val="nil"/>
                <w:between w:val="nil"/>
              </w:pBdr>
              <w:spacing w:before="0" w:after="240"/>
              <w:rPr>
                <w:color w:val="000000"/>
              </w:rPr>
            </w:pPr>
            <w:r>
              <w:rPr>
                <w:color w:val="000000"/>
              </w:rPr>
              <w:t>Nazwa usługi</w:t>
            </w:r>
          </w:p>
        </w:tc>
        <w:tc>
          <w:tcPr>
            <w:tcW w:w="6735" w:type="dxa"/>
          </w:tcPr>
          <w:p w14:paraId="3775A8C9" w14:textId="77777777" w:rsidR="00105B74" w:rsidRDefault="00000000">
            <w:pPr>
              <w:pBdr>
                <w:top w:val="nil"/>
                <w:left w:val="nil"/>
                <w:bottom w:val="nil"/>
                <w:right w:val="nil"/>
                <w:between w:val="nil"/>
              </w:pBdr>
              <w:spacing w:before="0" w:after="240"/>
              <w:rPr>
                <w:color w:val="000000"/>
              </w:rPr>
            </w:pPr>
            <w:r>
              <w:rPr>
                <w:color w:val="000000"/>
              </w:rPr>
              <w:t>/create-account/new</w:t>
            </w:r>
          </w:p>
        </w:tc>
      </w:tr>
      <w:tr w:rsidR="00105B74" w14:paraId="3A1413C0"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1B396724" w14:textId="77777777" w:rsidR="00105B74" w:rsidRDefault="00000000">
            <w:pPr>
              <w:pBdr>
                <w:top w:val="nil"/>
                <w:left w:val="nil"/>
                <w:bottom w:val="nil"/>
                <w:right w:val="nil"/>
                <w:between w:val="nil"/>
              </w:pBdr>
              <w:spacing w:before="0" w:after="240"/>
              <w:rPr>
                <w:b/>
                <w:color w:val="000000"/>
              </w:rPr>
            </w:pPr>
            <w:r>
              <w:rPr>
                <w:b/>
                <w:color w:val="000000"/>
              </w:rPr>
              <w:t>Grupa usług</w:t>
            </w:r>
          </w:p>
        </w:tc>
        <w:tc>
          <w:tcPr>
            <w:tcW w:w="6735" w:type="dxa"/>
          </w:tcPr>
          <w:p w14:paraId="04368189" w14:textId="77777777" w:rsidR="00105B74" w:rsidRDefault="00000000">
            <w:pPr>
              <w:pBdr>
                <w:top w:val="nil"/>
                <w:left w:val="nil"/>
                <w:bottom w:val="nil"/>
                <w:right w:val="nil"/>
                <w:between w:val="nil"/>
              </w:pBdr>
              <w:spacing w:before="0" w:after="240"/>
              <w:rPr>
                <w:color w:val="000000"/>
              </w:rPr>
            </w:pPr>
            <w:r>
              <w:rPr>
                <w:color w:val="000000"/>
              </w:rPr>
              <w:t>Create Account</w:t>
            </w:r>
          </w:p>
        </w:tc>
      </w:tr>
      <w:tr w:rsidR="00105B74" w14:paraId="558D20AA" w14:textId="77777777" w:rsidTr="00105B74">
        <w:tc>
          <w:tcPr>
            <w:tcW w:w="3119" w:type="dxa"/>
          </w:tcPr>
          <w:p w14:paraId="2F468252" w14:textId="77777777" w:rsidR="00105B74" w:rsidRDefault="00000000">
            <w:pPr>
              <w:pBdr>
                <w:top w:val="nil"/>
                <w:left w:val="nil"/>
                <w:bottom w:val="nil"/>
                <w:right w:val="nil"/>
                <w:between w:val="nil"/>
              </w:pBdr>
              <w:spacing w:before="0" w:after="240"/>
              <w:rPr>
                <w:color w:val="000000"/>
              </w:rPr>
            </w:pPr>
            <w:r>
              <w:rPr>
                <w:b/>
                <w:color w:val="000000"/>
              </w:rPr>
              <w:t>Protokół</w:t>
            </w:r>
          </w:p>
        </w:tc>
        <w:tc>
          <w:tcPr>
            <w:tcW w:w="6735" w:type="dxa"/>
          </w:tcPr>
          <w:p w14:paraId="3F0247E6" w14:textId="77777777" w:rsidR="00105B74" w:rsidRDefault="00000000">
            <w:pPr>
              <w:pBdr>
                <w:top w:val="nil"/>
                <w:left w:val="nil"/>
                <w:bottom w:val="nil"/>
                <w:right w:val="nil"/>
                <w:between w:val="nil"/>
              </w:pBdr>
              <w:spacing w:before="0" w:after="240"/>
              <w:rPr>
                <w:color w:val="000000"/>
              </w:rPr>
            </w:pPr>
            <w:r>
              <w:rPr>
                <w:color w:val="000000"/>
              </w:rPr>
              <w:t>POST</w:t>
            </w:r>
          </w:p>
        </w:tc>
      </w:tr>
      <w:tr w:rsidR="00105B74" w14:paraId="1F5A8D22"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222AF8FE" w14:textId="77777777" w:rsidR="00105B74" w:rsidRDefault="00000000">
            <w:pPr>
              <w:pBdr>
                <w:top w:val="nil"/>
                <w:left w:val="nil"/>
                <w:bottom w:val="nil"/>
                <w:right w:val="nil"/>
                <w:between w:val="nil"/>
              </w:pBdr>
              <w:spacing w:before="0" w:after="240"/>
              <w:rPr>
                <w:color w:val="000000"/>
              </w:rPr>
            </w:pPr>
            <w:r>
              <w:rPr>
                <w:b/>
                <w:color w:val="000000"/>
              </w:rPr>
              <w:t>Przeznaczenie</w:t>
            </w:r>
          </w:p>
        </w:tc>
        <w:tc>
          <w:tcPr>
            <w:tcW w:w="6735" w:type="dxa"/>
          </w:tcPr>
          <w:p w14:paraId="659EFCF1" w14:textId="77777777" w:rsidR="00105B74" w:rsidRDefault="00000000">
            <w:pPr>
              <w:pBdr>
                <w:top w:val="nil"/>
                <w:left w:val="nil"/>
                <w:bottom w:val="nil"/>
                <w:right w:val="nil"/>
                <w:between w:val="nil"/>
              </w:pBdr>
              <w:spacing w:before="0" w:after="240"/>
              <w:rPr>
                <w:color w:val="000000"/>
              </w:rPr>
            </w:pPr>
            <w:r>
              <w:rPr>
                <w:color w:val="000000"/>
              </w:rPr>
              <w:t>Rozpoczęcie procesu rejestracji użytkownika</w:t>
            </w:r>
          </w:p>
        </w:tc>
      </w:tr>
      <w:tr w:rsidR="00105B74" w14:paraId="1521DD79" w14:textId="77777777" w:rsidTr="00105B74">
        <w:tc>
          <w:tcPr>
            <w:tcW w:w="3119" w:type="dxa"/>
          </w:tcPr>
          <w:p w14:paraId="6FE5142F" w14:textId="77777777" w:rsidR="00105B74" w:rsidRDefault="00000000">
            <w:pPr>
              <w:pBdr>
                <w:top w:val="nil"/>
                <w:left w:val="nil"/>
                <w:bottom w:val="nil"/>
                <w:right w:val="nil"/>
                <w:between w:val="nil"/>
              </w:pBdr>
              <w:spacing w:before="0" w:after="240"/>
              <w:rPr>
                <w:color w:val="000000"/>
              </w:rPr>
            </w:pPr>
            <w:r>
              <w:rPr>
                <w:b/>
                <w:color w:val="000000"/>
              </w:rPr>
              <w:t>Struktura wejściowa</w:t>
            </w:r>
          </w:p>
        </w:tc>
        <w:tc>
          <w:tcPr>
            <w:tcW w:w="6735" w:type="dxa"/>
          </w:tcPr>
          <w:p w14:paraId="4244502D" w14:textId="77777777" w:rsidR="00105B74" w:rsidRDefault="00000000">
            <w:pPr>
              <w:pBdr>
                <w:top w:val="nil"/>
                <w:left w:val="nil"/>
                <w:bottom w:val="nil"/>
                <w:right w:val="nil"/>
                <w:between w:val="nil"/>
              </w:pBdr>
              <w:rPr>
                <w:color w:val="000000"/>
              </w:rPr>
            </w:pPr>
            <w:r>
              <w:rPr>
                <w:color w:val="000000"/>
              </w:rPr>
              <w:t>{</w:t>
            </w:r>
          </w:p>
          <w:p w14:paraId="51C4A6FD" w14:textId="77777777" w:rsidR="00105B74" w:rsidRDefault="00000000">
            <w:pPr>
              <w:pBdr>
                <w:top w:val="nil"/>
                <w:left w:val="nil"/>
                <w:bottom w:val="nil"/>
                <w:right w:val="nil"/>
                <w:between w:val="nil"/>
              </w:pBdr>
              <w:rPr>
                <w:color w:val="000000"/>
              </w:rPr>
            </w:pPr>
            <w:r>
              <w:rPr>
                <w:color w:val="000000"/>
              </w:rPr>
              <w:t xml:space="preserve">  name: "",</w:t>
            </w:r>
          </w:p>
          <w:p w14:paraId="00470D2F" w14:textId="77777777" w:rsidR="00105B74" w:rsidRDefault="00000000">
            <w:pPr>
              <w:pBdr>
                <w:top w:val="nil"/>
                <w:left w:val="nil"/>
                <w:bottom w:val="nil"/>
                <w:right w:val="nil"/>
                <w:between w:val="nil"/>
              </w:pBdr>
              <w:rPr>
                <w:color w:val="000000"/>
              </w:rPr>
            </w:pPr>
            <w:r>
              <w:rPr>
                <w:color w:val="000000"/>
              </w:rPr>
              <w:t xml:space="preserve">  surname: "",</w:t>
            </w:r>
          </w:p>
          <w:p w14:paraId="40D16C50" w14:textId="77777777" w:rsidR="00105B74" w:rsidRDefault="00000000">
            <w:pPr>
              <w:pBdr>
                <w:top w:val="nil"/>
                <w:left w:val="nil"/>
                <w:bottom w:val="nil"/>
                <w:right w:val="nil"/>
                <w:between w:val="nil"/>
              </w:pBdr>
              <w:rPr>
                <w:color w:val="000000"/>
              </w:rPr>
            </w:pPr>
            <w:r>
              <w:rPr>
                <w:color w:val="000000"/>
              </w:rPr>
              <w:t xml:space="preserve">  email: "",</w:t>
            </w:r>
          </w:p>
          <w:p w14:paraId="3D35014C" w14:textId="77777777" w:rsidR="00105B74" w:rsidRDefault="00000000">
            <w:pPr>
              <w:pBdr>
                <w:top w:val="nil"/>
                <w:left w:val="nil"/>
                <w:bottom w:val="nil"/>
                <w:right w:val="nil"/>
                <w:between w:val="nil"/>
              </w:pBdr>
              <w:rPr>
                <w:color w:val="000000"/>
              </w:rPr>
            </w:pPr>
            <w:r>
              <w:rPr>
                <w:color w:val="000000"/>
              </w:rPr>
              <w:t xml:space="preserve">  password: "",</w:t>
            </w:r>
          </w:p>
          <w:p w14:paraId="357F865E" w14:textId="77777777" w:rsidR="00105B74" w:rsidRDefault="00000000">
            <w:pPr>
              <w:pBdr>
                <w:top w:val="nil"/>
                <w:left w:val="nil"/>
                <w:bottom w:val="nil"/>
                <w:right w:val="nil"/>
                <w:between w:val="nil"/>
              </w:pBdr>
              <w:rPr>
                <w:color w:val="000000"/>
              </w:rPr>
            </w:pPr>
            <w:r>
              <w:rPr>
                <w:color w:val="000000"/>
              </w:rPr>
              <w:t xml:space="preserve">  rodoConfirmation: true</w:t>
            </w:r>
          </w:p>
          <w:p w14:paraId="7852A21B" w14:textId="77777777" w:rsidR="00105B74" w:rsidRDefault="00000000">
            <w:pPr>
              <w:pBdr>
                <w:top w:val="nil"/>
                <w:left w:val="nil"/>
                <w:bottom w:val="nil"/>
                <w:right w:val="nil"/>
                <w:between w:val="nil"/>
              </w:pBdr>
              <w:spacing w:before="0"/>
              <w:rPr>
                <w:color w:val="000000"/>
              </w:rPr>
            </w:pPr>
            <w:r>
              <w:rPr>
                <w:color w:val="000000"/>
              </w:rPr>
              <w:t>}</w:t>
            </w:r>
          </w:p>
        </w:tc>
      </w:tr>
      <w:tr w:rsidR="00105B74" w14:paraId="1E18B449"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4F3A2194" w14:textId="77777777" w:rsidR="00105B74" w:rsidRDefault="00000000">
            <w:pPr>
              <w:pBdr>
                <w:top w:val="nil"/>
                <w:left w:val="nil"/>
                <w:bottom w:val="nil"/>
                <w:right w:val="nil"/>
                <w:between w:val="nil"/>
              </w:pBdr>
              <w:spacing w:before="0" w:after="240"/>
              <w:rPr>
                <w:color w:val="000000"/>
              </w:rPr>
            </w:pPr>
            <w:r>
              <w:rPr>
                <w:b/>
                <w:color w:val="000000"/>
              </w:rPr>
              <w:t>Odpowiedź</w:t>
            </w:r>
          </w:p>
          <w:p w14:paraId="04271491" w14:textId="77777777" w:rsidR="00105B74" w:rsidRDefault="00000000">
            <w:pPr>
              <w:pBdr>
                <w:top w:val="nil"/>
                <w:left w:val="nil"/>
                <w:bottom w:val="nil"/>
                <w:right w:val="nil"/>
                <w:between w:val="nil"/>
              </w:pBdr>
              <w:spacing w:before="0" w:after="240"/>
              <w:rPr>
                <w:color w:val="000000"/>
              </w:rPr>
            </w:pPr>
            <w:r>
              <w:rPr>
                <w:b/>
                <w:color w:val="000000"/>
              </w:rPr>
              <w:t>Kod HTTP</w:t>
            </w:r>
          </w:p>
        </w:tc>
        <w:tc>
          <w:tcPr>
            <w:tcW w:w="6735" w:type="dxa"/>
          </w:tcPr>
          <w:p w14:paraId="6A4CC46F" w14:textId="77777777" w:rsidR="00105B74" w:rsidRDefault="00105B74">
            <w:pPr>
              <w:pBdr>
                <w:top w:val="nil"/>
                <w:left w:val="nil"/>
                <w:bottom w:val="nil"/>
                <w:right w:val="nil"/>
                <w:between w:val="nil"/>
              </w:pBdr>
              <w:spacing w:before="0" w:after="240"/>
              <w:rPr>
                <w:color w:val="000000"/>
              </w:rPr>
            </w:pPr>
          </w:p>
        </w:tc>
      </w:tr>
      <w:tr w:rsidR="00105B74" w14:paraId="164CB793" w14:textId="77777777" w:rsidTr="00105B74">
        <w:tc>
          <w:tcPr>
            <w:tcW w:w="3119" w:type="dxa"/>
          </w:tcPr>
          <w:p w14:paraId="34C925D1" w14:textId="77777777" w:rsidR="00105B74" w:rsidRDefault="00000000">
            <w:pPr>
              <w:pBdr>
                <w:top w:val="nil"/>
                <w:left w:val="nil"/>
                <w:bottom w:val="nil"/>
                <w:right w:val="nil"/>
                <w:between w:val="nil"/>
              </w:pBdr>
              <w:spacing w:before="0" w:after="240"/>
              <w:rPr>
                <w:color w:val="000000"/>
              </w:rPr>
            </w:pPr>
            <w:r>
              <w:rPr>
                <w:b/>
                <w:color w:val="000000"/>
              </w:rPr>
              <w:t>200</w:t>
            </w:r>
          </w:p>
        </w:tc>
        <w:tc>
          <w:tcPr>
            <w:tcW w:w="6735" w:type="dxa"/>
          </w:tcPr>
          <w:p w14:paraId="23BC9FD7" w14:textId="77777777" w:rsidR="00105B74" w:rsidRDefault="00000000">
            <w:pPr>
              <w:pBdr>
                <w:top w:val="nil"/>
                <w:left w:val="nil"/>
                <w:bottom w:val="nil"/>
                <w:right w:val="nil"/>
                <w:between w:val="nil"/>
              </w:pBdr>
              <w:spacing w:before="0"/>
              <w:rPr>
                <w:color w:val="000000"/>
              </w:rPr>
            </w:pPr>
            <w:r>
              <w:rPr>
                <w:color w:val="000000"/>
              </w:rPr>
              <w:t>(wartość logiczna true – w przypadku poprawnego przeprocesowania komunikatu)</w:t>
            </w:r>
          </w:p>
        </w:tc>
      </w:tr>
      <w:tr w:rsidR="00105B74" w14:paraId="5FB1BD9F"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182B4C49" w14:textId="77777777" w:rsidR="00105B74" w:rsidRDefault="00000000">
            <w:pPr>
              <w:pBdr>
                <w:top w:val="nil"/>
                <w:left w:val="nil"/>
                <w:bottom w:val="nil"/>
                <w:right w:val="nil"/>
                <w:between w:val="nil"/>
              </w:pBdr>
              <w:spacing w:before="0" w:after="240"/>
              <w:rPr>
                <w:color w:val="000000"/>
              </w:rPr>
            </w:pPr>
            <w:r>
              <w:rPr>
                <w:b/>
                <w:color w:val="000000"/>
              </w:rPr>
              <w:t>Opis</w:t>
            </w:r>
          </w:p>
        </w:tc>
        <w:tc>
          <w:tcPr>
            <w:tcW w:w="6735" w:type="dxa"/>
          </w:tcPr>
          <w:p w14:paraId="501A43BE" w14:textId="77777777" w:rsidR="00105B74" w:rsidRDefault="00000000">
            <w:pPr>
              <w:pBdr>
                <w:top w:val="nil"/>
                <w:left w:val="nil"/>
                <w:bottom w:val="nil"/>
                <w:right w:val="nil"/>
                <w:between w:val="nil"/>
              </w:pBdr>
              <w:spacing w:before="0" w:after="240"/>
              <w:rPr>
                <w:color w:val="000000"/>
              </w:rPr>
            </w:pPr>
            <w:r>
              <w:rPr>
                <w:color w:val="000000"/>
              </w:rPr>
              <w:t>Interfejs pozwala na zlecenie procesu rejestracji nowego użytkownika. Po poprawnym wykonaniu rejestruje użytkownika w trybie zablokowanym i pozwala na jego odblikowanie w kolejnych krokach.</w:t>
            </w:r>
          </w:p>
          <w:p w14:paraId="1AA5A4D8" w14:textId="77777777" w:rsidR="00105B74" w:rsidRDefault="00000000">
            <w:pPr>
              <w:pBdr>
                <w:top w:val="nil"/>
                <w:left w:val="nil"/>
                <w:bottom w:val="nil"/>
                <w:right w:val="nil"/>
                <w:between w:val="nil"/>
              </w:pBdr>
              <w:spacing w:before="0" w:after="240"/>
              <w:rPr>
                <w:color w:val="000000"/>
              </w:rPr>
            </w:pPr>
            <w:r>
              <w:rPr>
                <w:color w:val="000000"/>
              </w:rPr>
              <w:t>Uzytkownik otrzymuje wiadomość email z linkiem aktywacyjnym.</w:t>
            </w:r>
          </w:p>
        </w:tc>
      </w:tr>
    </w:tbl>
    <w:p w14:paraId="40C45DB8" w14:textId="77777777" w:rsidR="00105B74" w:rsidRDefault="00105B74"/>
    <w:p w14:paraId="484C3755" w14:textId="77777777" w:rsidR="00105B74" w:rsidRDefault="00105B74"/>
    <w:p w14:paraId="2EF38967" w14:textId="77777777" w:rsidR="00105B74" w:rsidRDefault="00000000">
      <w:pPr>
        <w:keepNext/>
        <w:keepLines/>
        <w:numPr>
          <w:ilvl w:val="5"/>
          <w:numId w:val="7"/>
        </w:numPr>
        <w:pBdr>
          <w:top w:val="nil"/>
          <w:left w:val="nil"/>
          <w:bottom w:val="nil"/>
          <w:right w:val="nil"/>
          <w:between w:val="nil"/>
        </w:pBdr>
        <w:spacing w:after="40"/>
        <w:rPr>
          <w:rFonts w:ascii="Georgia" w:eastAsia="Georgia" w:hAnsi="Georgia" w:cs="Georgia"/>
          <w:color w:val="7D7D7D"/>
        </w:rPr>
      </w:pPr>
      <w:bookmarkStart w:id="154" w:name="_heading=h.3wbjebt" w:colFirst="0" w:colLast="0"/>
      <w:bookmarkEnd w:id="154"/>
      <w:r>
        <w:rPr>
          <w:rFonts w:ascii="Georgia" w:eastAsia="Georgia" w:hAnsi="Georgia" w:cs="Georgia"/>
          <w:color w:val="7D7D7D"/>
        </w:rPr>
        <w:lastRenderedPageBreak/>
        <w:t>/create-account/activate</w:t>
      </w:r>
    </w:p>
    <w:tbl>
      <w:tblPr>
        <w:tblStyle w:val="affffffffffffffffffffffffffffffffffffffffffffffffffffffffffff"/>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57580DB0"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4FEAFFDF" w14:textId="77777777" w:rsidR="00105B74" w:rsidRDefault="00000000">
            <w:pPr>
              <w:pBdr>
                <w:top w:val="nil"/>
                <w:left w:val="nil"/>
                <w:bottom w:val="nil"/>
                <w:right w:val="nil"/>
                <w:between w:val="nil"/>
              </w:pBdr>
              <w:spacing w:before="0" w:after="240"/>
              <w:rPr>
                <w:color w:val="000000"/>
              </w:rPr>
            </w:pPr>
            <w:r>
              <w:rPr>
                <w:color w:val="000000"/>
              </w:rPr>
              <w:t>Nazwa usługi</w:t>
            </w:r>
          </w:p>
        </w:tc>
        <w:tc>
          <w:tcPr>
            <w:tcW w:w="6735" w:type="dxa"/>
          </w:tcPr>
          <w:p w14:paraId="0566E47C" w14:textId="77777777" w:rsidR="00105B74" w:rsidRDefault="00000000">
            <w:pPr>
              <w:pBdr>
                <w:top w:val="nil"/>
                <w:left w:val="nil"/>
                <w:bottom w:val="nil"/>
                <w:right w:val="nil"/>
                <w:between w:val="nil"/>
              </w:pBdr>
              <w:spacing w:before="0" w:after="240"/>
              <w:rPr>
                <w:color w:val="000000"/>
              </w:rPr>
            </w:pPr>
            <w:r>
              <w:rPr>
                <w:color w:val="000000"/>
              </w:rPr>
              <w:t>/create-account/activate</w:t>
            </w:r>
          </w:p>
        </w:tc>
      </w:tr>
      <w:tr w:rsidR="00105B74" w14:paraId="1E9A7212"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6811EBF5" w14:textId="77777777" w:rsidR="00105B74" w:rsidRDefault="00000000">
            <w:pPr>
              <w:pBdr>
                <w:top w:val="nil"/>
                <w:left w:val="nil"/>
                <w:bottom w:val="nil"/>
                <w:right w:val="nil"/>
                <w:between w:val="nil"/>
              </w:pBdr>
              <w:spacing w:before="0" w:after="240"/>
              <w:rPr>
                <w:b/>
                <w:color w:val="000000"/>
              </w:rPr>
            </w:pPr>
            <w:r>
              <w:rPr>
                <w:b/>
                <w:color w:val="000000"/>
              </w:rPr>
              <w:t>Grupa usług</w:t>
            </w:r>
          </w:p>
        </w:tc>
        <w:tc>
          <w:tcPr>
            <w:tcW w:w="6735" w:type="dxa"/>
          </w:tcPr>
          <w:p w14:paraId="1295F9BD" w14:textId="77777777" w:rsidR="00105B74" w:rsidRDefault="00000000">
            <w:pPr>
              <w:pBdr>
                <w:top w:val="nil"/>
                <w:left w:val="nil"/>
                <w:bottom w:val="nil"/>
                <w:right w:val="nil"/>
                <w:between w:val="nil"/>
              </w:pBdr>
              <w:spacing w:before="0" w:after="240"/>
              <w:rPr>
                <w:color w:val="000000"/>
              </w:rPr>
            </w:pPr>
            <w:r>
              <w:rPr>
                <w:color w:val="000000"/>
              </w:rPr>
              <w:t>Create Account</w:t>
            </w:r>
          </w:p>
        </w:tc>
      </w:tr>
      <w:tr w:rsidR="00105B74" w14:paraId="322C12C0" w14:textId="77777777" w:rsidTr="00105B74">
        <w:tc>
          <w:tcPr>
            <w:tcW w:w="3119" w:type="dxa"/>
          </w:tcPr>
          <w:p w14:paraId="2616EF09" w14:textId="77777777" w:rsidR="00105B74" w:rsidRDefault="00000000">
            <w:pPr>
              <w:pBdr>
                <w:top w:val="nil"/>
                <w:left w:val="nil"/>
                <w:bottom w:val="nil"/>
                <w:right w:val="nil"/>
                <w:between w:val="nil"/>
              </w:pBdr>
              <w:spacing w:before="0" w:after="240"/>
              <w:rPr>
                <w:color w:val="000000"/>
              </w:rPr>
            </w:pPr>
            <w:r>
              <w:rPr>
                <w:b/>
                <w:color w:val="000000"/>
              </w:rPr>
              <w:t>Protokół</w:t>
            </w:r>
          </w:p>
        </w:tc>
        <w:tc>
          <w:tcPr>
            <w:tcW w:w="6735" w:type="dxa"/>
          </w:tcPr>
          <w:p w14:paraId="58DD0595" w14:textId="77777777" w:rsidR="00105B74" w:rsidRDefault="00000000">
            <w:pPr>
              <w:pBdr>
                <w:top w:val="nil"/>
                <w:left w:val="nil"/>
                <w:bottom w:val="nil"/>
                <w:right w:val="nil"/>
                <w:between w:val="nil"/>
              </w:pBdr>
              <w:spacing w:before="0" w:after="240"/>
              <w:rPr>
                <w:color w:val="000000"/>
              </w:rPr>
            </w:pPr>
            <w:r>
              <w:rPr>
                <w:color w:val="000000"/>
              </w:rPr>
              <w:t>POST</w:t>
            </w:r>
          </w:p>
        </w:tc>
      </w:tr>
      <w:tr w:rsidR="00105B74" w14:paraId="5D55ABF9"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5FD81F9F" w14:textId="77777777" w:rsidR="00105B74" w:rsidRDefault="00000000">
            <w:pPr>
              <w:pBdr>
                <w:top w:val="nil"/>
                <w:left w:val="nil"/>
                <w:bottom w:val="nil"/>
                <w:right w:val="nil"/>
                <w:between w:val="nil"/>
              </w:pBdr>
              <w:spacing w:before="0" w:after="240"/>
              <w:rPr>
                <w:color w:val="000000"/>
              </w:rPr>
            </w:pPr>
            <w:r>
              <w:rPr>
                <w:b/>
                <w:color w:val="000000"/>
              </w:rPr>
              <w:t>Przeznaczenie</w:t>
            </w:r>
          </w:p>
        </w:tc>
        <w:tc>
          <w:tcPr>
            <w:tcW w:w="6735" w:type="dxa"/>
          </w:tcPr>
          <w:p w14:paraId="014208BB" w14:textId="77777777" w:rsidR="00105B74" w:rsidRDefault="00000000">
            <w:pPr>
              <w:pBdr>
                <w:top w:val="nil"/>
                <w:left w:val="nil"/>
                <w:bottom w:val="nil"/>
                <w:right w:val="nil"/>
                <w:between w:val="nil"/>
              </w:pBdr>
              <w:spacing w:before="0" w:after="240"/>
              <w:rPr>
                <w:color w:val="000000"/>
              </w:rPr>
            </w:pPr>
            <w:r>
              <w:rPr>
                <w:color w:val="000000"/>
              </w:rPr>
              <w:t>Aktywacja użytkownika</w:t>
            </w:r>
          </w:p>
        </w:tc>
      </w:tr>
      <w:tr w:rsidR="00105B74" w14:paraId="5F78480B" w14:textId="77777777" w:rsidTr="00105B74">
        <w:tc>
          <w:tcPr>
            <w:tcW w:w="3119" w:type="dxa"/>
          </w:tcPr>
          <w:p w14:paraId="3AB35895" w14:textId="77777777" w:rsidR="00105B74" w:rsidRDefault="00000000">
            <w:pPr>
              <w:pBdr>
                <w:top w:val="nil"/>
                <w:left w:val="nil"/>
                <w:bottom w:val="nil"/>
                <w:right w:val="nil"/>
                <w:between w:val="nil"/>
              </w:pBdr>
              <w:spacing w:before="0" w:after="240"/>
              <w:rPr>
                <w:color w:val="000000"/>
              </w:rPr>
            </w:pPr>
            <w:r>
              <w:rPr>
                <w:b/>
                <w:color w:val="000000"/>
              </w:rPr>
              <w:t>Struktura wejściowa</w:t>
            </w:r>
          </w:p>
        </w:tc>
        <w:tc>
          <w:tcPr>
            <w:tcW w:w="6735" w:type="dxa"/>
          </w:tcPr>
          <w:p w14:paraId="0D5A2B5E" w14:textId="77777777" w:rsidR="00105B74" w:rsidRDefault="00000000">
            <w:pPr>
              <w:pBdr>
                <w:top w:val="nil"/>
                <w:left w:val="nil"/>
                <w:bottom w:val="nil"/>
                <w:right w:val="nil"/>
                <w:between w:val="nil"/>
              </w:pBdr>
              <w:rPr>
                <w:color w:val="000000"/>
              </w:rPr>
            </w:pPr>
            <w:r>
              <w:rPr>
                <w:color w:val="000000"/>
              </w:rPr>
              <w:t>{</w:t>
            </w:r>
          </w:p>
          <w:p w14:paraId="573E6374" w14:textId="77777777" w:rsidR="00105B74" w:rsidRDefault="00000000">
            <w:pPr>
              <w:pBdr>
                <w:top w:val="nil"/>
                <w:left w:val="nil"/>
                <w:bottom w:val="nil"/>
                <w:right w:val="nil"/>
                <w:between w:val="nil"/>
              </w:pBdr>
              <w:rPr>
                <w:color w:val="000000"/>
              </w:rPr>
            </w:pPr>
            <w:r>
              <w:rPr>
                <w:color w:val="000000"/>
              </w:rPr>
              <w:t xml:space="preserve">  verificationCode: ""</w:t>
            </w:r>
          </w:p>
          <w:p w14:paraId="0F7A3CB9" w14:textId="77777777" w:rsidR="00105B74" w:rsidRDefault="00000000">
            <w:pPr>
              <w:pBdr>
                <w:top w:val="nil"/>
                <w:left w:val="nil"/>
                <w:bottom w:val="nil"/>
                <w:right w:val="nil"/>
                <w:between w:val="nil"/>
              </w:pBdr>
              <w:spacing w:before="0"/>
              <w:rPr>
                <w:color w:val="000000"/>
              </w:rPr>
            </w:pPr>
            <w:r>
              <w:rPr>
                <w:color w:val="000000"/>
              </w:rPr>
              <w:t>}</w:t>
            </w:r>
          </w:p>
        </w:tc>
      </w:tr>
      <w:tr w:rsidR="00105B74" w14:paraId="14757537"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2470A8BC" w14:textId="77777777" w:rsidR="00105B74" w:rsidRDefault="00000000">
            <w:pPr>
              <w:pBdr>
                <w:top w:val="nil"/>
                <w:left w:val="nil"/>
                <w:bottom w:val="nil"/>
                <w:right w:val="nil"/>
                <w:between w:val="nil"/>
              </w:pBdr>
              <w:spacing w:before="0" w:after="240"/>
              <w:rPr>
                <w:color w:val="000000"/>
              </w:rPr>
            </w:pPr>
            <w:r>
              <w:rPr>
                <w:b/>
                <w:color w:val="000000"/>
              </w:rPr>
              <w:t>Odpowiedź</w:t>
            </w:r>
          </w:p>
          <w:p w14:paraId="11060CDE" w14:textId="77777777" w:rsidR="00105B74" w:rsidRDefault="00000000">
            <w:pPr>
              <w:pBdr>
                <w:top w:val="nil"/>
                <w:left w:val="nil"/>
                <w:bottom w:val="nil"/>
                <w:right w:val="nil"/>
                <w:between w:val="nil"/>
              </w:pBdr>
              <w:spacing w:before="0" w:after="240"/>
              <w:rPr>
                <w:color w:val="000000"/>
              </w:rPr>
            </w:pPr>
            <w:r>
              <w:rPr>
                <w:b/>
                <w:color w:val="000000"/>
              </w:rPr>
              <w:t>Kod HTTP</w:t>
            </w:r>
          </w:p>
        </w:tc>
        <w:tc>
          <w:tcPr>
            <w:tcW w:w="6735" w:type="dxa"/>
          </w:tcPr>
          <w:p w14:paraId="30284896" w14:textId="77777777" w:rsidR="00105B74" w:rsidRDefault="00105B74">
            <w:pPr>
              <w:pBdr>
                <w:top w:val="nil"/>
                <w:left w:val="nil"/>
                <w:bottom w:val="nil"/>
                <w:right w:val="nil"/>
                <w:between w:val="nil"/>
              </w:pBdr>
              <w:spacing w:before="0" w:after="240"/>
              <w:rPr>
                <w:color w:val="000000"/>
              </w:rPr>
            </w:pPr>
          </w:p>
        </w:tc>
      </w:tr>
      <w:tr w:rsidR="00105B74" w14:paraId="42584E26" w14:textId="77777777" w:rsidTr="00105B74">
        <w:tc>
          <w:tcPr>
            <w:tcW w:w="3119" w:type="dxa"/>
          </w:tcPr>
          <w:p w14:paraId="791E86D5" w14:textId="77777777" w:rsidR="00105B74" w:rsidRDefault="00000000">
            <w:pPr>
              <w:pBdr>
                <w:top w:val="nil"/>
                <w:left w:val="nil"/>
                <w:bottom w:val="nil"/>
                <w:right w:val="nil"/>
                <w:between w:val="nil"/>
              </w:pBdr>
              <w:spacing w:before="0" w:after="240"/>
              <w:rPr>
                <w:color w:val="000000"/>
              </w:rPr>
            </w:pPr>
            <w:r>
              <w:rPr>
                <w:b/>
                <w:color w:val="000000"/>
              </w:rPr>
              <w:t>200</w:t>
            </w:r>
          </w:p>
        </w:tc>
        <w:tc>
          <w:tcPr>
            <w:tcW w:w="6735" w:type="dxa"/>
          </w:tcPr>
          <w:p w14:paraId="2327A100" w14:textId="77777777" w:rsidR="00105B74" w:rsidRDefault="00000000">
            <w:pPr>
              <w:pBdr>
                <w:top w:val="nil"/>
                <w:left w:val="nil"/>
                <w:bottom w:val="nil"/>
                <w:right w:val="nil"/>
                <w:between w:val="nil"/>
              </w:pBdr>
              <w:spacing w:before="0"/>
              <w:rPr>
                <w:color w:val="000000"/>
              </w:rPr>
            </w:pPr>
            <w:r>
              <w:rPr>
                <w:color w:val="000000"/>
              </w:rPr>
              <w:t>(wartość logiczna true – jeżeli proces przebiegł pomyślnie, oraz false w przeciwnym przypadku).</w:t>
            </w:r>
          </w:p>
        </w:tc>
      </w:tr>
      <w:tr w:rsidR="00105B74" w14:paraId="42E21E6C"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50BAD6C7" w14:textId="77777777" w:rsidR="00105B74" w:rsidRDefault="00000000">
            <w:pPr>
              <w:pBdr>
                <w:top w:val="nil"/>
                <w:left w:val="nil"/>
                <w:bottom w:val="nil"/>
                <w:right w:val="nil"/>
                <w:between w:val="nil"/>
              </w:pBdr>
              <w:spacing w:before="0" w:after="240"/>
              <w:rPr>
                <w:color w:val="000000"/>
              </w:rPr>
            </w:pPr>
            <w:r>
              <w:rPr>
                <w:b/>
                <w:color w:val="000000"/>
              </w:rPr>
              <w:t>Opis</w:t>
            </w:r>
          </w:p>
        </w:tc>
        <w:tc>
          <w:tcPr>
            <w:tcW w:w="6735" w:type="dxa"/>
          </w:tcPr>
          <w:p w14:paraId="2ACE7B5E" w14:textId="77777777" w:rsidR="00105B74" w:rsidRDefault="00000000">
            <w:pPr>
              <w:pBdr>
                <w:top w:val="nil"/>
                <w:left w:val="nil"/>
                <w:bottom w:val="nil"/>
                <w:right w:val="nil"/>
                <w:between w:val="nil"/>
              </w:pBdr>
              <w:spacing w:before="0" w:after="240"/>
              <w:rPr>
                <w:color w:val="000000"/>
              </w:rPr>
            </w:pPr>
            <w:r>
              <w:rPr>
                <w:color w:val="000000"/>
              </w:rPr>
              <w:t>Przekazany kod aktywacyjny jest weryfikowany w systemie (musi istnieć i być ważny – kody się przedawniają).</w:t>
            </w:r>
          </w:p>
          <w:p w14:paraId="4E5F8E47" w14:textId="77777777" w:rsidR="00105B74" w:rsidRDefault="00000000">
            <w:pPr>
              <w:pBdr>
                <w:top w:val="nil"/>
                <w:left w:val="nil"/>
                <w:bottom w:val="nil"/>
                <w:right w:val="nil"/>
                <w:between w:val="nil"/>
              </w:pBdr>
              <w:spacing w:before="0" w:after="240"/>
              <w:rPr>
                <w:color w:val="000000"/>
              </w:rPr>
            </w:pPr>
            <w:r>
              <w:rPr>
                <w:color w:val="000000"/>
              </w:rPr>
              <w:t xml:space="preserve">Jest przesłany kod jest poprawny – konto użytkownika zostanie odblokowane. </w:t>
            </w:r>
          </w:p>
        </w:tc>
      </w:tr>
    </w:tbl>
    <w:p w14:paraId="77B5ECE6" w14:textId="77777777" w:rsidR="00105B74" w:rsidRDefault="00000000">
      <w:pPr>
        <w:keepNext/>
        <w:keepLines/>
        <w:numPr>
          <w:ilvl w:val="4"/>
          <w:numId w:val="7"/>
        </w:numPr>
        <w:pBdr>
          <w:top w:val="nil"/>
          <w:left w:val="nil"/>
          <w:bottom w:val="nil"/>
          <w:right w:val="nil"/>
          <w:between w:val="nil"/>
        </w:pBdr>
        <w:spacing w:before="240"/>
        <w:rPr>
          <w:color w:val="000000"/>
        </w:rPr>
      </w:pPr>
      <w:bookmarkStart w:id="155" w:name="_heading=h.2bgtojm" w:colFirst="0" w:colLast="0"/>
      <w:bookmarkEnd w:id="155"/>
      <w:r>
        <w:rPr>
          <w:color w:val="000000"/>
        </w:rPr>
        <w:t>Interfejsy obsługujące bibliotekę raportów (Reports)</w:t>
      </w:r>
    </w:p>
    <w:p w14:paraId="194E2154" w14:textId="77777777" w:rsidR="00105B74" w:rsidRDefault="00000000">
      <w:pPr>
        <w:keepNext/>
        <w:keepLines/>
        <w:numPr>
          <w:ilvl w:val="5"/>
          <w:numId w:val="7"/>
        </w:numPr>
        <w:pBdr>
          <w:top w:val="nil"/>
          <w:left w:val="nil"/>
          <w:bottom w:val="nil"/>
          <w:right w:val="nil"/>
          <w:between w:val="nil"/>
        </w:pBdr>
        <w:spacing w:after="40"/>
        <w:rPr>
          <w:rFonts w:ascii="Georgia" w:eastAsia="Georgia" w:hAnsi="Georgia" w:cs="Georgia"/>
          <w:color w:val="7D7D7D"/>
        </w:rPr>
      </w:pPr>
      <w:bookmarkStart w:id="156" w:name="_heading=h.qm3yrf" w:colFirst="0" w:colLast="0"/>
      <w:bookmarkEnd w:id="156"/>
      <w:r>
        <w:rPr>
          <w:rFonts w:ascii="Georgia" w:eastAsia="Georgia" w:hAnsi="Georgia" w:cs="Georgia"/>
          <w:color w:val="7D7D7D"/>
        </w:rPr>
        <w:t>/delete/{nodeId}</w:t>
      </w:r>
    </w:p>
    <w:tbl>
      <w:tblPr>
        <w:tblStyle w:val="affffffffffffffffffffffffffffffffffffffffffffffffffffffffffff0"/>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70FB2666"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65614B09" w14:textId="77777777" w:rsidR="00105B74" w:rsidRDefault="00000000">
            <w:pPr>
              <w:pBdr>
                <w:top w:val="nil"/>
                <w:left w:val="nil"/>
                <w:bottom w:val="nil"/>
                <w:right w:val="nil"/>
                <w:between w:val="nil"/>
              </w:pBdr>
              <w:spacing w:before="0" w:after="240"/>
              <w:rPr>
                <w:color w:val="000000"/>
              </w:rPr>
            </w:pPr>
            <w:r>
              <w:rPr>
                <w:color w:val="000000"/>
              </w:rPr>
              <w:t>Nazwa usługi</w:t>
            </w:r>
          </w:p>
        </w:tc>
        <w:tc>
          <w:tcPr>
            <w:tcW w:w="6735" w:type="dxa"/>
          </w:tcPr>
          <w:p w14:paraId="608888F6" w14:textId="77777777" w:rsidR="00105B74" w:rsidRDefault="00000000">
            <w:pPr>
              <w:pBdr>
                <w:top w:val="nil"/>
                <w:left w:val="nil"/>
                <w:bottom w:val="nil"/>
                <w:right w:val="nil"/>
                <w:between w:val="nil"/>
              </w:pBdr>
              <w:spacing w:before="0" w:after="240"/>
              <w:rPr>
                <w:color w:val="000000"/>
              </w:rPr>
            </w:pPr>
            <w:r>
              <w:rPr>
                <w:color w:val="000000"/>
              </w:rPr>
              <w:t>/delete/{nodeId}</w:t>
            </w:r>
          </w:p>
        </w:tc>
      </w:tr>
      <w:tr w:rsidR="00105B74" w14:paraId="2CC912EB"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6DFCF982" w14:textId="77777777" w:rsidR="00105B74" w:rsidRDefault="00000000">
            <w:pPr>
              <w:pBdr>
                <w:top w:val="nil"/>
                <w:left w:val="nil"/>
                <w:bottom w:val="nil"/>
                <w:right w:val="nil"/>
                <w:between w:val="nil"/>
              </w:pBdr>
              <w:spacing w:before="0" w:after="240"/>
              <w:rPr>
                <w:b/>
                <w:color w:val="000000"/>
              </w:rPr>
            </w:pPr>
            <w:r>
              <w:rPr>
                <w:b/>
                <w:color w:val="000000"/>
              </w:rPr>
              <w:t>Grupa usług</w:t>
            </w:r>
          </w:p>
        </w:tc>
        <w:tc>
          <w:tcPr>
            <w:tcW w:w="6735" w:type="dxa"/>
          </w:tcPr>
          <w:p w14:paraId="1CFCE425" w14:textId="77777777" w:rsidR="00105B74" w:rsidRDefault="00000000">
            <w:pPr>
              <w:pBdr>
                <w:top w:val="nil"/>
                <w:left w:val="nil"/>
                <w:bottom w:val="nil"/>
                <w:right w:val="nil"/>
                <w:between w:val="nil"/>
              </w:pBdr>
              <w:spacing w:before="0" w:after="240"/>
              <w:rPr>
                <w:color w:val="000000"/>
              </w:rPr>
            </w:pPr>
            <w:r>
              <w:rPr>
                <w:color w:val="000000"/>
              </w:rPr>
              <w:t>Reports</w:t>
            </w:r>
          </w:p>
        </w:tc>
      </w:tr>
      <w:tr w:rsidR="00105B74" w14:paraId="68933230" w14:textId="77777777" w:rsidTr="00105B74">
        <w:tc>
          <w:tcPr>
            <w:tcW w:w="3119" w:type="dxa"/>
          </w:tcPr>
          <w:p w14:paraId="38E7930B" w14:textId="77777777" w:rsidR="00105B74" w:rsidRDefault="00000000">
            <w:pPr>
              <w:pBdr>
                <w:top w:val="nil"/>
                <w:left w:val="nil"/>
                <w:bottom w:val="nil"/>
                <w:right w:val="nil"/>
                <w:between w:val="nil"/>
              </w:pBdr>
              <w:spacing w:before="0" w:after="240"/>
              <w:rPr>
                <w:color w:val="000000"/>
              </w:rPr>
            </w:pPr>
            <w:r>
              <w:rPr>
                <w:b/>
                <w:color w:val="000000"/>
              </w:rPr>
              <w:t>Protokół</w:t>
            </w:r>
          </w:p>
        </w:tc>
        <w:tc>
          <w:tcPr>
            <w:tcW w:w="6735" w:type="dxa"/>
          </w:tcPr>
          <w:p w14:paraId="2700E663" w14:textId="77777777" w:rsidR="00105B74" w:rsidRDefault="00000000">
            <w:pPr>
              <w:pBdr>
                <w:top w:val="nil"/>
                <w:left w:val="nil"/>
                <w:bottom w:val="nil"/>
                <w:right w:val="nil"/>
                <w:between w:val="nil"/>
              </w:pBdr>
              <w:spacing w:before="0" w:after="240"/>
              <w:rPr>
                <w:color w:val="000000"/>
              </w:rPr>
            </w:pPr>
            <w:r>
              <w:rPr>
                <w:color w:val="000000"/>
              </w:rPr>
              <w:t>DELETE</w:t>
            </w:r>
          </w:p>
        </w:tc>
      </w:tr>
      <w:tr w:rsidR="00105B74" w14:paraId="02EBD159"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71F94D8D" w14:textId="77777777" w:rsidR="00105B74" w:rsidRDefault="00000000">
            <w:pPr>
              <w:pBdr>
                <w:top w:val="nil"/>
                <w:left w:val="nil"/>
                <w:bottom w:val="nil"/>
                <w:right w:val="nil"/>
                <w:between w:val="nil"/>
              </w:pBdr>
              <w:spacing w:before="0" w:after="240"/>
              <w:rPr>
                <w:color w:val="000000"/>
              </w:rPr>
            </w:pPr>
            <w:r>
              <w:rPr>
                <w:b/>
                <w:color w:val="000000"/>
              </w:rPr>
              <w:t>Przeznaczenie</w:t>
            </w:r>
          </w:p>
        </w:tc>
        <w:tc>
          <w:tcPr>
            <w:tcW w:w="6735" w:type="dxa"/>
          </w:tcPr>
          <w:p w14:paraId="04210C91" w14:textId="77777777" w:rsidR="00105B74" w:rsidRDefault="00000000">
            <w:pPr>
              <w:pBdr>
                <w:top w:val="nil"/>
                <w:left w:val="nil"/>
                <w:bottom w:val="nil"/>
                <w:right w:val="nil"/>
                <w:between w:val="nil"/>
              </w:pBdr>
              <w:spacing w:before="0" w:after="240"/>
              <w:rPr>
                <w:color w:val="000000"/>
              </w:rPr>
            </w:pPr>
            <w:r>
              <w:rPr>
                <w:color w:val="000000"/>
              </w:rPr>
              <w:t>Usunięcie wskazanego raportu</w:t>
            </w:r>
          </w:p>
        </w:tc>
      </w:tr>
      <w:tr w:rsidR="00105B74" w14:paraId="4979D0D5" w14:textId="77777777" w:rsidTr="00105B74">
        <w:tc>
          <w:tcPr>
            <w:tcW w:w="3119" w:type="dxa"/>
          </w:tcPr>
          <w:p w14:paraId="2BCAFF6D" w14:textId="77777777" w:rsidR="00105B74" w:rsidRDefault="00000000">
            <w:pPr>
              <w:pBdr>
                <w:top w:val="nil"/>
                <w:left w:val="nil"/>
                <w:bottom w:val="nil"/>
                <w:right w:val="nil"/>
                <w:between w:val="nil"/>
              </w:pBdr>
              <w:spacing w:before="0" w:after="240"/>
              <w:rPr>
                <w:color w:val="000000"/>
              </w:rPr>
            </w:pPr>
            <w:r>
              <w:rPr>
                <w:b/>
                <w:color w:val="000000"/>
              </w:rPr>
              <w:t>Struktura wejściowa</w:t>
            </w:r>
          </w:p>
        </w:tc>
        <w:tc>
          <w:tcPr>
            <w:tcW w:w="6735" w:type="dxa"/>
          </w:tcPr>
          <w:p w14:paraId="25B5C601" w14:textId="77777777" w:rsidR="00105B74" w:rsidRDefault="00000000">
            <w:pPr>
              <w:pBdr>
                <w:top w:val="nil"/>
                <w:left w:val="nil"/>
                <w:bottom w:val="nil"/>
                <w:right w:val="nil"/>
                <w:between w:val="nil"/>
              </w:pBdr>
              <w:spacing w:before="0"/>
              <w:rPr>
                <w:color w:val="000000"/>
              </w:rPr>
            </w:pPr>
            <w:r>
              <w:rPr>
                <w:color w:val="000000"/>
              </w:rPr>
              <w:t>- id – identyfikator raportu</w:t>
            </w:r>
          </w:p>
        </w:tc>
      </w:tr>
      <w:tr w:rsidR="00105B74" w14:paraId="45ECEA81"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614D4542" w14:textId="77777777" w:rsidR="00105B74" w:rsidRDefault="00000000">
            <w:pPr>
              <w:pBdr>
                <w:top w:val="nil"/>
                <w:left w:val="nil"/>
                <w:bottom w:val="nil"/>
                <w:right w:val="nil"/>
                <w:between w:val="nil"/>
              </w:pBdr>
              <w:spacing w:before="0" w:after="240"/>
              <w:rPr>
                <w:color w:val="000000"/>
              </w:rPr>
            </w:pPr>
            <w:r>
              <w:rPr>
                <w:b/>
                <w:color w:val="000000"/>
              </w:rPr>
              <w:t>Odpowiedź</w:t>
            </w:r>
          </w:p>
          <w:p w14:paraId="6C66D28F" w14:textId="77777777" w:rsidR="00105B74" w:rsidRDefault="00000000">
            <w:pPr>
              <w:pBdr>
                <w:top w:val="nil"/>
                <w:left w:val="nil"/>
                <w:bottom w:val="nil"/>
                <w:right w:val="nil"/>
                <w:between w:val="nil"/>
              </w:pBdr>
              <w:spacing w:before="0" w:after="240"/>
              <w:rPr>
                <w:color w:val="000000"/>
              </w:rPr>
            </w:pPr>
            <w:r>
              <w:rPr>
                <w:b/>
                <w:color w:val="000000"/>
              </w:rPr>
              <w:t>Kod HTTP</w:t>
            </w:r>
          </w:p>
        </w:tc>
        <w:tc>
          <w:tcPr>
            <w:tcW w:w="6735" w:type="dxa"/>
          </w:tcPr>
          <w:p w14:paraId="3FA8B322" w14:textId="77777777" w:rsidR="00105B74" w:rsidRDefault="00105B74">
            <w:pPr>
              <w:pBdr>
                <w:top w:val="nil"/>
                <w:left w:val="nil"/>
                <w:bottom w:val="nil"/>
                <w:right w:val="nil"/>
                <w:between w:val="nil"/>
              </w:pBdr>
              <w:spacing w:before="0" w:after="240"/>
              <w:rPr>
                <w:color w:val="000000"/>
              </w:rPr>
            </w:pPr>
          </w:p>
        </w:tc>
      </w:tr>
      <w:tr w:rsidR="00105B74" w14:paraId="7F71F9D0" w14:textId="77777777" w:rsidTr="00105B74">
        <w:tc>
          <w:tcPr>
            <w:tcW w:w="3119" w:type="dxa"/>
          </w:tcPr>
          <w:p w14:paraId="2CED37D2" w14:textId="77777777" w:rsidR="00105B74" w:rsidRDefault="00000000">
            <w:pPr>
              <w:pBdr>
                <w:top w:val="nil"/>
                <w:left w:val="nil"/>
                <w:bottom w:val="nil"/>
                <w:right w:val="nil"/>
                <w:between w:val="nil"/>
              </w:pBdr>
              <w:spacing w:before="0" w:after="240"/>
              <w:rPr>
                <w:color w:val="000000"/>
              </w:rPr>
            </w:pPr>
            <w:r>
              <w:rPr>
                <w:b/>
                <w:color w:val="000000"/>
              </w:rPr>
              <w:t>200</w:t>
            </w:r>
          </w:p>
        </w:tc>
        <w:tc>
          <w:tcPr>
            <w:tcW w:w="6735" w:type="dxa"/>
          </w:tcPr>
          <w:p w14:paraId="23834EC7" w14:textId="77777777" w:rsidR="00105B74" w:rsidRDefault="00000000">
            <w:pPr>
              <w:pBdr>
                <w:top w:val="nil"/>
                <w:left w:val="nil"/>
                <w:bottom w:val="nil"/>
                <w:right w:val="nil"/>
                <w:between w:val="nil"/>
              </w:pBdr>
              <w:spacing w:before="0"/>
              <w:rPr>
                <w:color w:val="000000"/>
              </w:rPr>
            </w:pPr>
            <w:r>
              <w:rPr>
                <w:color w:val="000000"/>
              </w:rPr>
              <w:t>{}</w:t>
            </w:r>
          </w:p>
        </w:tc>
      </w:tr>
      <w:tr w:rsidR="00105B74" w14:paraId="5103EFA1"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52899261" w14:textId="77777777" w:rsidR="00105B74" w:rsidRDefault="00000000">
            <w:pPr>
              <w:pBdr>
                <w:top w:val="nil"/>
                <w:left w:val="nil"/>
                <w:bottom w:val="nil"/>
                <w:right w:val="nil"/>
                <w:between w:val="nil"/>
              </w:pBdr>
              <w:spacing w:before="0" w:after="240"/>
              <w:rPr>
                <w:color w:val="000000"/>
              </w:rPr>
            </w:pPr>
            <w:r>
              <w:rPr>
                <w:b/>
                <w:color w:val="000000"/>
              </w:rPr>
              <w:t>Opis</w:t>
            </w:r>
          </w:p>
        </w:tc>
        <w:tc>
          <w:tcPr>
            <w:tcW w:w="6735" w:type="dxa"/>
          </w:tcPr>
          <w:p w14:paraId="02C169C9" w14:textId="77777777" w:rsidR="00105B74" w:rsidRDefault="00000000">
            <w:pPr>
              <w:pBdr>
                <w:top w:val="nil"/>
                <w:left w:val="nil"/>
                <w:bottom w:val="nil"/>
                <w:right w:val="nil"/>
                <w:between w:val="nil"/>
              </w:pBdr>
              <w:spacing w:before="0" w:after="240"/>
              <w:rPr>
                <w:color w:val="000000"/>
              </w:rPr>
            </w:pPr>
            <w:r>
              <w:rPr>
                <w:color w:val="000000"/>
              </w:rPr>
              <w:t>Interfejs służy do trwałego usuwania wskazanych dokumentów.</w:t>
            </w:r>
          </w:p>
        </w:tc>
      </w:tr>
    </w:tbl>
    <w:p w14:paraId="1F0CC264" w14:textId="77777777" w:rsidR="00105B74" w:rsidRDefault="00105B74"/>
    <w:p w14:paraId="478A4B12" w14:textId="77777777" w:rsidR="00105B74" w:rsidRDefault="00000000">
      <w:pPr>
        <w:keepNext/>
        <w:keepLines/>
        <w:numPr>
          <w:ilvl w:val="5"/>
          <w:numId w:val="7"/>
        </w:numPr>
        <w:pBdr>
          <w:top w:val="nil"/>
          <w:left w:val="nil"/>
          <w:bottom w:val="nil"/>
          <w:right w:val="nil"/>
          <w:between w:val="nil"/>
        </w:pBdr>
        <w:spacing w:after="40"/>
        <w:rPr>
          <w:rFonts w:ascii="Georgia" w:eastAsia="Georgia" w:hAnsi="Georgia" w:cs="Georgia"/>
          <w:color w:val="7D7D7D"/>
        </w:rPr>
      </w:pPr>
      <w:bookmarkStart w:id="157" w:name="_heading=h.3alrhf8" w:colFirst="0" w:colLast="0"/>
      <w:bookmarkEnd w:id="157"/>
      <w:r>
        <w:rPr>
          <w:rFonts w:ascii="Georgia" w:eastAsia="Georgia" w:hAnsi="Georgia" w:cs="Georgia"/>
          <w:color w:val="7D7D7D"/>
        </w:rPr>
        <w:t>/file</w:t>
      </w:r>
    </w:p>
    <w:tbl>
      <w:tblPr>
        <w:tblStyle w:val="affffffffffffffffffffffffffffffffffffffffffffffffffffffffffff1"/>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01AE16A8"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1F6EDC17" w14:textId="77777777" w:rsidR="00105B74" w:rsidRDefault="00000000">
            <w:pPr>
              <w:pBdr>
                <w:top w:val="nil"/>
                <w:left w:val="nil"/>
                <w:bottom w:val="nil"/>
                <w:right w:val="nil"/>
                <w:between w:val="nil"/>
              </w:pBdr>
              <w:spacing w:before="0" w:after="240"/>
              <w:rPr>
                <w:color w:val="000000"/>
              </w:rPr>
            </w:pPr>
            <w:r>
              <w:rPr>
                <w:color w:val="000000"/>
              </w:rPr>
              <w:t>Nazwa usługi</w:t>
            </w:r>
          </w:p>
        </w:tc>
        <w:tc>
          <w:tcPr>
            <w:tcW w:w="6735" w:type="dxa"/>
          </w:tcPr>
          <w:p w14:paraId="7AFE1D11" w14:textId="77777777" w:rsidR="00105B74" w:rsidRDefault="00000000">
            <w:pPr>
              <w:pBdr>
                <w:top w:val="nil"/>
                <w:left w:val="nil"/>
                <w:bottom w:val="nil"/>
                <w:right w:val="nil"/>
                <w:between w:val="nil"/>
              </w:pBdr>
              <w:spacing w:before="0" w:after="240"/>
              <w:rPr>
                <w:color w:val="000000"/>
              </w:rPr>
            </w:pPr>
            <w:r>
              <w:rPr>
                <w:color w:val="000000"/>
              </w:rPr>
              <w:t>/file/config</w:t>
            </w:r>
          </w:p>
        </w:tc>
      </w:tr>
      <w:tr w:rsidR="00105B74" w14:paraId="424BD8F2"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0EA7D9B7" w14:textId="77777777" w:rsidR="00105B74" w:rsidRDefault="00000000">
            <w:pPr>
              <w:pBdr>
                <w:top w:val="nil"/>
                <w:left w:val="nil"/>
                <w:bottom w:val="nil"/>
                <w:right w:val="nil"/>
                <w:between w:val="nil"/>
              </w:pBdr>
              <w:spacing w:before="0" w:after="240"/>
              <w:rPr>
                <w:b/>
                <w:color w:val="000000"/>
              </w:rPr>
            </w:pPr>
            <w:r>
              <w:rPr>
                <w:b/>
                <w:color w:val="000000"/>
              </w:rPr>
              <w:t>Grupa usług</w:t>
            </w:r>
          </w:p>
        </w:tc>
        <w:tc>
          <w:tcPr>
            <w:tcW w:w="6735" w:type="dxa"/>
          </w:tcPr>
          <w:p w14:paraId="5857FB2D" w14:textId="77777777" w:rsidR="00105B74" w:rsidRDefault="00000000">
            <w:pPr>
              <w:pBdr>
                <w:top w:val="nil"/>
                <w:left w:val="nil"/>
                <w:bottom w:val="nil"/>
                <w:right w:val="nil"/>
                <w:between w:val="nil"/>
              </w:pBdr>
              <w:spacing w:before="0" w:after="240"/>
              <w:rPr>
                <w:color w:val="000000"/>
              </w:rPr>
            </w:pPr>
            <w:r>
              <w:rPr>
                <w:color w:val="000000"/>
              </w:rPr>
              <w:t>Reports</w:t>
            </w:r>
          </w:p>
        </w:tc>
      </w:tr>
      <w:tr w:rsidR="00105B74" w14:paraId="4F7BDFBE" w14:textId="77777777" w:rsidTr="00105B74">
        <w:tc>
          <w:tcPr>
            <w:tcW w:w="3119" w:type="dxa"/>
          </w:tcPr>
          <w:p w14:paraId="72CE8F75" w14:textId="77777777" w:rsidR="00105B74" w:rsidRDefault="00000000">
            <w:pPr>
              <w:pBdr>
                <w:top w:val="nil"/>
                <w:left w:val="nil"/>
                <w:bottom w:val="nil"/>
                <w:right w:val="nil"/>
                <w:between w:val="nil"/>
              </w:pBdr>
              <w:spacing w:before="0" w:after="240"/>
              <w:rPr>
                <w:color w:val="000000"/>
              </w:rPr>
            </w:pPr>
            <w:r>
              <w:rPr>
                <w:b/>
                <w:color w:val="000000"/>
              </w:rPr>
              <w:t>Protokół</w:t>
            </w:r>
          </w:p>
        </w:tc>
        <w:tc>
          <w:tcPr>
            <w:tcW w:w="6735" w:type="dxa"/>
          </w:tcPr>
          <w:p w14:paraId="796269A5" w14:textId="77777777" w:rsidR="00105B74" w:rsidRDefault="00000000">
            <w:pPr>
              <w:pBdr>
                <w:top w:val="nil"/>
                <w:left w:val="nil"/>
                <w:bottom w:val="nil"/>
                <w:right w:val="nil"/>
                <w:between w:val="nil"/>
              </w:pBdr>
              <w:spacing w:before="0" w:after="240"/>
              <w:rPr>
                <w:color w:val="000000"/>
              </w:rPr>
            </w:pPr>
            <w:r>
              <w:rPr>
                <w:color w:val="000000"/>
              </w:rPr>
              <w:t>GET</w:t>
            </w:r>
          </w:p>
        </w:tc>
      </w:tr>
      <w:tr w:rsidR="00105B74" w14:paraId="5A156AD6"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5E435F27" w14:textId="77777777" w:rsidR="00105B74" w:rsidRDefault="00000000">
            <w:pPr>
              <w:pBdr>
                <w:top w:val="nil"/>
                <w:left w:val="nil"/>
                <w:bottom w:val="nil"/>
                <w:right w:val="nil"/>
                <w:between w:val="nil"/>
              </w:pBdr>
              <w:spacing w:before="0" w:after="240"/>
              <w:rPr>
                <w:color w:val="000000"/>
              </w:rPr>
            </w:pPr>
            <w:r>
              <w:rPr>
                <w:b/>
                <w:color w:val="000000"/>
              </w:rPr>
              <w:lastRenderedPageBreak/>
              <w:t>Przeznaczenie</w:t>
            </w:r>
          </w:p>
        </w:tc>
        <w:tc>
          <w:tcPr>
            <w:tcW w:w="6735" w:type="dxa"/>
          </w:tcPr>
          <w:p w14:paraId="59A640EB" w14:textId="77777777" w:rsidR="00105B74" w:rsidRDefault="00000000">
            <w:pPr>
              <w:pBdr>
                <w:top w:val="nil"/>
                <w:left w:val="nil"/>
                <w:bottom w:val="nil"/>
                <w:right w:val="nil"/>
                <w:between w:val="nil"/>
              </w:pBdr>
              <w:spacing w:before="0" w:after="240"/>
              <w:rPr>
                <w:color w:val="000000"/>
              </w:rPr>
            </w:pPr>
            <w:r>
              <w:rPr>
                <w:color w:val="000000"/>
              </w:rPr>
              <w:t>Pobranie konfiguracji dla funkcji pobierania dokumentów</w:t>
            </w:r>
          </w:p>
        </w:tc>
      </w:tr>
      <w:tr w:rsidR="00105B74" w14:paraId="1F7F2701" w14:textId="77777777" w:rsidTr="00105B74">
        <w:tc>
          <w:tcPr>
            <w:tcW w:w="3119" w:type="dxa"/>
          </w:tcPr>
          <w:p w14:paraId="02B06A10" w14:textId="77777777" w:rsidR="00105B74" w:rsidRDefault="00000000">
            <w:pPr>
              <w:pBdr>
                <w:top w:val="nil"/>
                <w:left w:val="nil"/>
                <w:bottom w:val="nil"/>
                <w:right w:val="nil"/>
                <w:between w:val="nil"/>
              </w:pBdr>
              <w:spacing w:before="0" w:after="240"/>
              <w:rPr>
                <w:color w:val="000000"/>
              </w:rPr>
            </w:pPr>
            <w:r>
              <w:rPr>
                <w:b/>
                <w:color w:val="000000"/>
              </w:rPr>
              <w:t>Struktura wejściowa</w:t>
            </w:r>
          </w:p>
        </w:tc>
        <w:tc>
          <w:tcPr>
            <w:tcW w:w="6735" w:type="dxa"/>
          </w:tcPr>
          <w:p w14:paraId="44E1A4E1" w14:textId="77777777" w:rsidR="00105B74" w:rsidRDefault="00000000">
            <w:pPr>
              <w:pBdr>
                <w:top w:val="nil"/>
                <w:left w:val="nil"/>
                <w:bottom w:val="nil"/>
                <w:right w:val="nil"/>
                <w:between w:val="nil"/>
              </w:pBdr>
              <w:spacing w:before="0"/>
              <w:rPr>
                <w:color w:val="000000"/>
              </w:rPr>
            </w:pPr>
            <w:r>
              <w:rPr>
                <w:color w:val="000000"/>
              </w:rPr>
              <w:t>(brak)</w:t>
            </w:r>
          </w:p>
        </w:tc>
      </w:tr>
      <w:tr w:rsidR="00105B74" w14:paraId="4E3792A8"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6C0824FB" w14:textId="77777777" w:rsidR="00105B74" w:rsidRDefault="00000000">
            <w:pPr>
              <w:pBdr>
                <w:top w:val="nil"/>
                <w:left w:val="nil"/>
                <w:bottom w:val="nil"/>
                <w:right w:val="nil"/>
                <w:between w:val="nil"/>
              </w:pBdr>
              <w:spacing w:before="0" w:after="240"/>
              <w:rPr>
                <w:color w:val="000000"/>
              </w:rPr>
            </w:pPr>
            <w:r>
              <w:rPr>
                <w:b/>
                <w:color w:val="000000"/>
              </w:rPr>
              <w:t>Odpowiedź</w:t>
            </w:r>
          </w:p>
          <w:p w14:paraId="0F7FA64D" w14:textId="77777777" w:rsidR="00105B74" w:rsidRDefault="00000000">
            <w:pPr>
              <w:pBdr>
                <w:top w:val="nil"/>
                <w:left w:val="nil"/>
                <w:bottom w:val="nil"/>
                <w:right w:val="nil"/>
                <w:between w:val="nil"/>
              </w:pBdr>
              <w:spacing w:before="0" w:after="240"/>
              <w:rPr>
                <w:color w:val="000000"/>
              </w:rPr>
            </w:pPr>
            <w:r>
              <w:rPr>
                <w:b/>
                <w:color w:val="000000"/>
              </w:rPr>
              <w:t>Kod HTTP</w:t>
            </w:r>
          </w:p>
        </w:tc>
        <w:tc>
          <w:tcPr>
            <w:tcW w:w="6735" w:type="dxa"/>
          </w:tcPr>
          <w:p w14:paraId="2F1B87DA" w14:textId="77777777" w:rsidR="00105B74" w:rsidRDefault="00105B74">
            <w:pPr>
              <w:pBdr>
                <w:top w:val="nil"/>
                <w:left w:val="nil"/>
                <w:bottom w:val="nil"/>
                <w:right w:val="nil"/>
                <w:between w:val="nil"/>
              </w:pBdr>
              <w:spacing w:before="0" w:after="240"/>
              <w:rPr>
                <w:color w:val="000000"/>
              </w:rPr>
            </w:pPr>
          </w:p>
        </w:tc>
      </w:tr>
      <w:tr w:rsidR="00105B74" w14:paraId="5CA40ADF" w14:textId="77777777" w:rsidTr="00105B74">
        <w:tc>
          <w:tcPr>
            <w:tcW w:w="3119" w:type="dxa"/>
          </w:tcPr>
          <w:p w14:paraId="4502166A" w14:textId="77777777" w:rsidR="00105B74" w:rsidRDefault="00000000">
            <w:pPr>
              <w:pBdr>
                <w:top w:val="nil"/>
                <w:left w:val="nil"/>
                <w:bottom w:val="nil"/>
                <w:right w:val="nil"/>
                <w:between w:val="nil"/>
              </w:pBdr>
              <w:spacing w:before="0" w:after="240"/>
              <w:rPr>
                <w:color w:val="000000"/>
              </w:rPr>
            </w:pPr>
            <w:r>
              <w:rPr>
                <w:b/>
                <w:color w:val="000000"/>
              </w:rPr>
              <w:t>200</w:t>
            </w:r>
          </w:p>
        </w:tc>
        <w:tc>
          <w:tcPr>
            <w:tcW w:w="6735" w:type="dxa"/>
          </w:tcPr>
          <w:p w14:paraId="7C22C31C" w14:textId="77777777" w:rsidR="00105B74" w:rsidRDefault="00000000">
            <w:pPr>
              <w:pBdr>
                <w:top w:val="nil"/>
                <w:left w:val="nil"/>
                <w:bottom w:val="nil"/>
                <w:right w:val="nil"/>
                <w:between w:val="nil"/>
              </w:pBdr>
              <w:spacing w:before="0"/>
              <w:rPr>
                <w:color w:val="000000"/>
              </w:rPr>
            </w:pPr>
            <w:r>
              <w:rPr>
                <w:color w:val="000000"/>
              </w:rPr>
              <w:t>(liczba całkowita)</w:t>
            </w:r>
          </w:p>
        </w:tc>
      </w:tr>
      <w:tr w:rsidR="00105B74" w14:paraId="3711186C"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1C41F70A" w14:textId="77777777" w:rsidR="00105B74" w:rsidRDefault="00000000">
            <w:pPr>
              <w:pBdr>
                <w:top w:val="nil"/>
                <w:left w:val="nil"/>
                <w:bottom w:val="nil"/>
                <w:right w:val="nil"/>
                <w:between w:val="nil"/>
              </w:pBdr>
              <w:spacing w:before="0" w:after="240"/>
              <w:rPr>
                <w:color w:val="000000"/>
              </w:rPr>
            </w:pPr>
            <w:r>
              <w:rPr>
                <w:b/>
                <w:color w:val="000000"/>
              </w:rPr>
              <w:t>Opis</w:t>
            </w:r>
          </w:p>
        </w:tc>
        <w:tc>
          <w:tcPr>
            <w:tcW w:w="6735" w:type="dxa"/>
          </w:tcPr>
          <w:p w14:paraId="29AEEEEF" w14:textId="77777777" w:rsidR="00105B74" w:rsidRDefault="00000000">
            <w:pPr>
              <w:pBdr>
                <w:top w:val="nil"/>
                <w:left w:val="nil"/>
                <w:bottom w:val="nil"/>
                <w:right w:val="nil"/>
                <w:between w:val="nil"/>
              </w:pBdr>
              <w:spacing w:before="0" w:after="240"/>
              <w:rPr>
                <w:color w:val="000000"/>
              </w:rPr>
            </w:pPr>
            <w:r>
              <w:rPr>
                <w:color w:val="000000"/>
              </w:rPr>
              <w:t>Interfejs dostarcza informacji na jaką wartość ustawiono maksymalną liczbę możliwych do pobrania na raz dokumentów.</w:t>
            </w:r>
          </w:p>
        </w:tc>
      </w:tr>
    </w:tbl>
    <w:p w14:paraId="25E2B9A8" w14:textId="77777777" w:rsidR="00105B74" w:rsidRDefault="00105B74"/>
    <w:tbl>
      <w:tblPr>
        <w:tblStyle w:val="affffffffffffffffffffffffffffffffffffffffffffffffffffffffffff2"/>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7A97D4E5"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05F93462" w14:textId="77777777" w:rsidR="00105B74" w:rsidRDefault="00000000">
            <w:pPr>
              <w:pBdr>
                <w:top w:val="nil"/>
                <w:left w:val="nil"/>
                <w:bottom w:val="nil"/>
                <w:right w:val="nil"/>
                <w:between w:val="nil"/>
              </w:pBdr>
              <w:spacing w:before="0" w:after="240"/>
              <w:rPr>
                <w:color w:val="000000"/>
              </w:rPr>
            </w:pPr>
            <w:r>
              <w:rPr>
                <w:color w:val="000000"/>
              </w:rPr>
              <w:t>Nazwa usługi</w:t>
            </w:r>
          </w:p>
        </w:tc>
        <w:tc>
          <w:tcPr>
            <w:tcW w:w="6735" w:type="dxa"/>
          </w:tcPr>
          <w:p w14:paraId="445B389E" w14:textId="77777777" w:rsidR="00105B74" w:rsidRDefault="00000000">
            <w:pPr>
              <w:pBdr>
                <w:top w:val="nil"/>
                <w:left w:val="nil"/>
                <w:bottom w:val="nil"/>
                <w:right w:val="nil"/>
                <w:between w:val="nil"/>
              </w:pBdr>
              <w:spacing w:before="0" w:after="240"/>
              <w:rPr>
                <w:color w:val="000000"/>
              </w:rPr>
            </w:pPr>
            <w:r>
              <w:rPr>
                <w:color w:val="000000"/>
              </w:rPr>
              <w:t>/file/export</w:t>
            </w:r>
          </w:p>
        </w:tc>
      </w:tr>
      <w:tr w:rsidR="00105B74" w14:paraId="75B003CF"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2DCF4AAE" w14:textId="77777777" w:rsidR="00105B74" w:rsidRDefault="00000000">
            <w:pPr>
              <w:pBdr>
                <w:top w:val="nil"/>
                <w:left w:val="nil"/>
                <w:bottom w:val="nil"/>
                <w:right w:val="nil"/>
                <w:between w:val="nil"/>
              </w:pBdr>
              <w:spacing w:before="0" w:after="240"/>
              <w:rPr>
                <w:b/>
                <w:color w:val="000000"/>
              </w:rPr>
            </w:pPr>
            <w:r>
              <w:rPr>
                <w:b/>
                <w:color w:val="000000"/>
              </w:rPr>
              <w:t>Grupa usług</w:t>
            </w:r>
          </w:p>
        </w:tc>
        <w:tc>
          <w:tcPr>
            <w:tcW w:w="6735" w:type="dxa"/>
          </w:tcPr>
          <w:p w14:paraId="0470C7DC" w14:textId="77777777" w:rsidR="00105B74" w:rsidRDefault="00000000">
            <w:pPr>
              <w:pBdr>
                <w:top w:val="nil"/>
                <w:left w:val="nil"/>
                <w:bottom w:val="nil"/>
                <w:right w:val="nil"/>
                <w:between w:val="nil"/>
              </w:pBdr>
              <w:spacing w:before="0" w:after="240"/>
              <w:rPr>
                <w:color w:val="000000"/>
              </w:rPr>
            </w:pPr>
            <w:r>
              <w:rPr>
                <w:color w:val="000000"/>
              </w:rPr>
              <w:t>Reports</w:t>
            </w:r>
          </w:p>
        </w:tc>
      </w:tr>
      <w:tr w:rsidR="00105B74" w14:paraId="478DAFD5" w14:textId="77777777" w:rsidTr="00105B74">
        <w:tc>
          <w:tcPr>
            <w:tcW w:w="3119" w:type="dxa"/>
          </w:tcPr>
          <w:p w14:paraId="7C8F0193" w14:textId="77777777" w:rsidR="00105B74" w:rsidRDefault="00000000">
            <w:pPr>
              <w:pBdr>
                <w:top w:val="nil"/>
                <w:left w:val="nil"/>
                <w:bottom w:val="nil"/>
                <w:right w:val="nil"/>
                <w:between w:val="nil"/>
              </w:pBdr>
              <w:spacing w:before="0" w:after="240"/>
              <w:rPr>
                <w:color w:val="000000"/>
              </w:rPr>
            </w:pPr>
            <w:r>
              <w:rPr>
                <w:b/>
                <w:color w:val="000000"/>
              </w:rPr>
              <w:t>Protokół</w:t>
            </w:r>
          </w:p>
        </w:tc>
        <w:tc>
          <w:tcPr>
            <w:tcW w:w="6735" w:type="dxa"/>
          </w:tcPr>
          <w:p w14:paraId="153C5B77" w14:textId="77777777" w:rsidR="00105B74" w:rsidRDefault="00000000">
            <w:pPr>
              <w:pBdr>
                <w:top w:val="nil"/>
                <w:left w:val="nil"/>
                <w:bottom w:val="nil"/>
                <w:right w:val="nil"/>
                <w:between w:val="nil"/>
              </w:pBdr>
              <w:spacing w:before="0" w:after="240"/>
              <w:rPr>
                <w:color w:val="000000"/>
              </w:rPr>
            </w:pPr>
            <w:r>
              <w:rPr>
                <w:color w:val="000000"/>
              </w:rPr>
              <w:t>POST</w:t>
            </w:r>
          </w:p>
        </w:tc>
      </w:tr>
      <w:tr w:rsidR="00105B74" w14:paraId="06A27B6E"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219F62C9" w14:textId="77777777" w:rsidR="00105B74" w:rsidRDefault="00000000">
            <w:pPr>
              <w:pBdr>
                <w:top w:val="nil"/>
                <w:left w:val="nil"/>
                <w:bottom w:val="nil"/>
                <w:right w:val="nil"/>
                <w:between w:val="nil"/>
              </w:pBdr>
              <w:spacing w:before="0" w:after="240"/>
              <w:rPr>
                <w:color w:val="000000"/>
              </w:rPr>
            </w:pPr>
            <w:r>
              <w:rPr>
                <w:b/>
                <w:color w:val="000000"/>
              </w:rPr>
              <w:t>Przeznaczenie</w:t>
            </w:r>
          </w:p>
        </w:tc>
        <w:tc>
          <w:tcPr>
            <w:tcW w:w="6735" w:type="dxa"/>
          </w:tcPr>
          <w:p w14:paraId="7A9D7BC7" w14:textId="77777777" w:rsidR="00105B74" w:rsidRDefault="00000000">
            <w:pPr>
              <w:pBdr>
                <w:top w:val="nil"/>
                <w:left w:val="nil"/>
                <w:bottom w:val="nil"/>
                <w:right w:val="nil"/>
                <w:between w:val="nil"/>
              </w:pBdr>
              <w:spacing w:before="0" w:after="240"/>
              <w:rPr>
                <w:color w:val="000000"/>
              </w:rPr>
            </w:pPr>
            <w:r>
              <w:rPr>
                <w:color w:val="000000"/>
              </w:rPr>
              <w:t>Pobranie archiwum zawierającego wybrane raporty</w:t>
            </w:r>
          </w:p>
        </w:tc>
      </w:tr>
      <w:tr w:rsidR="00105B74" w14:paraId="54CB565D" w14:textId="77777777" w:rsidTr="00105B74">
        <w:tc>
          <w:tcPr>
            <w:tcW w:w="3119" w:type="dxa"/>
          </w:tcPr>
          <w:p w14:paraId="2265E170" w14:textId="77777777" w:rsidR="00105B74" w:rsidRDefault="00000000">
            <w:pPr>
              <w:pBdr>
                <w:top w:val="nil"/>
                <w:left w:val="nil"/>
                <w:bottom w:val="nil"/>
                <w:right w:val="nil"/>
                <w:between w:val="nil"/>
              </w:pBdr>
              <w:spacing w:before="0" w:after="240"/>
              <w:rPr>
                <w:color w:val="000000"/>
              </w:rPr>
            </w:pPr>
            <w:r>
              <w:rPr>
                <w:b/>
                <w:color w:val="000000"/>
              </w:rPr>
              <w:t>Struktura wejściowa</w:t>
            </w:r>
          </w:p>
        </w:tc>
        <w:tc>
          <w:tcPr>
            <w:tcW w:w="6735" w:type="dxa"/>
          </w:tcPr>
          <w:p w14:paraId="39863B30" w14:textId="77777777" w:rsidR="00105B74" w:rsidRDefault="00000000">
            <w:pPr>
              <w:pBdr>
                <w:top w:val="nil"/>
                <w:left w:val="nil"/>
                <w:bottom w:val="nil"/>
                <w:right w:val="nil"/>
                <w:between w:val="nil"/>
              </w:pBdr>
              <w:rPr>
                <w:color w:val="000000"/>
              </w:rPr>
            </w:pPr>
            <w:r>
              <w:rPr>
                <w:color w:val="000000"/>
              </w:rPr>
              <w:t>{</w:t>
            </w:r>
          </w:p>
          <w:p w14:paraId="6D996E6F" w14:textId="77777777" w:rsidR="00105B74" w:rsidRDefault="00000000">
            <w:pPr>
              <w:pBdr>
                <w:top w:val="nil"/>
                <w:left w:val="nil"/>
                <w:bottom w:val="nil"/>
                <w:right w:val="nil"/>
                <w:between w:val="nil"/>
              </w:pBdr>
              <w:rPr>
                <w:color w:val="000000"/>
              </w:rPr>
            </w:pPr>
            <w:r>
              <w:rPr>
                <w:color w:val="000000"/>
              </w:rPr>
              <w:t xml:space="preserve">  documentType : „REPORT ”,</w:t>
            </w:r>
          </w:p>
          <w:p w14:paraId="322E9BE6" w14:textId="77777777" w:rsidR="00105B74" w:rsidRDefault="00000000">
            <w:pPr>
              <w:pBdr>
                <w:top w:val="nil"/>
                <w:left w:val="nil"/>
                <w:bottom w:val="nil"/>
                <w:right w:val="nil"/>
                <w:between w:val="nil"/>
              </w:pBdr>
              <w:rPr>
                <w:color w:val="000000"/>
              </w:rPr>
            </w:pPr>
            <w:r>
              <w:rPr>
                <w:color w:val="000000"/>
              </w:rPr>
              <w:t xml:space="preserve">  page : 0,</w:t>
            </w:r>
          </w:p>
          <w:p w14:paraId="411F9EE5" w14:textId="77777777" w:rsidR="00105B74" w:rsidRDefault="00000000">
            <w:pPr>
              <w:pBdr>
                <w:top w:val="nil"/>
                <w:left w:val="nil"/>
                <w:bottom w:val="nil"/>
                <w:right w:val="nil"/>
                <w:between w:val="nil"/>
              </w:pBdr>
              <w:rPr>
                <w:color w:val="000000"/>
              </w:rPr>
            </w:pPr>
            <w:r>
              <w:rPr>
                <w:color w:val="000000"/>
              </w:rPr>
              <w:t xml:space="preserve">  size : 0,</w:t>
            </w:r>
          </w:p>
          <w:p w14:paraId="751F96F2" w14:textId="77777777" w:rsidR="00105B74" w:rsidRDefault="00000000">
            <w:pPr>
              <w:pBdr>
                <w:top w:val="nil"/>
                <w:left w:val="nil"/>
                <w:bottom w:val="nil"/>
                <w:right w:val="nil"/>
                <w:between w:val="nil"/>
              </w:pBdr>
              <w:rPr>
                <w:color w:val="000000"/>
              </w:rPr>
            </w:pPr>
            <w:r>
              <w:rPr>
                <w:color w:val="000000"/>
              </w:rPr>
              <w:t xml:space="preserve">  sort : „”,</w:t>
            </w:r>
          </w:p>
          <w:p w14:paraId="57EEC75C" w14:textId="77777777" w:rsidR="00105B74" w:rsidRDefault="00000000">
            <w:pPr>
              <w:pBdr>
                <w:top w:val="nil"/>
                <w:left w:val="nil"/>
                <w:bottom w:val="nil"/>
                <w:right w:val="nil"/>
                <w:between w:val="nil"/>
              </w:pBdr>
              <w:rPr>
                <w:color w:val="000000"/>
              </w:rPr>
            </w:pPr>
            <w:r>
              <w:rPr>
                <w:color w:val="000000"/>
              </w:rPr>
              <w:t xml:space="preserve">  ascending: false,</w:t>
            </w:r>
          </w:p>
          <w:p w14:paraId="7E630197" w14:textId="77777777" w:rsidR="00105B74" w:rsidRDefault="00000000">
            <w:pPr>
              <w:pBdr>
                <w:top w:val="nil"/>
                <w:left w:val="nil"/>
                <w:bottom w:val="nil"/>
                <w:right w:val="nil"/>
                <w:between w:val="nil"/>
              </w:pBdr>
              <w:rPr>
                <w:color w:val="000000"/>
              </w:rPr>
            </w:pPr>
            <w:r>
              <w:rPr>
                <w:color w:val="000000"/>
              </w:rPr>
              <w:t xml:space="preserve">  filterQueries: [</w:t>
            </w:r>
          </w:p>
          <w:p w14:paraId="3740F0A5" w14:textId="77777777" w:rsidR="00105B74" w:rsidRDefault="00000000">
            <w:pPr>
              <w:pBdr>
                <w:top w:val="nil"/>
                <w:left w:val="nil"/>
                <w:bottom w:val="nil"/>
                <w:right w:val="nil"/>
                <w:between w:val="nil"/>
              </w:pBdr>
              <w:rPr>
                <w:color w:val="000000"/>
              </w:rPr>
            </w:pPr>
            <w:r>
              <w:rPr>
                <w:color w:val="000000"/>
              </w:rPr>
              <w:t xml:space="preserve">    {</w:t>
            </w:r>
          </w:p>
          <w:p w14:paraId="515CCE45" w14:textId="77777777" w:rsidR="00105B74" w:rsidRDefault="00000000">
            <w:pPr>
              <w:pBdr>
                <w:top w:val="nil"/>
                <w:left w:val="nil"/>
                <w:bottom w:val="nil"/>
                <w:right w:val="nil"/>
                <w:between w:val="nil"/>
              </w:pBdr>
              <w:rPr>
                <w:color w:val="000000"/>
              </w:rPr>
            </w:pPr>
            <w:r>
              <w:rPr>
                <w:color w:val="000000"/>
              </w:rPr>
              <w:t xml:space="preserve">      Query: „”</w:t>
            </w:r>
          </w:p>
          <w:p w14:paraId="70620F38" w14:textId="77777777" w:rsidR="00105B74" w:rsidRDefault="00000000">
            <w:pPr>
              <w:pBdr>
                <w:top w:val="nil"/>
                <w:left w:val="nil"/>
                <w:bottom w:val="nil"/>
                <w:right w:val="nil"/>
                <w:between w:val="nil"/>
              </w:pBdr>
              <w:rPr>
                <w:color w:val="000000"/>
              </w:rPr>
            </w:pPr>
            <w:r>
              <w:rPr>
                <w:color w:val="000000"/>
              </w:rPr>
              <w:t xml:space="preserve">    }</w:t>
            </w:r>
          </w:p>
          <w:p w14:paraId="7CEED598" w14:textId="77777777" w:rsidR="00105B74" w:rsidRDefault="00000000">
            <w:pPr>
              <w:pBdr>
                <w:top w:val="nil"/>
                <w:left w:val="nil"/>
                <w:bottom w:val="nil"/>
                <w:right w:val="nil"/>
                <w:between w:val="nil"/>
              </w:pBdr>
              <w:rPr>
                <w:color w:val="000000"/>
              </w:rPr>
            </w:pPr>
            <w:r>
              <w:rPr>
                <w:color w:val="000000"/>
              </w:rPr>
              <w:t xml:space="preserve">  ]</w:t>
            </w:r>
          </w:p>
          <w:p w14:paraId="71852AF7" w14:textId="77777777" w:rsidR="00105B74" w:rsidRDefault="00000000">
            <w:pPr>
              <w:pBdr>
                <w:top w:val="nil"/>
                <w:left w:val="nil"/>
                <w:bottom w:val="nil"/>
                <w:right w:val="nil"/>
                <w:between w:val="nil"/>
              </w:pBdr>
              <w:rPr>
                <w:color w:val="000000"/>
              </w:rPr>
            </w:pPr>
            <w:r>
              <w:rPr>
                <w:color w:val="000000"/>
              </w:rPr>
              <w:t xml:space="preserve">  Query: „”,</w:t>
            </w:r>
          </w:p>
          <w:p w14:paraId="1CCE4496" w14:textId="77777777" w:rsidR="00105B74" w:rsidRDefault="00000000">
            <w:pPr>
              <w:pBdr>
                <w:top w:val="nil"/>
                <w:left w:val="nil"/>
                <w:bottom w:val="nil"/>
                <w:right w:val="nil"/>
                <w:between w:val="nil"/>
              </w:pBdr>
              <w:rPr>
                <w:color w:val="000000"/>
              </w:rPr>
            </w:pPr>
            <w:r>
              <w:rPr>
                <w:color w:val="000000"/>
              </w:rPr>
              <w:t xml:space="preserve">  nonStandardQuery: fase</w:t>
            </w:r>
          </w:p>
          <w:p w14:paraId="3029F5E6" w14:textId="77777777" w:rsidR="00105B74" w:rsidRDefault="00000000">
            <w:pPr>
              <w:pBdr>
                <w:top w:val="nil"/>
                <w:left w:val="nil"/>
                <w:bottom w:val="nil"/>
                <w:right w:val="nil"/>
                <w:between w:val="nil"/>
              </w:pBdr>
              <w:spacing w:before="0"/>
              <w:rPr>
                <w:color w:val="000000"/>
              </w:rPr>
            </w:pPr>
            <w:r>
              <w:rPr>
                <w:color w:val="000000"/>
              </w:rPr>
              <w:t>}</w:t>
            </w:r>
          </w:p>
        </w:tc>
      </w:tr>
      <w:tr w:rsidR="00105B74" w14:paraId="7EE5CCB5"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17BD1783" w14:textId="77777777" w:rsidR="00105B74" w:rsidRDefault="00000000">
            <w:pPr>
              <w:pBdr>
                <w:top w:val="nil"/>
                <w:left w:val="nil"/>
                <w:bottom w:val="nil"/>
                <w:right w:val="nil"/>
                <w:between w:val="nil"/>
              </w:pBdr>
              <w:spacing w:before="0" w:after="240"/>
              <w:rPr>
                <w:color w:val="000000"/>
              </w:rPr>
            </w:pPr>
            <w:r>
              <w:rPr>
                <w:b/>
                <w:color w:val="000000"/>
              </w:rPr>
              <w:t>Odpowiedź</w:t>
            </w:r>
          </w:p>
          <w:p w14:paraId="4C3BBB61" w14:textId="77777777" w:rsidR="00105B74" w:rsidRDefault="00000000">
            <w:pPr>
              <w:pBdr>
                <w:top w:val="nil"/>
                <w:left w:val="nil"/>
                <w:bottom w:val="nil"/>
                <w:right w:val="nil"/>
                <w:between w:val="nil"/>
              </w:pBdr>
              <w:spacing w:before="0" w:after="240"/>
              <w:rPr>
                <w:color w:val="000000"/>
              </w:rPr>
            </w:pPr>
            <w:r>
              <w:rPr>
                <w:b/>
                <w:color w:val="000000"/>
              </w:rPr>
              <w:t>Kod HTTP</w:t>
            </w:r>
          </w:p>
        </w:tc>
        <w:tc>
          <w:tcPr>
            <w:tcW w:w="6735" w:type="dxa"/>
          </w:tcPr>
          <w:p w14:paraId="2A905A52" w14:textId="77777777" w:rsidR="00105B74" w:rsidRDefault="00105B74">
            <w:pPr>
              <w:pBdr>
                <w:top w:val="nil"/>
                <w:left w:val="nil"/>
                <w:bottom w:val="nil"/>
                <w:right w:val="nil"/>
                <w:between w:val="nil"/>
              </w:pBdr>
              <w:spacing w:before="0" w:after="240"/>
              <w:rPr>
                <w:color w:val="000000"/>
              </w:rPr>
            </w:pPr>
          </w:p>
        </w:tc>
      </w:tr>
      <w:tr w:rsidR="00105B74" w14:paraId="76CCC77C" w14:textId="77777777" w:rsidTr="00105B74">
        <w:tc>
          <w:tcPr>
            <w:tcW w:w="3119" w:type="dxa"/>
          </w:tcPr>
          <w:p w14:paraId="50EB428D" w14:textId="77777777" w:rsidR="00105B74" w:rsidRDefault="00000000">
            <w:pPr>
              <w:pBdr>
                <w:top w:val="nil"/>
                <w:left w:val="nil"/>
                <w:bottom w:val="nil"/>
                <w:right w:val="nil"/>
                <w:between w:val="nil"/>
              </w:pBdr>
              <w:spacing w:before="0" w:after="240"/>
              <w:rPr>
                <w:color w:val="000000"/>
              </w:rPr>
            </w:pPr>
            <w:r>
              <w:rPr>
                <w:b/>
                <w:color w:val="000000"/>
              </w:rPr>
              <w:t>200</w:t>
            </w:r>
          </w:p>
        </w:tc>
        <w:tc>
          <w:tcPr>
            <w:tcW w:w="6735" w:type="dxa"/>
          </w:tcPr>
          <w:p w14:paraId="6C64EC5E" w14:textId="77777777" w:rsidR="00105B74" w:rsidRDefault="00000000">
            <w:pPr>
              <w:pBdr>
                <w:top w:val="nil"/>
                <w:left w:val="nil"/>
                <w:bottom w:val="nil"/>
                <w:right w:val="nil"/>
                <w:between w:val="nil"/>
              </w:pBdr>
              <w:spacing w:before="0"/>
              <w:rPr>
                <w:color w:val="000000"/>
              </w:rPr>
            </w:pPr>
            <w:r>
              <w:rPr>
                <w:color w:val="000000"/>
              </w:rPr>
              <w:t>(strumień danych binarnych, plik zip)</w:t>
            </w:r>
          </w:p>
        </w:tc>
      </w:tr>
      <w:tr w:rsidR="00105B74" w14:paraId="4307ED9C"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290DCB45" w14:textId="77777777" w:rsidR="00105B74" w:rsidRDefault="00000000">
            <w:pPr>
              <w:pBdr>
                <w:top w:val="nil"/>
                <w:left w:val="nil"/>
                <w:bottom w:val="nil"/>
                <w:right w:val="nil"/>
                <w:between w:val="nil"/>
              </w:pBdr>
              <w:spacing w:before="0" w:after="240"/>
              <w:rPr>
                <w:color w:val="000000"/>
              </w:rPr>
            </w:pPr>
            <w:r>
              <w:rPr>
                <w:b/>
                <w:color w:val="000000"/>
              </w:rPr>
              <w:t>Opis</w:t>
            </w:r>
          </w:p>
        </w:tc>
        <w:tc>
          <w:tcPr>
            <w:tcW w:w="6735" w:type="dxa"/>
          </w:tcPr>
          <w:p w14:paraId="113BED36" w14:textId="77777777" w:rsidR="00105B74" w:rsidRDefault="00000000">
            <w:pPr>
              <w:pBdr>
                <w:top w:val="nil"/>
                <w:left w:val="nil"/>
                <w:bottom w:val="nil"/>
                <w:right w:val="nil"/>
                <w:between w:val="nil"/>
              </w:pBdr>
              <w:spacing w:before="0" w:after="240"/>
              <w:rPr>
                <w:color w:val="000000"/>
              </w:rPr>
            </w:pPr>
            <w:r>
              <w:rPr>
                <w:color w:val="000000"/>
              </w:rPr>
              <w:t>Interfejs umożliwia pobranie plików dla wskazanych raportów w formie jednego pliku stanowiącego archiwum zip.</w:t>
            </w:r>
          </w:p>
        </w:tc>
      </w:tr>
    </w:tbl>
    <w:p w14:paraId="22334DF8" w14:textId="77777777" w:rsidR="00105B74" w:rsidRDefault="00105B74"/>
    <w:p w14:paraId="2542E3D5" w14:textId="77777777" w:rsidR="00105B74" w:rsidRDefault="00000000">
      <w:pPr>
        <w:keepNext/>
        <w:keepLines/>
        <w:numPr>
          <w:ilvl w:val="5"/>
          <w:numId w:val="7"/>
        </w:numPr>
        <w:pBdr>
          <w:top w:val="nil"/>
          <w:left w:val="nil"/>
          <w:bottom w:val="nil"/>
          <w:right w:val="nil"/>
          <w:between w:val="nil"/>
        </w:pBdr>
        <w:spacing w:after="40"/>
        <w:rPr>
          <w:rFonts w:ascii="Georgia" w:eastAsia="Georgia" w:hAnsi="Georgia" w:cs="Georgia"/>
          <w:color w:val="7D7D7D"/>
        </w:rPr>
      </w:pPr>
      <w:bookmarkStart w:id="158" w:name="_heading=h.1pr1rn1" w:colFirst="0" w:colLast="0"/>
      <w:bookmarkEnd w:id="158"/>
      <w:r>
        <w:rPr>
          <w:rFonts w:ascii="Georgia" w:eastAsia="Georgia" w:hAnsi="Georgia" w:cs="Georgia"/>
          <w:color w:val="7D7D7D"/>
        </w:rPr>
        <w:t>/folder</w:t>
      </w:r>
    </w:p>
    <w:tbl>
      <w:tblPr>
        <w:tblStyle w:val="affffffffffffffffffffffffffffffffffffffffffffffffffffffffffff3"/>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4236F057"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122B39D3" w14:textId="77777777" w:rsidR="00105B74" w:rsidRDefault="00000000">
            <w:pPr>
              <w:pBdr>
                <w:top w:val="nil"/>
                <w:left w:val="nil"/>
                <w:bottom w:val="nil"/>
                <w:right w:val="nil"/>
                <w:between w:val="nil"/>
              </w:pBdr>
              <w:spacing w:before="0" w:after="240"/>
              <w:rPr>
                <w:color w:val="000000"/>
              </w:rPr>
            </w:pPr>
            <w:r>
              <w:rPr>
                <w:color w:val="000000"/>
              </w:rPr>
              <w:t>Nazwa usługi</w:t>
            </w:r>
          </w:p>
        </w:tc>
        <w:tc>
          <w:tcPr>
            <w:tcW w:w="6735" w:type="dxa"/>
          </w:tcPr>
          <w:p w14:paraId="1F560628" w14:textId="77777777" w:rsidR="00105B74" w:rsidRDefault="00000000">
            <w:pPr>
              <w:pBdr>
                <w:top w:val="nil"/>
                <w:left w:val="nil"/>
                <w:bottom w:val="nil"/>
                <w:right w:val="nil"/>
                <w:between w:val="nil"/>
              </w:pBdr>
              <w:spacing w:before="0" w:after="240"/>
              <w:rPr>
                <w:color w:val="000000"/>
              </w:rPr>
            </w:pPr>
            <w:r>
              <w:rPr>
                <w:color w:val="000000"/>
              </w:rPr>
              <w:t>/folder/byAspect</w:t>
            </w:r>
          </w:p>
        </w:tc>
      </w:tr>
      <w:tr w:rsidR="00105B74" w14:paraId="08E377D9"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50AF2234" w14:textId="77777777" w:rsidR="00105B74" w:rsidRDefault="00000000">
            <w:pPr>
              <w:pBdr>
                <w:top w:val="nil"/>
                <w:left w:val="nil"/>
                <w:bottom w:val="nil"/>
                <w:right w:val="nil"/>
                <w:between w:val="nil"/>
              </w:pBdr>
              <w:spacing w:before="0" w:after="240"/>
              <w:rPr>
                <w:b/>
                <w:color w:val="000000"/>
              </w:rPr>
            </w:pPr>
            <w:r>
              <w:rPr>
                <w:b/>
                <w:color w:val="000000"/>
              </w:rPr>
              <w:t>Grupa usług</w:t>
            </w:r>
          </w:p>
        </w:tc>
        <w:tc>
          <w:tcPr>
            <w:tcW w:w="6735" w:type="dxa"/>
          </w:tcPr>
          <w:p w14:paraId="69C0149B" w14:textId="77777777" w:rsidR="00105B74" w:rsidRDefault="00000000">
            <w:pPr>
              <w:pBdr>
                <w:top w:val="nil"/>
                <w:left w:val="nil"/>
                <w:bottom w:val="nil"/>
                <w:right w:val="nil"/>
                <w:between w:val="nil"/>
              </w:pBdr>
              <w:spacing w:before="0" w:after="240"/>
              <w:rPr>
                <w:color w:val="000000"/>
              </w:rPr>
            </w:pPr>
            <w:r>
              <w:rPr>
                <w:color w:val="000000"/>
              </w:rPr>
              <w:t>Reports</w:t>
            </w:r>
          </w:p>
        </w:tc>
      </w:tr>
      <w:tr w:rsidR="00105B74" w14:paraId="01E62A1E" w14:textId="77777777" w:rsidTr="00105B74">
        <w:tc>
          <w:tcPr>
            <w:tcW w:w="3119" w:type="dxa"/>
          </w:tcPr>
          <w:p w14:paraId="197964C6" w14:textId="77777777" w:rsidR="00105B74" w:rsidRDefault="00000000">
            <w:pPr>
              <w:pBdr>
                <w:top w:val="nil"/>
                <w:left w:val="nil"/>
                <w:bottom w:val="nil"/>
                <w:right w:val="nil"/>
                <w:between w:val="nil"/>
              </w:pBdr>
              <w:spacing w:before="0" w:after="240"/>
              <w:rPr>
                <w:color w:val="000000"/>
              </w:rPr>
            </w:pPr>
            <w:r>
              <w:rPr>
                <w:b/>
                <w:color w:val="000000"/>
              </w:rPr>
              <w:lastRenderedPageBreak/>
              <w:t>Protokół</w:t>
            </w:r>
          </w:p>
        </w:tc>
        <w:tc>
          <w:tcPr>
            <w:tcW w:w="6735" w:type="dxa"/>
          </w:tcPr>
          <w:p w14:paraId="611BC875" w14:textId="77777777" w:rsidR="00105B74" w:rsidRDefault="00000000">
            <w:pPr>
              <w:pBdr>
                <w:top w:val="nil"/>
                <w:left w:val="nil"/>
                <w:bottom w:val="nil"/>
                <w:right w:val="nil"/>
                <w:between w:val="nil"/>
              </w:pBdr>
              <w:spacing w:before="0" w:after="240"/>
              <w:rPr>
                <w:color w:val="000000"/>
              </w:rPr>
            </w:pPr>
            <w:r>
              <w:rPr>
                <w:color w:val="000000"/>
              </w:rPr>
              <w:t>GET</w:t>
            </w:r>
          </w:p>
        </w:tc>
      </w:tr>
      <w:tr w:rsidR="00105B74" w14:paraId="34AD1C4C"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75EA6CCE" w14:textId="77777777" w:rsidR="00105B74" w:rsidRDefault="00000000">
            <w:pPr>
              <w:pBdr>
                <w:top w:val="nil"/>
                <w:left w:val="nil"/>
                <w:bottom w:val="nil"/>
                <w:right w:val="nil"/>
                <w:between w:val="nil"/>
              </w:pBdr>
              <w:spacing w:before="0" w:after="240"/>
              <w:rPr>
                <w:color w:val="000000"/>
              </w:rPr>
            </w:pPr>
            <w:r>
              <w:rPr>
                <w:b/>
                <w:color w:val="000000"/>
              </w:rPr>
              <w:t>Przeznaczenie</w:t>
            </w:r>
          </w:p>
        </w:tc>
        <w:tc>
          <w:tcPr>
            <w:tcW w:w="6735" w:type="dxa"/>
          </w:tcPr>
          <w:p w14:paraId="3D5D059D" w14:textId="77777777" w:rsidR="00105B74" w:rsidRDefault="00000000">
            <w:pPr>
              <w:pBdr>
                <w:top w:val="nil"/>
                <w:left w:val="nil"/>
                <w:bottom w:val="nil"/>
                <w:right w:val="nil"/>
                <w:between w:val="nil"/>
              </w:pBdr>
              <w:spacing w:before="0" w:after="240"/>
              <w:rPr>
                <w:color w:val="000000"/>
              </w:rPr>
            </w:pPr>
            <w:r>
              <w:rPr>
                <w:color w:val="000000"/>
              </w:rPr>
              <w:t>Pobranie listy folderów na podstawie nazwy aspektu</w:t>
            </w:r>
          </w:p>
        </w:tc>
      </w:tr>
      <w:tr w:rsidR="00105B74" w14:paraId="124BFAA8" w14:textId="77777777" w:rsidTr="00105B74">
        <w:tc>
          <w:tcPr>
            <w:tcW w:w="3119" w:type="dxa"/>
          </w:tcPr>
          <w:p w14:paraId="7023554A" w14:textId="77777777" w:rsidR="00105B74" w:rsidRDefault="00000000">
            <w:pPr>
              <w:pBdr>
                <w:top w:val="nil"/>
                <w:left w:val="nil"/>
                <w:bottom w:val="nil"/>
                <w:right w:val="nil"/>
                <w:between w:val="nil"/>
              </w:pBdr>
              <w:spacing w:before="0" w:after="240"/>
              <w:rPr>
                <w:color w:val="000000"/>
              </w:rPr>
            </w:pPr>
            <w:r>
              <w:rPr>
                <w:b/>
                <w:color w:val="000000"/>
              </w:rPr>
              <w:t>Struktura wejściowa</w:t>
            </w:r>
          </w:p>
        </w:tc>
        <w:tc>
          <w:tcPr>
            <w:tcW w:w="6735" w:type="dxa"/>
          </w:tcPr>
          <w:p w14:paraId="168BF53E" w14:textId="77777777" w:rsidR="00105B74" w:rsidRDefault="00000000">
            <w:pPr>
              <w:pBdr>
                <w:top w:val="nil"/>
                <w:left w:val="nil"/>
                <w:bottom w:val="nil"/>
                <w:right w:val="nil"/>
                <w:between w:val="nil"/>
              </w:pBdr>
              <w:spacing w:before="0"/>
              <w:rPr>
                <w:color w:val="000000"/>
              </w:rPr>
            </w:pPr>
            <w:r>
              <w:rPr>
                <w:color w:val="000000"/>
              </w:rPr>
              <w:t>- type – wybrany aspekt</w:t>
            </w:r>
          </w:p>
        </w:tc>
      </w:tr>
      <w:tr w:rsidR="00105B74" w14:paraId="0387B24D"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07DBBC2D" w14:textId="77777777" w:rsidR="00105B74" w:rsidRDefault="00000000">
            <w:pPr>
              <w:pBdr>
                <w:top w:val="nil"/>
                <w:left w:val="nil"/>
                <w:bottom w:val="nil"/>
                <w:right w:val="nil"/>
                <w:between w:val="nil"/>
              </w:pBdr>
              <w:spacing w:before="0" w:after="240"/>
              <w:rPr>
                <w:color w:val="000000"/>
              </w:rPr>
            </w:pPr>
            <w:r>
              <w:rPr>
                <w:b/>
                <w:color w:val="000000"/>
              </w:rPr>
              <w:t>Odpowiedź</w:t>
            </w:r>
          </w:p>
          <w:p w14:paraId="13CEC638" w14:textId="77777777" w:rsidR="00105B74" w:rsidRDefault="00000000">
            <w:pPr>
              <w:pBdr>
                <w:top w:val="nil"/>
                <w:left w:val="nil"/>
                <w:bottom w:val="nil"/>
                <w:right w:val="nil"/>
                <w:between w:val="nil"/>
              </w:pBdr>
              <w:spacing w:before="0" w:after="240"/>
              <w:rPr>
                <w:color w:val="000000"/>
              </w:rPr>
            </w:pPr>
            <w:r>
              <w:rPr>
                <w:b/>
                <w:color w:val="000000"/>
              </w:rPr>
              <w:t>Kod HTTP</w:t>
            </w:r>
          </w:p>
        </w:tc>
        <w:tc>
          <w:tcPr>
            <w:tcW w:w="6735" w:type="dxa"/>
          </w:tcPr>
          <w:p w14:paraId="7E970AD6" w14:textId="77777777" w:rsidR="00105B74" w:rsidRDefault="00105B74">
            <w:pPr>
              <w:pBdr>
                <w:top w:val="nil"/>
                <w:left w:val="nil"/>
                <w:bottom w:val="nil"/>
                <w:right w:val="nil"/>
                <w:between w:val="nil"/>
              </w:pBdr>
              <w:spacing w:before="0" w:after="240"/>
              <w:rPr>
                <w:color w:val="000000"/>
              </w:rPr>
            </w:pPr>
          </w:p>
        </w:tc>
      </w:tr>
      <w:tr w:rsidR="00105B74" w14:paraId="3A3CF56F" w14:textId="77777777" w:rsidTr="00105B74">
        <w:tc>
          <w:tcPr>
            <w:tcW w:w="3119" w:type="dxa"/>
          </w:tcPr>
          <w:p w14:paraId="07CFDF82" w14:textId="77777777" w:rsidR="00105B74" w:rsidRDefault="00000000">
            <w:pPr>
              <w:pBdr>
                <w:top w:val="nil"/>
                <w:left w:val="nil"/>
                <w:bottom w:val="nil"/>
                <w:right w:val="nil"/>
                <w:between w:val="nil"/>
              </w:pBdr>
              <w:spacing w:before="0" w:after="240"/>
              <w:rPr>
                <w:color w:val="000000"/>
              </w:rPr>
            </w:pPr>
            <w:r>
              <w:rPr>
                <w:b/>
                <w:color w:val="000000"/>
              </w:rPr>
              <w:t>200</w:t>
            </w:r>
          </w:p>
        </w:tc>
        <w:tc>
          <w:tcPr>
            <w:tcW w:w="6735" w:type="dxa"/>
          </w:tcPr>
          <w:p w14:paraId="4CBE4628" w14:textId="77777777" w:rsidR="00105B74" w:rsidRDefault="00000000">
            <w:pPr>
              <w:pBdr>
                <w:top w:val="nil"/>
                <w:left w:val="nil"/>
                <w:bottom w:val="nil"/>
                <w:right w:val="nil"/>
                <w:between w:val="nil"/>
              </w:pBdr>
              <w:rPr>
                <w:color w:val="000000"/>
              </w:rPr>
            </w:pPr>
            <w:r>
              <w:rPr>
                <w:color w:val="000000"/>
              </w:rPr>
              <w:t>[</w:t>
            </w:r>
          </w:p>
          <w:p w14:paraId="3A9654C2" w14:textId="77777777" w:rsidR="00105B74" w:rsidRDefault="00000000">
            <w:pPr>
              <w:pBdr>
                <w:top w:val="nil"/>
                <w:left w:val="nil"/>
                <w:bottom w:val="nil"/>
                <w:right w:val="nil"/>
                <w:between w:val="nil"/>
              </w:pBdr>
              <w:rPr>
                <w:color w:val="000000"/>
              </w:rPr>
            </w:pPr>
            <w:r>
              <w:rPr>
                <w:color w:val="000000"/>
              </w:rPr>
              <w:t>{</w:t>
            </w:r>
          </w:p>
          <w:p w14:paraId="343E635B" w14:textId="77777777" w:rsidR="00105B74" w:rsidRDefault="00000000">
            <w:pPr>
              <w:pBdr>
                <w:top w:val="nil"/>
                <w:left w:val="nil"/>
                <w:bottom w:val="nil"/>
                <w:right w:val="nil"/>
                <w:between w:val="nil"/>
              </w:pBdr>
              <w:rPr>
                <w:color w:val="000000"/>
              </w:rPr>
            </w:pPr>
            <w:r>
              <w:rPr>
                <w:color w:val="000000"/>
              </w:rPr>
              <w:t xml:space="preserve">  id: "",</w:t>
            </w:r>
          </w:p>
          <w:p w14:paraId="58765B78" w14:textId="77777777" w:rsidR="00105B74" w:rsidRDefault="00000000">
            <w:pPr>
              <w:pBdr>
                <w:top w:val="nil"/>
                <w:left w:val="nil"/>
                <w:bottom w:val="nil"/>
                <w:right w:val="nil"/>
                <w:between w:val="nil"/>
              </w:pBdr>
              <w:rPr>
                <w:color w:val="000000"/>
              </w:rPr>
            </w:pPr>
            <w:r>
              <w:rPr>
                <w:color w:val="000000"/>
              </w:rPr>
              <w:t xml:space="preserve">  name: "",</w:t>
            </w:r>
          </w:p>
          <w:p w14:paraId="4F9FFA63" w14:textId="77777777" w:rsidR="00105B74" w:rsidRDefault="00000000">
            <w:pPr>
              <w:pBdr>
                <w:top w:val="nil"/>
                <w:left w:val="nil"/>
                <w:bottom w:val="nil"/>
                <w:right w:val="nil"/>
                <w:between w:val="nil"/>
              </w:pBdr>
              <w:rPr>
                <w:color w:val="000000"/>
              </w:rPr>
            </w:pPr>
            <w:r>
              <w:rPr>
                <w:color w:val="000000"/>
              </w:rPr>
              <w:t xml:space="preserve">  aspectNames: "",</w:t>
            </w:r>
          </w:p>
          <w:p w14:paraId="4755821A" w14:textId="77777777" w:rsidR="00105B74" w:rsidRDefault="00000000">
            <w:pPr>
              <w:pBdr>
                <w:top w:val="nil"/>
                <w:left w:val="nil"/>
                <w:bottom w:val="nil"/>
                <w:right w:val="nil"/>
                <w:between w:val="nil"/>
              </w:pBdr>
              <w:rPr>
                <w:color w:val="000000"/>
              </w:rPr>
            </w:pPr>
            <w:r>
              <w:rPr>
                <w:color w:val="000000"/>
              </w:rPr>
              <w:t xml:space="preserve">  allowableOperations: ""</w:t>
            </w:r>
          </w:p>
          <w:p w14:paraId="366D0CFE" w14:textId="77777777" w:rsidR="00105B74" w:rsidRDefault="00000000">
            <w:pPr>
              <w:pBdr>
                <w:top w:val="nil"/>
                <w:left w:val="nil"/>
                <w:bottom w:val="nil"/>
                <w:right w:val="nil"/>
                <w:between w:val="nil"/>
              </w:pBdr>
              <w:spacing w:before="0"/>
              <w:rPr>
                <w:color w:val="000000"/>
              </w:rPr>
            </w:pPr>
            <w:r>
              <w:rPr>
                <w:color w:val="000000"/>
              </w:rPr>
              <w:t>}</w:t>
            </w:r>
          </w:p>
          <w:p w14:paraId="1098352F" w14:textId="77777777" w:rsidR="00105B74" w:rsidRDefault="00000000">
            <w:pPr>
              <w:pBdr>
                <w:top w:val="nil"/>
                <w:left w:val="nil"/>
                <w:bottom w:val="nil"/>
                <w:right w:val="nil"/>
                <w:between w:val="nil"/>
              </w:pBdr>
              <w:spacing w:before="0"/>
              <w:rPr>
                <w:color w:val="000000"/>
              </w:rPr>
            </w:pPr>
            <w:r>
              <w:rPr>
                <w:color w:val="000000"/>
              </w:rPr>
              <w:t>]</w:t>
            </w:r>
          </w:p>
        </w:tc>
      </w:tr>
      <w:tr w:rsidR="00105B74" w14:paraId="20FD15FC"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4FA0875A" w14:textId="77777777" w:rsidR="00105B74" w:rsidRDefault="00000000">
            <w:pPr>
              <w:pBdr>
                <w:top w:val="nil"/>
                <w:left w:val="nil"/>
                <w:bottom w:val="nil"/>
                <w:right w:val="nil"/>
                <w:between w:val="nil"/>
              </w:pBdr>
              <w:spacing w:before="0" w:after="240"/>
              <w:rPr>
                <w:color w:val="000000"/>
              </w:rPr>
            </w:pPr>
            <w:r>
              <w:rPr>
                <w:b/>
                <w:color w:val="000000"/>
              </w:rPr>
              <w:t>Opis</w:t>
            </w:r>
          </w:p>
        </w:tc>
        <w:tc>
          <w:tcPr>
            <w:tcW w:w="6735" w:type="dxa"/>
          </w:tcPr>
          <w:p w14:paraId="5C757457" w14:textId="77777777" w:rsidR="00105B74" w:rsidRDefault="00000000">
            <w:pPr>
              <w:pBdr>
                <w:top w:val="nil"/>
                <w:left w:val="nil"/>
                <w:bottom w:val="nil"/>
                <w:right w:val="nil"/>
                <w:between w:val="nil"/>
              </w:pBdr>
              <w:spacing w:before="0" w:after="240"/>
              <w:rPr>
                <w:color w:val="000000"/>
              </w:rPr>
            </w:pPr>
            <w:r>
              <w:rPr>
                <w:color w:val="000000"/>
              </w:rPr>
              <w:t>Interfejs zwraca listę folderów na podstawie nazwy aspektu jakim mogą być one oznaczone. Zwracana lista zawiera identyfikator i nazwę folderu, aspekty jakie są do niego przypisane oraz operacje jakie można na danym folderze wykonać</w:t>
            </w:r>
          </w:p>
        </w:tc>
      </w:tr>
    </w:tbl>
    <w:p w14:paraId="28411900" w14:textId="77777777" w:rsidR="00105B74" w:rsidRDefault="00105B74"/>
    <w:tbl>
      <w:tblPr>
        <w:tblStyle w:val="affffffffffffffffffffffffffffffffffffffffffffffffffffffffffff4"/>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3A09765B"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6468CE2B" w14:textId="77777777" w:rsidR="00105B74" w:rsidRDefault="00000000">
            <w:pPr>
              <w:pBdr>
                <w:top w:val="nil"/>
                <w:left w:val="nil"/>
                <w:bottom w:val="nil"/>
                <w:right w:val="nil"/>
                <w:between w:val="nil"/>
              </w:pBdr>
              <w:spacing w:before="0" w:after="240"/>
              <w:rPr>
                <w:color w:val="000000"/>
              </w:rPr>
            </w:pPr>
            <w:r>
              <w:rPr>
                <w:color w:val="000000"/>
              </w:rPr>
              <w:t>Nazwa usługi</w:t>
            </w:r>
          </w:p>
        </w:tc>
        <w:tc>
          <w:tcPr>
            <w:tcW w:w="6735" w:type="dxa"/>
          </w:tcPr>
          <w:p w14:paraId="23BA382A" w14:textId="77777777" w:rsidR="00105B74" w:rsidRDefault="00000000">
            <w:pPr>
              <w:pBdr>
                <w:top w:val="nil"/>
                <w:left w:val="nil"/>
                <w:bottom w:val="nil"/>
                <w:right w:val="nil"/>
                <w:between w:val="nil"/>
              </w:pBdr>
              <w:spacing w:before="0" w:after="240"/>
              <w:rPr>
                <w:color w:val="000000"/>
              </w:rPr>
            </w:pPr>
            <w:r>
              <w:rPr>
                <w:color w:val="000000"/>
              </w:rPr>
              <w:t>/folder/all</w:t>
            </w:r>
          </w:p>
        </w:tc>
      </w:tr>
      <w:tr w:rsidR="00105B74" w14:paraId="00DF02D8"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180E4565" w14:textId="77777777" w:rsidR="00105B74" w:rsidRDefault="00000000">
            <w:pPr>
              <w:pBdr>
                <w:top w:val="nil"/>
                <w:left w:val="nil"/>
                <w:bottom w:val="nil"/>
                <w:right w:val="nil"/>
                <w:between w:val="nil"/>
              </w:pBdr>
              <w:spacing w:before="0" w:after="240"/>
              <w:rPr>
                <w:b/>
                <w:color w:val="000000"/>
              </w:rPr>
            </w:pPr>
            <w:r>
              <w:rPr>
                <w:b/>
                <w:color w:val="000000"/>
              </w:rPr>
              <w:t>Grupa usług</w:t>
            </w:r>
          </w:p>
        </w:tc>
        <w:tc>
          <w:tcPr>
            <w:tcW w:w="6735" w:type="dxa"/>
          </w:tcPr>
          <w:p w14:paraId="76890057" w14:textId="77777777" w:rsidR="00105B74" w:rsidRDefault="00000000">
            <w:pPr>
              <w:pBdr>
                <w:top w:val="nil"/>
                <w:left w:val="nil"/>
                <w:bottom w:val="nil"/>
                <w:right w:val="nil"/>
                <w:between w:val="nil"/>
              </w:pBdr>
              <w:spacing w:before="0" w:after="240"/>
              <w:rPr>
                <w:color w:val="000000"/>
              </w:rPr>
            </w:pPr>
            <w:r>
              <w:rPr>
                <w:color w:val="000000"/>
              </w:rPr>
              <w:t>Reports</w:t>
            </w:r>
          </w:p>
        </w:tc>
      </w:tr>
      <w:tr w:rsidR="00105B74" w14:paraId="0DA2E111" w14:textId="77777777" w:rsidTr="00105B74">
        <w:tc>
          <w:tcPr>
            <w:tcW w:w="3119" w:type="dxa"/>
          </w:tcPr>
          <w:p w14:paraId="067CC80D" w14:textId="77777777" w:rsidR="00105B74" w:rsidRDefault="00000000">
            <w:pPr>
              <w:pBdr>
                <w:top w:val="nil"/>
                <w:left w:val="nil"/>
                <w:bottom w:val="nil"/>
                <w:right w:val="nil"/>
                <w:between w:val="nil"/>
              </w:pBdr>
              <w:spacing w:before="0" w:after="240"/>
              <w:rPr>
                <w:color w:val="000000"/>
              </w:rPr>
            </w:pPr>
            <w:r>
              <w:rPr>
                <w:b/>
                <w:color w:val="000000"/>
              </w:rPr>
              <w:t>Protokół</w:t>
            </w:r>
          </w:p>
        </w:tc>
        <w:tc>
          <w:tcPr>
            <w:tcW w:w="6735" w:type="dxa"/>
          </w:tcPr>
          <w:p w14:paraId="7C135B4F" w14:textId="77777777" w:rsidR="00105B74" w:rsidRDefault="00000000">
            <w:pPr>
              <w:pBdr>
                <w:top w:val="nil"/>
                <w:left w:val="nil"/>
                <w:bottom w:val="nil"/>
                <w:right w:val="nil"/>
                <w:between w:val="nil"/>
              </w:pBdr>
              <w:spacing w:before="0" w:after="240"/>
              <w:rPr>
                <w:color w:val="000000"/>
              </w:rPr>
            </w:pPr>
            <w:r>
              <w:rPr>
                <w:color w:val="000000"/>
              </w:rPr>
              <w:t>GET</w:t>
            </w:r>
          </w:p>
        </w:tc>
      </w:tr>
      <w:tr w:rsidR="00105B74" w14:paraId="432AA201"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3CA10B0A" w14:textId="77777777" w:rsidR="00105B74" w:rsidRDefault="00000000">
            <w:pPr>
              <w:pBdr>
                <w:top w:val="nil"/>
                <w:left w:val="nil"/>
                <w:bottom w:val="nil"/>
                <w:right w:val="nil"/>
                <w:between w:val="nil"/>
              </w:pBdr>
              <w:spacing w:before="0" w:after="240"/>
              <w:rPr>
                <w:color w:val="000000"/>
              </w:rPr>
            </w:pPr>
            <w:r>
              <w:rPr>
                <w:b/>
                <w:color w:val="000000"/>
              </w:rPr>
              <w:t>Przeznaczenie</w:t>
            </w:r>
          </w:p>
        </w:tc>
        <w:tc>
          <w:tcPr>
            <w:tcW w:w="6735" w:type="dxa"/>
          </w:tcPr>
          <w:p w14:paraId="09314B83" w14:textId="77777777" w:rsidR="00105B74" w:rsidRDefault="00000000">
            <w:pPr>
              <w:pBdr>
                <w:top w:val="nil"/>
                <w:left w:val="nil"/>
                <w:bottom w:val="nil"/>
                <w:right w:val="nil"/>
                <w:between w:val="nil"/>
              </w:pBdr>
              <w:spacing w:before="0" w:after="240"/>
              <w:rPr>
                <w:color w:val="000000"/>
              </w:rPr>
            </w:pPr>
            <w:r>
              <w:rPr>
                <w:color w:val="000000"/>
              </w:rPr>
              <w:t>Dostarczenie listy folderów do jakich użytkownik ma dostęp</w:t>
            </w:r>
          </w:p>
        </w:tc>
      </w:tr>
      <w:tr w:rsidR="00105B74" w14:paraId="2524ADA6" w14:textId="77777777" w:rsidTr="00105B74">
        <w:tc>
          <w:tcPr>
            <w:tcW w:w="3119" w:type="dxa"/>
          </w:tcPr>
          <w:p w14:paraId="5595C9CB" w14:textId="77777777" w:rsidR="00105B74" w:rsidRDefault="00000000">
            <w:pPr>
              <w:pBdr>
                <w:top w:val="nil"/>
                <w:left w:val="nil"/>
                <w:bottom w:val="nil"/>
                <w:right w:val="nil"/>
                <w:between w:val="nil"/>
              </w:pBdr>
              <w:spacing w:before="0" w:after="240"/>
              <w:rPr>
                <w:color w:val="000000"/>
              </w:rPr>
            </w:pPr>
            <w:r>
              <w:rPr>
                <w:b/>
                <w:color w:val="000000"/>
              </w:rPr>
              <w:t>Struktura wejściowa</w:t>
            </w:r>
          </w:p>
        </w:tc>
        <w:tc>
          <w:tcPr>
            <w:tcW w:w="6735" w:type="dxa"/>
          </w:tcPr>
          <w:p w14:paraId="6E6B4AE2" w14:textId="77777777" w:rsidR="00105B74" w:rsidRDefault="00000000">
            <w:pPr>
              <w:pBdr>
                <w:top w:val="nil"/>
                <w:left w:val="nil"/>
                <w:bottom w:val="nil"/>
                <w:right w:val="nil"/>
                <w:between w:val="nil"/>
              </w:pBdr>
              <w:spacing w:before="0"/>
              <w:rPr>
                <w:color w:val="000000"/>
              </w:rPr>
            </w:pPr>
            <w:r>
              <w:rPr>
                <w:color w:val="000000"/>
              </w:rPr>
              <w:t>(brak)</w:t>
            </w:r>
          </w:p>
        </w:tc>
      </w:tr>
      <w:tr w:rsidR="00105B74" w14:paraId="519BD5E7"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0B26825D" w14:textId="77777777" w:rsidR="00105B74" w:rsidRDefault="00000000">
            <w:pPr>
              <w:pBdr>
                <w:top w:val="nil"/>
                <w:left w:val="nil"/>
                <w:bottom w:val="nil"/>
                <w:right w:val="nil"/>
                <w:between w:val="nil"/>
              </w:pBdr>
              <w:spacing w:before="0" w:after="240"/>
              <w:rPr>
                <w:color w:val="000000"/>
              </w:rPr>
            </w:pPr>
            <w:r>
              <w:rPr>
                <w:b/>
                <w:color w:val="000000"/>
              </w:rPr>
              <w:t>Odpowiedź</w:t>
            </w:r>
          </w:p>
          <w:p w14:paraId="5F63E115" w14:textId="77777777" w:rsidR="00105B74" w:rsidRDefault="00000000">
            <w:pPr>
              <w:pBdr>
                <w:top w:val="nil"/>
                <w:left w:val="nil"/>
                <w:bottom w:val="nil"/>
                <w:right w:val="nil"/>
                <w:between w:val="nil"/>
              </w:pBdr>
              <w:spacing w:before="0" w:after="240"/>
              <w:rPr>
                <w:color w:val="000000"/>
              </w:rPr>
            </w:pPr>
            <w:r>
              <w:rPr>
                <w:b/>
                <w:color w:val="000000"/>
              </w:rPr>
              <w:t>Kod HTTP</w:t>
            </w:r>
          </w:p>
        </w:tc>
        <w:tc>
          <w:tcPr>
            <w:tcW w:w="6735" w:type="dxa"/>
          </w:tcPr>
          <w:p w14:paraId="15BEBE6B" w14:textId="77777777" w:rsidR="00105B74" w:rsidRDefault="00105B74">
            <w:pPr>
              <w:pBdr>
                <w:top w:val="nil"/>
                <w:left w:val="nil"/>
                <w:bottom w:val="nil"/>
                <w:right w:val="nil"/>
                <w:between w:val="nil"/>
              </w:pBdr>
              <w:spacing w:before="0" w:after="240"/>
              <w:rPr>
                <w:color w:val="000000"/>
              </w:rPr>
            </w:pPr>
          </w:p>
        </w:tc>
      </w:tr>
      <w:tr w:rsidR="00105B74" w14:paraId="30D31250" w14:textId="77777777" w:rsidTr="00105B74">
        <w:tc>
          <w:tcPr>
            <w:tcW w:w="3119" w:type="dxa"/>
          </w:tcPr>
          <w:p w14:paraId="6269E03F" w14:textId="77777777" w:rsidR="00105B74" w:rsidRDefault="00000000">
            <w:pPr>
              <w:pBdr>
                <w:top w:val="nil"/>
                <w:left w:val="nil"/>
                <w:bottom w:val="nil"/>
                <w:right w:val="nil"/>
                <w:between w:val="nil"/>
              </w:pBdr>
              <w:spacing w:before="0" w:after="240"/>
              <w:rPr>
                <w:color w:val="000000"/>
              </w:rPr>
            </w:pPr>
            <w:r>
              <w:rPr>
                <w:b/>
                <w:color w:val="000000"/>
              </w:rPr>
              <w:t>200</w:t>
            </w:r>
          </w:p>
        </w:tc>
        <w:tc>
          <w:tcPr>
            <w:tcW w:w="6735" w:type="dxa"/>
          </w:tcPr>
          <w:p w14:paraId="12CCCF38" w14:textId="77777777" w:rsidR="00105B74" w:rsidRDefault="00000000">
            <w:pPr>
              <w:pBdr>
                <w:top w:val="nil"/>
                <w:left w:val="nil"/>
                <w:bottom w:val="nil"/>
                <w:right w:val="nil"/>
                <w:between w:val="nil"/>
              </w:pBdr>
              <w:rPr>
                <w:color w:val="000000"/>
              </w:rPr>
            </w:pPr>
            <w:r>
              <w:rPr>
                <w:color w:val="000000"/>
              </w:rPr>
              <w:t>[</w:t>
            </w:r>
          </w:p>
          <w:p w14:paraId="56365442" w14:textId="77777777" w:rsidR="00105B74" w:rsidRDefault="00000000">
            <w:pPr>
              <w:pBdr>
                <w:top w:val="nil"/>
                <w:left w:val="nil"/>
                <w:bottom w:val="nil"/>
                <w:right w:val="nil"/>
                <w:between w:val="nil"/>
              </w:pBdr>
              <w:rPr>
                <w:color w:val="000000"/>
              </w:rPr>
            </w:pPr>
            <w:r>
              <w:rPr>
                <w:color w:val="000000"/>
              </w:rPr>
              <w:t>{</w:t>
            </w:r>
          </w:p>
          <w:p w14:paraId="7D4B5BAA" w14:textId="77777777" w:rsidR="00105B74" w:rsidRDefault="00000000">
            <w:pPr>
              <w:pBdr>
                <w:top w:val="nil"/>
                <w:left w:val="nil"/>
                <w:bottom w:val="nil"/>
                <w:right w:val="nil"/>
                <w:between w:val="nil"/>
              </w:pBdr>
              <w:rPr>
                <w:color w:val="000000"/>
              </w:rPr>
            </w:pPr>
            <w:r>
              <w:rPr>
                <w:color w:val="000000"/>
              </w:rPr>
              <w:t xml:space="preserve">  id: "",</w:t>
            </w:r>
          </w:p>
          <w:p w14:paraId="4F0873FB" w14:textId="77777777" w:rsidR="00105B74" w:rsidRDefault="00000000">
            <w:pPr>
              <w:pBdr>
                <w:top w:val="nil"/>
                <w:left w:val="nil"/>
                <w:bottom w:val="nil"/>
                <w:right w:val="nil"/>
                <w:between w:val="nil"/>
              </w:pBdr>
              <w:rPr>
                <w:color w:val="000000"/>
              </w:rPr>
            </w:pPr>
            <w:r>
              <w:rPr>
                <w:color w:val="000000"/>
              </w:rPr>
              <w:t xml:space="preserve">  name: "",</w:t>
            </w:r>
          </w:p>
          <w:p w14:paraId="12563B54" w14:textId="77777777" w:rsidR="00105B74" w:rsidRDefault="00000000">
            <w:pPr>
              <w:pBdr>
                <w:top w:val="nil"/>
                <w:left w:val="nil"/>
                <w:bottom w:val="nil"/>
                <w:right w:val="nil"/>
                <w:between w:val="nil"/>
              </w:pBdr>
              <w:rPr>
                <w:color w:val="000000"/>
              </w:rPr>
            </w:pPr>
            <w:r>
              <w:rPr>
                <w:color w:val="000000"/>
              </w:rPr>
              <w:t xml:space="preserve">  aspectNames: "",</w:t>
            </w:r>
          </w:p>
          <w:p w14:paraId="112EC283" w14:textId="77777777" w:rsidR="00105B74" w:rsidRDefault="00000000">
            <w:pPr>
              <w:pBdr>
                <w:top w:val="nil"/>
                <w:left w:val="nil"/>
                <w:bottom w:val="nil"/>
                <w:right w:val="nil"/>
                <w:between w:val="nil"/>
              </w:pBdr>
              <w:rPr>
                <w:color w:val="000000"/>
              </w:rPr>
            </w:pPr>
            <w:r>
              <w:rPr>
                <w:color w:val="000000"/>
              </w:rPr>
              <w:t xml:space="preserve">  allowableOperations: ""</w:t>
            </w:r>
          </w:p>
          <w:p w14:paraId="49E8C985" w14:textId="77777777" w:rsidR="00105B74" w:rsidRDefault="00000000">
            <w:pPr>
              <w:pBdr>
                <w:top w:val="nil"/>
                <w:left w:val="nil"/>
                <w:bottom w:val="nil"/>
                <w:right w:val="nil"/>
                <w:between w:val="nil"/>
              </w:pBdr>
              <w:spacing w:before="0"/>
              <w:rPr>
                <w:color w:val="000000"/>
              </w:rPr>
            </w:pPr>
            <w:r>
              <w:rPr>
                <w:color w:val="000000"/>
              </w:rPr>
              <w:t>}</w:t>
            </w:r>
          </w:p>
          <w:p w14:paraId="0287DA6C" w14:textId="77777777" w:rsidR="00105B74" w:rsidRDefault="00000000">
            <w:pPr>
              <w:pBdr>
                <w:top w:val="nil"/>
                <w:left w:val="nil"/>
                <w:bottom w:val="nil"/>
                <w:right w:val="nil"/>
                <w:between w:val="nil"/>
              </w:pBdr>
              <w:spacing w:before="0"/>
              <w:rPr>
                <w:color w:val="000000"/>
              </w:rPr>
            </w:pPr>
            <w:r>
              <w:rPr>
                <w:color w:val="000000"/>
              </w:rPr>
              <w:t>]</w:t>
            </w:r>
          </w:p>
        </w:tc>
      </w:tr>
      <w:tr w:rsidR="00105B74" w14:paraId="666544F6"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2C725FEE" w14:textId="77777777" w:rsidR="00105B74" w:rsidRDefault="00000000">
            <w:pPr>
              <w:pBdr>
                <w:top w:val="nil"/>
                <w:left w:val="nil"/>
                <w:bottom w:val="nil"/>
                <w:right w:val="nil"/>
                <w:between w:val="nil"/>
              </w:pBdr>
              <w:spacing w:before="0" w:after="240"/>
              <w:rPr>
                <w:color w:val="000000"/>
              </w:rPr>
            </w:pPr>
            <w:r>
              <w:rPr>
                <w:b/>
                <w:color w:val="000000"/>
              </w:rPr>
              <w:t>Opis</w:t>
            </w:r>
          </w:p>
        </w:tc>
        <w:tc>
          <w:tcPr>
            <w:tcW w:w="6735" w:type="dxa"/>
          </w:tcPr>
          <w:p w14:paraId="3AD70846" w14:textId="77777777" w:rsidR="00105B74" w:rsidRDefault="00000000">
            <w:pPr>
              <w:pBdr>
                <w:top w:val="nil"/>
                <w:left w:val="nil"/>
                <w:bottom w:val="nil"/>
                <w:right w:val="nil"/>
                <w:between w:val="nil"/>
              </w:pBdr>
              <w:spacing w:before="0" w:after="240"/>
              <w:rPr>
                <w:color w:val="000000"/>
              </w:rPr>
            </w:pPr>
            <w:r>
              <w:rPr>
                <w:color w:val="000000"/>
              </w:rPr>
              <w:t>Zwracana jest lista folderów do który ma dostęp dany użytkownik.</w:t>
            </w:r>
          </w:p>
        </w:tc>
      </w:tr>
    </w:tbl>
    <w:p w14:paraId="561381E9" w14:textId="77777777" w:rsidR="00105B74" w:rsidRDefault="00105B74"/>
    <w:p w14:paraId="456B9ABD" w14:textId="77777777" w:rsidR="00105B74" w:rsidRDefault="00000000">
      <w:pPr>
        <w:keepNext/>
        <w:keepLines/>
        <w:numPr>
          <w:ilvl w:val="5"/>
          <w:numId w:val="7"/>
        </w:numPr>
        <w:pBdr>
          <w:top w:val="nil"/>
          <w:left w:val="nil"/>
          <w:bottom w:val="nil"/>
          <w:right w:val="nil"/>
          <w:between w:val="nil"/>
        </w:pBdr>
        <w:spacing w:after="40"/>
        <w:rPr>
          <w:rFonts w:ascii="Georgia" w:eastAsia="Georgia" w:hAnsi="Georgia" w:cs="Georgia"/>
          <w:color w:val="7D7D7D"/>
        </w:rPr>
      </w:pPr>
      <w:bookmarkStart w:id="159" w:name="_heading=h.49qpaau" w:colFirst="0" w:colLast="0"/>
      <w:bookmarkEnd w:id="159"/>
      <w:r>
        <w:rPr>
          <w:rFonts w:ascii="Georgia" w:eastAsia="Georgia" w:hAnsi="Georgia" w:cs="Georgia"/>
          <w:color w:val="7D7D7D"/>
        </w:rPr>
        <w:t>/renditions</w:t>
      </w:r>
    </w:p>
    <w:tbl>
      <w:tblPr>
        <w:tblStyle w:val="affffffffffffffffffffffffffffffffffffffffffffffffffffffffffff5"/>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07D010C7"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4C1C2F5C" w14:textId="77777777" w:rsidR="00105B74" w:rsidRDefault="00000000">
            <w:pPr>
              <w:pBdr>
                <w:top w:val="nil"/>
                <w:left w:val="nil"/>
                <w:bottom w:val="nil"/>
                <w:right w:val="nil"/>
                <w:between w:val="nil"/>
              </w:pBdr>
              <w:spacing w:before="0" w:after="240"/>
              <w:rPr>
                <w:color w:val="000000"/>
              </w:rPr>
            </w:pPr>
            <w:r>
              <w:rPr>
                <w:color w:val="000000"/>
              </w:rPr>
              <w:t>Nazwa usługi</w:t>
            </w:r>
          </w:p>
        </w:tc>
        <w:tc>
          <w:tcPr>
            <w:tcW w:w="6735" w:type="dxa"/>
          </w:tcPr>
          <w:p w14:paraId="7051A912" w14:textId="77777777" w:rsidR="00105B74" w:rsidRDefault="00000000">
            <w:pPr>
              <w:pBdr>
                <w:top w:val="nil"/>
                <w:left w:val="nil"/>
                <w:bottom w:val="nil"/>
                <w:right w:val="nil"/>
                <w:between w:val="nil"/>
              </w:pBdr>
              <w:spacing w:before="0" w:after="240"/>
              <w:rPr>
                <w:color w:val="000000"/>
              </w:rPr>
            </w:pPr>
            <w:r>
              <w:rPr>
                <w:color w:val="000000"/>
              </w:rPr>
              <w:t>/renditions/has-thumbnail/{nodeId}</w:t>
            </w:r>
          </w:p>
        </w:tc>
      </w:tr>
      <w:tr w:rsidR="00105B74" w14:paraId="3337D33C"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542051DF" w14:textId="77777777" w:rsidR="00105B74" w:rsidRDefault="00000000">
            <w:pPr>
              <w:pBdr>
                <w:top w:val="nil"/>
                <w:left w:val="nil"/>
                <w:bottom w:val="nil"/>
                <w:right w:val="nil"/>
                <w:between w:val="nil"/>
              </w:pBdr>
              <w:spacing w:before="0" w:after="240"/>
              <w:rPr>
                <w:b/>
                <w:color w:val="000000"/>
              </w:rPr>
            </w:pPr>
            <w:r>
              <w:rPr>
                <w:b/>
                <w:color w:val="000000"/>
              </w:rPr>
              <w:t>Grupa usług</w:t>
            </w:r>
          </w:p>
        </w:tc>
        <w:tc>
          <w:tcPr>
            <w:tcW w:w="6735" w:type="dxa"/>
          </w:tcPr>
          <w:p w14:paraId="76F1BEF6" w14:textId="77777777" w:rsidR="00105B74" w:rsidRDefault="00000000">
            <w:pPr>
              <w:pBdr>
                <w:top w:val="nil"/>
                <w:left w:val="nil"/>
                <w:bottom w:val="nil"/>
                <w:right w:val="nil"/>
                <w:between w:val="nil"/>
              </w:pBdr>
              <w:spacing w:before="0" w:after="240"/>
              <w:rPr>
                <w:color w:val="000000"/>
              </w:rPr>
            </w:pPr>
            <w:r>
              <w:rPr>
                <w:color w:val="000000"/>
              </w:rPr>
              <w:t>Reports</w:t>
            </w:r>
          </w:p>
        </w:tc>
      </w:tr>
      <w:tr w:rsidR="00105B74" w14:paraId="08AEDB25" w14:textId="77777777" w:rsidTr="00105B74">
        <w:tc>
          <w:tcPr>
            <w:tcW w:w="3119" w:type="dxa"/>
          </w:tcPr>
          <w:p w14:paraId="7FAF85FA" w14:textId="77777777" w:rsidR="00105B74" w:rsidRDefault="00000000">
            <w:pPr>
              <w:pBdr>
                <w:top w:val="nil"/>
                <w:left w:val="nil"/>
                <w:bottom w:val="nil"/>
                <w:right w:val="nil"/>
                <w:between w:val="nil"/>
              </w:pBdr>
              <w:spacing w:before="0" w:after="240"/>
              <w:rPr>
                <w:color w:val="000000"/>
              </w:rPr>
            </w:pPr>
            <w:r>
              <w:rPr>
                <w:b/>
                <w:color w:val="000000"/>
              </w:rPr>
              <w:lastRenderedPageBreak/>
              <w:t>Protokół</w:t>
            </w:r>
          </w:p>
        </w:tc>
        <w:tc>
          <w:tcPr>
            <w:tcW w:w="6735" w:type="dxa"/>
          </w:tcPr>
          <w:p w14:paraId="0BB3B837" w14:textId="77777777" w:rsidR="00105B74" w:rsidRDefault="00000000">
            <w:pPr>
              <w:pBdr>
                <w:top w:val="nil"/>
                <w:left w:val="nil"/>
                <w:bottom w:val="nil"/>
                <w:right w:val="nil"/>
                <w:between w:val="nil"/>
              </w:pBdr>
              <w:spacing w:before="0" w:after="240"/>
              <w:rPr>
                <w:color w:val="000000"/>
              </w:rPr>
            </w:pPr>
            <w:r>
              <w:rPr>
                <w:color w:val="000000"/>
              </w:rPr>
              <w:t>GET</w:t>
            </w:r>
          </w:p>
        </w:tc>
      </w:tr>
      <w:tr w:rsidR="00105B74" w14:paraId="20C382BE"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3719C0A8" w14:textId="77777777" w:rsidR="00105B74" w:rsidRDefault="00000000">
            <w:pPr>
              <w:pBdr>
                <w:top w:val="nil"/>
                <w:left w:val="nil"/>
                <w:bottom w:val="nil"/>
                <w:right w:val="nil"/>
                <w:between w:val="nil"/>
              </w:pBdr>
              <w:spacing w:before="0" w:after="240"/>
              <w:rPr>
                <w:color w:val="000000"/>
              </w:rPr>
            </w:pPr>
            <w:r>
              <w:rPr>
                <w:b/>
                <w:color w:val="000000"/>
              </w:rPr>
              <w:t>Przeznaczenie</w:t>
            </w:r>
          </w:p>
        </w:tc>
        <w:tc>
          <w:tcPr>
            <w:tcW w:w="6735" w:type="dxa"/>
          </w:tcPr>
          <w:p w14:paraId="7200B8EE" w14:textId="77777777" w:rsidR="00105B74" w:rsidRDefault="00000000">
            <w:pPr>
              <w:pBdr>
                <w:top w:val="nil"/>
                <w:left w:val="nil"/>
                <w:bottom w:val="nil"/>
                <w:right w:val="nil"/>
                <w:between w:val="nil"/>
              </w:pBdr>
              <w:spacing w:before="0" w:after="240"/>
              <w:rPr>
                <w:color w:val="000000"/>
              </w:rPr>
            </w:pPr>
            <w:r>
              <w:rPr>
                <w:color w:val="000000"/>
              </w:rPr>
              <w:t>Sprawdzenie czy dla dokumentu jest dostępna miniaturka</w:t>
            </w:r>
          </w:p>
        </w:tc>
      </w:tr>
      <w:tr w:rsidR="00105B74" w14:paraId="657DE91F" w14:textId="77777777" w:rsidTr="00105B74">
        <w:tc>
          <w:tcPr>
            <w:tcW w:w="3119" w:type="dxa"/>
          </w:tcPr>
          <w:p w14:paraId="077B654E" w14:textId="77777777" w:rsidR="00105B74" w:rsidRDefault="00000000">
            <w:pPr>
              <w:pBdr>
                <w:top w:val="nil"/>
                <w:left w:val="nil"/>
                <w:bottom w:val="nil"/>
                <w:right w:val="nil"/>
                <w:between w:val="nil"/>
              </w:pBdr>
              <w:spacing w:before="0" w:after="240"/>
              <w:rPr>
                <w:color w:val="000000"/>
              </w:rPr>
            </w:pPr>
            <w:r>
              <w:rPr>
                <w:b/>
                <w:color w:val="000000"/>
              </w:rPr>
              <w:t>Struktura wejściowa</w:t>
            </w:r>
          </w:p>
        </w:tc>
        <w:tc>
          <w:tcPr>
            <w:tcW w:w="6735" w:type="dxa"/>
          </w:tcPr>
          <w:p w14:paraId="23EA103E" w14:textId="77777777" w:rsidR="00105B74" w:rsidRDefault="00000000">
            <w:pPr>
              <w:pBdr>
                <w:top w:val="nil"/>
                <w:left w:val="nil"/>
                <w:bottom w:val="nil"/>
                <w:right w:val="nil"/>
                <w:between w:val="nil"/>
              </w:pBdr>
              <w:spacing w:before="0"/>
              <w:rPr>
                <w:color w:val="000000"/>
              </w:rPr>
            </w:pPr>
            <w:r>
              <w:rPr>
                <w:color w:val="000000"/>
              </w:rPr>
              <w:t>- nodeId – identyfikator dokumentu</w:t>
            </w:r>
          </w:p>
        </w:tc>
      </w:tr>
      <w:tr w:rsidR="00105B74" w14:paraId="395C0846"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2A6538DC" w14:textId="77777777" w:rsidR="00105B74" w:rsidRDefault="00000000">
            <w:pPr>
              <w:pBdr>
                <w:top w:val="nil"/>
                <w:left w:val="nil"/>
                <w:bottom w:val="nil"/>
                <w:right w:val="nil"/>
                <w:between w:val="nil"/>
              </w:pBdr>
              <w:spacing w:before="0" w:after="240"/>
              <w:rPr>
                <w:color w:val="000000"/>
              </w:rPr>
            </w:pPr>
            <w:r>
              <w:rPr>
                <w:b/>
                <w:color w:val="000000"/>
              </w:rPr>
              <w:t>Odpowiedź</w:t>
            </w:r>
          </w:p>
          <w:p w14:paraId="0843074C" w14:textId="77777777" w:rsidR="00105B74" w:rsidRDefault="00000000">
            <w:pPr>
              <w:pBdr>
                <w:top w:val="nil"/>
                <w:left w:val="nil"/>
                <w:bottom w:val="nil"/>
                <w:right w:val="nil"/>
                <w:between w:val="nil"/>
              </w:pBdr>
              <w:spacing w:before="0" w:after="240"/>
              <w:rPr>
                <w:color w:val="000000"/>
              </w:rPr>
            </w:pPr>
            <w:r>
              <w:rPr>
                <w:b/>
                <w:color w:val="000000"/>
              </w:rPr>
              <w:t>Kod HTTP</w:t>
            </w:r>
          </w:p>
        </w:tc>
        <w:tc>
          <w:tcPr>
            <w:tcW w:w="6735" w:type="dxa"/>
          </w:tcPr>
          <w:p w14:paraId="0E7BAB01" w14:textId="77777777" w:rsidR="00105B74" w:rsidRDefault="00105B74">
            <w:pPr>
              <w:pBdr>
                <w:top w:val="nil"/>
                <w:left w:val="nil"/>
                <w:bottom w:val="nil"/>
                <w:right w:val="nil"/>
                <w:between w:val="nil"/>
              </w:pBdr>
              <w:spacing w:before="0" w:after="240"/>
              <w:rPr>
                <w:color w:val="000000"/>
              </w:rPr>
            </w:pPr>
          </w:p>
        </w:tc>
      </w:tr>
      <w:tr w:rsidR="00105B74" w14:paraId="23FE9992" w14:textId="77777777" w:rsidTr="00105B74">
        <w:tc>
          <w:tcPr>
            <w:tcW w:w="3119" w:type="dxa"/>
          </w:tcPr>
          <w:p w14:paraId="1AB64724" w14:textId="77777777" w:rsidR="00105B74" w:rsidRDefault="00000000">
            <w:pPr>
              <w:pBdr>
                <w:top w:val="nil"/>
                <w:left w:val="nil"/>
                <w:bottom w:val="nil"/>
                <w:right w:val="nil"/>
                <w:between w:val="nil"/>
              </w:pBdr>
              <w:spacing w:before="0" w:after="240"/>
              <w:rPr>
                <w:color w:val="000000"/>
              </w:rPr>
            </w:pPr>
            <w:r>
              <w:rPr>
                <w:b/>
                <w:color w:val="000000"/>
              </w:rPr>
              <w:t>200</w:t>
            </w:r>
          </w:p>
        </w:tc>
        <w:tc>
          <w:tcPr>
            <w:tcW w:w="6735" w:type="dxa"/>
          </w:tcPr>
          <w:p w14:paraId="5DD3DE28" w14:textId="77777777" w:rsidR="00105B74" w:rsidRDefault="00000000">
            <w:pPr>
              <w:pBdr>
                <w:top w:val="nil"/>
                <w:left w:val="nil"/>
                <w:bottom w:val="nil"/>
                <w:right w:val="nil"/>
                <w:between w:val="nil"/>
              </w:pBdr>
              <w:spacing w:before="0" w:after="240"/>
              <w:rPr>
                <w:color w:val="000000"/>
              </w:rPr>
            </w:pPr>
            <w:r>
              <w:rPr>
                <w:color w:val="000000"/>
              </w:rPr>
              <w:t>(wartość logiczna true – jeżeli miniaturka jest dostępna lub false w przeciwnym przypadku)</w:t>
            </w:r>
          </w:p>
        </w:tc>
      </w:tr>
      <w:tr w:rsidR="00105B74" w14:paraId="2662A510"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7956453C" w14:textId="77777777" w:rsidR="00105B74" w:rsidRDefault="00000000">
            <w:pPr>
              <w:pBdr>
                <w:top w:val="nil"/>
                <w:left w:val="nil"/>
                <w:bottom w:val="nil"/>
                <w:right w:val="nil"/>
                <w:between w:val="nil"/>
              </w:pBdr>
              <w:spacing w:before="0" w:after="240"/>
              <w:rPr>
                <w:color w:val="000000"/>
              </w:rPr>
            </w:pPr>
            <w:r>
              <w:rPr>
                <w:b/>
                <w:color w:val="000000"/>
              </w:rPr>
              <w:t>Opis</w:t>
            </w:r>
          </w:p>
        </w:tc>
        <w:tc>
          <w:tcPr>
            <w:tcW w:w="6735" w:type="dxa"/>
          </w:tcPr>
          <w:p w14:paraId="7DAB0EC5" w14:textId="77777777" w:rsidR="00105B74" w:rsidRDefault="00000000">
            <w:pPr>
              <w:pBdr>
                <w:top w:val="nil"/>
                <w:left w:val="nil"/>
                <w:bottom w:val="nil"/>
                <w:right w:val="nil"/>
                <w:between w:val="nil"/>
              </w:pBdr>
              <w:spacing w:before="0" w:after="240"/>
              <w:rPr>
                <w:color w:val="000000"/>
              </w:rPr>
            </w:pPr>
            <w:r>
              <w:rPr>
                <w:color w:val="000000"/>
              </w:rPr>
              <w:t>Interfejs sprawdza czy dokumentu (raport lub szablon) ma wygenerowaną miniaturkę (obrazek dla ikony) oraz plik PDF do podglądu dokumentu.</w:t>
            </w:r>
          </w:p>
        </w:tc>
      </w:tr>
    </w:tbl>
    <w:p w14:paraId="31631647" w14:textId="77777777" w:rsidR="00105B74" w:rsidRDefault="00105B74"/>
    <w:tbl>
      <w:tblPr>
        <w:tblStyle w:val="affffffffffffffffffffffffffffffffffffffffffffffffffffffffffff6"/>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2FD65F7D"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415A75DD" w14:textId="77777777" w:rsidR="00105B74" w:rsidRDefault="00000000">
            <w:pPr>
              <w:pBdr>
                <w:top w:val="nil"/>
                <w:left w:val="nil"/>
                <w:bottom w:val="nil"/>
                <w:right w:val="nil"/>
                <w:between w:val="nil"/>
              </w:pBdr>
              <w:spacing w:before="0" w:after="240"/>
              <w:rPr>
                <w:color w:val="000000"/>
              </w:rPr>
            </w:pPr>
            <w:r>
              <w:rPr>
                <w:color w:val="000000"/>
              </w:rPr>
              <w:t>Nazwa usługi</w:t>
            </w:r>
          </w:p>
        </w:tc>
        <w:tc>
          <w:tcPr>
            <w:tcW w:w="6735" w:type="dxa"/>
          </w:tcPr>
          <w:p w14:paraId="4668717B" w14:textId="77777777" w:rsidR="00105B74" w:rsidRDefault="00000000">
            <w:pPr>
              <w:pBdr>
                <w:top w:val="nil"/>
                <w:left w:val="nil"/>
                <w:bottom w:val="nil"/>
                <w:right w:val="nil"/>
                <w:between w:val="nil"/>
              </w:pBdr>
              <w:spacing w:before="0" w:after="240"/>
              <w:rPr>
                <w:color w:val="000000"/>
              </w:rPr>
            </w:pPr>
            <w:r>
              <w:rPr>
                <w:color w:val="000000"/>
              </w:rPr>
              <w:t>/renditions/download/{nodeId}</w:t>
            </w:r>
          </w:p>
        </w:tc>
      </w:tr>
      <w:tr w:rsidR="00105B74" w14:paraId="34454230"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4E1A1627" w14:textId="77777777" w:rsidR="00105B74" w:rsidRDefault="00000000">
            <w:pPr>
              <w:pBdr>
                <w:top w:val="nil"/>
                <w:left w:val="nil"/>
                <w:bottom w:val="nil"/>
                <w:right w:val="nil"/>
                <w:between w:val="nil"/>
              </w:pBdr>
              <w:spacing w:before="0" w:after="240"/>
              <w:rPr>
                <w:b/>
                <w:color w:val="000000"/>
              </w:rPr>
            </w:pPr>
            <w:r>
              <w:rPr>
                <w:b/>
                <w:color w:val="000000"/>
              </w:rPr>
              <w:t>Grupa usług</w:t>
            </w:r>
          </w:p>
        </w:tc>
        <w:tc>
          <w:tcPr>
            <w:tcW w:w="6735" w:type="dxa"/>
          </w:tcPr>
          <w:p w14:paraId="59D0A48B" w14:textId="77777777" w:rsidR="00105B74" w:rsidRDefault="00000000">
            <w:pPr>
              <w:pBdr>
                <w:top w:val="nil"/>
                <w:left w:val="nil"/>
                <w:bottom w:val="nil"/>
                <w:right w:val="nil"/>
                <w:between w:val="nil"/>
              </w:pBdr>
              <w:spacing w:before="0" w:after="240"/>
              <w:rPr>
                <w:color w:val="000000"/>
              </w:rPr>
            </w:pPr>
            <w:r>
              <w:rPr>
                <w:color w:val="000000"/>
              </w:rPr>
              <w:t>Reports</w:t>
            </w:r>
          </w:p>
        </w:tc>
      </w:tr>
      <w:tr w:rsidR="00105B74" w14:paraId="25A416E0" w14:textId="77777777" w:rsidTr="00105B74">
        <w:tc>
          <w:tcPr>
            <w:tcW w:w="3119" w:type="dxa"/>
          </w:tcPr>
          <w:p w14:paraId="6008EF2C" w14:textId="77777777" w:rsidR="00105B74" w:rsidRDefault="00000000">
            <w:pPr>
              <w:pBdr>
                <w:top w:val="nil"/>
                <w:left w:val="nil"/>
                <w:bottom w:val="nil"/>
                <w:right w:val="nil"/>
                <w:between w:val="nil"/>
              </w:pBdr>
              <w:spacing w:before="0" w:after="240"/>
              <w:rPr>
                <w:color w:val="000000"/>
              </w:rPr>
            </w:pPr>
            <w:r>
              <w:rPr>
                <w:b/>
                <w:color w:val="000000"/>
              </w:rPr>
              <w:t>Protokół</w:t>
            </w:r>
          </w:p>
        </w:tc>
        <w:tc>
          <w:tcPr>
            <w:tcW w:w="6735" w:type="dxa"/>
          </w:tcPr>
          <w:p w14:paraId="51CC4C9D" w14:textId="77777777" w:rsidR="00105B74" w:rsidRDefault="00000000">
            <w:pPr>
              <w:pBdr>
                <w:top w:val="nil"/>
                <w:left w:val="nil"/>
                <w:bottom w:val="nil"/>
                <w:right w:val="nil"/>
                <w:between w:val="nil"/>
              </w:pBdr>
              <w:spacing w:before="0" w:after="240"/>
              <w:rPr>
                <w:color w:val="000000"/>
              </w:rPr>
            </w:pPr>
            <w:r>
              <w:rPr>
                <w:color w:val="000000"/>
              </w:rPr>
              <w:t>GET</w:t>
            </w:r>
          </w:p>
        </w:tc>
      </w:tr>
      <w:tr w:rsidR="00105B74" w14:paraId="1500E257"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230E622C" w14:textId="77777777" w:rsidR="00105B74" w:rsidRDefault="00000000">
            <w:pPr>
              <w:pBdr>
                <w:top w:val="nil"/>
                <w:left w:val="nil"/>
                <w:bottom w:val="nil"/>
                <w:right w:val="nil"/>
                <w:between w:val="nil"/>
              </w:pBdr>
              <w:spacing w:before="0" w:after="240"/>
              <w:rPr>
                <w:color w:val="000000"/>
              </w:rPr>
            </w:pPr>
            <w:r>
              <w:rPr>
                <w:b/>
                <w:color w:val="000000"/>
              </w:rPr>
              <w:t>Przeznaczenie</w:t>
            </w:r>
          </w:p>
        </w:tc>
        <w:tc>
          <w:tcPr>
            <w:tcW w:w="6735" w:type="dxa"/>
          </w:tcPr>
          <w:p w14:paraId="79D900CE" w14:textId="77777777" w:rsidR="00105B74" w:rsidRDefault="00000000">
            <w:pPr>
              <w:pBdr>
                <w:top w:val="nil"/>
                <w:left w:val="nil"/>
                <w:bottom w:val="nil"/>
                <w:right w:val="nil"/>
                <w:between w:val="nil"/>
              </w:pBdr>
              <w:spacing w:before="0" w:after="240"/>
              <w:rPr>
                <w:color w:val="000000"/>
              </w:rPr>
            </w:pPr>
            <w:r>
              <w:rPr>
                <w:color w:val="000000"/>
              </w:rPr>
              <w:t>Pobranie miniaturki dla wskazanego dokumentu</w:t>
            </w:r>
          </w:p>
        </w:tc>
      </w:tr>
      <w:tr w:rsidR="00105B74" w14:paraId="3A13999C" w14:textId="77777777" w:rsidTr="00105B74">
        <w:tc>
          <w:tcPr>
            <w:tcW w:w="3119" w:type="dxa"/>
          </w:tcPr>
          <w:p w14:paraId="5DF7CEB0" w14:textId="77777777" w:rsidR="00105B74" w:rsidRDefault="00000000">
            <w:pPr>
              <w:pBdr>
                <w:top w:val="nil"/>
                <w:left w:val="nil"/>
                <w:bottom w:val="nil"/>
                <w:right w:val="nil"/>
                <w:between w:val="nil"/>
              </w:pBdr>
              <w:spacing w:before="0" w:after="240"/>
              <w:rPr>
                <w:color w:val="000000"/>
              </w:rPr>
            </w:pPr>
            <w:r>
              <w:rPr>
                <w:b/>
                <w:color w:val="000000"/>
              </w:rPr>
              <w:t>Struktura wejściowa</w:t>
            </w:r>
          </w:p>
        </w:tc>
        <w:tc>
          <w:tcPr>
            <w:tcW w:w="6735" w:type="dxa"/>
          </w:tcPr>
          <w:p w14:paraId="06C120CA" w14:textId="77777777" w:rsidR="00105B74" w:rsidRDefault="00000000">
            <w:pPr>
              <w:pBdr>
                <w:top w:val="nil"/>
                <w:left w:val="nil"/>
                <w:bottom w:val="nil"/>
                <w:right w:val="nil"/>
                <w:between w:val="nil"/>
              </w:pBdr>
              <w:spacing w:before="0"/>
              <w:rPr>
                <w:color w:val="000000"/>
              </w:rPr>
            </w:pPr>
            <w:r>
              <w:rPr>
                <w:color w:val="000000"/>
              </w:rPr>
              <w:t>- nodeId – identyfikator dokumentu</w:t>
            </w:r>
          </w:p>
        </w:tc>
      </w:tr>
      <w:tr w:rsidR="00105B74" w14:paraId="589D07FF"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1CF8C04E" w14:textId="77777777" w:rsidR="00105B74" w:rsidRDefault="00000000">
            <w:pPr>
              <w:pBdr>
                <w:top w:val="nil"/>
                <w:left w:val="nil"/>
                <w:bottom w:val="nil"/>
                <w:right w:val="nil"/>
                <w:between w:val="nil"/>
              </w:pBdr>
              <w:spacing w:before="0" w:after="240"/>
              <w:rPr>
                <w:color w:val="000000"/>
              </w:rPr>
            </w:pPr>
            <w:r>
              <w:rPr>
                <w:b/>
                <w:color w:val="000000"/>
              </w:rPr>
              <w:t>Odpowiedź</w:t>
            </w:r>
          </w:p>
          <w:p w14:paraId="0DF62085" w14:textId="77777777" w:rsidR="00105B74" w:rsidRDefault="00000000">
            <w:pPr>
              <w:pBdr>
                <w:top w:val="nil"/>
                <w:left w:val="nil"/>
                <w:bottom w:val="nil"/>
                <w:right w:val="nil"/>
                <w:between w:val="nil"/>
              </w:pBdr>
              <w:spacing w:before="0" w:after="240"/>
              <w:rPr>
                <w:color w:val="000000"/>
              </w:rPr>
            </w:pPr>
            <w:r>
              <w:rPr>
                <w:b/>
                <w:color w:val="000000"/>
              </w:rPr>
              <w:t>Kod HTTP</w:t>
            </w:r>
          </w:p>
        </w:tc>
        <w:tc>
          <w:tcPr>
            <w:tcW w:w="6735" w:type="dxa"/>
          </w:tcPr>
          <w:p w14:paraId="364A39ED" w14:textId="77777777" w:rsidR="00105B74" w:rsidRDefault="00105B74">
            <w:pPr>
              <w:pBdr>
                <w:top w:val="nil"/>
                <w:left w:val="nil"/>
                <w:bottom w:val="nil"/>
                <w:right w:val="nil"/>
                <w:between w:val="nil"/>
              </w:pBdr>
              <w:spacing w:before="0" w:after="240"/>
              <w:rPr>
                <w:color w:val="000000"/>
              </w:rPr>
            </w:pPr>
          </w:p>
        </w:tc>
      </w:tr>
      <w:tr w:rsidR="00105B74" w14:paraId="42545CAF" w14:textId="77777777" w:rsidTr="00105B74">
        <w:tc>
          <w:tcPr>
            <w:tcW w:w="3119" w:type="dxa"/>
          </w:tcPr>
          <w:p w14:paraId="1B48A5BE" w14:textId="77777777" w:rsidR="00105B74" w:rsidRDefault="00000000">
            <w:pPr>
              <w:pBdr>
                <w:top w:val="nil"/>
                <w:left w:val="nil"/>
                <w:bottom w:val="nil"/>
                <w:right w:val="nil"/>
                <w:between w:val="nil"/>
              </w:pBdr>
              <w:spacing w:before="0" w:after="240"/>
              <w:rPr>
                <w:color w:val="000000"/>
              </w:rPr>
            </w:pPr>
            <w:r>
              <w:rPr>
                <w:b/>
                <w:color w:val="000000"/>
              </w:rPr>
              <w:t>200</w:t>
            </w:r>
          </w:p>
        </w:tc>
        <w:tc>
          <w:tcPr>
            <w:tcW w:w="6735" w:type="dxa"/>
          </w:tcPr>
          <w:p w14:paraId="4D0B3746" w14:textId="77777777" w:rsidR="00105B74" w:rsidRDefault="00000000">
            <w:pPr>
              <w:pBdr>
                <w:top w:val="nil"/>
                <w:left w:val="nil"/>
                <w:bottom w:val="nil"/>
                <w:right w:val="nil"/>
                <w:between w:val="nil"/>
              </w:pBdr>
              <w:spacing w:before="0"/>
              <w:rPr>
                <w:color w:val="000000"/>
              </w:rPr>
            </w:pPr>
            <w:r>
              <w:rPr>
                <w:color w:val="000000"/>
              </w:rPr>
              <w:t>(dane binarne zawierające plik PNG)</w:t>
            </w:r>
          </w:p>
        </w:tc>
      </w:tr>
      <w:tr w:rsidR="00105B74" w14:paraId="57674B22"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397480C3" w14:textId="77777777" w:rsidR="00105B74" w:rsidRDefault="00000000">
            <w:pPr>
              <w:pBdr>
                <w:top w:val="nil"/>
                <w:left w:val="nil"/>
                <w:bottom w:val="nil"/>
                <w:right w:val="nil"/>
                <w:between w:val="nil"/>
              </w:pBdr>
              <w:spacing w:before="0" w:after="240"/>
              <w:rPr>
                <w:color w:val="000000"/>
              </w:rPr>
            </w:pPr>
            <w:r>
              <w:rPr>
                <w:b/>
                <w:color w:val="000000"/>
              </w:rPr>
              <w:t>Opis</w:t>
            </w:r>
          </w:p>
        </w:tc>
        <w:tc>
          <w:tcPr>
            <w:tcW w:w="6735" w:type="dxa"/>
          </w:tcPr>
          <w:p w14:paraId="457C94DA" w14:textId="77777777" w:rsidR="00105B74" w:rsidRDefault="00000000">
            <w:pPr>
              <w:pBdr>
                <w:top w:val="nil"/>
                <w:left w:val="nil"/>
                <w:bottom w:val="nil"/>
                <w:right w:val="nil"/>
                <w:between w:val="nil"/>
              </w:pBdr>
              <w:spacing w:before="0" w:after="240"/>
              <w:rPr>
                <w:color w:val="000000"/>
              </w:rPr>
            </w:pPr>
            <w:r>
              <w:rPr>
                <w:color w:val="000000"/>
              </w:rPr>
              <w:t>Interfejs zwraca strumień danych binarnych zawierający miniaturkę wygenerowaną dla wskazanego dokumentu</w:t>
            </w:r>
          </w:p>
        </w:tc>
      </w:tr>
    </w:tbl>
    <w:p w14:paraId="30BA2C52" w14:textId="77777777" w:rsidR="00105B74" w:rsidRDefault="00105B74"/>
    <w:tbl>
      <w:tblPr>
        <w:tblStyle w:val="affffffffffffffffffffffffffffffffffffffffffffffffffffffffffff7"/>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41411C61"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71431EE0" w14:textId="77777777" w:rsidR="00105B74" w:rsidRDefault="00000000">
            <w:pPr>
              <w:pBdr>
                <w:top w:val="nil"/>
                <w:left w:val="nil"/>
                <w:bottom w:val="nil"/>
                <w:right w:val="nil"/>
                <w:between w:val="nil"/>
              </w:pBdr>
              <w:spacing w:before="0" w:after="240"/>
              <w:rPr>
                <w:color w:val="000000"/>
              </w:rPr>
            </w:pPr>
            <w:r>
              <w:rPr>
                <w:color w:val="000000"/>
              </w:rPr>
              <w:t>Nazwa usługi</w:t>
            </w:r>
          </w:p>
        </w:tc>
        <w:tc>
          <w:tcPr>
            <w:tcW w:w="6735" w:type="dxa"/>
          </w:tcPr>
          <w:p w14:paraId="37047674" w14:textId="77777777" w:rsidR="00105B74" w:rsidRDefault="00000000">
            <w:pPr>
              <w:pBdr>
                <w:top w:val="nil"/>
                <w:left w:val="nil"/>
                <w:bottom w:val="nil"/>
                <w:right w:val="nil"/>
                <w:between w:val="nil"/>
              </w:pBdr>
              <w:spacing w:before="0" w:after="240"/>
              <w:rPr>
                <w:color w:val="000000"/>
              </w:rPr>
            </w:pPr>
            <w:r>
              <w:rPr>
                <w:color w:val="000000"/>
              </w:rPr>
              <w:t>/renditions/create-preview/{nodeId}</w:t>
            </w:r>
          </w:p>
        </w:tc>
      </w:tr>
      <w:tr w:rsidR="00105B74" w14:paraId="1029DC12"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79EA7FB7" w14:textId="77777777" w:rsidR="00105B74" w:rsidRDefault="00000000">
            <w:pPr>
              <w:pBdr>
                <w:top w:val="nil"/>
                <w:left w:val="nil"/>
                <w:bottom w:val="nil"/>
                <w:right w:val="nil"/>
                <w:between w:val="nil"/>
              </w:pBdr>
              <w:spacing w:before="0" w:after="240"/>
              <w:rPr>
                <w:b/>
                <w:color w:val="000000"/>
              </w:rPr>
            </w:pPr>
            <w:r>
              <w:rPr>
                <w:b/>
                <w:color w:val="000000"/>
              </w:rPr>
              <w:t>Grupa usług</w:t>
            </w:r>
          </w:p>
        </w:tc>
        <w:tc>
          <w:tcPr>
            <w:tcW w:w="6735" w:type="dxa"/>
          </w:tcPr>
          <w:p w14:paraId="34327E73" w14:textId="77777777" w:rsidR="00105B74" w:rsidRDefault="00000000">
            <w:pPr>
              <w:pBdr>
                <w:top w:val="nil"/>
                <w:left w:val="nil"/>
                <w:bottom w:val="nil"/>
                <w:right w:val="nil"/>
                <w:between w:val="nil"/>
              </w:pBdr>
              <w:spacing w:before="0" w:after="240"/>
              <w:rPr>
                <w:color w:val="000000"/>
              </w:rPr>
            </w:pPr>
            <w:r>
              <w:rPr>
                <w:color w:val="000000"/>
              </w:rPr>
              <w:t>Reports</w:t>
            </w:r>
          </w:p>
        </w:tc>
      </w:tr>
      <w:tr w:rsidR="00105B74" w14:paraId="5995D6E7" w14:textId="77777777" w:rsidTr="00105B74">
        <w:tc>
          <w:tcPr>
            <w:tcW w:w="3119" w:type="dxa"/>
          </w:tcPr>
          <w:p w14:paraId="30EC4D4C" w14:textId="77777777" w:rsidR="00105B74" w:rsidRDefault="00000000">
            <w:pPr>
              <w:pBdr>
                <w:top w:val="nil"/>
                <w:left w:val="nil"/>
                <w:bottom w:val="nil"/>
                <w:right w:val="nil"/>
                <w:between w:val="nil"/>
              </w:pBdr>
              <w:spacing w:before="0" w:after="240"/>
              <w:rPr>
                <w:color w:val="000000"/>
              </w:rPr>
            </w:pPr>
            <w:r>
              <w:rPr>
                <w:b/>
                <w:color w:val="000000"/>
              </w:rPr>
              <w:t>Protokół</w:t>
            </w:r>
          </w:p>
        </w:tc>
        <w:tc>
          <w:tcPr>
            <w:tcW w:w="6735" w:type="dxa"/>
          </w:tcPr>
          <w:p w14:paraId="745E1D45" w14:textId="77777777" w:rsidR="00105B74" w:rsidRDefault="00000000">
            <w:pPr>
              <w:pBdr>
                <w:top w:val="nil"/>
                <w:left w:val="nil"/>
                <w:bottom w:val="nil"/>
                <w:right w:val="nil"/>
                <w:between w:val="nil"/>
              </w:pBdr>
              <w:spacing w:before="0" w:after="240"/>
              <w:rPr>
                <w:color w:val="000000"/>
              </w:rPr>
            </w:pPr>
            <w:r>
              <w:rPr>
                <w:color w:val="000000"/>
              </w:rPr>
              <w:t>POST</w:t>
            </w:r>
          </w:p>
        </w:tc>
      </w:tr>
      <w:tr w:rsidR="00105B74" w14:paraId="02792F63"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6462390D" w14:textId="77777777" w:rsidR="00105B74" w:rsidRDefault="00000000">
            <w:pPr>
              <w:pBdr>
                <w:top w:val="nil"/>
                <w:left w:val="nil"/>
                <w:bottom w:val="nil"/>
                <w:right w:val="nil"/>
                <w:between w:val="nil"/>
              </w:pBdr>
              <w:spacing w:before="0" w:after="240"/>
              <w:rPr>
                <w:color w:val="000000"/>
              </w:rPr>
            </w:pPr>
            <w:r>
              <w:rPr>
                <w:b/>
                <w:color w:val="000000"/>
              </w:rPr>
              <w:t>Przeznaczenie</w:t>
            </w:r>
          </w:p>
        </w:tc>
        <w:tc>
          <w:tcPr>
            <w:tcW w:w="6735" w:type="dxa"/>
          </w:tcPr>
          <w:p w14:paraId="27339F76" w14:textId="77777777" w:rsidR="00105B74" w:rsidRDefault="00000000">
            <w:pPr>
              <w:pBdr>
                <w:top w:val="nil"/>
                <w:left w:val="nil"/>
                <w:bottom w:val="nil"/>
                <w:right w:val="nil"/>
                <w:between w:val="nil"/>
              </w:pBdr>
              <w:spacing w:before="0" w:after="240"/>
              <w:rPr>
                <w:color w:val="000000"/>
              </w:rPr>
            </w:pPr>
            <w:r>
              <w:rPr>
                <w:color w:val="000000"/>
              </w:rPr>
              <w:t>Pobranie pliku PDF do podglądu wskazanego dokumentu</w:t>
            </w:r>
          </w:p>
        </w:tc>
      </w:tr>
      <w:tr w:rsidR="00105B74" w14:paraId="2931C87F" w14:textId="77777777" w:rsidTr="00105B74">
        <w:tc>
          <w:tcPr>
            <w:tcW w:w="3119" w:type="dxa"/>
          </w:tcPr>
          <w:p w14:paraId="7E1BA14F" w14:textId="77777777" w:rsidR="00105B74" w:rsidRDefault="00000000">
            <w:pPr>
              <w:pBdr>
                <w:top w:val="nil"/>
                <w:left w:val="nil"/>
                <w:bottom w:val="nil"/>
                <w:right w:val="nil"/>
                <w:between w:val="nil"/>
              </w:pBdr>
              <w:spacing w:before="0" w:after="240"/>
              <w:rPr>
                <w:color w:val="000000"/>
              </w:rPr>
            </w:pPr>
            <w:r>
              <w:rPr>
                <w:b/>
                <w:color w:val="000000"/>
              </w:rPr>
              <w:t>Struktura wejściowa</w:t>
            </w:r>
          </w:p>
        </w:tc>
        <w:tc>
          <w:tcPr>
            <w:tcW w:w="6735" w:type="dxa"/>
          </w:tcPr>
          <w:p w14:paraId="05084453" w14:textId="77777777" w:rsidR="00105B74" w:rsidRDefault="00000000">
            <w:pPr>
              <w:pBdr>
                <w:top w:val="nil"/>
                <w:left w:val="nil"/>
                <w:bottom w:val="nil"/>
                <w:right w:val="nil"/>
                <w:between w:val="nil"/>
              </w:pBdr>
              <w:spacing w:before="0"/>
              <w:rPr>
                <w:color w:val="000000"/>
              </w:rPr>
            </w:pPr>
            <w:r>
              <w:rPr>
                <w:color w:val="000000"/>
              </w:rPr>
              <w:t>- nodeId – identyfikator dokumentu</w:t>
            </w:r>
          </w:p>
        </w:tc>
      </w:tr>
      <w:tr w:rsidR="00105B74" w14:paraId="71800F8C"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75E56748" w14:textId="77777777" w:rsidR="00105B74" w:rsidRDefault="00000000">
            <w:pPr>
              <w:pBdr>
                <w:top w:val="nil"/>
                <w:left w:val="nil"/>
                <w:bottom w:val="nil"/>
                <w:right w:val="nil"/>
                <w:between w:val="nil"/>
              </w:pBdr>
              <w:spacing w:before="0" w:after="240"/>
              <w:rPr>
                <w:color w:val="000000"/>
              </w:rPr>
            </w:pPr>
            <w:r>
              <w:rPr>
                <w:b/>
                <w:color w:val="000000"/>
              </w:rPr>
              <w:t>Odpowiedź</w:t>
            </w:r>
          </w:p>
          <w:p w14:paraId="7CB8295E" w14:textId="77777777" w:rsidR="00105B74" w:rsidRDefault="00000000">
            <w:pPr>
              <w:pBdr>
                <w:top w:val="nil"/>
                <w:left w:val="nil"/>
                <w:bottom w:val="nil"/>
                <w:right w:val="nil"/>
                <w:between w:val="nil"/>
              </w:pBdr>
              <w:spacing w:before="0" w:after="240"/>
              <w:rPr>
                <w:color w:val="000000"/>
              </w:rPr>
            </w:pPr>
            <w:r>
              <w:rPr>
                <w:b/>
                <w:color w:val="000000"/>
              </w:rPr>
              <w:t>Kod HTTP</w:t>
            </w:r>
          </w:p>
        </w:tc>
        <w:tc>
          <w:tcPr>
            <w:tcW w:w="6735" w:type="dxa"/>
          </w:tcPr>
          <w:p w14:paraId="4017F0DC" w14:textId="77777777" w:rsidR="00105B74" w:rsidRDefault="00105B74">
            <w:pPr>
              <w:pBdr>
                <w:top w:val="nil"/>
                <w:left w:val="nil"/>
                <w:bottom w:val="nil"/>
                <w:right w:val="nil"/>
                <w:between w:val="nil"/>
              </w:pBdr>
              <w:spacing w:before="0" w:after="240"/>
              <w:rPr>
                <w:color w:val="000000"/>
              </w:rPr>
            </w:pPr>
          </w:p>
        </w:tc>
      </w:tr>
      <w:tr w:rsidR="00105B74" w14:paraId="05A60177" w14:textId="77777777" w:rsidTr="00105B74">
        <w:tc>
          <w:tcPr>
            <w:tcW w:w="3119" w:type="dxa"/>
          </w:tcPr>
          <w:p w14:paraId="58E14FB7" w14:textId="77777777" w:rsidR="00105B74" w:rsidRDefault="00000000">
            <w:pPr>
              <w:pBdr>
                <w:top w:val="nil"/>
                <w:left w:val="nil"/>
                <w:bottom w:val="nil"/>
                <w:right w:val="nil"/>
                <w:between w:val="nil"/>
              </w:pBdr>
              <w:spacing w:before="0" w:after="240"/>
              <w:rPr>
                <w:color w:val="000000"/>
              </w:rPr>
            </w:pPr>
            <w:r>
              <w:rPr>
                <w:b/>
                <w:color w:val="000000"/>
              </w:rPr>
              <w:t>200</w:t>
            </w:r>
          </w:p>
        </w:tc>
        <w:tc>
          <w:tcPr>
            <w:tcW w:w="6735" w:type="dxa"/>
          </w:tcPr>
          <w:p w14:paraId="56BC0203" w14:textId="77777777" w:rsidR="00105B74" w:rsidRDefault="00000000">
            <w:pPr>
              <w:pBdr>
                <w:top w:val="nil"/>
                <w:left w:val="nil"/>
                <w:bottom w:val="nil"/>
                <w:right w:val="nil"/>
                <w:between w:val="nil"/>
              </w:pBdr>
              <w:spacing w:before="0"/>
              <w:rPr>
                <w:color w:val="000000"/>
              </w:rPr>
            </w:pPr>
            <w:r>
              <w:rPr>
                <w:color w:val="000000"/>
              </w:rPr>
              <w:t>(dane binarne zawierające plik PDF)</w:t>
            </w:r>
          </w:p>
        </w:tc>
      </w:tr>
      <w:tr w:rsidR="00105B74" w14:paraId="153C6F73"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4C92D393" w14:textId="77777777" w:rsidR="00105B74" w:rsidRDefault="00000000">
            <w:pPr>
              <w:pBdr>
                <w:top w:val="nil"/>
                <w:left w:val="nil"/>
                <w:bottom w:val="nil"/>
                <w:right w:val="nil"/>
                <w:between w:val="nil"/>
              </w:pBdr>
              <w:spacing w:before="0" w:after="240"/>
              <w:rPr>
                <w:color w:val="000000"/>
              </w:rPr>
            </w:pPr>
            <w:r>
              <w:rPr>
                <w:b/>
                <w:color w:val="000000"/>
              </w:rPr>
              <w:lastRenderedPageBreak/>
              <w:t>Opis</w:t>
            </w:r>
          </w:p>
        </w:tc>
        <w:tc>
          <w:tcPr>
            <w:tcW w:w="6735" w:type="dxa"/>
          </w:tcPr>
          <w:p w14:paraId="37CB81B9" w14:textId="77777777" w:rsidR="00105B74" w:rsidRDefault="00000000">
            <w:pPr>
              <w:pBdr>
                <w:top w:val="nil"/>
                <w:left w:val="nil"/>
                <w:bottom w:val="nil"/>
                <w:right w:val="nil"/>
                <w:between w:val="nil"/>
              </w:pBdr>
              <w:spacing w:before="0" w:after="240"/>
              <w:rPr>
                <w:color w:val="000000"/>
              </w:rPr>
            </w:pPr>
            <w:r>
              <w:rPr>
                <w:color w:val="000000"/>
              </w:rPr>
              <w:t>Interfejs zwraca strumień danych binarnych zawierający plik PDF wygenerowany do celów zaprezentowania w funkcjonalności podglądu dokumentu (raportu lub szablonu).</w:t>
            </w:r>
          </w:p>
        </w:tc>
      </w:tr>
    </w:tbl>
    <w:p w14:paraId="4A8C4F11" w14:textId="77777777" w:rsidR="00105B74" w:rsidRDefault="00105B74"/>
    <w:p w14:paraId="03C2132D" w14:textId="77777777" w:rsidR="00105B74" w:rsidRDefault="00000000">
      <w:pPr>
        <w:keepNext/>
        <w:keepLines/>
        <w:numPr>
          <w:ilvl w:val="5"/>
          <w:numId w:val="7"/>
        </w:numPr>
        <w:pBdr>
          <w:top w:val="nil"/>
          <w:left w:val="nil"/>
          <w:bottom w:val="nil"/>
          <w:right w:val="nil"/>
          <w:between w:val="nil"/>
        </w:pBdr>
        <w:spacing w:after="40"/>
        <w:rPr>
          <w:rFonts w:ascii="Georgia" w:eastAsia="Georgia" w:hAnsi="Georgia" w:cs="Georgia"/>
          <w:color w:val="7D7D7D"/>
        </w:rPr>
      </w:pPr>
      <w:bookmarkStart w:id="160" w:name="_heading=h.2ovzkin" w:colFirst="0" w:colLast="0"/>
      <w:bookmarkEnd w:id="160"/>
      <w:r>
        <w:rPr>
          <w:rFonts w:ascii="Georgia" w:eastAsia="Georgia" w:hAnsi="Georgia" w:cs="Georgia"/>
          <w:color w:val="7D7D7D"/>
        </w:rPr>
        <w:t>/report-library</w:t>
      </w:r>
    </w:p>
    <w:tbl>
      <w:tblPr>
        <w:tblStyle w:val="affffffffffffffffffffffffffffffffffffffffffffffffffffffffffff8"/>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598E68DC"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47664A36" w14:textId="77777777" w:rsidR="00105B74" w:rsidRDefault="00000000">
            <w:pPr>
              <w:pBdr>
                <w:top w:val="nil"/>
                <w:left w:val="nil"/>
                <w:bottom w:val="nil"/>
                <w:right w:val="nil"/>
                <w:between w:val="nil"/>
              </w:pBdr>
              <w:spacing w:before="0" w:after="240"/>
              <w:rPr>
                <w:color w:val="000000"/>
              </w:rPr>
            </w:pPr>
            <w:r>
              <w:rPr>
                <w:color w:val="000000"/>
              </w:rPr>
              <w:t>Nazwa usługi</w:t>
            </w:r>
          </w:p>
        </w:tc>
        <w:tc>
          <w:tcPr>
            <w:tcW w:w="6735" w:type="dxa"/>
          </w:tcPr>
          <w:p w14:paraId="3A39E18B" w14:textId="77777777" w:rsidR="00105B74" w:rsidRDefault="00000000">
            <w:pPr>
              <w:pBdr>
                <w:top w:val="nil"/>
                <w:left w:val="nil"/>
                <w:bottom w:val="nil"/>
                <w:right w:val="nil"/>
                <w:between w:val="nil"/>
              </w:pBdr>
              <w:spacing w:before="0" w:after="240"/>
              <w:rPr>
                <w:color w:val="000000"/>
              </w:rPr>
            </w:pPr>
            <w:r>
              <w:rPr>
                <w:color w:val="000000"/>
              </w:rPr>
              <w:t>/report-library/report/{id}</w:t>
            </w:r>
          </w:p>
        </w:tc>
      </w:tr>
      <w:tr w:rsidR="00105B74" w14:paraId="6CDC2D96"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4759B82F" w14:textId="77777777" w:rsidR="00105B74" w:rsidRDefault="00000000">
            <w:pPr>
              <w:pBdr>
                <w:top w:val="nil"/>
                <w:left w:val="nil"/>
                <w:bottom w:val="nil"/>
                <w:right w:val="nil"/>
                <w:between w:val="nil"/>
              </w:pBdr>
              <w:spacing w:before="0" w:after="240"/>
              <w:rPr>
                <w:b/>
                <w:color w:val="000000"/>
              </w:rPr>
            </w:pPr>
            <w:r>
              <w:rPr>
                <w:b/>
                <w:color w:val="000000"/>
              </w:rPr>
              <w:t>Grupa usług</w:t>
            </w:r>
          </w:p>
        </w:tc>
        <w:tc>
          <w:tcPr>
            <w:tcW w:w="6735" w:type="dxa"/>
          </w:tcPr>
          <w:p w14:paraId="57FBAB01" w14:textId="77777777" w:rsidR="00105B74" w:rsidRDefault="00000000">
            <w:pPr>
              <w:pBdr>
                <w:top w:val="nil"/>
                <w:left w:val="nil"/>
                <w:bottom w:val="nil"/>
                <w:right w:val="nil"/>
                <w:between w:val="nil"/>
              </w:pBdr>
              <w:spacing w:before="0" w:after="240"/>
              <w:rPr>
                <w:color w:val="000000"/>
              </w:rPr>
            </w:pPr>
            <w:r>
              <w:rPr>
                <w:color w:val="000000"/>
              </w:rPr>
              <w:t>Reports</w:t>
            </w:r>
          </w:p>
        </w:tc>
      </w:tr>
      <w:tr w:rsidR="00105B74" w14:paraId="0FF85E4B" w14:textId="77777777" w:rsidTr="00105B74">
        <w:tc>
          <w:tcPr>
            <w:tcW w:w="3119" w:type="dxa"/>
          </w:tcPr>
          <w:p w14:paraId="55CDC6BB" w14:textId="77777777" w:rsidR="00105B74" w:rsidRDefault="00000000">
            <w:pPr>
              <w:pBdr>
                <w:top w:val="nil"/>
                <w:left w:val="nil"/>
                <w:bottom w:val="nil"/>
                <w:right w:val="nil"/>
                <w:between w:val="nil"/>
              </w:pBdr>
              <w:spacing w:before="0" w:after="240"/>
              <w:rPr>
                <w:color w:val="000000"/>
              </w:rPr>
            </w:pPr>
            <w:r>
              <w:rPr>
                <w:b/>
                <w:color w:val="000000"/>
              </w:rPr>
              <w:t>Protokół</w:t>
            </w:r>
          </w:p>
        </w:tc>
        <w:tc>
          <w:tcPr>
            <w:tcW w:w="6735" w:type="dxa"/>
          </w:tcPr>
          <w:p w14:paraId="524DDBDC" w14:textId="77777777" w:rsidR="00105B74" w:rsidRDefault="00000000">
            <w:pPr>
              <w:pBdr>
                <w:top w:val="nil"/>
                <w:left w:val="nil"/>
                <w:bottom w:val="nil"/>
                <w:right w:val="nil"/>
                <w:between w:val="nil"/>
              </w:pBdr>
              <w:spacing w:before="0" w:after="240"/>
              <w:rPr>
                <w:color w:val="000000"/>
              </w:rPr>
            </w:pPr>
            <w:r>
              <w:rPr>
                <w:color w:val="000000"/>
              </w:rPr>
              <w:t>GET</w:t>
            </w:r>
          </w:p>
        </w:tc>
      </w:tr>
      <w:tr w:rsidR="00105B74" w14:paraId="298220B8"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46460EC8" w14:textId="77777777" w:rsidR="00105B74" w:rsidRDefault="00000000">
            <w:pPr>
              <w:pBdr>
                <w:top w:val="nil"/>
                <w:left w:val="nil"/>
                <w:bottom w:val="nil"/>
                <w:right w:val="nil"/>
                <w:between w:val="nil"/>
              </w:pBdr>
              <w:spacing w:before="0" w:after="240"/>
              <w:rPr>
                <w:color w:val="000000"/>
              </w:rPr>
            </w:pPr>
            <w:r>
              <w:rPr>
                <w:b/>
                <w:color w:val="000000"/>
              </w:rPr>
              <w:t>Przeznaczenie</w:t>
            </w:r>
          </w:p>
        </w:tc>
        <w:tc>
          <w:tcPr>
            <w:tcW w:w="6735" w:type="dxa"/>
          </w:tcPr>
          <w:p w14:paraId="08B1D697" w14:textId="77777777" w:rsidR="00105B74" w:rsidRDefault="00000000">
            <w:pPr>
              <w:pBdr>
                <w:top w:val="nil"/>
                <w:left w:val="nil"/>
                <w:bottom w:val="nil"/>
                <w:right w:val="nil"/>
                <w:between w:val="nil"/>
              </w:pBdr>
              <w:spacing w:before="0" w:after="240"/>
              <w:rPr>
                <w:color w:val="000000"/>
              </w:rPr>
            </w:pPr>
            <w:r>
              <w:rPr>
                <w:color w:val="000000"/>
              </w:rPr>
              <w:t>Pobranie metadanych raportu</w:t>
            </w:r>
          </w:p>
        </w:tc>
      </w:tr>
      <w:tr w:rsidR="00105B74" w14:paraId="55552631" w14:textId="77777777" w:rsidTr="00105B74">
        <w:tc>
          <w:tcPr>
            <w:tcW w:w="3119" w:type="dxa"/>
          </w:tcPr>
          <w:p w14:paraId="002DFFB9" w14:textId="77777777" w:rsidR="00105B74" w:rsidRDefault="00000000">
            <w:pPr>
              <w:pBdr>
                <w:top w:val="nil"/>
                <w:left w:val="nil"/>
                <w:bottom w:val="nil"/>
                <w:right w:val="nil"/>
                <w:between w:val="nil"/>
              </w:pBdr>
              <w:spacing w:before="0" w:after="240"/>
              <w:rPr>
                <w:color w:val="000000"/>
              </w:rPr>
            </w:pPr>
            <w:r>
              <w:rPr>
                <w:b/>
                <w:color w:val="000000"/>
              </w:rPr>
              <w:t>Struktura wejściowa</w:t>
            </w:r>
          </w:p>
        </w:tc>
        <w:tc>
          <w:tcPr>
            <w:tcW w:w="6735" w:type="dxa"/>
          </w:tcPr>
          <w:p w14:paraId="7FB81D9E" w14:textId="77777777" w:rsidR="00105B74" w:rsidRDefault="00000000">
            <w:pPr>
              <w:pBdr>
                <w:top w:val="nil"/>
                <w:left w:val="nil"/>
                <w:bottom w:val="nil"/>
                <w:right w:val="nil"/>
                <w:between w:val="nil"/>
              </w:pBdr>
              <w:spacing w:before="0"/>
              <w:rPr>
                <w:color w:val="000000"/>
              </w:rPr>
            </w:pPr>
            <w:r>
              <w:rPr>
                <w:color w:val="000000"/>
              </w:rPr>
              <w:t>- id – identyfikator raportu</w:t>
            </w:r>
          </w:p>
        </w:tc>
      </w:tr>
      <w:tr w:rsidR="00105B74" w14:paraId="71C1C18B"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3EA70E53" w14:textId="77777777" w:rsidR="00105B74" w:rsidRDefault="00000000">
            <w:pPr>
              <w:pBdr>
                <w:top w:val="nil"/>
                <w:left w:val="nil"/>
                <w:bottom w:val="nil"/>
                <w:right w:val="nil"/>
                <w:between w:val="nil"/>
              </w:pBdr>
              <w:spacing w:before="0" w:after="240"/>
              <w:rPr>
                <w:color w:val="000000"/>
              </w:rPr>
            </w:pPr>
            <w:r>
              <w:rPr>
                <w:b/>
                <w:color w:val="000000"/>
              </w:rPr>
              <w:t>Odpowiedź</w:t>
            </w:r>
          </w:p>
          <w:p w14:paraId="29DD6EE7" w14:textId="77777777" w:rsidR="00105B74" w:rsidRDefault="00000000">
            <w:pPr>
              <w:pBdr>
                <w:top w:val="nil"/>
                <w:left w:val="nil"/>
                <w:bottom w:val="nil"/>
                <w:right w:val="nil"/>
                <w:between w:val="nil"/>
              </w:pBdr>
              <w:spacing w:before="0" w:after="240"/>
              <w:rPr>
                <w:color w:val="000000"/>
              </w:rPr>
            </w:pPr>
            <w:r>
              <w:rPr>
                <w:b/>
                <w:color w:val="000000"/>
              </w:rPr>
              <w:t>Kod HTTP</w:t>
            </w:r>
          </w:p>
        </w:tc>
        <w:tc>
          <w:tcPr>
            <w:tcW w:w="6735" w:type="dxa"/>
          </w:tcPr>
          <w:p w14:paraId="2EF46B36" w14:textId="77777777" w:rsidR="00105B74" w:rsidRDefault="00105B74">
            <w:pPr>
              <w:pBdr>
                <w:top w:val="nil"/>
                <w:left w:val="nil"/>
                <w:bottom w:val="nil"/>
                <w:right w:val="nil"/>
                <w:between w:val="nil"/>
              </w:pBdr>
              <w:spacing w:before="0" w:after="240"/>
              <w:rPr>
                <w:color w:val="000000"/>
              </w:rPr>
            </w:pPr>
          </w:p>
        </w:tc>
      </w:tr>
      <w:tr w:rsidR="00105B74" w14:paraId="5B34E37C" w14:textId="77777777" w:rsidTr="00105B74">
        <w:tc>
          <w:tcPr>
            <w:tcW w:w="3119" w:type="dxa"/>
          </w:tcPr>
          <w:p w14:paraId="312AE3EA" w14:textId="77777777" w:rsidR="00105B74" w:rsidRDefault="00000000">
            <w:pPr>
              <w:pBdr>
                <w:top w:val="nil"/>
                <w:left w:val="nil"/>
                <w:bottom w:val="nil"/>
                <w:right w:val="nil"/>
                <w:between w:val="nil"/>
              </w:pBdr>
              <w:spacing w:before="0" w:after="240"/>
              <w:rPr>
                <w:color w:val="000000"/>
              </w:rPr>
            </w:pPr>
            <w:r>
              <w:rPr>
                <w:b/>
                <w:color w:val="000000"/>
              </w:rPr>
              <w:t>200</w:t>
            </w:r>
          </w:p>
        </w:tc>
        <w:tc>
          <w:tcPr>
            <w:tcW w:w="6735" w:type="dxa"/>
          </w:tcPr>
          <w:p w14:paraId="55764992" w14:textId="77777777" w:rsidR="00105B74" w:rsidRDefault="00000000">
            <w:pPr>
              <w:pBdr>
                <w:top w:val="nil"/>
                <w:left w:val="nil"/>
                <w:bottom w:val="nil"/>
                <w:right w:val="nil"/>
                <w:between w:val="nil"/>
              </w:pBdr>
              <w:rPr>
                <w:color w:val="000000"/>
              </w:rPr>
            </w:pPr>
            <w:r>
              <w:rPr>
                <w:color w:val="000000"/>
              </w:rPr>
              <w:t>{</w:t>
            </w:r>
          </w:p>
          <w:p w14:paraId="35F13D68" w14:textId="77777777" w:rsidR="00105B74" w:rsidRDefault="00000000">
            <w:pPr>
              <w:pBdr>
                <w:top w:val="nil"/>
                <w:left w:val="nil"/>
                <w:bottom w:val="nil"/>
                <w:right w:val="nil"/>
                <w:between w:val="nil"/>
              </w:pBdr>
              <w:rPr>
                <w:color w:val="000000"/>
              </w:rPr>
            </w:pPr>
            <w:r>
              <w:rPr>
                <w:color w:val="000000"/>
              </w:rPr>
              <w:t xml:space="preserve">  partnerCountry: "",</w:t>
            </w:r>
          </w:p>
          <w:p w14:paraId="02CD90AF" w14:textId="77777777" w:rsidR="00105B74" w:rsidRDefault="00000000">
            <w:pPr>
              <w:pBdr>
                <w:top w:val="nil"/>
                <w:left w:val="nil"/>
                <w:bottom w:val="nil"/>
                <w:right w:val="nil"/>
                <w:between w:val="nil"/>
              </w:pBdr>
              <w:rPr>
                <w:color w:val="000000"/>
              </w:rPr>
            </w:pPr>
            <w:r>
              <w:rPr>
                <w:color w:val="000000"/>
              </w:rPr>
              <w:t xml:space="preserve">  reportSource: "",</w:t>
            </w:r>
          </w:p>
          <w:p w14:paraId="23342B25" w14:textId="77777777" w:rsidR="00105B74" w:rsidRDefault="00000000">
            <w:pPr>
              <w:pBdr>
                <w:top w:val="nil"/>
                <w:left w:val="nil"/>
                <w:bottom w:val="nil"/>
                <w:right w:val="nil"/>
                <w:between w:val="nil"/>
              </w:pBdr>
              <w:rPr>
                <w:color w:val="000000"/>
              </w:rPr>
            </w:pPr>
            <w:r>
              <w:rPr>
                <w:color w:val="000000"/>
              </w:rPr>
              <w:t xml:space="preserve">  reportDescription: "",</w:t>
            </w:r>
          </w:p>
          <w:p w14:paraId="2367EC4F" w14:textId="77777777" w:rsidR="00105B74" w:rsidRDefault="00000000">
            <w:pPr>
              <w:pBdr>
                <w:top w:val="nil"/>
                <w:left w:val="nil"/>
                <w:bottom w:val="nil"/>
                <w:right w:val="nil"/>
                <w:between w:val="nil"/>
              </w:pBdr>
              <w:rPr>
                <w:color w:val="000000"/>
              </w:rPr>
            </w:pPr>
            <w:r>
              <w:rPr>
                <w:color w:val="000000"/>
              </w:rPr>
              <w:t xml:space="preserve">  reportType: "",</w:t>
            </w:r>
          </w:p>
          <w:p w14:paraId="64E15037" w14:textId="77777777" w:rsidR="00105B74" w:rsidRDefault="00000000">
            <w:pPr>
              <w:pBdr>
                <w:top w:val="nil"/>
                <w:left w:val="nil"/>
                <w:bottom w:val="nil"/>
                <w:right w:val="nil"/>
                <w:between w:val="nil"/>
              </w:pBdr>
              <w:rPr>
                <w:color w:val="000000"/>
              </w:rPr>
            </w:pPr>
            <w:r>
              <w:rPr>
                <w:color w:val="000000"/>
              </w:rPr>
              <w:t xml:space="preserve">  reportingCountry: "",</w:t>
            </w:r>
          </w:p>
          <w:p w14:paraId="32CF2CB1" w14:textId="77777777" w:rsidR="00105B74" w:rsidRDefault="00000000">
            <w:pPr>
              <w:pBdr>
                <w:top w:val="nil"/>
                <w:left w:val="nil"/>
                <w:bottom w:val="nil"/>
                <w:right w:val="nil"/>
                <w:between w:val="nil"/>
              </w:pBdr>
              <w:rPr>
                <w:color w:val="000000"/>
              </w:rPr>
            </w:pPr>
            <w:r>
              <w:rPr>
                <w:color w:val="000000"/>
              </w:rPr>
              <w:t xml:space="preserve">  partnerCountryGroup: "",</w:t>
            </w:r>
          </w:p>
          <w:p w14:paraId="50F24C8E" w14:textId="77777777" w:rsidR="00105B74" w:rsidRDefault="00000000">
            <w:pPr>
              <w:pBdr>
                <w:top w:val="nil"/>
                <w:left w:val="nil"/>
                <w:bottom w:val="nil"/>
                <w:right w:val="nil"/>
                <w:between w:val="nil"/>
              </w:pBdr>
              <w:rPr>
                <w:color w:val="000000"/>
              </w:rPr>
            </w:pPr>
            <w:r>
              <w:rPr>
                <w:color w:val="000000"/>
              </w:rPr>
              <w:t xml:space="preserve">  reportTitle: "",</w:t>
            </w:r>
          </w:p>
          <w:p w14:paraId="7A6FBDA6" w14:textId="77777777" w:rsidR="00105B74" w:rsidRDefault="00000000">
            <w:pPr>
              <w:pBdr>
                <w:top w:val="nil"/>
                <w:left w:val="nil"/>
                <w:bottom w:val="nil"/>
                <w:right w:val="nil"/>
                <w:between w:val="nil"/>
              </w:pBdr>
              <w:rPr>
                <w:color w:val="000000"/>
              </w:rPr>
            </w:pPr>
            <w:r>
              <w:rPr>
                <w:color w:val="000000"/>
              </w:rPr>
              <w:t xml:space="preserve">  fullHsCodes: [],</w:t>
            </w:r>
          </w:p>
          <w:p w14:paraId="2BCB6FE2" w14:textId="77777777" w:rsidR="00105B74" w:rsidRDefault="00000000">
            <w:pPr>
              <w:pBdr>
                <w:top w:val="nil"/>
                <w:left w:val="nil"/>
                <w:bottom w:val="nil"/>
                <w:right w:val="nil"/>
                <w:between w:val="nil"/>
              </w:pBdr>
              <w:rPr>
                <w:color w:val="000000"/>
              </w:rPr>
            </w:pPr>
            <w:r>
              <w:rPr>
                <w:color w:val="000000"/>
              </w:rPr>
              <w:t xml:space="preserve">  fullEbopsCodes: [],</w:t>
            </w:r>
          </w:p>
          <w:p w14:paraId="368FFE34" w14:textId="77777777" w:rsidR="00105B74" w:rsidRDefault="00000000">
            <w:pPr>
              <w:pBdr>
                <w:top w:val="nil"/>
                <w:left w:val="nil"/>
                <w:bottom w:val="nil"/>
                <w:right w:val="nil"/>
                <w:between w:val="nil"/>
              </w:pBdr>
              <w:rPr>
                <w:color w:val="000000"/>
              </w:rPr>
            </w:pPr>
            <w:r>
              <w:rPr>
                <w:color w:val="000000"/>
              </w:rPr>
              <w:t xml:space="preserve">  templateName: "",</w:t>
            </w:r>
          </w:p>
          <w:p w14:paraId="4D17E735" w14:textId="77777777" w:rsidR="00105B74" w:rsidRDefault="00000000">
            <w:pPr>
              <w:pBdr>
                <w:top w:val="nil"/>
                <w:left w:val="nil"/>
                <w:bottom w:val="nil"/>
                <w:right w:val="nil"/>
                <w:between w:val="nil"/>
              </w:pBdr>
              <w:rPr>
                <w:color w:val="000000"/>
              </w:rPr>
            </w:pPr>
            <w:r>
              <w:rPr>
                <w:color w:val="000000"/>
              </w:rPr>
              <w:t xml:space="preserve">  templateCreator: "",</w:t>
            </w:r>
          </w:p>
          <w:p w14:paraId="290DBFAF" w14:textId="77777777" w:rsidR="00105B74" w:rsidRDefault="00000000">
            <w:pPr>
              <w:pBdr>
                <w:top w:val="nil"/>
                <w:left w:val="nil"/>
                <w:bottom w:val="nil"/>
                <w:right w:val="nil"/>
                <w:between w:val="nil"/>
              </w:pBdr>
              <w:rPr>
                <w:color w:val="000000"/>
              </w:rPr>
            </w:pPr>
            <w:r>
              <w:rPr>
                <w:color w:val="000000"/>
              </w:rPr>
              <w:t xml:space="preserve">  generatingStatus: "",</w:t>
            </w:r>
          </w:p>
          <w:p w14:paraId="0F7F77D7" w14:textId="77777777" w:rsidR="00105B74" w:rsidRDefault="00000000">
            <w:pPr>
              <w:pBdr>
                <w:top w:val="nil"/>
                <w:left w:val="nil"/>
                <w:bottom w:val="nil"/>
                <w:right w:val="nil"/>
                <w:between w:val="nil"/>
              </w:pBdr>
              <w:rPr>
                <w:color w:val="000000"/>
              </w:rPr>
            </w:pPr>
            <w:r>
              <w:rPr>
                <w:color w:val="000000"/>
              </w:rPr>
              <w:t xml:space="preserve">  dictionaryGeneratingStatus: "",</w:t>
            </w:r>
          </w:p>
          <w:p w14:paraId="28252FB9" w14:textId="77777777" w:rsidR="00105B74" w:rsidRDefault="00000000">
            <w:pPr>
              <w:pBdr>
                <w:top w:val="nil"/>
                <w:left w:val="nil"/>
                <w:bottom w:val="nil"/>
                <w:right w:val="nil"/>
                <w:between w:val="nil"/>
              </w:pBdr>
              <w:rPr>
                <w:color w:val="000000"/>
              </w:rPr>
            </w:pPr>
            <w:r>
              <w:rPr>
                <w:color w:val="000000"/>
              </w:rPr>
              <w:t xml:space="preserve">  relatedEventId: "",</w:t>
            </w:r>
          </w:p>
          <w:p w14:paraId="35A4A406" w14:textId="77777777" w:rsidR="00105B74" w:rsidRDefault="00000000">
            <w:pPr>
              <w:pBdr>
                <w:top w:val="nil"/>
                <w:left w:val="nil"/>
                <w:bottom w:val="nil"/>
                <w:right w:val="nil"/>
                <w:between w:val="nil"/>
              </w:pBdr>
              <w:rPr>
                <w:color w:val="000000"/>
              </w:rPr>
            </w:pPr>
            <w:r>
              <w:rPr>
                <w:color w:val="000000"/>
              </w:rPr>
              <w:t xml:space="preserve">  hsCodes: "",</w:t>
            </w:r>
          </w:p>
          <w:p w14:paraId="08354F87" w14:textId="77777777" w:rsidR="00105B74" w:rsidRDefault="00000000">
            <w:pPr>
              <w:pBdr>
                <w:top w:val="nil"/>
                <w:left w:val="nil"/>
                <w:bottom w:val="nil"/>
                <w:right w:val="nil"/>
                <w:between w:val="nil"/>
              </w:pBdr>
              <w:rPr>
                <w:color w:val="000000"/>
              </w:rPr>
            </w:pPr>
            <w:r>
              <w:rPr>
                <w:color w:val="000000"/>
              </w:rPr>
              <w:t xml:space="preserve">  ebopsCodes: "",</w:t>
            </w:r>
          </w:p>
          <w:p w14:paraId="00389D41" w14:textId="77777777" w:rsidR="00105B74" w:rsidRDefault="00000000">
            <w:pPr>
              <w:pBdr>
                <w:top w:val="nil"/>
                <w:left w:val="nil"/>
                <w:bottom w:val="nil"/>
                <w:right w:val="nil"/>
                <w:between w:val="nil"/>
              </w:pBdr>
              <w:rPr>
                <w:color w:val="000000"/>
              </w:rPr>
            </w:pPr>
            <w:r>
              <w:rPr>
                <w:color w:val="000000"/>
              </w:rPr>
              <w:t xml:space="preserve">  predefinedProductGroup: "",</w:t>
            </w:r>
          </w:p>
          <w:p w14:paraId="16F5645D" w14:textId="77777777" w:rsidR="00105B74" w:rsidRDefault="00000000">
            <w:pPr>
              <w:pBdr>
                <w:top w:val="nil"/>
                <w:left w:val="nil"/>
                <w:bottom w:val="nil"/>
                <w:right w:val="nil"/>
                <w:between w:val="nil"/>
              </w:pBdr>
              <w:rPr>
                <w:color w:val="000000"/>
              </w:rPr>
            </w:pPr>
            <w:r>
              <w:rPr>
                <w:color w:val="000000"/>
              </w:rPr>
              <w:t xml:space="preserve">  predefinedIndustry: "",</w:t>
            </w:r>
          </w:p>
          <w:p w14:paraId="5F17FB88" w14:textId="77777777" w:rsidR="00105B74" w:rsidRDefault="00000000">
            <w:pPr>
              <w:pBdr>
                <w:top w:val="nil"/>
                <w:left w:val="nil"/>
                <w:bottom w:val="nil"/>
                <w:right w:val="nil"/>
                <w:between w:val="nil"/>
              </w:pBdr>
              <w:rPr>
                <w:color w:val="000000"/>
              </w:rPr>
            </w:pPr>
            <w:r>
              <w:rPr>
                <w:color w:val="000000"/>
              </w:rPr>
              <w:t xml:space="preserve">  templateTitle: "",</w:t>
            </w:r>
          </w:p>
          <w:p w14:paraId="36197E02" w14:textId="77777777" w:rsidR="00105B74" w:rsidRDefault="00000000">
            <w:pPr>
              <w:pBdr>
                <w:top w:val="nil"/>
                <w:left w:val="nil"/>
                <w:bottom w:val="nil"/>
                <w:right w:val="nil"/>
                <w:between w:val="nil"/>
              </w:pBdr>
              <w:rPr>
                <w:color w:val="000000"/>
              </w:rPr>
            </w:pPr>
            <w:r>
              <w:rPr>
                <w:color w:val="000000"/>
              </w:rPr>
              <w:t xml:space="preserve">  templateFileName: "",</w:t>
            </w:r>
          </w:p>
          <w:p w14:paraId="0B03EA79" w14:textId="77777777" w:rsidR="00105B74" w:rsidRDefault="00000000">
            <w:pPr>
              <w:pBdr>
                <w:top w:val="nil"/>
                <w:left w:val="nil"/>
                <w:bottom w:val="nil"/>
                <w:right w:val="nil"/>
                <w:between w:val="nil"/>
              </w:pBdr>
              <w:rPr>
                <w:color w:val="000000"/>
              </w:rPr>
            </w:pPr>
            <w:r>
              <w:rPr>
                <w:color w:val="000000"/>
              </w:rPr>
              <w:t xml:space="preserve">  templateSources: [],</w:t>
            </w:r>
          </w:p>
          <w:p w14:paraId="3046CBF8" w14:textId="77777777" w:rsidR="00105B74" w:rsidRDefault="00000000">
            <w:pPr>
              <w:pBdr>
                <w:top w:val="nil"/>
                <w:left w:val="nil"/>
                <w:bottom w:val="nil"/>
                <w:right w:val="nil"/>
                <w:between w:val="nil"/>
              </w:pBdr>
              <w:rPr>
                <w:color w:val="000000"/>
              </w:rPr>
            </w:pPr>
            <w:r>
              <w:rPr>
                <w:color w:val="000000"/>
              </w:rPr>
              <w:t xml:space="preserve">  templateAuthor: [],</w:t>
            </w:r>
          </w:p>
          <w:p w14:paraId="270BC2C9" w14:textId="77777777" w:rsidR="00105B74" w:rsidRDefault="00000000">
            <w:pPr>
              <w:pBdr>
                <w:top w:val="nil"/>
                <w:left w:val="nil"/>
                <w:bottom w:val="nil"/>
                <w:right w:val="nil"/>
                <w:between w:val="nil"/>
              </w:pBdr>
              <w:rPr>
                <w:color w:val="000000"/>
              </w:rPr>
            </w:pPr>
            <w:r>
              <w:rPr>
                <w:color w:val="000000"/>
              </w:rPr>
              <w:t xml:space="preserve">  chapters: [],</w:t>
            </w:r>
          </w:p>
          <w:p w14:paraId="093C5CC2" w14:textId="77777777" w:rsidR="00105B74" w:rsidRDefault="00000000">
            <w:pPr>
              <w:pBdr>
                <w:top w:val="nil"/>
                <w:left w:val="nil"/>
                <w:bottom w:val="nil"/>
                <w:right w:val="nil"/>
                <w:between w:val="nil"/>
              </w:pBdr>
              <w:rPr>
                <w:color w:val="000000"/>
              </w:rPr>
            </w:pPr>
            <w:r>
              <w:rPr>
                <w:color w:val="000000"/>
              </w:rPr>
              <w:t xml:space="preserve">  fileName: "",</w:t>
            </w:r>
          </w:p>
          <w:p w14:paraId="6BBF39BE" w14:textId="77777777" w:rsidR="00105B74" w:rsidRDefault="00000000">
            <w:pPr>
              <w:pBdr>
                <w:top w:val="nil"/>
                <w:left w:val="nil"/>
                <w:bottom w:val="nil"/>
                <w:right w:val="nil"/>
                <w:between w:val="nil"/>
              </w:pBdr>
              <w:rPr>
                <w:color w:val="000000"/>
              </w:rPr>
            </w:pPr>
            <w:r>
              <w:rPr>
                <w:color w:val="000000"/>
              </w:rPr>
              <w:t xml:space="preserve">  fileType: "",</w:t>
            </w:r>
          </w:p>
          <w:p w14:paraId="221721DD" w14:textId="77777777" w:rsidR="00105B74" w:rsidRDefault="00000000">
            <w:pPr>
              <w:pBdr>
                <w:top w:val="nil"/>
                <w:left w:val="nil"/>
                <w:bottom w:val="nil"/>
                <w:right w:val="nil"/>
                <w:between w:val="nil"/>
              </w:pBdr>
              <w:rPr>
                <w:color w:val="000000"/>
              </w:rPr>
            </w:pPr>
            <w:r>
              <w:rPr>
                <w:color w:val="000000"/>
              </w:rPr>
              <w:t xml:space="preserve">  fileSizeInBytesL 0,</w:t>
            </w:r>
          </w:p>
          <w:p w14:paraId="6C7AEE3A" w14:textId="77777777" w:rsidR="00105B74" w:rsidRDefault="00000000">
            <w:pPr>
              <w:pBdr>
                <w:top w:val="nil"/>
                <w:left w:val="nil"/>
                <w:bottom w:val="nil"/>
                <w:right w:val="nil"/>
                <w:between w:val="nil"/>
              </w:pBdr>
              <w:rPr>
                <w:color w:val="000000"/>
              </w:rPr>
            </w:pPr>
            <w:r>
              <w:rPr>
                <w:color w:val="000000"/>
              </w:rPr>
              <w:t xml:space="preserve">  createdByUser: {</w:t>
            </w:r>
          </w:p>
          <w:p w14:paraId="43122A32" w14:textId="77777777" w:rsidR="00105B74" w:rsidRDefault="00000000">
            <w:pPr>
              <w:pBdr>
                <w:top w:val="nil"/>
                <w:left w:val="nil"/>
                <w:bottom w:val="nil"/>
                <w:right w:val="nil"/>
                <w:between w:val="nil"/>
              </w:pBdr>
              <w:rPr>
                <w:color w:val="000000"/>
              </w:rPr>
            </w:pPr>
            <w:r>
              <w:rPr>
                <w:color w:val="000000"/>
              </w:rPr>
              <w:t xml:space="preserve">    id: "",</w:t>
            </w:r>
          </w:p>
          <w:p w14:paraId="2AE99536" w14:textId="77777777" w:rsidR="00105B74" w:rsidRDefault="00000000">
            <w:pPr>
              <w:pBdr>
                <w:top w:val="nil"/>
                <w:left w:val="nil"/>
                <w:bottom w:val="nil"/>
                <w:right w:val="nil"/>
                <w:between w:val="nil"/>
              </w:pBdr>
              <w:rPr>
                <w:color w:val="000000"/>
              </w:rPr>
            </w:pPr>
            <w:r>
              <w:rPr>
                <w:color w:val="000000"/>
              </w:rPr>
              <w:tab/>
              <w:t>displayName: ""</w:t>
            </w:r>
          </w:p>
          <w:p w14:paraId="5E0DF24F" w14:textId="77777777" w:rsidR="00105B74" w:rsidRDefault="00000000">
            <w:pPr>
              <w:pBdr>
                <w:top w:val="nil"/>
                <w:left w:val="nil"/>
                <w:bottom w:val="nil"/>
                <w:right w:val="nil"/>
                <w:between w:val="nil"/>
              </w:pBdr>
              <w:rPr>
                <w:color w:val="000000"/>
              </w:rPr>
            </w:pPr>
            <w:r>
              <w:rPr>
                <w:color w:val="000000"/>
              </w:rPr>
              <w:t xml:space="preserve">  }</w:t>
            </w:r>
          </w:p>
          <w:p w14:paraId="5815BBA8" w14:textId="77777777" w:rsidR="00105B74" w:rsidRDefault="00000000">
            <w:pPr>
              <w:pBdr>
                <w:top w:val="nil"/>
                <w:left w:val="nil"/>
                <w:bottom w:val="nil"/>
                <w:right w:val="nil"/>
                <w:between w:val="nil"/>
              </w:pBdr>
              <w:rPr>
                <w:color w:val="000000"/>
              </w:rPr>
            </w:pPr>
            <w:r>
              <w:rPr>
                <w:color w:val="000000"/>
              </w:rPr>
              <w:t xml:space="preserve">  allowableOperations: [],</w:t>
            </w:r>
          </w:p>
          <w:p w14:paraId="54CCF8A4" w14:textId="77777777" w:rsidR="00105B74" w:rsidRDefault="00000000">
            <w:pPr>
              <w:pBdr>
                <w:top w:val="nil"/>
                <w:left w:val="nil"/>
                <w:bottom w:val="nil"/>
                <w:right w:val="nil"/>
                <w:between w:val="nil"/>
              </w:pBdr>
              <w:rPr>
                <w:color w:val="000000"/>
              </w:rPr>
            </w:pPr>
            <w:r>
              <w:rPr>
                <w:color w:val="000000"/>
              </w:rPr>
              <w:t xml:space="preserve">  reportLocalization: "",</w:t>
            </w:r>
          </w:p>
          <w:p w14:paraId="566B98E6" w14:textId="77777777" w:rsidR="00105B74" w:rsidRDefault="00000000">
            <w:pPr>
              <w:pBdr>
                <w:top w:val="nil"/>
                <w:left w:val="nil"/>
                <w:bottom w:val="nil"/>
                <w:right w:val="nil"/>
                <w:between w:val="nil"/>
              </w:pBdr>
              <w:rPr>
                <w:color w:val="000000"/>
              </w:rPr>
            </w:pPr>
            <w:r>
              <w:rPr>
                <w:color w:val="000000"/>
              </w:rPr>
              <w:lastRenderedPageBreak/>
              <w:t xml:space="preserve">  parentId: "",</w:t>
            </w:r>
          </w:p>
          <w:p w14:paraId="78D589EA" w14:textId="77777777" w:rsidR="00105B74" w:rsidRDefault="00000000">
            <w:pPr>
              <w:pBdr>
                <w:top w:val="nil"/>
                <w:left w:val="nil"/>
                <w:bottom w:val="nil"/>
                <w:right w:val="nil"/>
                <w:between w:val="nil"/>
              </w:pBdr>
              <w:rPr>
                <w:color w:val="000000"/>
              </w:rPr>
            </w:pPr>
            <w:r>
              <w:rPr>
                <w:color w:val="000000"/>
              </w:rPr>
              <w:t xml:space="preserve">  reportId: ""</w:t>
            </w:r>
          </w:p>
          <w:p w14:paraId="3318D876" w14:textId="77777777" w:rsidR="00105B74" w:rsidRDefault="00000000">
            <w:pPr>
              <w:pBdr>
                <w:top w:val="nil"/>
                <w:left w:val="nil"/>
                <w:bottom w:val="nil"/>
                <w:right w:val="nil"/>
                <w:between w:val="nil"/>
              </w:pBdr>
              <w:spacing w:before="0"/>
              <w:rPr>
                <w:color w:val="000000"/>
              </w:rPr>
            </w:pPr>
            <w:r>
              <w:rPr>
                <w:color w:val="000000"/>
              </w:rPr>
              <w:t>}</w:t>
            </w:r>
          </w:p>
        </w:tc>
      </w:tr>
      <w:tr w:rsidR="00105B74" w14:paraId="11B0780F"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1707E3DE" w14:textId="77777777" w:rsidR="00105B74" w:rsidRDefault="00000000">
            <w:pPr>
              <w:pBdr>
                <w:top w:val="nil"/>
                <w:left w:val="nil"/>
                <w:bottom w:val="nil"/>
                <w:right w:val="nil"/>
                <w:between w:val="nil"/>
              </w:pBdr>
              <w:spacing w:before="0" w:after="240"/>
              <w:rPr>
                <w:color w:val="000000"/>
              </w:rPr>
            </w:pPr>
            <w:r>
              <w:rPr>
                <w:b/>
                <w:color w:val="000000"/>
              </w:rPr>
              <w:lastRenderedPageBreak/>
              <w:t>Opis</w:t>
            </w:r>
          </w:p>
        </w:tc>
        <w:tc>
          <w:tcPr>
            <w:tcW w:w="6735" w:type="dxa"/>
          </w:tcPr>
          <w:p w14:paraId="24BD6AA1" w14:textId="77777777" w:rsidR="00105B74" w:rsidRDefault="00000000">
            <w:pPr>
              <w:pBdr>
                <w:top w:val="nil"/>
                <w:left w:val="nil"/>
                <w:bottom w:val="nil"/>
                <w:right w:val="nil"/>
                <w:between w:val="nil"/>
              </w:pBdr>
              <w:spacing w:before="0" w:after="240"/>
              <w:rPr>
                <w:color w:val="000000"/>
              </w:rPr>
            </w:pPr>
            <w:r>
              <w:rPr>
                <w:color w:val="000000"/>
              </w:rPr>
              <w:t>Interfejs dostarcza metadanych raportu przechowywanego w systemie.</w:t>
            </w:r>
          </w:p>
        </w:tc>
      </w:tr>
    </w:tbl>
    <w:p w14:paraId="39FA9B8F" w14:textId="77777777" w:rsidR="00105B74" w:rsidRDefault="00105B74"/>
    <w:tbl>
      <w:tblPr>
        <w:tblStyle w:val="affffffffffffffffffffffffffffffffffffffffffffffffffffffffffff9"/>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2E1FA73F"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5E2E9B0F" w14:textId="77777777" w:rsidR="00105B74" w:rsidRDefault="00000000">
            <w:pPr>
              <w:pBdr>
                <w:top w:val="nil"/>
                <w:left w:val="nil"/>
                <w:bottom w:val="nil"/>
                <w:right w:val="nil"/>
                <w:between w:val="nil"/>
              </w:pBdr>
              <w:spacing w:before="0" w:after="240"/>
              <w:rPr>
                <w:color w:val="000000"/>
              </w:rPr>
            </w:pPr>
            <w:r>
              <w:rPr>
                <w:color w:val="000000"/>
              </w:rPr>
              <w:t>Nazwa usługi</w:t>
            </w:r>
          </w:p>
        </w:tc>
        <w:tc>
          <w:tcPr>
            <w:tcW w:w="6735" w:type="dxa"/>
          </w:tcPr>
          <w:p w14:paraId="3CFF6DAF" w14:textId="77777777" w:rsidR="00105B74" w:rsidRDefault="00000000">
            <w:pPr>
              <w:pBdr>
                <w:top w:val="nil"/>
                <w:left w:val="nil"/>
                <w:bottom w:val="nil"/>
                <w:right w:val="nil"/>
                <w:between w:val="nil"/>
              </w:pBdr>
              <w:spacing w:before="0" w:after="240"/>
              <w:rPr>
                <w:color w:val="000000"/>
              </w:rPr>
            </w:pPr>
            <w:r>
              <w:rPr>
                <w:color w:val="000000"/>
              </w:rPr>
              <w:t>/report-library/report/{id}/versions</w:t>
            </w:r>
          </w:p>
        </w:tc>
      </w:tr>
      <w:tr w:rsidR="00105B74" w14:paraId="2B4ACBAE"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0F5FD91B" w14:textId="77777777" w:rsidR="00105B74" w:rsidRDefault="00000000">
            <w:pPr>
              <w:pBdr>
                <w:top w:val="nil"/>
                <w:left w:val="nil"/>
                <w:bottom w:val="nil"/>
                <w:right w:val="nil"/>
                <w:between w:val="nil"/>
              </w:pBdr>
              <w:spacing w:before="0" w:after="240"/>
              <w:rPr>
                <w:b/>
                <w:color w:val="000000"/>
              </w:rPr>
            </w:pPr>
            <w:r>
              <w:rPr>
                <w:b/>
                <w:color w:val="000000"/>
              </w:rPr>
              <w:t>Grupa usług</w:t>
            </w:r>
          </w:p>
        </w:tc>
        <w:tc>
          <w:tcPr>
            <w:tcW w:w="6735" w:type="dxa"/>
          </w:tcPr>
          <w:p w14:paraId="6B18A3A4" w14:textId="77777777" w:rsidR="00105B74" w:rsidRDefault="00000000">
            <w:pPr>
              <w:pBdr>
                <w:top w:val="nil"/>
                <w:left w:val="nil"/>
                <w:bottom w:val="nil"/>
                <w:right w:val="nil"/>
                <w:between w:val="nil"/>
              </w:pBdr>
              <w:spacing w:before="0" w:after="240"/>
              <w:rPr>
                <w:color w:val="000000"/>
              </w:rPr>
            </w:pPr>
            <w:r>
              <w:rPr>
                <w:color w:val="000000"/>
              </w:rPr>
              <w:t>Reports</w:t>
            </w:r>
          </w:p>
        </w:tc>
      </w:tr>
      <w:tr w:rsidR="00105B74" w14:paraId="35C19DFB" w14:textId="77777777" w:rsidTr="00105B74">
        <w:tc>
          <w:tcPr>
            <w:tcW w:w="3119" w:type="dxa"/>
          </w:tcPr>
          <w:p w14:paraId="6F74AAD9" w14:textId="77777777" w:rsidR="00105B74" w:rsidRDefault="00000000">
            <w:pPr>
              <w:pBdr>
                <w:top w:val="nil"/>
                <w:left w:val="nil"/>
                <w:bottom w:val="nil"/>
                <w:right w:val="nil"/>
                <w:between w:val="nil"/>
              </w:pBdr>
              <w:spacing w:before="0" w:after="240"/>
              <w:rPr>
                <w:color w:val="000000"/>
              </w:rPr>
            </w:pPr>
            <w:r>
              <w:rPr>
                <w:b/>
                <w:color w:val="000000"/>
              </w:rPr>
              <w:t>Protokół</w:t>
            </w:r>
          </w:p>
        </w:tc>
        <w:tc>
          <w:tcPr>
            <w:tcW w:w="6735" w:type="dxa"/>
          </w:tcPr>
          <w:p w14:paraId="69CB4276" w14:textId="77777777" w:rsidR="00105B74" w:rsidRDefault="00000000">
            <w:pPr>
              <w:pBdr>
                <w:top w:val="nil"/>
                <w:left w:val="nil"/>
                <w:bottom w:val="nil"/>
                <w:right w:val="nil"/>
                <w:between w:val="nil"/>
              </w:pBdr>
              <w:spacing w:before="0" w:after="240"/>
              <w:rPr>
                <w:color w:val="000000"/>
              </w:rPr>
            </w:pPr>
            <w:r>
              <w:rPr>
                <w:color w:val="000000"/>
              </w:rPr>
              <w:t>GET</w:t>
            </w:r>
          </w:p>
        </w:tc>
      </w:tr>
      <w:tr w:rsidR="00105B74" w14:paraId="78C33AF0"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5FD67C59" w14:textId="77777777" w:rsidR="00105B74" w:rsidRDefault="00000000">
            <w:pPr>
              <w:pBdr>
                <w:top w:val="nil"/>
                <w:left w:val="nil"/>
                <w:bottom w:val="nil"/>
                <w:right w:val="nil"/>
                <w:between w:val="nil"/>
              </w:pBdr>
              <w:spacing w:before="0" w:after="240"/>
              <w:rPr>
                <w:color w:val="000000"/>
              </w:rPr>
            </w:pPr>
            <w:r>
              <w:rPr>
                <w:b/>
                <w:color w:val="000000"/>
              </w:rPr>
              <w:t>Przeznaczenie</w:t>
            </w:r>
          </w:p>
        </w:tc>
        <w:tc>
          <w:tcPr>
            <w:tcW w:w="6735" w:type="dxa"/>
          </w:tcPr>
          <w:p w14:paraId="426D5E30" w14:textId="77777777" w:rsidR="00105B74" w:rsidRDefault="00000000">
            <w:pPr>
              <w:pBdr>
                <w:top w:val="nil"/>
                <w:left w:val="nil"/>
                <w:bottom w:val="nil"/>
                <w:right w:val="nil"/>
                <w:between w:val="nil"/>
              </w:pBdr>
              <w:spacing w:before="0" w:after="240"/>
              <w:rPr>
                <w:color w:val="000000"/>
              </w:rPr>
            </w:pPr>
            <w:r>
              <w:rPr>
                <w:color w:val="000000"/>
              </w:rPr>
              <w:t>Pobranie informacji o dostępnych wersjach dokumentu</w:t>
            </w:r>
          </w:p>
        </w:tc>
      </w:tr>
      <w:tr w:rsidR="00105B74" w14:paraId="4B78F417" w14:textId="77777777" w:rsidTr="00105B74">
        <w:tc>
          <w:tcPr>
            <w:tcW w:w="3119" w:type="dxa"/>
          </w:tcPr>
          <w:p w14:paraId="74B911C7" w14:textId="77777777" w:rsidR="00105B74" w:rsidRDefault="00000000">
            <w:pPr>
              <w:pBdr>
                <w:top w:val="nil"/>
                <w:left w:val="nil"/>
                <w:bottom w:val="nil"/>
                <w:right w:val="nil"/>
                <w:between w:val="nil"/>
              </w:pBdr>
              <w:spacing w:before="0" w:after="240"/>
              <w:rPr>
                <w:color w:val="000000"/>
              </w:rPr>
            </w:pPr>
            <w:r>
              <w:rPr>
                <w:b/>
                <w:color w:val="000000"/>
              </w:rPr>
              <w:t>Struktura wejściowa</w:t>
            </w:r>
          </w:p>
        </w:tc>
        <w:tc>
          <w:tcPr>
            <w:tcW w:w="6735" w:type="dxa"/>
          </w:tcPr>
          <w:p w14:paraId="7AEC0496" w14:textId="77777777" w:rsidR="00105B74" w:rsidRDefault="00000000">
            <w:pPr>
              <w:pBdr>
                <w:top w:val="nil"/>
                <w:left w:val="nil"/>
                <w:bottom w:val="nil"/>
                <w:right w:val="nil"/>
                <w:between w:val="nil"/>
              </w:pBdr>
              <w:spacing w:before="0"/>
              <w:rPr>
                <w:color w:val="000000"/>
              </w:rPr>
            </w:pPr>
            <w:r>
              <w:rPr>
                <w:color w:val="000000"/>
              </w:rPr>
              <w:t>- id – identyfikator raportu</w:t>
            </w:r>
          </w:p>
        </w:tc>
      </w:tr>
      <w:tr w:rsidR="00105B74" w14:paraId="25E76E9B"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7A38EB19" w14:textId="77777777" w:rsidR="00105B74" w:rsidRDefault="00000000">
            <w:pPr>
              <w:pBdr>
                <w:top w:val="nil"/>
                <w:left w:val="nil"/>
                <w:bottom w:val="nil"/>
                <w:right w:val="nil"/>
                <w:between w:val="nil"/>
              </w:pBdr>
              <w:spacing w:before="0" w:after="240"/>
              <w:rPr>
                <w:color w:val="000000"/>
              </w:rPr>
            </w:pPr>
            <w:r>
              <w:rPr>
                <w:b/>
                <w:color w:val="000000"/>
              </w:rPr>
              <w:t>Odpowiedź</w:t>
            </w:r>
          </w:p>
          <w:p w14:paraId="74A008A1" w14:textId="77777777" w:rsidR="00105B74" w:rsidRDefault="00000000">
            <w:pPr>
              <w:pBdr>
                <w:top w:val="nil"/>
                <w:left w:val="nil"/>
                <w:bottom w:val="nil"/>
                <w:right w:val="nil"/>
                <w:between w:val="nil"/>
              </w:pBdr>
              <w:spacing w:before="0" w:after="240"/>
              <w:rPr>
                <w:color w:val="000000"/>
              </w:rPr>
            </w:pPr>
            <w:r>
              <w:rPr>
                <w:b/>
                <w:color w:val="000000"/>
              </w:rPr>
              <w:t>Kod HTTP</w:t>
            </w:r>
          </w:p>
        </w:tc>
        <w:tc>
          <w:tcPr>
            <w:tcW w:w="6735" w:type="dxa"/>
          </w:tcPr>
          <w:p w14:paraId="3A77EDB8" w14:textId="77777777" w:rsidR="00105B74" w:rsidRDefault="00105B74">
            <w:pPr>
              <w:pBdr>
                <w:top w:val="nil"/>
                <w:left w:val="nil"/>
                <w:bottom w:val="nil"/>
                <w:right w:val="nil"/>
                <w:between w:val="nil"/>
              </w:pBdr>
              <w:spacing w:before="0" w:after="240"/>
              <w:rPr>
                <w:color w:val="000000"/>
              </w:rPr>
            </w:pPr>
          </w:p>
        </w:tc>
      </w:tr>
      <w:tr w:rsidR="00105B74" w14:paraId="59186B4C" w14:textId="77777777" w:rsidTr="00105B74">
        <w:tc>
          <w:tcPr>
            <w:tcW w:w="3119" w:type="dxa"/>
          </w:tcPr>
          <w:p w14:paraId="3A8B0414" w14:textId="77777777" w:rsidR="00105B74" w:rsidRDefault="00000000">
            <w:pPr>
              <w:pBdr>
                <w:top w:val="nil"/>
                <w:left w:val="nil"/>
                <w:bottom w:val="nil"/>
                <w:right w:val="nil"/>
                <w:between w:val="nil"/>
              </w:pBdr>
              <w:spacing w:before="0" w:after="240"/>
              <w:rPr>
                <w:color w:val="000000"/>
              </w:rPr>
            </w:pPr>
            <w:r>
              <w:rPr>
                <w:b/>
                <w:color w:val="000000"/>
              </w:rPr>
              <w:t>200</w:t>
            </w:r>
          </w:p>
        </w:tc>
        <w:tc>
          <w:tcPr>
            <w:tcW w:w="6735" w:type="dxa"/>
          </w:tcPr>
          <w:p w14:paraId="02284FF5" w14:textId="77777777" w:rsidR="00105B74" w:rsidRDefault="00000000">
            <w:pPr>
              <w:pBdr>
                <w:top w:val="nil"/>
                <w:left w:val="nil"/>
                <w:bottom w:val="nil"/>
                <w:right w:val="nil"/>
                <w:between w:val="nil"/>
              </w:pBdr>
              <w:rPr>
                <w:color w:val="000000"/>
              </w:rPr>
            </w:pPr>
            <w:r>
              <w:rPr>
                <w:color w:val="000000"/>
              </w:rPr>
              <w:t>[{</w:t>
            </w:r>
          </w:p>
          <w:p w14:paraId="5F901190" w14:textId="77777777" w:rsidR="00105B74" w:rsidRDefault="00000000">
            <w:pPr>
              <w:pBdr>
                <w:top w:val="nil"/>
                <w:left w:val="nil"/>
                <w:bottom w:val="nil"/>
                <w:right w:val="nil"/>
                <w:between w:val="nil"/>
              </w:pBdr>
              <w:rPr>
                <w:color w:val="000000"/>
              </w:rPr>
            </w:pPr>
            <w:r>
              <w:rPr>
                <w:color w:val="000000"/>
              </w:rPr>
              <w:t xml:space="preserve">  name: "",</w:t>
            </w:r>
          </w:p>
          <w:p w14:paraId="34FEBDEC" w14:textId="77777777" w:rsidR="00105B74" w:rsidRDefault="00000000">
            <w:pPr>
              <w:pBdr>
                <w:top w:val="nil"/>
                <w:left w:val="nil"/>
                <w:bottom w:val="nil"/>
                <w:right w:val="nil"/>
                <w:between w:val="nil"/>
              </w:pBdr>
              <w:rPr>
                <w:color w:val="000000"/>
              </w:rPr>
            </w:pPr>
            <w:r>
              <w:rPr>
                <w:color w:val="000000"/>
              </w:rPr>
              <w:t xml:space="preserve">  id: "",</w:t>
            </w:r>
          </w:p>
          <w:p w14:paraId="2BC8D3D6" w14:textId="77777777" w:rsidR="00105B74" w:rsidRDefault="00000000">
            <w:pPr>
              <w:pBdr>
                <w:top w:val="nil"/>
                <w:left w:val="nil"/>
                <w:bottom w:val="nil"/>
                <w:right w:val="nil"/>
                <w:between w:val="nil"/>
              </w:pBdr>
              <w:rPr>
                <w:color w:val="000000"/>
              </w:rPr>
            </w:pPr>
            <w:r>
              <w:rPr>
                <w:color w:val="000000"/>
              </w:rPr>
              <w:t xml:space="preserve">  modifiedByUser: {</w:t>
            </w:r>
          </w:p>
          <w:p w14:paraId="52738F0F" w14:textId="77777777" w:rsidR="00105B74" w:rsidRDefault="00000000">
            <w:pPr>
              <w:pBdr>
                <w:top w:val="nil"/>
                <w:left w:val="nil"/>
                <w:bottom w:val="nil"/>
                <w:right w:val="nil"/>
                <w:between w:val="nil"/>
              </w:pBdr>
              <w:rPr>
                <w:color w:val="000000"/>
              </w:rPr>
            </w:pPr>
            <w:r>
              <w:rPr>
                <w:color w:val="000000"/>
              </w:rPr>
              <w:t xml:space="preserve">    id: "",</w:t>
            </w:r>
          </w:p>
          <w:p w14:paraId="364415E1" w14:textId="77777777" w:rsidR="00105B74" w:rsidRDefault="00000000">
            <w:pPr>
              <w:pBdr>
                <w:top w:val="nil"/>
                <w:left w:val="nil"/>
                <w:bottom w:val="nil"/>
                <w:right w:val="nil"/>
                <w:between w:val="nil"/>
              </w:pBdr>
              <w:rPr>
                <w:color w:val="000000"/>
              </w:rPr>
            </w:pPr>
            <w:r>
              <w:rPr>
                <w:color w:val="000000"/>
              </w:rPr>
              <w:tab/>
              <w:t>displayName: ""</w:t>
            </w:r>
          </w:p>
          <w:p w14:paraId="6D083400" w14:textId="77777777" w:rsidR="00105B74" w:rsidRDefault="00000000">
            <w:pPr>
              <w:pBdr>
                <w:top w:val="nil"/>
                <w:left w:val="nil"/>
                <w:bottom w:val="nil"/>
                <w:right w:val="nil"/>
                <w:between w:val="nil"/>
              </w:pBdr>
              <w:rPr>
                <w:color w:val="000000"/>
              </w:rPr>
            </w:pPr>
            <w:r>
              <w:rPr>
                <w:color w:val="000000"/>
              </w:rPr>
              <w:t xml:space="preserve">  },</w:t>
            </w:r>
          </w:p>
          <w:p w14:paraId="6EBFC6FA" w14:textId="77777777" w:rsidR="00105B74" w:rsidRDefault="00000000">
            <w:pPr>
              <w:pBdr>
                <w:top w:val="nil"/>
                <w:left w:val="nil"/>
                <w:bottom w:val="nil"/>
                <w:right w:val="nil"/>
                <w:between w:val="nil"/>
              </w:pBdr>
              <w:rPr>
                <w:color w:val="000000"/>
              </w:rPr>
            </w:pPr>
            <w:r>
              <w:rPr>
                <w:color w:val="000000"/>
              </w:rPr>
              <w:t xml:space="preserve">  modifiedAt: "",</w:t>
            </w:r>
          </w:p>
          <w:p w14:paraId="4E416313" w14:textId="77777777" w:rsidR="00105B74" w:rsidRDefault="00000000">
            <w:pPr>
              <w:pBdr>
                <w:top w:val="nil"/>
                <w:left w:val="nil"/>
                <w:bottom w:val="nil"/>
                <w:right w:val="nil"/>
                <w:between w:val="nil"/>
              </w:pBdr>
              <w:rPr>
                <w:color w:val="000000"/>
              </w:rPr>
            </w:pPr>
            <w:r>
              <w:rPr>
                <w:color w:val="000000"/>
              </w:rPr>
              <w:t xml:space="preserve">  versionComment: ""</w:t>
            </w:r>
          </w:p>
          <w:p w14:paraId="3D82AC4A" w14:textId="77777777" w:rsidR="00105B74" w:rsidRDefault="00000000">
            <w:pPr>
              <w:pBdr>
                <w:top w:val="nil"/>
                <w:left w:val="nil"/>
                <w:bottom w:val="nil"/>
                <w:right w:val="nil"/>
                <w:between w:val="nil"/>
              </w:pBdr>
              <w:spacing w:before="0"/>
              <w:rPr>
                <w:color w:val="000000"/>
              </w:rPr>
            </w:pPr>
            <w:r>
              <w:rPr>
                <w:color w:val="000000"/>
              </w:rPr>
              <w:t>}]</w:t>
            </w:r>
          </w:p>
        </w:tc>
      </w:tr>
      <w:tr w:rsidR="00105B74" w14:paraId="3268EF5D"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18D92957" w14:textId="77777777" w:rsidR="00105B74" w:rsidRDefault="00000000">
            <w:pPr>
              <w:pBdr>
                <w:top w:val="nil"/>
                <w:left w:val="nil"/>
                <w:bottom w:val="nil"/>
                <w:right w:val="nil"/>
                <w:between w:val="nil"/>
              </w:pBdr>
              <w:spacing w:before="0" w:after="240"/>
              <w:rPr>
                <w:color w:val="000000"/>
              </w:rPr>
            </w:pPr>
            <w:r>
              <w:rPr>
                <w:b/>
                <w:color w:val="000000"/>
              </w:rPr>
              <w:t>Opis</w:t>
            </w:r>
          </w:p>
        </w:tc>
        <w:tc>
          <w:tcPr>
            <w:tcW w:w="6735" w:type="dxa"/>
          </w:tcPr>
          <w:p w14:paraId="5E13A334" w14:textId="77777777" w:rsidR="00105B74" w:rsidRDefault="00000000">
            <w:pPr>
              <w:pBdr>
                <w:top w:val="nil"/>
                <w:left w:val="nil"/>
                <w:bottom w:val="nil"/>
                <w:right w:val="nil"/>
                <w:between w:val="nil"/>
              </w:pBdr>
              <w:spacing w:before="0" w:after="240"/>
              <w:rPr>
                <w:color w:val="000000"/>
              </w:rPr>
            </w:pPr>
            <w:r>
              <w:rPr>
                <w:color w:val="000000"/>
              </w:rPr>
              <w:t>Interfejs zwraca listę dostępnych dla danego raportu wersji, co może umożliwić do nich dostęp za pomocą id lub inne operacje w tym przywrócenie wersji.</w:t>
            </w:r>
          </w:p>
        </w:tc>
      </w:tr>
    </w:tbl>
    <w:p w14:paraId="7EB384B8" w14:textId="77777777" w:rsidR="00105B74" w:rsidRDefault="00105B74"/>
    <w:tbl>
      <w:tblPr>
        <w:tblStyle w:val="affffffffffffffffffffffffffffffffffffffffffffffffffffffffffffa"/>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1DD739EA"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47F7810D" w14:textId="77777777" w:rsidR="00105B74" w:rsidRDefault="00000000">
            <w:pPr>
              <w:pBdr>
                <w:top w:val="nil"/>
                <w:left w:val="nil"/>
                <w:bottom w:val="nil"/>
                <w:right w:val="nil"/>
                <w:between w:val="nil"/>
              </w:pBdr>
              <w:spacing w:before="0" w:after="240"/>
              <w:rPr>
                <w:color w:val="000000"/>
              </w:rPr>
            </w:pPr>
            <w:r>
              <w:rPr>
                <w:color w:val="000000"/>
              </w:rPr>
              <w:t>Nazwa usługi</w:t>
            </w:r>
          </w:p>
        </w:tc>
        <w:tc>
          <w:tcPr>
            <w:tcW w:w="6735" w:type="dxa"/>
          </w:tcPr>
          <w:p w14:paraId="7D1EB373" w14:textId="77777777" w:rsidR="00105B74" w:rsidRDefault="00000000">
            <w:pPr>
              <w:pBdr>
                <w:top w:val="nil"/>
                <w:left w:val="nil"/>
                <w:bottom w:val="nil"/>
                <w:right w:val="nil"/>
                <w:between w:val="nil"/>
              </w:pBdr>
              <w:tabs>
                <w:tab w:val="left" w:pos="795"/>
              </w:tabs>
              <w:spacing w:before="0" w:after="240"/>
              <w:rPr>
                <w:color w:val="000000"/>
              </w:rPr>
            </w:pPr>
            <w:r>
              <w:rPr>
                <w:color w:val="000000"/>
              </w:rPr>
              <w:t>/report-library/report-preview/{id}</w:t>
            </w:r>
            <w:r>
              <w:rPr>
                <w:color w:val="000000"/>
              </w:rPr>
              <w:tab/>
            </w:r>
          </w:p>
        </w:tc>
      </w:tr>
      <w:tr w:rsidR="00105B74" w14:paraId="5E118DBF"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64D598A7" w14:textId="77777777" w:rsidR="00105B74" w:rsidRDefault="00000000">
            <w:pPr>
              <w:pBdr>
                <w:top w:val="nil"/>
                <w:left w:val="nil"/>
                <w:bottom w:val="nil"/>
                <w:right w:val="nil"/>
                <w:between w:val="nil"/>
              </w:pBdr>
              <w:spacing w:before="0" w:after="240"/>
              <w:rPr>
                <w:b/>
                <w:color w:val="000000"/>
              </w:rPr>
            </w:pPr>
            <w:r>
              <w:rPr>
                <w:b/>
                <w:color w:val="000000"/>
              </w:rPr>
              <w:t>Grupa usług</w:t>
            </w:r>
          </w:p>
        </w:tc>
        <w:tc>
          <w:tcPr>
            <w:tcW w:w="6735" w:type="dxa"/>
          </w:tcPr>
          <w:p w14:paraId="714E25EB" w14:textId="77777777" w:rsidR="00105B74" w:rsidRDefault="00000000">
            <w:pPr>
              <w:pBdr>
                <w:top w:val="nil"/>
                <w:left w:val="nil"/>
                <w:bottom w:val="nil"/>
                <w:right w:val="nil"/>
                <w:between w:val="nil"/>
              </w:pBdr>
              <w:spacing w:before="0" w:after="240"/>
              <w:rPr>
                <w:color w:val="000000"/>
              </w:rPr>
            </w:pPr>
            <w:r>
              <w:rPr>
                <w:color w:val="000000"/>
              </w:rPr>
              <w:t>Reports</w:t>
            </w:r>
          </w:p>
        </w:tc>
      </w:tr>
      <w:tr w:rsidR="00105B74" w14:paraId="1EEF9FC6" w14:textId="77777777" w:rsidTr="00105B74">
        <w:tc>
          <w:tcPr>
            <w:tcW w:w="3119" w:type="dxa"/>
          </w:tcPr>
          <w:p w14:paraId="6277CF72" w14:textId="77777777" w:rsidR="00105B74" w:rsidRDefault="00000000">
            <w:pPr>
              <w:pBdr>
                <w:top w:val="nil"/>
                <w:left w:val="nil"/>
                <w:bottom w:val="nil"/>
                <w:right w:val="nil"/>
                <w:between w:val="nil"/>
              </w:pBdr>
              <w:spacing w:before="0" w:after="240"/>
              <w:rPr>
                <w:color w:val="000000"/>
              </w:rPr>
            </w:pPr>
            <w:r>
              <w:rPr>
                <w:b/>
                <w:color w:val="000000"/>
              </w:rPr>
              <w:t>Protokół</w:t>
            </w:r>
          </w:p>
        </w:tc>
        <w:tc>
          <w:tcPr>
            <w:tcW w:w="6735" w:type="dxa"/>
          </w:tcPr>
          <w:p w14:paraId="295E3A4F" w14:textId="77777777" w:rsidR="00105B74" w:rsidRDefault="00000000">
            <w:pPr>
              <w:pBdr>
                <w:top w:val="nil"/>
                <w:left w:val="nil"/>
                <w:bottom w:val="nil"/>
                <w:right w:val="nil"/>
                <w:between w:val="nil"/>
              </w:pBdr>
              <w:spacing w:before="0" w:after="240"/>
              <w:rPr>
                <w:color w:val="000000"/>
              </w:rPr>
            </w:pPr>
            <w:r>
              <w:rPr>
                <w:color w:val="000000"/>
              </w:rPr>
              <w:t>GET</w:t>
            </w:r>
          </w:p>
        </w:tc>
      </w:tr>
      <w:tr w:rsidR="00105B74" w14:paraId="16447A37"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69D135CF" w14:textId="77777777" w:rsidR="00105B74" w:rsidRDefault="00000000">
            <w:pPr>
              <w:pBdr>
                <w:top w:val="nil"/>
                <w:left w:val="nil"/>
                <w:bottom w:val="nil"/>
                <w:right w:val="nil"/>
                <w:between w:val="nil"/>
              </w:pBdr>
              <w:spacing w:before="0" w:after="240"/>
              <w:rPr>
                <w:color w:val="000000"/>
              </w:rPr>
            </w:pPr>
            <w:r>
              <w:rPr>
                <w:b/>
                <w:color w:val="000000"/>
              </w:rPr>
              <w:t>Przeznaczenie</w:t>
            </w:r>
          </w:p>
        </w:tc>
        <w:tc>
          <w:tcPr>
            <w:tcW w:w="6735" w:type="dxa"/>
          </w:tcPr>
          <w:p w14:paraId="1A0A3FF6" w14:textId="77777777" w:rsidR="00105B74" w:rsidRDefault="00000000">
            <w:pPr>
              <w:pBdr>
                <w:top w:val="nil"/>
                <w:left w:val="nil"/>
                <w:bottom w:val="nil"/>
                <w:right w:val="nil"/>
                <w:between w:val="nil"/>
              </w:pBdr>
              <w:spacing w:before="0" w:after="240"/>
              <w:rPr>
                <w:color w:val="000000"/>
              </w:rPr>
            </w:pPr>
            <w:r>
              <w:rPr>
                <w:color w:val="000000"/>
              </w:rPr>
              <w:t>Pobranie raportu do podglądu</w:t>
            </w:r>
          </w:p>
        </w:tc>
      </w:tr>
      <w:tr w:rsidR="00105B74" w14:paraId="333A4C68" w14:textId="77777777" w:rsidTr="00105B74">
        <w:tc>
          <w:tcPr>
            <w:tcW w:w="3119" w:type="dxa"/>
          </w:tcPr>
          <w:p w14:paraId="5C114C26" w14:textId="77777777" w:rsidR="00105B74" w:rsidRDefault="00000000">
            <w:pPr>
              <w:pBdr>
                <w:top w:val="nil"/>
                <w:left w:val="nil"/>
                <w:bottom w:val="nil"/>
                <w:right w:val="nil"/>
                <w:between w:val="nil"/>
              </w:pBdr>
              <w:spacing w:before="0" w:after="240"/>
              <w:rPr>
                <w:color w:val="000000"/>
              </w:rPr>
            </w:pPr>
            <w:r>
              <w:rPr>
                <w:b/>
                <w:color w:val="000000"/>
              </w:rPr>
              <w:t>Struktura wejściowa</w:t>
            </w:r>
          </w:p>
        </w:tc>
        <w:tc>
          <w:tcPr>
            <w:tcW w:w="6735" w:type="dxa"/>
          </w:tcPr>
          <w:p w14:paraId="1EA3222D" w14:textId="77777777" w:rsidR="00105B74" w:rsidRDefault="00000000">
            <w:pPr>
              <w:pBdr>
                <w:top w:val="nil"/>
                <w:left w:val="nil"/>
                <w:bottom w:val="nil"/>
                <w:right w:val="nil"/>
                <w:between w:val="nil"/>
              </w:pBdr>
              <w:spacing w:before="0"/>
              <w:rPr>
                <w:color w:val="000000"/>
              </w:rPr>
            </w:pPr>
            <w:r>
              <w:rPr>
                <w:color w:val="000000"/>
              </w:rPr>
              <w:t>- id – identyfikator raportu</w:t>
            </w:r>
          </w:p>
          <w:p w14:paraId="7362E00D" w14:textId="77777777" w:rsidR="00105B74" w:rsidRDefault="00000000">
            <w:pPr>
              <w:pBdr>
                <w:top w:val="nil"/>
                <w:left w:val="nil"/>
                <w:bottom w:val="nil"/>
                <w:right w:val="nil"/>
                <w:between w:val="nil"/>
              </w:pBdr>
              <w:spacing w:before="0"/>
              <w:rPr>
                <w:color w:val="000000"/>
              </w:rPr>
            </w:pPr>
            <w:r>
              <w:rPr>
                <w:color w:val="000000"/>
              </w:rPr>
              <w:t>- fileType – typ pliku do pobrania (WORD lub PDF)</w:t>
            </w:r>
          </w:p>
        </w:tc>
      </w:tr>
      <w:tr w:rsidR="00105B74" w14:paraId="35C62C16"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5E920B05" w14:textId="77777777" w:rsidR="00105B74" w:rsidRDefault="00000000">
            <w:pPr>
              <w:pBdr>
                <w:top w:val="nil"/>
                <w:left w:val="nil"/>
                <w:bottom w:val="nil"/>
                <w:right w:val="nil"/>
                <w:between w:val="nil"/>
              </w:pBdr>
              <w:spacing w:before="0" w:after="240"/>
              <w:rPr>
                <w:color w:val="000000"/>
              </w:rPr>
            </w:pPr>
            <w:r>
              <w:rPr>
                <w:b/>
                <w:color w:val="000000"/>
              </w:rPr>
              <w:t>Odpowiedź</w:t>
            </w:r>
          </w:p>
          <w:p w14:paraId="23BDA578" w14:textId="77777777" w:rsidR="00105B74" w:rsidRDefault="00000000">
            <w:pPr>
              <w:pBdr>
                <w:top w:val="nil"/>
                <w:left w:val="nil"/>
                <w:bottom w:val="nil"/>
                <w:right w:val="nil"/>
                <w:between w:val="nil"/>
              </w:pBdr>
              <w:spacing w:before="0" w:after="240"/>
              <w:rPr>
                <w:color w:val="000000"/>
              </w:rPr>
            </w:pPr>
            <w:r>
              <w:rPr>
                <w:b/>
                <w:color w:val="000000"/>
              </w:rPr>
              <w:t>Kod HTTP</w:t>
            </w:r>
          </w:p>
        </w:tc>
        <w:tc>
          <w:tcPr>
            <w:tcW w:w="6735" w:type="dxa"/>
          </w:tcPr>
          <w:p w14:paraId="3D81C097" w14:textId="77777777" w:rsidR="00105B74" w:rsidRDefault="00105B74">
            <w:pPr>
              <w:pBdr>
                <w:top w:val="nil"/>
                <w:left w:val="nil"/>
                <w:bottom w:val="nil"/>
                <w:right w:val="nil"/>
                <w:between w:val="nil"/>
              </w:pBdr>
              <w:spacing w:before="0" w:after="240"/>
              <w:rPr>
                <w:color w:val="000000"/>
              </w:rPr>
            </w:pPr>
          </w:p>
        </w:tc>
      </w:tr>
      <w:tr w:rsidR="00105B74" w14:paraId="767C5989" w14:textId="77777777" w:rsidTr="00105B74">
        <w:tc>
          <w:tcPr>
            <w:tcW w:w="3119" w:type="dxa"/>
          </w:tcPr>
          <w:p w14:paraId="0E96098F" w14:textId="77777777" w:rsidR="00105B74" w:rsidRDefault="00000000">
            <w:pPr>
              <w:pBdr>
                <w:top w:val="nil"/>
                <w:left w:val="nil"/>
                <w:bottom w:val="nil"/>
                <w:right w:val="nil"/>
                <w:between w:val="nil"/>
              </w:pBdr>
              <w:spacing w:before="0" w:after="240"/>
              <w:rPr>
                <w:color w:val="000000"/>
              </w:rPr>
            </w:pPr>
            <w:r>
              <w:rPr>
                <w:b/>
                <w:color w:val="000000"/>
              </w:rPr>
              <w:t>200</w:t>
            </w:r>
          </w:p>
        </w:tc>
        <w:tc>
          <w:tcPr>
            <w:tcW w:w="6735" w:type="dxa"/>
          </w:tcPr>
          <w:p w14:paraId="2CF963F4" w14:textId="77777777" w:rsidR="00105B74" w:rsidRDefault="00000000">
            <w:pPr>
              <w:pBdr>
                <w:top w:val="nil"/>
                <w:left w:val="nil"/>
                <w:bottom w:val="nil"/>
                <w:right w:val="nil"/>
                <w:between w:val="nil"/>
              </w:pBdr>
              <w:spacing w:before="0"/>
              <w:rPr>
                <w:color w:val="000000"/>
              </w:rPr>
            </w:pPr>
            <w:r>
              <w:rPr>
                <w:color w:val="000000"/>
              </w:rPr>
              <w:t>(dane binarne pliku)</w:t>
            </w:r>
          </w:p>
        </w:tc>
      </w:tr>
      <w:tr w:rsidR="00105B74" w14:paraId="118B0583"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1B83CB11" w14:textId="77777777" w:rsidR="00105B74" w:rsidRDefault="00000000">
            <w:pPr>
              <w:pBdr>
                <w:top w:val="nil"/>
                <w:left w:val="nil"/>
                <w:bottom w:val="nil"/>
                <w:right w:val="nil"/>
                <w:between w:val="nil"/>
              </w:pBdr>
              <w:spacing w:before="0" w:after="240"/>
              <w:rPr>
                <w:color w:val="000000"/>
              </w:rPr>
            </w:pPr>
            <w:r>
              <w:rPr>
                <w:b/>
                <w:color w:val="000000"/>
              </w:rPr>
              <w:t>Opis</w:t>
            </w:r>
          </w:p>
        </w:tc>
        <w:tc>
          <w:tcPr>
            <w:tcW w:w="6735" w:type="dxa"/>
          </w:tcPr>
          <w:p w14:paraId="2A120D0A" w14:textId="77777777" w:rsidR="00105B74" w:rsidRDefault="00000000">
            <w:pPr>
              <w:pBdr>
                <w:top w:val="nil"/>
                <w:left w:val="nil"/>
                <w:bottom w:val="nil"/>
                <w:right w:val="nil"/>
                <w:between w:val="nil"/>
              </w:pBdr>
              <w:spacing w:before="0" w:after="240"/>
              <w:rPr>
                <w:color w:val="000000"/>
              </w:rPr>
            </w:pPr>
            <w:r>
              <w:rPr>
                <w:color w:val="000000"/>
              </w:rPr>
              <w:t>Interfejs dostarcza dane binarne raportu w celu zaprezentowania go na ekranie podglądu</w:t>
            </w:r>
          </w:p>
        </w:tc>
      </w:tr>
    </w:tbl>
    <w:p w14:paraId="1D5F3401" w14:textId="77777777" w:rsidR="00105B74" w:rsidRDefault="00105B74"/>
    <w:tbl>
      <w:tblPr>
        <w:tblStyle w:val="affffffffffffffffffffffffffffffffffffffffffffffffffffffffffffb"/>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503B87A5"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685AD3CA" w14:textId="77777777" w:rsidR="00105B74" w:rsidRDefault="00000000">
            <w:pPr>
              <w:pBdr>
                <w:top w:val="nil"/>
                <w:left w:val="nil"/>
                <w:bottom w:val="nil"/>
                <w:right w:val="nil"/>
                <w:between w:val="nil"/>
              </w:pBdr>
              <w:spacing w:before="0" w:after="240"/>
              <w:rPr>
                <w:color w:val="000000"/>
              </w:rPr>
            </w:pPr>
            <w:r>
              <w:rPr>
                <w:color w:val="000000"/>
              </w:rPr>
              <w:t>Nazwa usługi</w:t>
            </w:r>
          </w:p>
        </w:tc>
        <w:tc>
          <w:tcPr>
            <w:tcW w:w="6735" w:type="dxa"/>
          </w:tcPr>
          <w:p w14:paraId="7F7BECE2" w14:textId="77777777" w:rsidR="00105B74" w:rsidRDefault="00000000">
            <w:pPr>
              <w:pBdr>
                <w:top w:val="nil"/>
                <w:left w:val="nil"/>
                <w:bottom w:val="nil"/>
                <w:right w:val="nil"/>
                <w:between w:val="nil"/>
              </w:pBdr>
              <w:spacing w:before="0" w:after="240"/>
              <w:rPr>
                <w:color w:val="000000"/>
              </w:rPr>
            </w:pPr>
            <w:r>
              <w:rPr>
                <w:color w:val="000000"/>
              </w:rPr>
              <w:t>/report-library/report-download/{id}</w:t>
            </w:r>
          </w:p>
        </w:tc>
      </w:tr>
      <w:tr w:rsidR="00105B74" w14:paraId="7581006A"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16CFB45D" w14:textId="77777777" w:rsidR="00105B74" w:rsidRDefault="00000000">
            <w:pPr>
              <w:pBdr>
                <w:top w:val="nil"/>
                <w:left w:val="nil"/>
                <w:bottom w:val="nil"/>
                <w:right w:val="nil"/>
                <w:between w:val="nil"/>
              </w:pBdr>
              <w:spacing w:before="0" w:after="240"/>
              <w:rPr>
                <w:b/>
                <w:color w:val="000000"/>
              </w:rPr>
            </w:pPr>
            <w:r>
              <w:rPr>
                <w:b/>
                <w:color w:val="000000"/>
              </w:rPr>
              <w:t>Grupa usług</w:t>
            </w:r>
          </w:p>
        </w:tc>
        <w:tc>
          <w:tcPr>
            <w:tcW w:w="6735" w:type="dxa"/>
          </w:tcPr>
          <w:p w14:paraId="39470B15" w14:textId="77777777" w:rsidR="00105B74" w:rsidRDefault="00000000">
            <w:pPr>
              <w:pBdr>
                <w:top w:val="nil"/>
                <w:left w:val="nil"/>
                <w:bottom w:val="nil"/>
                <w:right w:val="nil"/>
                <w:between w:val="nil"/>
              </w:pBdr>
              <w:spacing w:before="0" w:after="240"/>
              <w:rPr>
                <w:color w:val="000000"/>
              </w:rPr>
            </w:pPr>
            <w:r>
              <w:rPr>
                <w:color w:val="000000"/>
              </w:rPr>
              <w:t>Reports</w:t>
            </w:r>
          </w:p>
        </w:tc>
      </w:tr>
      <w:tr w:rsidR="00105B74" w14:paraId="1B28194B" w14:textId="77777777" w:rsidTr="00105B74">
        <w:tc>
          <w:tcPr>
            <w:tcW w:w="3119" w:type="dxa"/>
          </w:tcPr>
          <w:p w14:paraId="70F9CFE7" w14:textId="77777777" w:rsidR="00105B74" w:rsidRDefault="00000000">
            <w:pPr>
              <w:pBdr>
                <w:top w:val="nil"/>
                <w:left w:val="nil"/>
                <w:bottom w:val="nil"/>
                <w:right w:val="nil"/>
                <w:between w:val="nil"/>
              </w:pBdr>
              <w:spacing w:before="0" w:after="240"/>
              <w:rPr>
                <w:color w:val="000000"/>
              </w:rPr>
            </w:pPr>
            <w:r>
              <w:rPr>
                <w:b/>
                <w:color w:val="000000"/>
              </w:rPr>
              <w:t>Protokół</w:t>
            </w:r>
          </w:p>
        </w:tc>
        <w:tc>
          <w:tcPr>
            <w:tcW w:w="6735" w:type="dxa"/>
          </w:tcPr>
          <w:p w14:paraId="3AA9B240" w14:textId="77777777" w:rsidR="00105B74" w:rsidRDefault="00000000">
            <w:pPr>
              <w:pBdr>
                <w:top w:val="nil"/>
                <w:left w:val="nil"/>
                <w:bottom w:val="nil"/>
                <w:right w:val="nil"/>
                <w:between w:val="nil"/>
              </w:pBdr>
              <w:spacing w:before="0" w:after="240"/>
              <w:rPr>
                <w:color w:val="000000"/>
              </w:rPr>
            </w:pPr>
            <w:r>
              <w:rPr>
                <w:color w:val="000000"/>
              </w:rPr>
              <w:t>GET</w:t>
            </w:r>
          </w:p>
        </w:tc>
      </w:tr>
      <w:tr w:rsidR="00105B74" w14:paraId="4BED3642"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6C5F1621" w14:textId="77777777" w:rsidR="00105B74" w:rsidRDefault="00000000">
            <w:pPr>
              <w:pBdr>
                <w:top w:val="nil"/>
                <w:left w:val="nil"/>
                <w:bottom w:val="nil"/>
                <w:right w:val="nil"/>
                <w:between w:val="nil"/>
              </w:pBdr>
              <w:spacing w:before="0" w:after="240"/>
              <w:rPr>
                <w:color w:val="000000"/>
              </w:rPr>
            </w:pPr>
            <w:r>
              <w:rPr>
                <w:b/>
                <w:color w:val="000000"/>
              </w:rPr>
              <w:t>Przeznaczenie</w:t>
            </w:r>
          </w:p>
        </w:tc>
        <w:tc>
          <w:tcPr>
            <w:tcW w:w="6735" w:type="dxa"/>
          </w:tcPr>
          <w:p w14:paraId="16E0DF8F" w14:textId="77777777" w:rsidR="00105B74" w:rsidRDefault="00000000">
            <w:pPr>
              <w:pBdr>
                <w:top w:val="nil"/>
                <w:left w:val="nil"/>
                <w:bottom w:val="nil"/>
                <w:right w:val="nil"/>
                <w:between w:val="nil"/>
              </w:pBdr>
              <w:spacing w:before="0" w:after="240"/>
              <w:rPr>
                <w:color w:val="000000"/>
              </w:rPr>
            </w:pPr>
            <w:r>
              <w:rPr>
                <w:color w:val="000000"/>
              </w:rPr>
              <w:t>Pobranie raportu w formie pliku</w:t>
            </w:r>
          </w:p>
        </w:tc>
      </w:tr>
      <w:tr w:rsidR="00105B74" w14:paraId="490DA9FD" w14:textId="77777777" w:rsidTr="00105B74">
        <w:tc>
          <w:tcPr>
            <w:tcW w:w="3119" w:type="dxa"/>
          </w:tcPr>
          <w:p w14:paraId="66475C7D" w14:textId="77777777" w:rsidR="00105B74" w:rsidRDefault="00000000">
            <w:pPr>
              <w:pBdr>
                <w:top w:val="nil"/>
                <w:left w:val="nil"/>
                <w:bottom w:val="nil"/>
                <w:right w:val="nil"/>
                <w:between w:val="nil"/>
              </w:pBdr>
              <w:spacing w:before="0" w:after="240"/>
              <w:rPr>
                <w:color w:val="000000"/>
              </w:rPr>
            </w:pPr>
            <w:r>
              <w:rPr>
                <w:b/>
                <w:color w:val="000000"/>
              </w:rPr>
              <w:t>Struktura wejściowa</w:t>
            </w:r>
          </w:p>
        </w:tc>
        <w:tc>
          <w:tcPr>
            <w:tcW w:w="6735" w:type="dxa"/>
          </w:tcPr>
          <w:p w14:paraId="5AB4116F" w14:textId="77777777" w:rsidR="00105B74" w:rsidRDefault="00000000">
            <w:pPr>
              <w:pBdr>
                <w:top w:val="nil"/>
                <w:left w:val="nil"/>
                <w:bottom w:val="nil"/>
                <w:right w:val="nil"/>
                <w:between w:val="nil"/>
              </w:pBdr>
              <w:spacing w:before="0"/>
              <w:rPr>
                <w:color w:val="000000"/>
              </w:rPr>
            </w:pPr>
            <w:r>
              <w:rPr>
                <w:color w:val="000000"/>
              </w:rPr>
              <w:t>- id – identyfikator raportu</w:t>
            </w:r>
          </w:p>
        </w:tc>
      </w:tr>
      <w:tr w:rsidR="00105B74" w14:paraId="36B4910C"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2C3F2082" w14:textId="77777777" w:rsidR="00105B74" w:rsidRDefault="00000000">
            <w:pPr>
              <w:pBdr>
                <w:top w:val="nil"/>
                <w:left w:val="nil"/>
                <w:bottom w:val="nil"/>
                <w:right w:val="nil"/>
                <w:between w:val="nil"/>
              </w:pBdr>
              <w:spacing w:before="0" w:after="240"/>
              <w:rPr>
                <w:color w:val="000000"/>
              </w:rPr>
            </w:pPr>
            <w:r>
              <w:rPr>
                <w:b/>
                <w:color w:val="000000"/>
              </w:rPr>
              <w:t>Odpowiedź</w:t>
            </w:r>
          </w:p>
          <w:p w14:paraId="0CCEEDA7" w14:textId="77777777" w:rsidR="00105B74" w:rsidRDefault="00000000">
            <w:pPr>
              <w:pBdr>
                <w:top w:val="nil"/>
                <w:left w:val="nil"/>
                <w:bottom w:val="nil"/>
                <w:right w:val="nil"/>
                <w:between w:val="nil"/>
              </w:pBdr>
              <w:spacing w:before="0" w:after="240"/>
              <w:rPr>
                <w:color w:val="000000"/>
              </w:rPr>
            </w:pPr>
            <w:r>
              <w:rPr>
                <w:b/>
                <w:color w:val="000000"/>
              </w:rPr>
              <w:t>Kod HTTP</w:t>
            </w:r>
          </w:p>
        </w:tc>
        <w:tc>
          <w:tcPr>
            <w:tcW w:w="6735" w:type="dxa"/>
          </w:tcPr>
          <w:p w14:paraId="797FCBA6" w14:textId="77777777" w:rsidR="00105B74" w:rsidRDefault="00105B74">
            <w:pPr>
              <w:pBdr>
                <w:top w:val="nil"/>
                <w:left w:val="nil"/>
                <w:bottom w:val="nil"/>
                <w:right w:val="nil"/>
                <w:between w:val="nil"/>
              </w:pBdr>
              <w:spacing w:before="0" w:after="240"/>
              <w:rPr>
                <w:color w:val="000000"/>
              </w:rPr>
            </w:pPr>
          </w:p>
        </w:tc>
      </w:tr>
      <w:tr w:rsidR="00105B74" w14:paraId="747C45C9" w14:textId="77777777" w:rsidTr="00105B74">
        <w:tc>
          <w:tcPr>
            <w:tcW w:w="3119" w:type="dxa"/>
          </w:tcPr>
          <w:p w14:paraId="482D4902" w14:textId="77777777" w:rsidR="00105B74" w:rsidRDefault="00000000">
            <w:pPr>
              <w:pBdr>
                <w:top w:val="nil"/>
                <w:left w:val="nil"/>
                <w:bottom w:val="nil"/>
                <w:right w:val="nil"/>
                <w:between w:val="nil"/>
              </w:pBdr>
              <w:spacing w:before="0" w:after="240"/>
              <w:rPr>
                <w:color w:val="000000"/>
              </w:rPr>
            </w:pPr>
            <w:r>
              <w:rPr>
                <w:b/>
                <w:color w:val="000000"/>
              </w:rPr>
              <w:t>200</w:t>
            </w:r>
          </w:p>
        </w:tc>
        <w:tc>
          <w:tcPr>
            <w:tcW w:w="6735" w:type="dxa"/>
          </w:tcPr>
          <w:p w14:paraId="0C56AECA" w14:textId="77777777" w:rsidR="00105B74" w:rsidRDefault="00000000">
            <w:pPr>
              <w:pBdr>
                <w:top w:val="nil"/>
                <w:left w:val="nil"/>
                <w:bottom w:val="nil"/>
                <w:right w:val="nil"/>
                <w:between w:val="nil"/>
              </w:pBdr>
              <w:spacing w:before="0"/>
              <w:rPr>
                <w:color w:val="000000"/>
              </w:rPr>
            </w:pPr>
            <w:r>
              <w:rPr>
                <w:color w:val="000000"/>
              </w:rPr>
              <w:t>(dane binarne pliku)</w:t>
            </w:r>
          </w:p>
        </w:tc>
      </w:tr>
      <w:tr w:rsidR="00105B74" w14:paraId="06528339"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5E8E1805" w14:textId="77777777" w:rsidR="00105B74" w:rsidRDefault="00000000">
            <w:pPr>
              <w:pBdr>
                <w:top w:val="nil"/>
                <w:left w:val="nil"/>
                <w:bottom w:val="nil"/>
                <w:right w:val="nil"/>
                <w:between w:val="nil"/>
              </w:pBdr>
              <w:spacing w:before="0" w:after="240"/>
              <w:rPr>
                <w:color w:val="000000"/>
              </w:rPr>
            </w:pPr>
            <w:r>
              <w:rPr>
                <w:b/>
                <w:color w:val="000000"/>
              </w:rPr>
              <w:t>Opis</w:t>
            </w:r>
          </w:p>
        </w:tc>
        <w:tc>
          <w:tcPr>
            <w:tcW w:w="6735" w:type="dxa"/>
          </w:tcPr>
          <w:p w14:paraId="0C3C5628" w14:textId="77777777" w:rsidR="00105B74" w:rsidRDefault="00000000">
            <w:pPr>
              <w:pBdr>
                <w:top w:val="nil"/>
                <w:left w:val="nil"/>
                <w:bottom w:val="nil"/>
                <w:right w:val="nil"/>
                <w:between w:val="nil"/>
              </w:pBdr>
              <w:spacing w:before="0" w:after="240"/>
              <w:rPr>
                <w:color w:val="000000"/>
              </w:rPr>
            </w:pPr>
            <w:r>
              <w:rPr>
                <w:color w:val="000000"/>
              </w:rPr>
              <w:t>Interfejs umożliwia pobranie pliku raportu jako załącznika – przeglądarka od razu uruchomi jego pobieranie zamiast podejmować próbę wyświetlenia jego zawartości.</w:t>
            </w:r>
          </w:p>
          <w:p w14:paraId="01C1E3F3" w14:textId="77777777" w:rsidR="00105B74" w:rsidRDefault="00000000">
            <w:pPr>
              <w:pBdr>
                <w:top w:val="nil"/>
                <w:left w:val="nil"/>
                <w:bottom w:val="nil"/>
                <w:right w:val="nil"/>
                <w:between w:val="nil"/>
              </w:pBdr>
              <w:spacing w:before="0" w:after="240"/>
              <w:rPr>
                <w:color w:val="000000"/>
              </w:rPr>
            </w:pPr>
            <w:r>
              <w:rPr>
                <w:color w:val="000000"/>
              </w:rPr>
              <w:t>Pobierany jest oryginalny plik raportu czyli plik Word (docx)</w:t>
            </w:r>
          </w:p>
        </w:tc>
      </w:tr>
    </w:tbl>
    <w:p w14:paraId="2680E00D" w14:textId="77777777" w:rsidR="00105B74" w:rsidRDefault="00105B74"/>
    <w:tbl>
      <w:tblPr>
        <w:tblStyle w:val="affffffffffffffffffffffffffffffffffffffffffffffffffffffffffffc"/>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35DD1610"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392021FD" w14:textId="77777777" w:rsidR="00105B74" w:rsidRDefault="00000000">
            <w:pPr>
              <w:pBdr>
                <w:top w:val="nil"/>
                <w:left w:val="nil"/>
                <w:bottom w:val="nil"/>
                <w:right w:val="nil"/>
                <w:between w:val="nil"/>
              </w:pBdr>
              <w:spacing w:before="0" w:after="240"/>
              <w:rPr>
                <w:color w:val="000000"/>
              </w:rPr>
            </w:pPr>
            <w:r>
              <w:rPr>
                <w:color w:val="000000"/>
              </w:rPr>
              <w:t>Nazwa usługi</w:t>
            </w:r>
          </w:p>
        </w:tc>
        <w:tc>
          <w:tcPr>
            <w:tcW w:w="6735" w:type="dxa"/>
          </w:tcPr>
          <w:p w14:paraId="20C4B83F" w14:textId="77777777" w:rsidR="00105B74" w:rsidRDefault="00000000">
            <w:pPr>
              <w:pBdr>
                <w:top w:val="nil"/>
                <w:left w:val="nil"/>
                <w:bottom w:val="nil"/>
                <w:right w:val="nil"/>
                <w:between w:val="nil"/>
              </w:pBdr>
              <w:spacing w:before="0" w:after="240"/>
              <w:rPr>
                <w:color w:val="000000"/>
              </w:rPr>
            </w:pPr>
            <w:r>
              <w:rPr>
                <w:color w:val="000000"/>
              </w:rPr>
              <w:t>/report-library/report-download/{id}/version/{versionId}</w:t>
            </w:r>
          </w:p>
        </w:tc>
      </w:tr>
      <w:tr w:rsidR="00105B74" w14:paraId="508D46F7"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7DA44118" w14:textId="77777777" w:rsidR="00105B74" w:rsidRDefault="00000000">
            <w:pPr>
              <w:pBdr>
                <w:top w:val="nil"/>
                <w:left w:val="nil"/>
                <w:bottom w:val="nil"/>
                <w:right w:val="nil"/>
                <w:between w:val="nil"/>
              </w:pBdr>
              <w:spacing w:before="0" w:after="240"/>
              <w:rPr>
                <w:b/>
                <w:color w:val="000000"/>
              </w:rPr>
            </w:pPr>
            <w:r>
              <w:rPr>
                <w:b/>
                <w:color w:val="000000"/>
              </w:rPr>
              <w:t>Grupa usług</w:t>
            </w:r>
          </w:p>
        </w:tc>
        <w:tc>
          <w:tcPr>
            <w:tcW w:w="6735" w:type="dxa"/>
          </w:tcPr>
          <w:p w14:paraId="21623B65" w14:textId="77777777" w:rsidR="00105B74" w:rsidRDefault="00000000">
            <w:pPr>
              <w:pBdr>
                <w:top w:val="nil"/>
                <w:left w:val="nil"/>
                <w:bottom w:val="nil"/>
                <w:right w:val="nil"/>
                <w:between w:val="nil"/>
              </w:pBdr>
              <w:spacing w:before="0" w:after="240"/>
              <w:rPr>
                <w:color w:val="000000"/>
              </w:rPr>
            </w:pPr>
            <w:r>
              <w:rPr>
                <w:color w:val="000000"/>
              </w:rPr>
              <w:t>Reports</w:t>
            </w:r>
          </w:p>
        </w:tc>
      </w:tr>
      <w:tr w:rsidR="00105B74" w14:paraId="1C91B24F" w14:textId="77777777" w:rsidTr="00105B74">
        <w:tc>
          <w:tcPr>
            <w:tcW w:w="3119" w:type="dxa"/>
          </w:tcPr>
          <w:p w14:paraId="56E85130" w14:textId="77777777" w:rsidR="00105B74" w:rsidRDefault="00000000">
            <w:pPr>
              <w:pBdr>
                <w:top w:val="nil"/>
                <w:left w:val="nil"/>
                <w:bottom w:val="nil"/>
                <w:right w:val="nil"/>
                <w:between w:val="nil"/>
              </w:pBdr>
              <w:spacing w:before="0" w:after="240"/>
              <w:rPr>
                <w:color w:val="000000"/>
              </w:rPr>
            </w:pPr>
            <w:r>
              <w:rPr>
                <w:b/>
                <w:color w:val="000000"/>
              </w:rPr>
              <w:t>Protokół</w:t>
            </w:r>
          </w:p>
        </w:tc>
        <w:tc>
          <w:tcPr>
            <w:tcW w:w="6735" w:type="dxa"/>
          </w:tcPr>
          <w:p w14:paraId="297F8803" w14:textId="77777777" w:rsidR="00105B74" w:rsidRDefault="00000000">
            <w:pPr>
              <w:pBdr>
                <w:top w:val="nil"/>
                <w:left w:val="nil"/>
                <w:bottom w:val="nil"/>
                <w:right w:val="nil"/>
                <w:between w:val="nil"/>
              </w:pBdr>
              <w:spacing w:before="0" w:after="240"/>
              <w:rPr>
                <w:color w:val="000000"/>
              </w:rPr>
            </w:pPr>
            <w:r>
              <w:rPr>
                <w:color w:val="000000"/>
              </w:rPr>
              <w:t>GET</w:t>
            </w:r>
          </w:p>
        </w:tc>
      </w:tr>
      <w:tr w:rsidR="00105B74" w14:paraId="0F1ABD28"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1C7244A9" w14:textId="77777777" w:rsidR="00105B74" w:rsidRDefault="00000000">
            <w:pPr>
              <w:pBdr>
                <w:top w:val="nil"/>
                <w:left w:val="nil"/>
                <w:bottom w:val="nil"/>
                <w:right w:val="nil"/>
                <w:between w:val="nil"/>
              </w:pBdr>
              <w:spacing w:before="0" w:after="240"/>
              <w:rPr>
                <w:color w:val="000000"/>
              </w:rPr>
            </w:pPr>
            <w:r>
              <w:rPr>
                <w:b/>
                <w:color w:val="000000"/>
              </w:rPr>
              <w:t>Przeznaczenie</w:t>
            </w:r>
          </w:p>
        </w:tc>
        <w:tc>
          <w:tcPr>
            <w:tcW w:w="6735" w:type="dxa"/>
          </w:tcPr>
          <w:p w14:paraId="66C0D791" w14:textId="77777777" w:rsidR="00105B74" w:rsidRDefault="00000000">
            <w:pPr>
              <w:pBdr>
                <w:top w:val="nil"/>
                <w:left w:val="nil"/>
                <w:bottom w:val="nil"/>
                <w:right w:val="nil"/>
                <w:between w:val="nil"/>
              </w:pBdr>
              <w:spacing w:before="0" w:after="240"/>
              <w:rPr>
                <w:color w:val="000000"/>
              </w:rPr>
            </w:pPr>
            <w:r>
              <w:rPr>
                <w:color w:val="000000"/>
              </w:rPr>
              <w:t>Pobranie raportu w formie pliku we wskazanej wersji</w:t>
            </w:r>
          </w:p>
        </w:tc>
      </w:tr>
      <w:tr w:rsidR="00105B74" w14:paraId="7A94D29E" w14:textId="77777777" w:rsidTr="00105B74">
        <w:tc>
          <w:tcPr>
            <w:tcW w:w="3119" w:type="dxa"/>
          </w:tcPr>
          <w:p w14:paraId="0FD75517" w14:textId="77777777" w:rsidR="00105B74" w:rsidRDefault="00000000">
            <w:pPr>
              <w:pBdr>
                <w:top w:val="nil"/>
                <w:left w:val="nil"/>
                <w:bottom w:val="nil"/>
                <w:right w:val="nil"/>
                <w:between w:val="nil"/>
              </w:pBdr>
              <w:spacing w:before="0" w:after="240"/>
              <w:rPr>
                <w:color w:val="000000"/>
              </w:rPr>
            </w:pPr>
            <w:r>
              <w:rPr>
                <w:b/>
                <w:color w:val="000000"/>
              </w:rPr>
              <w:t>Struktura wejściowa</w:t>
            </w:r>
          </w:p>
        </w:tc>
        <w:tc>
          <w:tcPr>
            <w:tcW w:w="6735" w:type="dxa"/>
          </w:tcPr>
          <w:p w14:paraId="52E8179D" w14:textId="77777777" w:rsidR="00105B74" w:rsidRDefault="00000000">
            <w:pPr>
              <w:pBdr>
                <w:top w:val="nil"/>
                <w:left w:val="nil"/>
                <w:bottom w:val="nil"/>
                <w:right w:val="nil"/>
                <w:between w:val="nil"/>
              </w:pBdr>
              <w:spacing w:before="0"/>
              <w:rPr>
                <w:color w:val="000000"/>
              </w:rPr>
            </w:pPr>
            <w:r>
              <w:rPr>
                <w:color w:val="000000"/>
              </w:rPr>
              <w:t>- id – identyfikator raportu</w:t>
            </w:r>
          </w:p>
          <w:p w14:paraId="2CDECE15" w14:textId="77777777" w:rsidR="00105B74" w:rsidRDefault="00000000">
            <w:pPr>
              <w:pBdr>
                <w:top w:val="nil"/>
                <w:left w:val="nil"/>
                <w:bottom w:val="nil"/>
                <w:right w:val="nil"/>
                <w:between w:val="nil"/>
              </w:pBdr>
              <w:spacing w:before="0"/>
              <w:rPr>
                <w:color w:val="000000"/>
              </w:rPr>
            </w:pPr>
            <w:r>
              <w:rPr>
                <w:color w:val="000000"/>
              </w:rPr>
              <w:t>- versionId – identyfikator wersji raportu</w:t>
            </w:r>
          </w:p>
        </w:tc>
      </w:tr>
      <w:tr w:rsidR="00105B74" w14:paraId="44D9E5A5"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3A60F32E" w14:textId="77777777" w:rsidR="00105B74" w:rsidRDefault="00000000">
            <w:pPr>
              <w:pBdr>
                <w:top w:val="nil"/>
                <w:left w:val="nil"/>
                <w:bottom w:val="nil"/>
                <w:right w:val="nil"/>
                <w:between w:val="nil"/>
              </w:pBdr>
              <w:spacing w:before="0" w:after="240"/>
              <w:rPr>
                <w:color w:val="000000"/>
              </w:rPr>
            </w:pPr>
            <w:r>
              <w:rPr>
                <w:b/>
                <w:color w:val="000000"/>
              </w:rPr>
              <w:t>Odpowiedź</w:t>
            </w:r>
          </w:p>
          <w:p w14:paraId="345E0840" w14:textId="77777777" w:rsidR="00105B74" w:rsidRDefault="00000000">
            <w:pPr>
              <w:pBdr>
                <w:top w:val="nil"/>
                <w:left w:val="nil"/>
                <w:bottom w:val="nil"/>
                <w:right w:val="nil"/>
                <w:between w:val="nil"/>
              </w:pBdr>
              <w:spacing w:before="0" w:after="240"/>
              <w:rPr>
                <w:color w:val="000000"/>
              </w:rPr>
            </w:pPr>
            <w:r>
              <w:rPr>
                <w:b/>
                <w:color w:val="000000"/>
              </w:rPr>
              <w:t>Kod HTTP</w:t>
            </w:r>
          </w:p>
        </w:tc>
        <w:tc>
          <w:tcPr>
            <w:tcW w:w="6735" w:type="dxa"/>
          </w:tcPr>
          <w:p w14:paraId="166F3F3E" w14:textId="77777777" w:rsidR="00105B74" w:rsidRDefault="00105B74">
            <w:pPr>
              <w:pBdr>
                <w:top w:val="nil"/>
                <w:left w:val="nil"/>
                <w:bottom w:val="nil"/>
                <w:right w:val="nil"/>
                <w:between w:val="nil"/>
              </w:pBdr>
              <w:spacing w:before="0" w:after="240"/>
              <w:rPr>
                <w:color w:val="000000"/>
              </w:rPr>
            </w:pPr>
          </w:p>
        </w:tc>
      </w:tr>
      <w:tr w:rsidR="00105B74" w14:paraId="25B20D40" w14:textId="77777777" w:rsidTr="00105B74">
        <w:tc>
          <w:tcPr>
            <w:tcW w:w="3119" w:type="dxa"/>
          </w:tcPr>
          <w:p w14:paraId="764BC6A7" w14:textId="77777777" w:rsidR="00105B74" w:rsidRDefault="00000000">
            <w:pPr>
              <w:pBdr>
                <w:top w:val="nil"/>
                <w:left w:val="nil"/>
                <w:bottom w:val="nil"/>
                <w:right w:val="nil"/>
                <w:between w:val="nil"/>
              </w:pBdr>
              <w:spacing w:before="0" w:after="240"/>
              <w:rPr>
                <w:color w:val="000000"/>
              </w:rPr>
            </w:pPr>
            <w:r>
              <w:rPr>
                <w:b/>
                <w:color w:val="000000"/>
              </w:rPr>
              <w:t>202</w:t>
            </w:r>
          </w:p>
        </w:tc>
        <w:tc>
          <w:tcPr>
            <w:tcW w:w="6735" w:type="dxa"/>
          </w:tcPr>
          <w:p w14:paraId="5410DB18" w14:textId="77777777" w:rsidR="00105B74" w:rsidRDefault="00000000">
            <w:pPr>
              <w:pBdr>
                <w:top w:val="nil"/>
                <w:left w:val="nil"/>
                <w:bottom w:val="nil"/>
                <w:right w:val="nil"/>
                <w:between w:val="nil"/>
              </w:pBdr>
              <w:spacing w:before="0"/>
              <w:rPr>
                <w:color w:val="000000"/>
              </w:rPr>
            </w:pPr>
            <w:r>
              <w:rPr>
                <w:color w:val="000000"/>
              </w:rPr>
              <w:t>(dane binarne pliku)</w:t>
            </w:r>
          </w:p>
        </w:tc>
      </w:tr>
      <w:tr w:rsidR="00105B74" w14:paraId="78CF3B4B"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3AB30872" w14:textId="77777777" w:rsidR="00105B74" w:rsidRDefault="00000000">
            <w:pPr>
              <w:pBdr>
                <w:top w:val="nil"/>
                <w:left w:val="nil"/>
                <w:bottom w:val="nil"/>
                <w:right w:val="nil"/>
                <w:between w:val="nil"/>
              </w:pBdr>
              <w:spacing w:before="0" w:after="240"/>
              <w:rPr>
                <w:color w:val="000000"/>
              </w:rPr>
            </w:pPr>
            <w:r>
              <w:rPr>
                <w:b/>
                <w:color w:val="000000"/>
              </w:rPr>
              <w:t>Opis</w:t>
            </w:r>
          </w:p>
        </w:tc>
        <w:tc>
          <w:tcPr>
            <w:tcW w:w="6735" w:type="dxa"/>
          </w:tcPr>
          <w:p w14:paraId="0157E019" w14:textId="77777777" w:rsidR="00105B74" w:rsidRDefault="00000000">
            <w:pPr>
              <w:pBdr>
                <w:top w:val="nil"/>
                <w:left w:val="nil"/>
                <w:bottom w:val="nil"/>
                <w:right w:val="nil"/>
                <w:between w:val="nil"/>
              </w:pBdr>
              <w:spacing w:before="0" w:after="240"/>
              <w:rPr>
                <w:color w:val="000000"/>
              </w:rPr>
            </w:pPr>
            <w:r>
              <w:rPr>
                <w:color w:val="000000"/>
              </w:rPr>
              <w:t>Interfejs umożliwia pobranie pliku raportu jako załącznika – przeglądarka od razu uruchomi jego pobieranie zamiast podejmować próbę wyświetlenia jego zawartości.</w:t>
            </w:r>
          </w:p>
          <w:p w14:paraId="233CDB07" w14:textId="77777777" w:rsidR="00105B74" w:rsidRDefault="00000000">
            <w:pPr>
              <w:pBdr>
                <w:top w:val="nil"/>
                <w:left w:val="nil"/>
                <w:bottom w:val="nil"/>
                <w:right w:val="nil"/>
                <w:between w:val="nil"/>
              </w:pBdr>
              <w:spacing w:before="0" w:after="240"/>
              <w:rPr>
                <w:color w:val="000000"/>
              </w:rPr>
            </w:pPr>
            <w:r>
              <w:rPr>
                <w:color w:val="000000"/>
              </w:rPr>
              <w:t>Pobierany jest oryginalny plik raportu czyli plik Word (docx).</w:t>
            </w:r>
          </w:p>
          <w:p w14:paraId="70AB5B01" w14:textId="77777777" w:rsidR="00105B74" w:rsidRDefault="00000000">
            <w:pPr>
              <w:pBdr>
                <w:top w:val="nil"/>
                <w:left w:val="nil"/>
                <w:bottom w:val="nil"/>
                <w:right w:val="nil"/>
                <w:between w:val="nil"/>
              </w:pBdr>
              <w:spacing w:before="0" w:after="240"/>
              <w:rPr>
                <w:color w:val="000000"/>
              </w:rPr>
            </w:pPr>
            <w:r>
              <w:rPr>
                <w:color w:val="000000"/>
              </w:rPr>
              <w:t>Pobierany jest plik we wskazanej wersji (jeśli jest przechowywana).</w:t>
            </w:r>
          </w:p>
        </w:tc>
      </w:tr>
    </w:tbl>
    <w:p w14:paraId="4122B37E" w14:textId="77777777" w:rsidR="00105B74" w:rsidRDefault="00105B74"/>
    <w:tbl>
      <w:tblPr>
        <w:tblStyle w:val="affffffffffffffffffffffffffffffffffffffffffffffffffffffffffffd"/>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5DA94ECC"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6B4CBD5D" w14:textId="77777777" w:rsidR="00105B74" w:rsidRDefault="00000000">
            <w:pPr>
              <w:pBdr>
                <w:top w:val="nil"/>
                <w:left w:val="nil"/>
                <w:bottom w:val="nil"/>
                <w:right w:val="nil"/>
                <w:between w:val="nil"/>
              </w:pBdr>
              <w:spacing w:before="0" w:after="240"/>
              <w:rPr>
                <w:color w:val="000000"/>
              </w:rPr>
            </w:pPr>
            <w:r>
              <w:rPr>
                <w:color w:val="000000"/>
              </w:rPr>
              <w:t>Nazwa usługi</w:t>
            </w:r>
          </w:p>
        </w:tc>
        <w:tc>
          <w:tcPr>
            <w:tcW w:w="6735" w:type="dxa"/>
          </w:tcPr>
          <w:p w14:paraId="7A099BC2" w14:textId="77777777" w:rsidR="00105B74" w:rsidRDefault="00000000">
            <w:pPr>
              <w:pBdr>
                <w:top w:val="nil"/>
                <w:left w:val="nil"/>
                <w:bottom w:val="nil"/>
                <w:right w:val="nil"/>
                <w:between w:val="nil"/>
              </w:pBdr>
              <w:spacing w:before="0" w:after="240"/>
              <w:rPr>
                <w:color w:val="000000"/>
              </w:rPr>
            </w:pPr>
            <w:r>
              <w:rPr>
                <w:color w:val="000000"/>
              </w:rPr>
              <w:t>/report-library/report-attachments/{id}</w:t>
            </w:r>
          </w:p>
        </w:tc>
      </w:tr>
      <w:tr w:rsidR="00105B74" w14:paraId="585D8ACA"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4340C28C" w14:textId="77777777" w:rsidR="00105B74" w:rsidRDefault="00000000">
            <w:pPr>
              <w:pBdr>
                <w:top w:val="nil"/>
                <w:left w:val="nil"/>
                <w:bottom w:val="nil"/>
                <w:right w:val="nil"/>
                <w:between w:val="nil"/>
              </w:pBdr>
              <w:spacing w:before="0" w:after="240"/>
              <w:rPr>
                <w:b/>
                <w:color w:val="000000"/>
              </w:rPr>
            </w:pPr>
            <w:r>
              <w:rPr>
                <w:b/>
                <w:color w:val="000000"/>
              </w:rPr>
              <w:t>Grupa usług</w:t>
            </w:r>
          </w:p>
        </w:tc>
        <w:tc>
          <w:tcPr>
            <w:tcW w:w="6735" w:type="dxa"/>
          </w:tcPr>
          <w:p w14:paraId="267457EB" w14:textId="77777777" w:rsidR="00105B74" w:rsidRDefault="00000000">
            <w:pPr>
              <w:pBdr>
                <w:top w:val="nil"/>
                <w:left w:val="nil"/>
                <w:bottom w:val="nil"/>
                <w:right w:val="nil"/>
                <w:between w:val="nil"/>
              </w:pBdr>
              <w:spacing w:before="0" w:after="240"/>
              <w:rPr>
                <w:color w:val="000000"/>
              </w:rPr>
            </w:pPr>
            <w:r>
              <w:rPr>
                <w:color w:val="000000"/>
              </w:rPr>
              <w:t>Reports</w:t>
            </w:r>
          </w:p>
        </w:tc>
      </w:tr>
      <w:tr w:rsidR="00105B74" w14:paraId="781A0E38" w14:textId="77777777" w:rsidTr="00105B74">
        <w:tc>
          <w:tcPr>
            <w:tcW w:w="3119" w:type="dxa"/>
          </w:tcPr>
          <w:p w14:paraId="17A25EF9" w14:textId="77777777" w:rsidR="00105B74" w:rsidRDefault="00000000">
            <w:pPr>
              <w:pBdr>
                <w:top w:val="nil"/>
                <w:left w:val="nil"/>
                <w:bottom w:val="nil"/>
                <w:right w:val="nil"/>
                <w:between w:val="nil"/>
              </w:pBdr>
              <w:spacing w:before="0" w:after="240"/>
              <w:rPr>
                <w:color w:val="000000"/>
              </w:rPr>
            </w:pPr>
            <w:r>
              <w:rPr>
                <w:b/>
                <w:color w:val="000000"/>
              </w:rPr>
              <w:lastRenderedPageBreak/>
              <w:t>Protokół</w:t>
            </w:r>
          </w:p>
        </w:tc>
        <w:tc>
          <w:tcPr>
            <w:tcW w:w="6735" w:type="dxa"/>
          </w:tcPr>
          <w:p w14:paraId="4B222609" w14:textId="77777777" w:rsidR="00105B74" w:rsidRDefault="00000000">
            <w:pPr>
              <w:pBdr>
                <w:top w:val="nil"/>
                <w:left w:val="nil"/>
                <w:bottom w:val="nil"/>
                <w:right w:val="nil"/>
                <w:between w:val="nil"/>
              </w:pBdr>
              <w:spacing w:before="0" w:after="240"/>
              <w:rPr>
                <w:color w:val="000000"/>
              </w:rPr>
            </w:pPr>
            <w:r>
              <w:rPr>
                <w:color w:val="000000"/>
              </w:rPr>
              <w:t>GET</w:t>
            </w:r>
          </w:p>
        </w:tc>
      </w:tr>
      <w:tr w:rsidR="00105B74" w14:paraId="7ACED480"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1AA06A37" w14:textId="77777777" w:rsidR="00105B74" w:rsidRDefault="00000000">
            <w:pPr>
              <w:pBdr>
                <w:top w:val="nil"/>
                <w:left w:val="nil"/>
                <w:bottom w:val="nil"/>
                <w:right w:val="nil"/>
                <w:between w:val="nil"/>
              </w:pBdr>
              <w:spacing w:before="0" w:after="240"/>
              <w:rPr>
                <w:color w:val="000000"/>
              </w:rPr>
            </w:pPr>
            <w:r>
              <w:rPr>
                <w:b/>
                <w:color w:val="000000"/>
              </w:rPr>
              <w:t>Przeznaczenie</w:t>
            </w:r>
          </w:p>
        </w:tc>
        <w:tc>
          <w:tcPr>
            <w:tcW w:w="6735" w:type="dxa"/>
          </w:tcPr>
          <w:p w14:paraId="17177ACD" w14:textId="77777777" w:rsidR="00105B74" w:rsidRDefault="00000000">
            <w:pPr>
              <w:pBdr>
                <w:top w:val="nil"/>
                <w:left w:val="nil"/>
                <w:bottom w:val="nil"/>
                <w:right w:val="nil"/>
                <w:between w:val="nil"/>
              </w:pBdr>
              <w:spacing w:before="0" w:after="240"/>
              <w:rPr>
                <w:color w:val="000000"/>
              </w:rPr>
            </w:pPr>
            <w:r>
              <w:rPr>
                <w:color w:val="000000"/>
              </w:rPr>
              <w:t>Pobranie listy metadanych załączników do wskazanego raportu</w:t>
            </w:r>
          </w:p>
        </w:tc>
      </w:tr>
      <w:tr w:rsidR="00105B74" w14:paraId="14A2F654" w14:textId="77777777" w:rsidTr="00105B74">
        <w:tc>
          <w:tcPr>
            <w:tcW w:w="3119" w:type="dxa"/>
          </w:tcPr>
          <w:p w14:paraId="6BBB1E05" w14:textId="77777777" w:rsidR="00105B74" w:rsidRDefault="00000000">
            <w:pPr>
              <w:pBdr>
                <w:top w:val="nil"/>
                <w:left w:val="nil"/>
                <w:bottom w:val="nil"/>
                <w:right w:val="nil"/>
                <w:between w:val="nil"/>
              </w:pBdr>
              <w:spacing w:before="0" w:after="240"/>
              <w:rPr>
                <w:color w:val="000000"/>
              </w:rPr>
            </w:pPr>
            <w:r>
              <w:rPr>
                <w:b/>
                <w:color w:val="000000"/>
              </w:rPr>
              <w:t>Struktura wejściowa</w:t>
            </w:r>
          </w:p>
        </w:tc>
        <w:tc>
          <w:tcPr>
            <w:tcW w:w="6735" w:type="dxa"/>
          </w:tcPr>
          <w:p w14:paraId="047B98D6" w14:textId="77777777" w:rsidR="00105B74" w:rsidRDefault="00000000">
            <w:pPr>
              <w:pBdr>
                <w:top w:val="nil"/>
                <w:left w:val="nil"/>
                <w:bottom w:val="nil"/>
                <w:right w:val="nil"/>
                <w:between w:val="nil"/>
              </w:pBdr>
              <w:spacing w:before="0"/>
              <w:rPr>
                <w:color w:val="000000"/>
              </w:rPr>
            </w:pPr>
            <w:r>
              <w:rPr>
                <w:color w:val="000000"/>
              </w:rPr>
              <w:t>- id – identyfikator raportu</w:t>
            </w:r>
          </w:p>
        </w:tc>
      </w:tr>
      <w:tr w:rsidR="00105B74" w14:paraId="2E792B78"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4AD0AAEA" w14:textId="77777777" w:rsidR="00105B74" w:rsidRDefault="00000000">
            <w:pPr>
              <w:pBdr>
                <w:top w:val="nil"/>
                <w:left w:val="nil"/>
                <w:bottom w:val="nil"/>
                <w:right w:val="nil"/>
                <w:between w:val="nil"/>
              </w:pBdr>
              <w:spacing w:before="0" w:after="240"/>
              <w:rPr>
                <w:color w:val="000000"/>
              </w:rPr>
            </w:pPr>
            <w:r>
              <w:rPr>
                <w:b/>
                <w:color w:val="000000"/>
              </w:rPr>
              <w:t>Odpowiedź</w:t>
            </w:r>
          </w:p>
          <w:p w14:paraId="4239A7E7" w14:textId="77777777" w:rsidR="00105B74" w:rsidRDefault="00000000">
            <w:pPr>
              <w:pBdr>
                <w:top w:val="nil"/>
                <w:left w:val="nil"/>
                <w:bottom w:val="nil"/>
                <w:right w:val="nil"/>
                <w:between w:val="nil"/>
              </w:pBdr>
              <w:spacing w:before="0" w:after="240"/>
              <w:rPr>
                <w:color w:val="000000"/>
              </w:rPr>
            </w:pPr>
            <w:r>
              <w:rPr>
                <w:b/>
                <w:color w:val="000000"/>
              </w:rPr>
              <w:t>Kod HTTP</w:t>
            </w:r>
          </w:p>
        </w:tc>
        <w:tc>
          <w:tcPr>
            <w:tcW w:w="6735" w:type="dxa"/>
          </w:tcPr>
          <w:p w14:paraId="38EB1B0A" w14:textId="77777777" w:rsidR="00105B74" w:rsidRDefault="00105B74">
            <w:pPr>
              <w:pBdr>
                <w:top w:val="nil"/>
                <w:left w:val="nil"/>
                <w:bottom w:val="nil"/>
                <w:right w:val="nil"/>
                <w:between w:val="nil"/>
              </w:pBdr>
              <w:spacing w:before="0" w:after="240"/>
              <w:rPr>
                <w:color w:val="000000"/>
              </w:rPr>
            </w:pPr>
          </w:p>
        </w:tc>
      </w:tr>
      <w:tr w:rsidR="00105B74" w14:paraId="23EF553E" w14:textId="77777777" w:rsidTr="00105B74">
        <w:tc>
          <w:tcPr>
            <w:tcW w:w="3119" w:type="dxa"/>
          </w:tcPr>
          <w:p w14:paraId="79857674" w14:textId="77777777" w:rsidR="00105B74" w:rsidRDefault="00000000">
            <w:pPr>
              <w:pBdr>
                <w:top w:val="nil"/>
                <w:left w:val="nil"/>
                <w:bottom w:val="nil"/>
                <w:right w:val="nil"/>
                <w:between w:val="nil"/>
              </w:pBdr>
              <w:spacing w:before="0" w:after="240"/>
              <w:rPr>
                <w:color w:val="000000"/>
              </w:rPr>
            </w:pPr>
            <w:r>
              <w:rPr>
                <w:b/>
                <w:color w:val="000000"/>
              </w:rPr>
              <w:t>200</w:t>
            </w:r>
          </w:p>
        </w:tc>
        <w:tc>
          <w:tcPr>
            <w:tcW w:w="6735" w:type="dxa"/>
          </w:tcPr>
          <w:p w14:paraId="101E3482" w14:textId="77777777" w:rsidR="00105B74" w:rsidRDefault="00000000">
            <w:pPr>
              <w:pBdr>
                <w:top w:val="nil"/>
                <w:left w:val="nil"/>
                <w:bottom w:val="nil"/>
                <w:right w:val="nil"/>
                <w:between w:val="nil"/>
              </w:pBdr>
              <w:rPr>
                <w:color w:val="000000"/>
              </w:rPr>
            </w:pPr>
            <w:r>
              <w:rPr>
                <w:color w:val="000000"/>
              </w:rPr>
              <w:t>[</w:t>
            </w:r>
          </w:p>
          <w:p w14:paraId="71D11625" w14:textId="77777777" w:rsidR="00105B74" w:rsidRDefault="00000000">
            <w:pPr>
              <w:pBdr>
                <w:top w:val="nil"/>
                <w:left w:val="nil"/>
                <w:bottom w:val="nil"/>
                <w:right w:val="nil"/>
                <w:between w:val="nil"/>
              </w:pBdr>
              <w:rPr>
                <w:color w:val="000000"/>
              </w:rPr>
            </w:pPr>
            <w:r>
              <w:rPr>
                <w:color w:val="000000"/>
              </w:rPr>
              <w:t>{</w:t>
            </w:r>
          </w:p>
          <w:p w14:paraId="7D4B8F1C" w14:textId="77777777" w:rsidR="00105B74" w:rsidRDefault="00000000">
            <w:pPr>
              <w:pBdr>
                <w:top w:val="nil"/>
                <w:left w:val="nil"/>
                <w:bottom w:val="nil"/>
                <w:right w:val="nil"/>
                <w:between w:val="nil"/>
              </w:pBdr>
              <w:rPr>
                <w:color w:val="000000"/>
              </w:rPr>
            </w:pPr>
            <w:r>
              <w:rPr>
                <w:color w:val="000000"/>
              </w:rPr>
              <w:t xml:space="preserve">  id: "",</w:t>
            </w:r>
          </w:p>
          <w:p w14:paraId="56BE272C" w14:textId="77777777" w:rsidR="00105B74" w:rsidRDefault="00000000">
            <w:pPr>
              <w:pBdr>
                <w:top w:val="nil"/>
                <w:left w:val="nil"/>
                <w:bottom w:val="nil"/>
                <w:right w:val="nil"/>
                <w:between w:val="nil"/>
              </w:pBdr>
              <w:rPr>
                <w:color w:val="000000"/>
              </w:rPr>
            </w:pPr>
            <w:r>
              <w:rPr>
                <w:color w:val="000000"/>
              </w:rPr>
              <w:t xml:space="preserve">  name: "",</w:t>
            </w:r>
          </w:p>
          <w:p w14:paraId="57F1A284" w14:textId="77777777" w:rsidR="00105B74" w:rsidRDefault="00000000">
            <w:pPr>
              <w:pBdr>
                <w:top w:val="nil"/>
                <w:left w:val="nil"/>
                <w:bottom w:val="nil"/>
                <w:right w:val="nil"/>
                <w:between w:val="nil"/>
              </w:pBdr>
              <w:rPr>
                <w:color w:val="000000"/>
              </w:rPr>
            </w:pPr>
            <w:r>
              <w:rPr>
                <w:color w:val="000000"/>
              </w:rPr>
              <w:t xml:space="preserve">  content: {</w:t>
            </w:r>
          </w:p>
          <w:p w14:paraId="6BF4927E" w14:textId="77777777" w:rsidR="00105B74" w:rsidRDefault="00000000">
            <w:pPr>
              <w:pBdr>
                <w:top w:val="nil"/>
                <w:left w:val="nil"/>
                <w:bottom w:val="nil"/>
                <w:right w:val="nil"/>
                <w:between w:val="nil"/>
              </w:pBdr>
              <w:rPr>
                <w:color w:val="000000"/>
              </w:rPr>
            </w:pPr>
            <w:r>
              <w:rPr>
                <w:color w:val="000000"/>
              </w:rPr>
              <w:t xml:space="preserve">    mimeType: "",</w:t>
            </w:r>
          </w:p>
          <w:p w14:paraId="20A4E53C" w14:textId="77777777" w:rsidR="00105B74" w:rsidRDefault="00000000">
            <w:pPr>
              <w:pBdr>
                <w:top w:val="nil"/>
                <w:left w:val="nil"/>
                <w:bottom w:val="nil"/>
                <w:right w:val="nil"/>
                <w:between w:val="nil"/>
              </w:pBdr>
              <w:rPr>
                <w:color w:val="000000"/>
              </w:rPr>
            </w:pPr>
            <w:r>
              <w:rPr>
                <w:color w:val="000000"/>
              </w:rPr>
              <w:tab/>
              <w:t>mimeTypeName: "",</w:t>
            </w:r>
          </w:p>
          <w:p w14:paraId="70FAF334" w14:textId="77777777" w:rsidR="00105B74" w:rsidRDefault="00000000">
            <w:pPr>
              <w:pBdr>
                <w:top w:val="nil"/>
                <w:left w:val="nil"/>
                <w:bottom w:val="nil"/>
                <w:right w:val="nil"/>
                <w:between w:val="nil"/>
              </w:pBdr>
              <w:rPr>
                <w:color w:val="000000"/>
              </w:rPr>
            </w:pPr>
            <w:r>
              <w:rPr>
                <w:color w:val="000000"/>
              </w:rPr>
              <w:tab/>
              <w:t>sizeInBytes: 0</w:t>
            </w:r>
          </w:p>
          <w:p w14:paraId="66510BDF" w14:textId="77777777" w:rsidR="00105B74" w:rsidRDefault="00000000">
            <w:pPr>
              <w:pBdr>
                <w:top w:val="nil"/>
                <w:left w:val="nil"/>
                <w:bottom w:val="nil"/>
                <w:right w:val="nil"/>
                <w:between w:val="nil"/>
              </w:pBdr>
              <w:rPr>
                <w:color w:val="000000"/>
              </w:rPr>
            </w:pPr>
            <w:r>
              <w:rPr>
                <w:color w:val="000000"/>
              </w:rPr>
              <w:t xml:space="preserve">  }</w:t>
            </w:r>
          </w:p>
          <w:p w14:paraId="4E415F20" w14:textId="77777777" w:rsidR="00105B74" w:rsidRDefault="00000000">
            <w:pPr>
              <w:pBdr>
                <w:top w:val="nil"/>
                <w:left w:val="nil"/>
                <w:bottom w:val="nil"/>
                <w:right w:val="nil"/>
                <w:between w:val="nil"/>
              </w:pBdr>
              <w:spacing w:before="0"/>
              <w:rPr>
                <w:color w:val="000000"/>
              </w:rPr>
            </w:pPr>
            <w:r>
              <w:rPr>
                <w:color w:val="000000"/>
              </w:rPr>
              <w:t>}</w:t>
            </w:r>
          </w:p>
          <w:p w14:paraId="3CEB24CB" w14:textId="77777777" w:rsidR="00105B74" w:rsidRDefault="00000000">
            <w:pPr>
              <w:pBdr>
                <w:top w:val="nil"/>
                <w:left w:val="nil"/>
                <w:bottom w:val="nil"/>
                <w:right w:val="nil"/>
                <w:between w:val="nil"/>
              </w:pBdr>
              <w:spacing w:before="0"/>
              <w:rPr>
                <w:color w:val="000000"/>
              </w:rPr>
            </w:pPr>
            <w:r>
              <w:rPr>
                <w:color w:val="000000"/>
              </w:rPr>
              <w:t>]</w:t>
            </w:r>
          </w:p>
        </w:tc>
      </w:tr>
      <w:tr w:rsidR="00105B74" w14:paraId="272EFFC5"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2FA5E8AB" w14:textId="77777777" w:rsidR="00105B74" w:rsidRDefault="00000000">
            <w:pPr>
              <w:pBdr>
                <w:top w:val="nil"/>
                <w:left w:val="nil"/>
                <w:bottom w:val="nil"/>
                <w:right w:val="nil"/>
                <w:between w:val="nil"/>
              </w:pBdr>
              <w:spacing w:before="0" w:after="240"/>
              <w:rPr>
                <w:color w:val="000000"/>
              </w:rPr>
            </w:pPr>
            <w:r>
              <w:rPr>
                <w:b/>
                <w:color w:val="000000"/>
              </w:rPr>
              <w:t>Opis</w:t>
            </w:r>
          </w:p>
        </w:tc>
        <w:tc>
          <w:tcPr>
            <w:tcW w:w="6735" w:type="dxa"/>
          </w:tcPr>
          <w:p w14:paraId="0ADBA3FE" w14:textId="77777777" w:rsidR="00105B74" w:rsidRDefault="00000000">
            <w:pPr>
              <w:pBdr>
                <w:top w:val="nil"/>
                <w:left w:val="nil"/>
                <w:bottom w:val="nil"/>
                <w:right w:val="nil"/>
                <w:between w:val="nil"/>
              </w:pBdr>
              <w:spacing w:before="0" w:after="240"/>
              <w:rPr>
                <w:color w:val="000000"/>
              </w:rPr>
            </w:pPr>
            <w:r>
              <w:rPr>
                <w:color w:val="000000"/>
              </w:rPr>
              <w:t>Interfejs zwraca listę metadanych załączników (plików) powiązanych z raportem.</w:t>
            </w:r>
          </w:p>
        </w:tc>
      </w:tr>
    </w:tbl>
    <w:p w14:paraId="511700C2" w14:textId="77777777" w:rsidR="00105B74" w:rsidRDefault="00105B74"/>
    <w:tbl>
      <w:tblPr>
        <w:tblStyle w:val="affffffffffffffffffffffffffffffffffffffffffffffffffffffffffffe"/>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78AAA33E"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7A84E44C" w14:textId="77777777" w:rsidR="00105B74" w:rsidRDefault="00000000">
            <w:pPr>
              <w:pBdr>
                <w:top w:val="nil"/>
                <w:left w:val="nil"/>
                <w:bottom w:val="nil"/>
                <w:right w:val="nil"/>
                <w:between w:val="nil"/>
              </w:pBdr>
              <w:spacing w:before="0" w:after="240"/>
              <w:rPr>
                <w:color w:val="000000"/>
              </w:rPr>
            </w:pPr>
            <w:r>
              <w:rPr>
                <w:color w:val="000000"/>
              </w:rPr>
              <w:t>Nazwa usługi</w:t>
            </w:r>
          </w:p>
        </w:tc>
        <w:tc>
          <w:tcPr>
            <w:tcW w:w="6735" w:type="dxa"/>
          </w:tcPr>
          <w:p w14:paraId="57371EEF" w14:textId="77777777" w:rsidR="00105B74" w:rsidRDefault="00000000">
            <w:pPr>
              <w:pBdr>
                <w:top w:val="nil"/>
                <w:left w:val="nil"/>
                <w:bottom w:val="nil"/>
                <w:right w:val="nil"/>
                <w:between w:val="nil"/>
              </w:pBdr>
              <w:spacing w:before="0" w:after="240"/>
              <w:rPr>
                <w:color w:val="000000"/>
              </w:rPr>
            </w:pPr>
            <w:r>
              <w:rPr>
                <w:color w:val="000000"/>
              </w:rPr>
              <w:t>/report-library//report-attachments/{id}/download</w:t>
            </w:r>
          </w:p>
        </w:tc>
      </w:tr>
      <w:tr w:rsidR="00105B74" w14:paraId="589850F2"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45457B5B" w14:textId="77777777" w:rsidR="00105B74" w:rsidRDefault="00000000">
            <w:pPr>
              <w:pBdr>
                <w:top w:val="nil"/>
                <w:left w:val="nil"/>
                <w:bottom w:val="nil"/>
                <w:right w:val="nil"/>
                <w:between w:val="nil"/>
              </w:pBdr>
              <w:spacing w:before="0" w:after="240"/>
              <w:rPr>
                <w:b/>
                <w:color w:val="000000"/>
              </w:rPr>
            </w:pPr>
            <w:r>
              <w:rPr>
                <w:b/>
                <w:color w:val="000000"/>
              </w:rPr>
              <w:t>Grupa usług</w:t>
            </w:r>
          </w:p>
        </w:tc>
        <w:tc>
          <w:tcPr>
            <w:tcW w:w="6735" w:type="dxa"/>
          </w:tcPr>
          <w:p w14:paraId="159A3963" w14:textId="77777777" w:rsidR="00105B74" w:rsidRDefault="00000000">
            <w:pPr>
              <w:pBdr>
                <w:top w:val="nil"/>
                <w:left w:val="nil"/>
                <w:bottom w:val="nil"/>
                <w:right w:val="nil"/>
                <w:between w:val="nil"/>
              </w:pBdr>
              <w:spacing w:before="0" w:after="240"/>
              <w:rPr>
                <w:color w:val="000000"/>
              </w:rPr>
            </w:pPr>
            <w:r>
              <w:rPr>
                <w:color w:val="000000"/>
              </w:rPr>
              <w:t>Reports</w:t>
            </w:r>
          </w:p>
        </w:tc>
      </w:tr>
      <w:tr w:rsidR="00105B74" w14:paraId="73B31DE3" w14:textId="77777777" w:rsidTr="00105B74">
        <w:tc>
          <w:tcPr>
            <w:tcW w:w="3119" w:type="dxa"/>
          </w:tcPr>
          <w:p w14:paraId="666646C7" w14:textId="77777777" w:rsidR="00105B74" w:rsidRDefault="00000000">
            <w:pPr>
              <w:pBdr>
                <w:top w:val="nil"/>
                <w:left w:val="nil"/>
                <w:bottom w:val="nil"/>
                <w:right w:val="nil"/>
                <w:between w:val="nil"/>
              </w:pBdr>
              <w:spacing w:before="0" w:after="240"/>
              <w:rPr>
                <w:color w:val="000000"/>
              </w:rPr>
            </w:pPr>
            <w:r>
              <w:rPr>
                <w:b/>
                <w:color w:val="000000"/>
              </w:rPr>
              <w:t>Protokół</w:t>
            </w:r>
          </w:p>
        </w:tc>
        <w:tc>
          <w:tcPr>
            <w:tcW w:w="6735" w:type="dxa"/>
          </w:tcPr>
          <w:p w14:paraId="7CB62B96" w14:textId="77777777" w:rsidR="00105B74" w:rsidRDefault="00000000">
            <w:pPr>
              <w:pBdr>
                <w:top w:val="nil"/>
                <w:left w:val="nil"/>
                <w:bottom w:val="nil"/>
                <w:right w:val="nil"/>
                <w:between w:val="nil"/>
              </w:pBdr>
              <w:spacing w:before="0" w:after="240"/>
              <w:rPr>
                <w:color w:val="000000"/>
              </w:rPr>
            </w:pPr>
            <w:r>
              <w:rPr>
                <w:color w:val="000000"/>
              </w:rPr>
              <w:t>GET</w:t>
            </w:r>
          </w:p>
        </w:tc>
      </w:tr>
      <w:tr w:rsidR="00105B74" w14:paraId="3170A132"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398E8C2B" w14:textId="77777777" w:rsidR="00105B74" w:rsidRDefault="00000000">
            <w:pPr>
              <w:pBdr>
                <w:top w:val="nil"/>
                <w:left w:val="nil"/>
                <w:bottom w:val="nil"/>
                <w:right w:val="nil"/>
                <w:between w:val="nil"/>
              </w:pBdr>
              <w:spacing w:before="0" w:after="240"/>
              <w:rPr>
                <w:color w:val="000000"/>
              </w:rPr>
            </w:pPr>
            <w:r>
              <w:rPr>
                <w:b/>
                <w:color w:val="000000"/>
              </w:rPr>
              <w:t>Przeznaczenie</w:t>
            </w:r>
          </w:p>
        </w:tc>
        <w:tc>
          <w:tcPr>
            <w:tcW w:w="6735" w:type="dxa"/>
          </w:tcPr>
          <w:p w14:paraId="2CA42D75" w14:textId="77777777" w:rsidR="00105B74" w:rsidRDefault="00000000">
            <w:pPr>
              <w:pBdr>
                <w:top w:val="nil"/>
                <w:left w:val="nil"/>
                <w:bottom w:val="nil"/>
                <w:right w:val="nil"/>
                <w:between w:val="nil"/>
              </w:pBdr>
              <w:spacing w:before="0" w:after="240"/>
              <w:rPr>
                <w:color w:val="000000"/>
              </w:rPr>
            </w:pPr>
            <w:r>
              <w:rPr>
                <w:color w:val="000000"/>
              </w:rPr>
              <w:t>Pobranie załączników do raportu w formie archiwum</w:t>
            </w:r>
          </w:p>
        </w:tc>
      </w:tr>
      <w:tr w:rsidR="00105B74" w14:paraId="6A3C4D8D" w14:textId="77777777" w:rsidTr="00105B74">
        <w:tc>
          <w:tcPr>
            <w:tcW w:w="3119" w:type="dxa"/>
          </w:tcPr>
          <w:p w14:paraId="48E4BDC6" w14:textId="77777777" w:rsidR="00105B74" w:rsidRDefault="00000000">
            <w:pPr>
              <w:pBdr>
                <w:top w:val="nil"/>
                <w:left w:val="nil"/>
                <w:bottom w:val="nil"/>
                <w:right w:val="nil"/>
                <w:between w:val="nil"/>
              </w:pBdr>
              <w:spacing w:before="0" w:after="240"/>
              <w:rPr>
                <w:color w:val="000000"/>
              </w:rPr>
            </w:pPr>
            <w:r>
              <w:rPr>
                <w:b/>
                <w:color w:val="000000"/>
              </w:rPr>
              <w:t>Struktura wejściowa</w:t>
            </w:r>
          </w:p>
        </w:tc>
        <w:tc>
          <w:tcPr>
            <w:tcW w:w="6735" w:type="dxa"/>
          </w:tcPr>
          <w:p w14:paraId="0A514121" w14:textId="77777777" w:rsidR="00105B74" w:rsidRDefault="00000000">
            <w:pPr>
              <w:pBdr>
                <w:top w:val="nil"/>
                <w:left w:val="nil"/>
                <w:bottom w:val="nil"/>
                <w:right w:val="nil"/>
                <w:between w:val="nil"/>
              </w:pBdr>
              <w:spacing w:before="0"/>
              <w:rPr>
                <w:color w:val="000000"/>
              </w:rPr>
            </w:pPr>
            <w:r>
              <w:rPr>
                <w:color w:val="000000"/>
              </w:rPr>
              <w:t>- id – identyfikator raportu</w:t>
            </w:r>
          </w:p>
        </w:tc>
      </w:tr>
      <w:tr w:rsidR="00105B74" w14:paraId="21A0F577"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26780DC4" w14:textId="77777777" w:rsidR="00105B74" w:rsidRDefault="00000000">
            <w:pPr>
              <w:pBdr>
                <w:top w:val="nil"/>
                <w:left w:val="nil"/>
                <w:bottom w:val="nil"/>
                <w:right w:val="nil"/>
                <w:between w:val="nil"/>
              </w:pBdr>
              <w:spacing w:before="0" w:after="240"/>
              <w:rPr>
                <w:color w:val="000000"/>
              </w:rPr>
            </w:pPr>
            <w:r>
              <w:rPr>
                <w:b/>
                <w:color w:val="000000"/>
              </w:rPr>
              <w:t>Odpowiedź</w:t>
            </w:r>
          </w:p>
          <w:p w14:paraId="66B4CF20" w14:textId="77777777" w:rsidR="00105B74" w:rsidRDefault="00000000">
            <w:pPr>
              <w:pBdr>
                <w:top w:val="nil"/>
                <w:left w:val="nil"/>
                <w:bottom w:val="nil"/>
                <w:right w:val="nil"/>
                <w:between w:val="nil"/>
              </w:pBdr>
              <w:spacing w:before="0" w:after="240"/>
              <w:rPr>
                <w:color w:val="000000"/>
              </w:rPr>
            </w:pPr>
            <w:r>
              <w:rPr>
                <w:b/>
                <w:color w:val="000000"/>
              </w:rPr>
              <w:t>Kod HTTP</w:t>
            </w:r>
          </w:p>
        </w:tc>
        <w:tc>
          <w:tcPr>
            <w:tcW w:w="6735" w:type="dxa"/>
          </w:tcPr>
          <w:p w14:paraId="417ADDEF" w14:textId="77777777" w:rsidR="00105B74" w:rsidRDefault="00105B74">
            <w:pPr>
              <w:pBdr>
                <w:top w:val="nil"/>
                <w:left w:val="nil"/>
                <w:bottom w:val="nil"/>
                <w:right w:val="nil"/>
                <w:between w:val="nil"/>
              </w:pBdr>
              <w:spacing w:before="0" w:after="240"/>
              <w:rPr>
                <w:color w:val="000000"/>
              </w:rPr>
            </w:pPr>
          </w:p>
        </w:tc>
      </w:tr>
      <w:tr w:rsidR="00105B74" w14:paraId="58F452C9" w14:textId="77777777" w:rsidTr="00105B74">
        <w:tc>
          <w:tcPr>
            <w:tcW w:w="3119" w:type="dxa"/>
          </w:tcPr>
          <w:p w14:paraId="36F58F54" w14:textId="77777777" w:rsidR="00105B74" w:rsidRDefault="00000000">
            <w:pPr>
              <w:pBdr>
                <w:top w:val="nil"/>
                <w:left w:val="nil"/>
                <w:bottom w:val="nil"/>
                <w:right w:val="nil"/>
                <w:between w:val="nil"/>
              </w:pBdr>
              <w:spacing w:before="0" w:after="240"/>
              <w:rPr>
                <w:color w:val="000000"/>
              </w:rPr>
            </w:pPr>
            <w:r>
              <w:rPr>
                <w:b/>
                <w:color w:val="000000"/>
              </w:rPr>
              <w:t>200</w:t>
            </w:r>
          </w:p>
        </w:tc>
        <w:tc>
          <w:tcPr>
            <w:tcW w:w="6735" w:type="dxa"/>
          </w:tcPr>
          <w:p w14:paraId="05884CBB" w14:textId="77777777" w:rsidR="00105B74" w:rsidRDefault="00000000">
            <w:pPr>
              <w:pBdr>
                <w:top w:val="nil"/>
                <w:left w:val="nil"/>
                <w:bottom w:val="nil"/>
                <w:right w:val="nil"/>
                <w:between w:val="nil"/>
              </w:pBdr>
              <w:spacing w:before="0"/>
              <w:rPr>
                <w:color w:val="000000"/>
              </w:rPr>
            </w:pPr>
            <w:r>
              <w:rPr>
                <w:color w:val="000000"/>
              </w:rPr>
              <w:t>(dane binarne, archiwum zip)</w:t>
            </w:r>
          </w:p>
        </w:tc>
      </w:tr>
      <w:tr w:rsidR="00105B74" w14:paraId="53C8F78E"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3018D358" w14:textId="77777777" w:rsidR="00105B74" w:rsidRDefault="00000000">
            <w:pPr>
              <w:pBdr>
                <w:top w:val="nil"/>
                <w:left w:val="nil"/>
                <w:bottom w:val="nil"/>
                <w:right w:val="nil"/>
                <w:between w:val="nil"/>
              </w:pBdr>
              <w:spacing w:before="0" w:after="240"/>
              <w:rPr>
                <w:color w:val="000000"/>
              </w:rPr>
            </w:pPr>
            <w:r>
              <w:rPr>
                <w:b/>
                <w:color w:val="000000"/>
              </w:rPr>
              <w:t>Opis</w:t>
            </w:r>
          </w:p>
        </w:tc>
        <w:tc>
          <w:tcPr>
            <w:tcW w:w="6735" w:type="dxa"/>
          </w:tcPr>
          <w:p w14:paraId="4370A724" w14:textId="77777777" w:rsidR="00105B74" w:rsidRDefault="00000000">
            <w:pPr>
              <w:pBdr>
                <w:top w:val="nil"/>
                <w:left w:val="nil"/>
                <w:bottom w:val="nil"/>
                <w:right w:val="nil"/>
                <w:between w:val="nil"/>
              </w:pBdr>
              <w:spacing w:before="0" w:after="240"/>
              <w:rPr>
                <w:color w:val="000000"/>
              </w:rPr>
            </w:pPr>
            <w:r>
              <w:rPr>
                <w:color w:val="000000"/>
              </w:rPr>
              <w:t>Interfejs zwraca strumień danych będący archiwum zip, które zawiera wszystkie załączniki powiązane ze wskazanym raportem.</w:t>
            </w:r>
          </w:p>
        </w:tc>
      </w:tr>
    </w:tbl>
    <w:p w14:paraId="5FCDD681" w14:textId="77777777" w:rsidR="00105B74" w:rsidRDefault="00105B74"/>
    <w:tbl>
      <w:tblPr>
        <w:tblStyle w:val="afffffffffffffffffffffffffffffffffffffffffffffffffffffffffffff"/>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4EB1F1DC"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76AAFD7C" w14:textId="77777777" w:rsidR="00105B74" w:rsidRDefault="00000000">
            <w:pPr>
              <w:pBdr>
                <w:top w:val="nil"/>
                <w:left w:val="nil"/>
                <w:bottom w:val="nil"/>
                <w:right w:val="nil"/>
                <w:between w:val="nil"/>
              </w:pBdr>
              <w:spacing w:before="0" w:after="240"/>
              <w:rPr>
                <w:color w:val="000000"/>
              </w:rPr>
            </w:pPr>
            <w:r>
              <w:rPr>
                <w:color w:val="000000"/>
              </w:rPr>
              <w:t>Nazwa usługi</w:t>
            </w:r>
          </w:p>
        </w:tc>
        <w:tc>
          <w:tcPr>
            <w:tcW w:w="6735" w:type="dxa"/>
          </w:tcPr>
          <w:p w14:paraId="18CB6A19" w14:textId="77777777" w:rsidR="00105B74" w:rsidRDefault="00000000">
            <w:pPr>
              <w:pBdr>
                <w:top w:val="nil"/>
                <w:left w:val="nil"/>
                <w:bottom w:val="nil"/>
                <w:right w:val="nil"/>
                <w:between w:val="nil"/>
              </w:pBdr>
              <w:spacing w:before="0" w:after="240"/>
              <w:rPr>
                <w:color w:val="000000"/>
              </w:rPr>
            </w:pPr>
            <w:r>
              <w:rPr>
                <w:color w:val="000000"/>
              </w:rPr>
              <w:t>/report-library/report-revert/{id}/version/{versionId}</w:t>
            </w:r>
          </w:p>
        </w:tc>
      </w:tr>
      <w:tr w:rsidR="00105B74" w14:paraId="35D87318"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1B986848" w14:textId="77777777" w:rsidR="00105B74" w:rsidRDefault="00000000">
            <w:pPr>
              <w:pBdr>
                <w:top w:val="nil"/>
                <w:left w:val="nil"/>
                <w:bottom w:val="nil"/>
                <w:right w:val="nil"/>
                <w:between w:val="nil"/>
              </w:pBdr>
              <w:spacing w:before="0" w:after="240"/>
              <w:rPr>
                <w:b/>
                <w:color w:val="000000"/>
              </w:rPr>
            </w:pPr>
            <w:r>
              <w:rPr>
                <w:b/>
                <w:color w:val="000000"/>
              </w:rPr>
              <w:t>Grupa usług</w:t>
            </w:r>
          </w:p>
        </w:tc>
        <w:tc>
          <w:tcPr>
            <w:tcW w:w="6735" w:type="dxa"/>
          </w:tcPr>
          <w:p w14:paraId="40E54016" w14:textId="77777777" w:rsidR="00105B74" w:rsidRDefault="00000000">
            <w:pPr>
              <w:pBdr>
                <w:top w:val="nil"/>
                <w:left w:val="nil"/>
                <w:bottom w:val="nil"/>
                <w:right w:val="nil"/>
                <w:between w:val="nil"/>
              </w:pBdr>
              <w:spacing w:before="0" w:after="240"/>
              <w:rPr>
                <w:color w:val="000000"/>
              </w:rPr>
            </w:pPr>
            <w:r>
              <w:rPr>
                <w:color w:val="000000"/>
              </w:rPr>
              <w:t>Reports</w:t>
            </w:r>
          </w:p>
        </w:tc>
      </w:tr>
      <w:tr w:rsidR="00105B74" w14:paraId="254814A7" w14:textId="77777777" w:rsidTr="00105B74">
        <w:tc>
          <w:tcPr>
            <w:tcW w:w="3119" w:type="dxa"/>
          </w:tcPr>
          <w:p w14:paraId="4BC43729" w14:textId="77777777" w:rsidR="00105B74" w:rsidRDefault="00000000">
            <w:pPr>
              <w:pBdr>
                <w:top w:val="nil"/>
                <w:left w:val="nil"/>
                <w:bottom w:val="nil"/>
                <w:right w:val="nil"/>
                <w:between w:val="nil"/>
              </w:pBdr>
              <w:spacing w:before="0" w:after="240"/>
              <w:rPr>
                <w:color w:val="000000"/>
              </w:rPr>
            </w:pPr>
            <w:r>
              <w:rPr>
                <w:b/>
                <w:color w:val="000000"/>
              </w:rPr>
              <w:t>Protokół</w:t>
            </w:r>
          </w:p>
        </w:tc>
        <w:tc>
          <w:tcPr>
            <w:tcW w:w="6735" w:type="dxa"/>
          </w:tcPr>
          <w:p w14:paraId="4184F8C2" w14:textId="77777777" w:rsidR="00105B74" w:rsidRDefault="00000000">
            <w:pPr>
              <w:pBdr>
                <w:top w:val="nil"/>
                <w:left w:val="nil"/>
                <w:bottom w:val="nil"/>
                <w:right w:val="nil"/>
                <w:between w:val="nil"/>
              </w:pBdr>
              <w:spacing w:before="0" w:after="240"/>
              <w:rPr>
                <w:color w:val="000000"/>
              </w:rPr>
            </w:pPr>
            <w:r>
              <w:rPr>
                <w:color w:val="000000"/>
              </w:rPr>
              <w:t>GET</w:t>
            </w:r>
          </w:p>
        </w:tc>
      </w:tr>
      <w:tr w:rsidR="00105B74" w14:paraId="7DB3E562"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594D0CE7" w14:textId="77777777" w:rsidR="00105B74" w:rsidRDefault="00000000">
            <w:pPr>
              <w:pBdr>
                <w:top w:val="nil"/>
                <w:left w:val="nil"/>
                <w:bottom w:val="nil"/>
                <w:right w:val="nil"/>
                <w:between w:val="nil"/>
              </w:pBdr>
              <w:spacing w:before="0" w:after="240"/>
              <w:rPr>
                <w:color w:val="000000"/>
              </w:rPr>
            </w:pPr>
            <w:r>
              <w:rPr>
                <w:b/>
                <w:color w:val="000000"/>
              </w:rPr>
              <w:t>Przeznaczenie</w:t>
            </w:r>
          </w:p>
        </w:tc>
        <w:tc>
          <w:tcPr>
            <w:tcW w:w="6735" w:type="dxa"/>
          </w:tcPr>
          <w:p w14:paraId="7BF4E9A2" w14:textId="77777777" w:rsidR="00105B74" w:rsidRDefault="00000000">
            <w:pPr>
              <w:pBdr>
                <w:top w:val="nil"/>
                <w:left w:val="nil"/>
                <w:bottom w:val="nil"/>
                <w:right w:val="nil"/>
                <w:between w:val="nil"/>
              </w:pBdr>
              <w:spacing w:before="0" w:after="240"/>
              <w:rPr>
                <w:color w:val="000000"/>
              </w:rPr>
            </w:pPr>
            <w:r>
              <w:rPr>
                <w:color w:val="000000"/>
              </w:rPr>
              <w:t>Przywrócenie wersji dokumentu</w:t>
            </w:r>
          </w:p>
        </w:tc>
      </w:tr>
      <w:tr w:rsidR="00105B74" w14:paraId="23E8B288" w14:textId="77777777" w:rsidTr="00105B74">
        <w:tc>
          <w:tcPr>
            <w:tcW w:w="3119" w:type="dxa"/>
          </w:tcPr>
          <w:p w14:paraId="7973D26A" w14:textId="77777777" w:rsidR="00105B74" w:rsidRDefault="00000000">
            <w:pPr>
              <w:pBdr>
                <w:top w:val="nil"/>
                <w:left w:val="nil"/>
                <w:bottom w:val="nil"/>
                <w:right w:val="nil"/>
                <w:between w:val="nil"/>
              </w:pBdr>
              <w:spacing w:before="0" w:after="240"/>
              <w:rPr>
                <w:color w:val="000000"/>
              </w:rPr>
            </w:pPr>
            <w:r>
              <w:rPr>
                <w:b/>
                <w:color w:val="000000"/>
              </w:rPr>
              <w:lastRenderedPageBreak/>
              <w:t>Struktura wejściowa</w:t>
            </w:r>
          </w:p>
        </w:tc>
        <w:tc>
          <w:tcPr>
            <w:tcW w:w="6735" w:type="dxa"/>
          </w:tcPr>
          <w:p w14:paraId="6B5C2969" w14:textId="77777777" w:rsidR="00105B74" w:rsidRDefault="00000000">
            <w:pPr>
              <w:pBdr>
                <w:top w:val="nil"/>
                <w:left w:val="nil"/>
                <w:bottom w:val="nil"/>
                <w:right w:val="nil"/>
                <w:between w:val="nil"/>
              </w:pBdr>
              <w:spacing w:before="0"/>
              <w:rPr>
                <w:color w:val="000000"/>
              </w:rPr>
            </w:pPr>
            <w:r>
              <w:rPr>
                <w:color w:val="000000"/>
              </w:rPr>
              <w:t>- id – identyfikator raportu</w:t>
            </w:r>
          </w:p>
          <w:p w14:paraId="49AD998E" w14:textId="77777777" w:rsidR="00105B74" w:rsidRDefault="00000000">
            <w:pPr>
              <w:pBdr>
                <w:top w:val="nil"/>
                <w:left w:val="nil"/>
                <w:bottom w:val="nil"/>
                <w:right w:val="nil"/>
                <w:between w:val="nil"/>
              </w:pBdr>
              <w:spacing w:before="0"/>
              <w:rPr>
                <w:color w:val="000000"/>
              </w:rPr>
            </w:pPr>
            <w:r>
              <w:rPr>
                <w:color w:val="000000"/>
              </w:rPr>
              <w:t>- versionId – identyfikator wersji, która ma być przywrócona</w:t>
            </w:r>
          </w:p>
        </w:tc>
      </w:tr>
      <w:tr w:rsidR="00105B74" w14:paraId="762B597F"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3115CBFF" w14:textId="77777777" w:rsidR="00105B74" w:rsidRDefault="00000000">
            <w:pPr>
              <w:pBdr>
                <w:top w:val="nil"/>
                <w:left w:val="nil"/>
                <w:bottom w:val="nil"/>
                <w:right w:val="nil"/>
                <w:between w:val="nil"/>
              </w:pBdr>
              <w:spacing w:before="0" w:after="240"/>
              <w:rPr>
                <w:color w:val="000000"/>
              </w:rPr>
            </w:pPr>
            <w:r>
              <w:rPr>
                <w:b/>
                <w:color w:val="000000"/>
              </w:rPr>
              <w:t>Odpowiedź</w:t>
            </w:r>
          </w:p>
          <w:p w14:paraId="2C3FBF25" w14:textId="77777777" w:rsidR="00105B74" w:rsidRDefault="00000000">
            <w:pPr>
              <w:pBdr>
                <w:top w:val="nil"/>
                <w:left w:val="nil"/>
                <w:bottom w:val="nil"/>
                <w:right w:val="nil"/>
                <w:between w:val="nil"/>
              </w:pBdr>
              <w:spacing w:before="0" w:after="240"/>
              <w:rPr>
                <w:color w:val="000000"/>
              </w:rPr>
            </w:pPr>
            <w:r>
              <w:rPr>
                <w:b/>
                <w:color w:val="000000"/>
              </w:rPr>
              <w:t>Kod HTTP</w:t>
            </w:r>
          </w:p>
        </w:tc>
        <w:tc>
          <w:tcPr>
            <w:tcW w:w="6735" w:type="dxa"/>
          </w:tcPr>
          <w:p w14:paraId="2494A930" w14:textId="77777777" w:rsidR="00105B74" w:rsidRDefault="00105B74">
            <w:pPr>
              <w:pBdr>
                <w:top w:val="nil"/>
                <w:left w:val="nil"/>
                <w:bottom w:val="nil"/>
                <w:right w:val="nil"/>
                <w:between w:val="nil"/>
              </w:pBdr>
              <w:spacing w:before="0" w:after="240"/>
              <w:rPr>
                <w:color w:val="000000"/>
              </w:rPr>
            </w:pPr>
          </w:p>
        </w:tc>
      </w:tr>
      <w:tr w:rsidR="00105B74" w14:paraId="08A9672A" w14:textId="77777777" w:rsidTr="00105B74">
        <w:tc>
          <w:tcPr>
            <w:tcW w:w="3119" w:type="dxa"/>
          </w:tcPr>
          <w:p w14:paraId="78154CC7" w14:textId="77777777" w:rsidR="00105B74" w:rsidRDefault="00000000">
            <w:pPr>
              <w:pBdr>
                <w:top w:val="nil"/>
                <w:left w:val="nil"/>
                <w:bottom w:val="nil"/>
                <w:right w:val="nil"/>
                <w:between w:val="nil"/>
              </w:pBdr>
              <w:spacing w:before="0" w:after="240"/>
              <w:rPr>
                <w:color w:val="000000"/>
              </w:rPr>
            </w:pPr>
            <w:r>
              <w:rPr>
                <w:b/>
                <w:color w:val="000000"/>
              </w:rPr>
              <w:t>200</w:t>
            </w:r>
          </w:p>
        </w:tc>
        <w:tc>
          <w:tcPr>
            <w:tcW w:w="6735" w:type="dxa"/>
          </w:tcPr>
          <w:p w14:paraId="642F6102" w14:textId="77777777" w:rsidR="00105B74" w:rsidRDefault="00000000">
            <w:pPr>
              <w:pBdr>
                <w:top w:val="nil"/>
                <w:left w:val="nil"/>
                <w:bottom w:val="nil"/>
                <w:right w:val="nil"/>
                <w:between w:val="nil"/>
              </w:pBdr>
              <w:spacing w:before="0"/>
              <w:rPr>
                <w:color w:val="000000"/>
              </w:rPr>
            </w:pPr>
            <w:r>
              <w:rPr>
                <w:color w:val="000000"/>
              </w:rPr>
              <w:t>(brak)</w:t>
            </w:r>
          </w:p>
        </w:tc>
      </w:tr>
      <w:tr w:rsidR="00105B74" w14:paraId="52177F2A"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65E77D23" w14:textId="77777777" w:rsidR="00105B74" w:rsidRDefault="00000000">
            <w:pPr>
              <w:pBdr>
                <w:top w:val="nil"/>
                <w:left w:val="nil"/>
                <w:bottom w:val="nil"/>
                <w:right w:val="nil"/>
                <w:between w:val="nil"/>
              </w:pBdr>
              <w:spacing w:before="0" w:after="240"/>
              <w:rPr>
                <w:color w:val="000000"/>
              </w:rPr>
            </w:pPr>
            <w:r>
              <w:rPr>
                <w:b/>
                <w:color w:val="000000"/>
              </w:rPr>
              <w:t>Opis</w:t>
            </w:r>
          </w:p>
        </w:tc>
        <w:tc>
          <w:tcPr>
            <w:tcW w:w="6735" w:type="dxa"/>
          </w:tcPr>
          <w:p w14:paraId="7CB8A178" w14:textId="77777777" w:rsidR="00105B74" w:rsidRDefault="00000000">
            <w:pPr>
              <w:pBdr>
                <w:top w:val="nil"/>
                <w:left w:val="nil"/>
                <w:bottom w:val="nil"/>
                <w:right w:val="nil"/>
                <w:between w:val="nil"/>
              </w:pBdr>
              <w:spacing w:before="0" w:after="240"/>
              <w:rPr>
                <w:color w:val="000000"/>
              </w:rPr>
            </w:pPr>
            <w:r>
              <w:rPr>
                <w:color w:val="000000"/>
              </w:rPr>
              <w:t>Interfejs przywraca wskazaną wersję raportu. Przywrócenie polega na tym, że wskazana wersja jest zapisywana jako wersja najnowsza – w rezultacie otrzymujemy kolejną wersję dokumentu.</w:t>
            </w:r>
          </w:p>
        </w:tc>
      </w:tr>
    </w:tbl>
    <w:p w14:paraId="6A7650C9" w14:textId="77777777" w:rsidR="00105B74" w:rsidRDefault="00105B74"/>
    <w:tbl>
      <w:tblPr>
        <w:tblStyle w:val="afffffffffffffffffffffffffffffffffffffffffffffffffffffffffffff0"/>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69FF839B"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580629C0" w14:textId="77777777" w:rsidR="00105B74" w:rsidRDefault="00000000">
            <w:pPr>
              <w:pBdr>
                <w:top w:val="nil"/>
                <w:left w:val="nil"/>
                <w:bottom w:val="nil"/>
                <w:right w:val="nil"/>
                <w:between w:val="nil"/>
              </w:pBdr>
              <w:spacing w:before="0" w:after="240"/>
              <w:rPr>
                <w:color w:val="000000"/>
              </w:rPr>
            </w:pPr>
            <w:r>
              <w:rPr>
                <w:color w:val="000000"/>
              </w:rPr>
              <w:t>Nazwa usługi</w:t>
            </w:r>
          </w:p>
        </w:tc>
        <w:tc>
          <w:tcPr>
            <w:tcW w:w="6735" w:type="dxa"/>
          </w:tcPr>
          <w:p w14:paraId="7F7C98D1" w14:textId="77777777" w:rsidR="00105B74" w:rsidRDefault="00000000">
            <w:pPr>
              <w:pBdr>
                <w:top w:val="nil"/>
                <w:left w:val="nil"/>
                <w:bottom w:val="nil"/>
                <w:right w:val="nil"/>
                <w:between w:val="nil"/>
              </w:pBdr>
              <w:spacing w:before="0" w:after="240"/>
              <w:rPr>
                <w:color w:val="000000"/>
              </w:rPr>
            </w:pPr>
            <w:r>
              <w:rPr>
                <w:color w:val="000000"/>
              </w:rPr>
              <w:t>/report-library/upload</w:t>
            </w:r>
          </w:p>
        </w:tc>
      </w:tr>
      <w:tr w:rsidR="00105B74" w14:paraId="5258749A"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0A68D0EA" w14:textId="77777777" w:rsidR="00105B74" w:rsidRDefault="00000000">
            <w:pPr>
              <w:pBdr>
                <w:top w:val="nil"/>
                <w:left w:val="nil"/>
                <w:bottom w:val="nil"/>
                <w:right w:val="nil"/>
                <w:between w:val="nil"/>
              </w:pBdr>
              <w:spacing w:before="0" w:after="240"/>
              <w:rPr>
                <w:b/>
                <w:color w:val="000000"/>
              </w:rPr>
            </w:pPr>
            <w:r>
              <w:rPr>
                <w:b/>
                <w:color w:val="000000"/>
              </w:rPr>
              <w:t>Grupa usług</w:t>
            </w:r>
          </w:p>
        </w:tc>
        <w:tc>
          <w:tcPr>
            <w:tcW w:w="6735" w:type="dxa"/>
          </w:tcPr>
          <w:p w14:paraId="7223614B" w14:textId="77777777" w:rsidR="00105B74" w:rsidRDefault="00000000">
            <w:pPr>
              <w:pBdr>
                <w:top w:val="nil"/>
                <w:left w:val="nil"/>
                <w:bottom w:val="nil"/>
                <w:right w:val="nil"/>
                <w:between w:val="nil"/>
              </w:pBdr>
              <w:spacing w:before="0" w:after="240"/>
              <w:rPr>
                <w:color w:val="000000"/>
              </w:rPr>
            </w:pPr>
            <w:r>
              <w:rPr>
                <w:color w:val="000000"/>
              </w:rPr>
              <w:t>Reports</w:t>
            </w:r>
          </w:p>
        </w:tc>
      </w:tr>
      <w:tr w:rsidR="00105B74" w14:paraId="4F6071EC" w14:textId="77777777" w:rsidTr="00105B74">
        <w:tc>
          <w:tcPr>
            <w:tcW w:w="3119" w:type="dxa"/>
          </w:tcPr>
          <w:p w14:paraId="267E299D" w14:textId="77777777" w:rsidR="00105B74" w:rsidRDefault="00000000">
            <w:pPr>
              <w:pBdr>
                <w:top w:val="nil"/>
                <w:left w:val="nil"/>
                <w:bottom w:val="nil"/>
                <w:right w:val="nil"/>
                <w:between w:val="nil"/>
              </w:pBdr>
              <w:spacing w:before="0" w:after="240"/>
              <w:rPr>
                <w:color w:val="000000"/>
              </w:rPr>
            </w:pPr>
            <w:r>
              <w:rPr>
                <w:b/>
                <w:color w:val="000000"/>
              </w:rPr>
              <w:t>Protokół</w:t>
            </w:r>
          </w:p>
        </w:tc>
        <w:tc>
          <w:tcPr>
            <w:tcW w:w="6735" w:type="dxa"/>
          </w:tcPr>
          <w:p w14:paraId="510F3491" w14:textId="77777777" w:rsidR="00105B74" w:rsidRDefault="00000000">
            <w:pPr>
              <w:pBdr>
                <w:top w:val="nil"/>
                <w:left w:val="nil"/>
                <w:bottom w:val="nil"/>
                <w:right w:val="nil"/>
                <w:between w:val="nil"/>
              </w:pBdr>
              <w:spacing w:before="0" w:after="240"/>
              <w:rPr>
                <w:color w:val="000000"/>
              </w:rPr>
            </w:pPr>
            <w:r>
              <w:rPr>
                <w:color w:val="000000"/>
              </w:rPr>
              <w:t>POST</w:t>
            </w:r>
          </w:p>
        </w:tc>
      </w:tr>
      <w:tr w:rsidR="00105B74" w14:paraId="23C72456"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41FF3D01" w14:textId="77777777" w:rsidR="00105B74" w:rsidRDefault="00000000">
            <w:pPr>
              <w:pBdr>
                <w:top w:val="nil"/>
                <w:left w:val="nil"/>
                <w:bottom w:val="nil"/>
                <w:right w:val="nil"/>
                <w:between w:val="nil"/>
              </w:pBdr>
              <w:spacing w:before="0" w:after="240"/>
              <w:rPr>
                <w:color w:val="000000"/>
              </w:rPr>
            </w:pPr>
            <w:r>
              <w:rPr>
                <w:b/>
                <w:color w:val="000000"/>
              </w:rPr>
              <w:t>Przeznaczenie</w:t>
            </w:r>
          </w:p>
        </w:tc>
        <w:tc>
          <w:tcPr>
            <w:tcW w:w="6735" w:type="dxa"/>
          </w:tcPr>
          <w:p w14:paraId="77D43A22" w14:textId="77777777" w:rsidR="00105B74" w:rsidRDefault="00000000">
            <w:pPr>
              <w:pBdr>
                <w:top w:val="nil"/>
                <w:left w:val="nil"/>
                <w:bottom w:val="nil"/>
                <w:right w:val="nil"/>
                <w:between w:val="nil"/>
              </w:pBdr>
              <w:spacing w:before="0" w:after="240"/>
              <w:rPr>
                <w:color w:val="000000"/>
              </w:rPr>
            </w:pPr>
            <w:r>
              <w:rPr>
                <w:color w:val="000000"/>
              </w:rPr>
              <w:t>Przekazanie do systemu nowej  wersji raportu</w:t>
            </w:r>
          </w:p>
        </w:tc>
      </w:tr>
      <w:tr w:rsidR="00105B74" w14:paraId="4B9BFF8B" w14:textId="77777777" w:rsidTr="00105B74">
        <w:tc>
          <w:tcPr>
            <w:tcW w:w="3119" w:type="dxa"/>
          </w:tcPr>
          <w:p w14:paraId="29C9C5FE" w14:textId="77777777" w:rsidR="00105B74" w:rsidRDefault="00000000">
            <w:pPr>
              <w:pBdr>
                <w:top w:val="nil"/>
                <w:left w:val="nil"/>
                <w:bottom w:val="nil"/>
                <w:right w:val="nil"/>
                <w:between w:val="nil"/>
              </w:pBdr>
              <w:spacing w:before="0" w:after="240"/>
              <w:rPr>
                <w:color w:val="000000"/>
              </w:rPr>
            </w:pPr>
            <w:r>
              <w:rPr>
                <w:b/>
                <w:color w:val="000000"/>
              </w:rPr>
              <w:t>Struktura wejściowa</w:t>
            </w:r>
          </w:p>
        </w:tc>
        <w:tc>
          <w:tcPr>
            <w:tcW w:w="6735" w:type="dxa"/>
          </w:tcPr>
          <w:p w14:paraId="3CBD7771" w14:textId="77777777" w:rsidR="00105B74" w:rsidRDefault="00000000">
            <w:pPr>
              <w:pBdr>
                <w:top w:val="nil"/>
                <w:left w:val="nil"/>
                <w:bottom w:val="nil"/>
                <w:right w:val="nil"/>
                <w:between w:val="nil"/>
              </w:pBdr>
              <w:spacing w:before="0"/>
              <w:rPr>
                <w:color w:val="000000"/>
              </w:rPr>
            </w:pPr>
            <w:r>
              <w:rPr>
                <w:color w:val="000000"/>
              </w:rPr>
              <w:t>- file – dane binarne (multipart) pliku Word (docx) zawierającego raport</w:t>
            </w:r>
          </w:p>
        </w:tc>
      </w:tr>
      <w:tr w:rsidR="00105B74" w14:paraId="6E536C6F"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3AA75B00" w14:textId="77777777" w:rsidR="00105B74" w:rsidRDefault="00000000">
            <w:pPr>
              <w:pBdr>
                <w:top w:val="nil"/>
                <w:left w:val="nil"/>
                <w:bottom w:val="nil"/>
                <w:right w:val="nil"/>
                <w:between w:val="nil"/>
              </w:pBdr>
              <w:spacing w:before="0" w:after="240"/>
              <w:rPr>
                <w:color w:val="000000"/>
              </w:rPr>
            </w:pPr>
            <w:r>
              <w:rPr>
                <w:b/>
                <w:color w:val="000000"/>
              </w:rPr>
              <w:t>Odpowiedź</w:t>
            </w:r>
          </w:p>
          <w:p w14:paraId="415AF13B" w14:textId="77777777" w:rsidR="00105B74" w:rsidRDefault="00000000">
            <w:pPr>
              <w:pBdr>
                <w:top w:val="nil"/>
                <w:left w:val="nil"/>
                <w:bottom w:val="nil"/>
                <w:right w:val="nil"/>
                <w:between w:val="nil"/>
              </w:pBdr>
              <w:spacing w:before="0" w:after="240"/>
              <w:rPr>
                <w:color w:val="000000"/>
              </w:rPr>
            </w:pPr>
            <w:r>
              <w:rPr>
                <w:b/>
                <w:color w:val="000000"/>
              </w:rPr>
              <w:t>Kod HTTP</w:t>
            </w:r>
          </w:p>
        </w:tc>
        <w:tc>
          <w:tcPr>
            <w:tcW w:w="6735" w:type="dxa"/>
          </w:tcPr>
          <w:p w14:paraId="58E5434B" w14:textId="77777777" w:rsidR="00105B74" w:rsidRDefault="00105B74">
            <w:pPr>
              <w:pBdr>
                <w:top w:val="nil"/>
                <w:left w:val="nil"/>
                <w:bottom w:val="nil"/>
                <w:right w:val="nil"/>
                <w:between w:val="nil"/>
              </w:pBdr>
              <w:spacing w:before="0" w:after="240"/>
              <w:rPr>
                <w:color w:val="000000"/>
              </w:rPr>
            </w:pPr>
          </w:p>
        </w:tc>
      </w:tr>
      <w:tr w:rsidR="00105B74" w14:paraId="0D12B095" w14:textId="77777777" w:rsidTr="00105B74">
        <w:tc>
          <w:tcPr>
            <w:tcW w:w="3119" w:type="dxa"/>
          </w:tcPr>
          <w:p w14:paraId="1173D683" w14:textId="77777777" w:rsidR="00105B74" w:rsidRDefault="00000000">
            <w:pPr>
              <w:pBdr>
                <w:top w:val="nil"/>
                <w:left w:val="nil"/>
                <w:bottom w:val="nil"/>
                <w:right w:val="nil"/>
                <w:between w:val="nil"/>
              </w:pBdr>
              <w:spacing w:before="0" w:after="240"/>
              <w:rPr>
                <w:color w:val="000000"/>
              </w:rPr>
            </w:pPr>
            <w:r>
              <w:rPr>
                <w:b/>
                <w:color w:val="000000"/>
              </w:rPr>
              <w:t>200</w:t>
            </w:r>
          </w:p>
        </w:tc>
        <w:tc>
          <w:tcPr>
            <w:tcW w:w="6735" w:type="dxa"/>
          </w:tcPr>
          <w:p w14:paraId="23F9208E" w14:textId="77777777" w:rsidR="00105B74" w:rsidRDefault="00000000">
            <w:pPr>
              <w:pBdr>
                <w:top w:val="nil"/>
                <w:left w:val="nil"/>
                <w:bottom w:val="nil"/>
                <w:right w:val="nil"/>
                <w:between w:val="nil"/>
              </w:pBdr>
              <w:rPr>
                <w:color w:val="000000"/>
              </w:rPr>
            </w:pPr>
            <w:r>
              <w:rPr>
                <w:color w:val="000000"/>
              </w:rPr>
              <w:t>{</w:t>
            </w:r>
          </w:p>
          <w:p w14:paraId="2762AD92" w14:textId="77777777" w:rsidR="00105B74" w:rsidRDefault="00000000">
            <w:pPr>
              <w:pBdr>
                <w:top w:val="nil"/>
                <w:left w:val="nil"/>
                <w:bottom w:val="nil"/>
                <w:right w:val="nil"/>
                <w:between w:val="nil"/>
              </w:pBdr>
              <w:rPr>
                <w:color w:val="000000"/>
              </w:rPr>
            </w:pPr>
            <w:r>
              <w:rPr>
                <w:color w:val="000000"/>
              </w:rPr>
              <w:t xml:space="preserve">  id: "",</w:t>
            </w:r>
          </w:p>
          <w:p w14:paraId="0FA9868B" w14:textId="77777777" w:rsidR="00105B74" w:rsidRDefault="00000000">
            <w:pPr>
              <w:pBdr>
                <w:top w:val="nil"/>
                <w:left w:val="nil"/>
                <w:bottom w:val="nil"/>
                <w:right w:val="nil"/>
                <w:between w:val="nil"/>
              </w:pBdr>
              <w:rPr>
                <w:color w:val="000000"/>
              </w:rPr>
            </w:pPr>
            <w:r>
              <w:rPr>
                <w:color w:val="000000"/>
              </w:rPr>
              <w:t xml:space="preserve">  nodeRefId: "",</w:t>
            </w:r>
          </w:p>
          <w:p w14:paraId="759B476D" w14:textId="77777777" w:rsidR="00105B74" w:rsidRDefault="00000000">
            <w:pPr>
              <w:pBdr>
                <w:top w:val="nil"/>
                <w:left w:val="nil"/>
                <w:bottom w:val="nil"/>
                <w:right w:val="nil"/>
                <w:between w:val="nil"/>
              </w:pBdr>
              <w:rPr>
                <w:color w:val="000000"/>
              </w:rPr>
            </w:pPr>
            <w:r>
              <w:rPr>
                <w:color w:val="000000"/>
              </w:rPr>
              <w:t xml:space="preserve">  nodeRefFileName: "",</w:t>
            </w:r>
          </w:p>
          <w:p w14:paraId="611024FF" w14:textId="77777777" w:rsidR="00105B74" w:rsidRDefault="00000000">
            <w:pPr>
              <w:pBdr>
                <w:top w:val="nil"/>
                <w:left w:val="nil"/>
                <w:bottom w:val="nil"/>
                <w:right w:val="nil"/>
                <w:between w:val="nil"/>
              </w:pBdr>
              <w:rPr>
                <w:color w:val="000000"/>
              </w:rPr>
            </w:pPr>
            <w:r>
              <w:rPr>
                <w:color w:val="000000"/>
              </w:rPr>
              <w:t xml:space="preserve">  temporaryTemplateId: ""</w:t>
            </w:r>
          </w:p>
          <w:p w14:paraId="436822FA" w14:textId="77777777" w:rsidR="00105B74" w:rsidRDefault="00000000">
            <w:pPr>
              <w:pBdr>
                <w:top w:val="nil"/>
                <w:left w:val="nil"/>
                <w:bottom w:val="nil"/>
                <w:right w:val="nil"/>
                <w:between w:val="nil"/>
              </w:pBdr>
              <w:spacing w:before="0"/>
              <w:rPr>
                <w:color w:val="000000"/>
              </w:rPr>
            </w:pPr>
            <w:r>
              <w:rPr>
                <w:color w:val="000000"/>
              </w:rPr>
              <w:t>}</w:t>
            </w:r>
          </w:p>
        </w:tc>
      </w:tr>
      <w:tr w:rsidR="00105B74" w14:paraId="5C7E17D2"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210CFCDA" w14:textId="77777777" w:rsidR="00105B74" w:rsidRDefault="00000000">
            <w:pPr>
              <w:pBdr>
                <w:top w:val="nil"/>
                <w:left w:val="nil"/>
                <w:bottom w:val="nil"/>
                <w:right w:val="nil"/>
                <w:between w:val="nil"/>
              </w:pBdr>
              <w:spacing w:before="0" w:after="240"/>
              <w:rPr>
                <w:color w:val="000000"/>
              </w:rPr>
            </w:pPr>
            <w:r>
              <w:rPr>
                <w:b/>
                <w:color w:val="000000"/>
              </w:rPr>
              <w:t>Opis</w:t>
            </w:r>
          </w:p>
        </w:tc>
        <w:tc>
          <w:tcPr>
            <w:tcW w:w="6735" w:type="dxa"/>
          </w:tcPr>
          <w:p w14:paraId="0A4CFDEE" w14:textId="77777777" w:rsidR="00105B74" w:rsidRDefault="00000000">
            <w:pPr>
              <w:pBdr>
                <w:top w:val="nil"/>
                <w:left w:val="nil"/>
                <w:bottom w:val="nil"/>
                <w:right w:val="nil"/>
                <w:between w:val="nil"/>
              </w:pBdr>
              <w:spacing w:before="0" w:after="240"/>
              <w:rPr>
                <w:color w:val="000000"/>
              </w:rPr>
            </w:pPr>
            <w:r>
              <w:rPr>
                <w:color w:val="000000"/>
              </w:rPr>
              <w:t>Interfejs przyjmuje plik typu Word (z rozszerzeniem docx) i umieszcza go jako kolejną wersję raportu aktualnie przechowywanego w systemie.</w:t>
            </w:r>
          </w:p>
          <w:p w14:paraId="46B658EB" w14:textId="77777777" w:rsidR="00105B74" w:rsidRDefault="00000000">
            <w:pPr>
              <w:pBdr>
                <w:top w:val="nil"/>
                <w:left w:val="nil"/>
                <w:bottom w:val="nil"/>
                <w:right w:val="nil"/>
                <w:between w:val="nil"/>
              </w:pBdr>
              <w:spacing w:before="0" w:after="240"/>
              <w:rPr>
                <w:color w:val="000000"/>
              </w:rPr>
            </w:pPr>
            <w:r>
              <w:rPr>
                <w:color w:val="000000"/>
              </w:rPr>
              <w:t>Raport zostanie prawidłowo zaktualizowany jeżeli w metadanych pliku (parametry Word) znajduje się referencja do raportu przechowywanego w systemie (nodeRefId), jeżeli ten warunek nie jest spełniony aktualizacja zakończy się błędem.</w:t>
            </w:r>
          </w:p>
        </w:tc>
      </w:tr>
    </w:tbl>
    <w:p w14:paraId="6C64B511" w14:textId="77777777" w:rsidR="00105B74" w:rsidRDefault="00105B74"/>
    <w:tbl>
      <w:tblPr>
        <w:tblStyle w:val="afffffffffffffffffffffffffffffffffffffffffffffffffffffffffffff1"/>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37329AD0"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6E834EF3" w14:textId="77777777" w:rsidR="00105B74" w:rsidRDefault="00000000">
            <w:pPr>
              <w:pBdr>
                <w:top w:val="nil"/>
                <w:left w:val="nil"/>
                <w:bottom w:val="nil"/>
                <w:right w:val="nil"/>
                <w:between w:val="nil"/>
              </w:pBdr>
              <w:spacing w:before="0" w:after="240"/>
              <w:rPr>
                <w:color w:val="000000"/>
              </w:rPr>
            </w:pPr>
            <w:r>
              <w:rPr>
                <w:color w:val="000000"/>
              </w:rPr>
              <w:t>Nazwa usługi</w:t>
            </w:r>
          </w:p>
        </w:tc>
        <w:tc>
          <w:tcPr>
            <w:tcW w:w="6735" w:type="dxa"/>
          </w:tcPr>
          <w:p w14:paraId="3E78B132" w14:textId="77777777" w:rsidR="00105B74" w:rsidRDefault="00000000">
            <w:pPr>
              <w:pBdr>
                <w:top w:val="nil"/>
                <w:left w:val="nil"/>
                <w:bottom w:val="nil"/>
                <w:right w:val="nil"/>
                <w:between w:val="nil"/>
              </w:pBdr>
              <w:spacing w:before="0" w:after="240"/>
              <w:rPr>
                <w:color w:val="000000"/>
              </w:rPr>
            </w:pPr>
            <w:r>
              <w:rPr>
                <w:color w:val="000000"/>
              </w:rPr>
              <w:t>/report-library/update/{id}</w:t>
            </w:r>
          </w:p>
        </w:tc>
      </w:tr>
      <w:tr w:rsidR="00105B74" w14:paraId="465BA10B"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2B69FAA0" w14:textId="77777777" w:rsidR="00105B74" w:rsidRDefault="00000000">
            <w:pPr>
              <w:pBdr>
                <w:top w:val="nil"/>
                <w:left w:val="nil"/>
                <w:bottom w:val="nil"/>
                <w:right w:val="nil"/>
                <w:between w:val="nil"/>
              </w:pBdr>
              <w:spacing w:before="0" w:after="240"/>
              <w:rPr>
                <w:b/>
                <w:color w:val="000000"/>
              </w:rPr>
            </w:pPr>
            <w:r>
              <w:rPr>
                <w:b/>
                <w:color w:val="000000"/>
              </w:rPr>
              <w:t>Grupa usług</w:t>
            </w:r>
          </w:p>
        </w:tc>
        <w:tc>
          <w:tcPr>
            <w:tcW w:w="6735" w:type="dxa"/>
          </w:tcPr>
          <w:p w14:paraId="1BC09688" w14:textId="77777777" w:rsidR="00105B74" w:rsidRDefault="00000000">
            <w:pPr>
              <w:pBdr>
                <w:top w:val="nil"/>
                <w:left w:val="nil"/>
                <w:bottom w:val="nil"/>
                <w:right w:val="nil"/>
                <w:between w:val="nil"/>
              </w:pBdr>
              <w:spacing w:before="0" w:after="240"/>
              <w:rPr>
                <w:color w:val="000000"/>
              </w:rPr>
            </w:pPr>
            <w:r>
              <w:rPr>
                <w:color w:val="000000"/>
              </w:rPr>
              <w:t>Reports</w:t>
            </w:r>
          </w:p>
        </w:tc>
      </w:tr>
      <w:tr w:rsidR="00105B74" w14:paraId="5854E056" w14:textId="77777777" w:rsidTr="00105B74">
        <w:tc>
          <w:tcPr>
            <w:tcW w:w="3119" w:type="dxa"/>
          </w:tcPr>
          <w:p w14:paraId="443E0155" w14:textId="77777777" w:rsidR="00105B74" w:rsidRDefault="00000000">
            <w:pPr>
              <w:pBdr>
                <w:top w:val="nil"/>
                <w:left w:val="nil"/>
                <w:bottom w:val="nil"/>
                <w:right w:val="nil"/>
                <w:between w:val="nil"/>
              </w:pBdr>
              <w:spacing w:before="0" w:after="240"/>
              <w:rPr>
                <w:color w:val="000000"/>
              </w:rPr>
            </w:pPr>
            <w:r>
              <w:rPr>
                <w:b/>
                <w:color w:val="000000"/>
              </w:rPr>
              <w:t>Protokół</w:t>
            </w:r>
          </w:p>
        </w:tc>
        <w:tc>
          <w:tcPr>
            <w:tcW w:w="6735" w:type="dxa"/>
          </w:tcPr>
          <w:p w14:paraId="19C5E7A8" w14:textId="77777777" w:rsidR="00105B74" w:rsidRDefault="00000000">
            <w:pPr>
              <w:pBdr>
                <w:top w:val="nil"/>
                <w:left w:val="nil"/>
                <w:bottom w:val="nil"/>
                <w:right w:val="nil"/>
                <w:between w:val="nil"/>
              </w:pBdr>
              <w:spacing w:before="0" w:after="240"/>
              <w:rPr>
                <w:color w:val="000000"/>
              </w:rPr>
            </w:pPr>
            <w:r>
              <w:rPr>
                <w:color w:val="000000"/>
              </w:rPr>
              <w:t>POST</w:t>
            </w:r>
          </w:p>
        </w:tc>
      </w:tr>
      <w:tr w:rsidR="00105B74" w14:paraId="37D7DD82"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4B2F27F2" w14:textId="77777777" w:rsidR="00105B74" w:rsidRDefault="00000000">
            <w:pPr>
              <w:pBdr>
                <w:top w:val="nil"/>
                <w:left w:val="nil"/>
                <w:bottom w:val="nil"/>
                <w:right w:val="nil"/>
                <w:between w:val="nil"/>
              </w:pBdr>
              <w:spacing w:before="0" w:after="240"/>
              <w:rPr>
                <w:color w:val="000000"/>
              </w:rPr>
            </w:pPr>
            <w:r>
              <w:rPr>
                <w:b/>
                <w:color w:val="000000"/>
              </w:rPr>
              <w:t>Przeznaczenie</w:t>
            </w:r>
          </w:p>
        </w:tc>
        <w:tc>
          <w:tcPr>
            <w:tcW w:w="6735" w:type="dxa"/>
          </w:tcPr>
          <w:p w14:paraId="6B1C4D8C" w14:textId="77777777" w:rsidR="00105B74" w:rsidRDefault="00000000">
            <w:pPr>
              <w:pBdr>
                <w:top w:val="nil"/>
                <w:left w:val="nil"/>
                <w:bottom w:val="nil"/>
                <w:right w:val="nil"/>
                <w:between w:val="nil"/>
              </w:pBdr>
              <w:spacing w:before="0" w:after="240"/>
              <w:rPr>
                <w:color w:val="000000"/>
              </w:rPr>
            </w:pPr>
            <w:r>
              <w:rPr>
                <w:color w:val="000000"/>
              </w:rPr>
              <w:t>Aktualizacja metadanych raportu</w:t>
            </w:r>
          </w:p>
        </w:tc>
      </w:tr>
      <w:tr w:rsidR="00105B74" w14:paraId="3CABB628" w14:textId="77777777" w:rsidTr="00105B74">
        <w:tc>
          <w:tcPr>
            <w:tcW w:w="3119" w:type="dxa"/>
          </w:tcPr>
          <w:p w14:paraId="6F59A28F" w14:textId="77777777" w:rsidR="00105B74" w:rsidRDefault="00000000">
            <w:pPr>
              <w:pBdr>
                <w:top w:val="nil"/>
                <w:left w:val="nil"/>
                <w:bottom w:val="nil"/>
                <w:right w:val="nil"/>
                <w:between w:val="nil"/>
              </w:pBdr>
              <w:spacing w:before="0" w:after="240"/>
              <w:rPr>
                <w:color w:val="000000"/>
              </w:rPr>
            </w:pPr>
            <w:r>
              <w:rPr>
                <w:b/>
                <w:color w:val="000000"/>
              </w:rPr>
              <w:t>Struktura wejściowa</w:t>
            </w:r>
          </w:p>
        </w:tc>
        <w:tc>
          <w:tcPr>
            <w:tcW w:w="6735" w:type="dxa"/>
          </w:tcPr>
          <w:p w14:paraId="5CBE3C16" w14:textId="77777777" w:rsidR="00105B74" w:rsidRDefault="00000000">
            <w:pPr>
              <w:pBdr>
                <w:top w:val="nil"/>
                <w:left w:val="nil"/>
                <w:bottom w:val="nil"/>
                <w:right w:val="nil"/>
                <w:between w:val="nil"/>
              </w:pBdr>
              <w:spacing w:before="0"/>
              <w:rPr>
                <w:color w:val="000000"/>
              </w:rPr>
            </w:pPr>
            <w:r>
              <w:rPr>
                <w:color w:val="000000"/>
              </w:rPr>
              <w:t>- id – identyfikator raportu</w:t>
            </w:r>
          </w:p>
          <w:p w14:paraId="091406D1" w14:textId="77777777" w:rsidR="00105B74" w:rsidRDefault="00000000">
            <w:pPr>
              <w:pBdr>
                <w:top w:val="nil"/>
                <w:left w:val="nil"/>
                <w:bottom w:val="nil"/>
                <w:right w:val="nil"/>
                <w:between w:val="nil"/>
              </w:pBdr>
              <w:spacing w:before="0"/>
              <w:rPr>
                <w:color w:val="000000"/>
              </w:rPr>
            </w:pPr>
            <w:r>
              <w:rPr>
                <w:color w:val="000000"/>
              </w:rPr>
              <w:t>Request body:</w:t>
            </w:r>
          </w:p>
          <w:p w14:paraId="605625D6" w14:textId="77777777" w:rsidR="00105B74" w:rsidRDefault="00000000">
            <w:pPr>
              <w:pBdr>
                <w:top w:val="nil"/>
                <w:left w:val="nil"/>
                <w:bottom w:val="nil"/>
                <w:right w:val="nil"/>
                <w:between w:val="nil"/>
              </w:pBdr>
              <w:rPr>
                <w:color w:val="000000"/>
              </w:rPr>
            </w:pPr>
            <w:r>
              <w:rPr>
                <w:color w:val="000000"/>
              </w:rPr>
              <w:t>{</w:t>
            </w:r>
          </w:p>
          <w:p w14:paraId="63F67F7F" w14:textId="77777777" w:rsidR="00105B74" w:rsidRDefault="00000000">
            <w:pPr>
              <w:pBdr>
                <w:top w:val="nil"/>
                <w:left w:val="nil"/>
                <w:bottom w:val="nil"/>
                <w:right w:val="nil"/>
                <w:between w:val="nil"/>
              </w:pBdr>
              <w:rPr>
                <w:color w:val="000000"/>
              </w:rPr>
            </w:pPr>
            <w:r>
              <w:rPr>
                <w:color w:val="000000"/>
              </w:rPr>
              <w:t xml:space="preserve">  reportDescription: "",</w:t>
            </w:r>
          </w:p>
          <w:p w14:paraId="0286158A" w14:textId="77777777" w:rsidR="00105B74" w:rsidRDefault="00000000">
            <w:pPr>
              <w:pBdr>
                <w:top w:val="nil"/>
                <w:left w:val="nil"/>
                <w:bottom w:val="nil"/>
                <w:right w:val="nil"/>
                <w:between w:val="nil"/>
              </w:pBdr>
              <w:rPr>
                <w:color w:val="000000"/>
              </w:rPr>
            </w:pPr>
            <w:r>
              <w:rPr>
                <w:color w:val="000000"/>
              </w:rPr>
              <w:t xml:space="preserve">  reportTitle: "",</w:t>
            </w:r>
          </w:p>
          <w:p w14:paraId="6CF4FFE9" w14:textId="77777777" w:rsidR="00105B74" w:rsidRDefault="00000000">
            <w:pPr>
              <w:pBdr>
                <w:top w:val="nil"/>
                <w:left w:val="nil"/>
                <w:bottom w:val="nil"/>
                <w:right w:val="nil"/>
                <w:between w:val="nil"/>
              </w:pBdr>
              <w:rPr>
                <w:color w:val="000000"/>
              </w:rPr>
            </w:pPr>
            <w:r>
              <w:rPr>
                <w:color w:val="000000"/>
              </w:rPr>
              <w:lastRenderedPageBreak/>
              <w:t xml:space="preserve">  relatedEventId: "",</w:t>
            </w:r>
          </w:p>
          <w:p w14:paraId="0E0A7101" w14:textId="77777777" w:rsidR="00105B74" w:rsidRDefault="00000000">
            <w:pPr>
              <w:pBdr>
                <w:top w:val="nil"/>
                <w:left w:val="nil"/>
                <w:bottom w:val="nil"/>
                <w:right w:val="nil"/>
                <w:between w:val="nil"/>
              </w:pBdr>
              <w:rPr>
                <w:color w:val="000000"/>
              </w:rPr>
            </w:pPr>
            <w:r>
              <w:rPr>
                <w:color w:val="000000"/>
              </w:rPr>
              <w:t xml:space="preserve">  refId: "",</w:t>
            </w:r>
          </w:p>
          <w:p w14:paraId="419DF85F" w14:textId="77777777" w:rsidR="00105B74" w:rsidRDefault="00000000">
            <w:pPr>
              <w:pBdr>
                <w:top w:val="nil"/>
                <w:left w:val="nil"/>
                <w:bottom w:val="nil"/>
                <w:right w:val="nil"/>
                <w:between w:val="nil"/>
              </w:pBdr>
              <w:rPr>
                <w:color w:val="000000"/>
              </w:rPr>
            </w:pPr>
            <w:r>
              <w:rPr>
                <w:color w:val="000000"/>
              </w:rPr>
              <w:t xml:space="preserve">  attachmentFiles: {</w:t>
            </w:r>
          </w:p>
          <w:p w14:paraId="644E3983" w14:textId="77777777" w:rsidR="00105B74" w:rsidRDefault="00000000">
            <w:pPr>
              <w:pBdr>
                <w:top w:val="nil"/>
                <w:left w:val="nil"/>
                <w:bottom w:val="nil"/>
                <w:right w:val="nil"/>
                <w:between w:val="nil"/>
              </w:pBdr>
              <w:rPr>
                <w:color w:val="000000"/>
              </w:rPr>
            </w:pPr>
            <w:r>
              <w:rPr>
                <w:color w:val="000000"/>
              </w:rPr>
              <w:t xml:space="preserve">    name: "",</w:t>
            </w:r>
          </w:p>
          <w:p w14:paraId="28015119" w14:textId="77777777" w:rsidR="00105B74" w:rsidRDefault="00000000">
            <w:pPr>
              <w:pBdr>
                <w:top w:val="nil"/>
                <w:left w:val="nil"/>
                <w:bottom w:val="nil"/>
                <w:right w:val="nil"/>
                <w:between w:val="nil"/>
              </w:pBdr>
              <w:rPr>
                <w:color w:val="000000"/>
              </w:rPr>
            </w:pPr>
            <w:r>
              <w:rPr>
                <w:color w:val="000000"/>
              </w:rPr>
              <w:tab/>
              <w:t>attachmentId: ""</w:t>
            </w:r>
          </w:p>
          <w:p w14:paraId="5591053F" w14:textId="77777777" w:rsidR="00105B74" w:rsidRDefault="00000000">
            <w:pPr>
              <w:pBdr>
                <w:top w:val="nil"/>
                <w:left w:val="nil"/>
                <w:bottom w:val="nil"/>
                <w:right w:val="nil"/>
                <w:between w:val="nil"/>
              </w:pBdr>
              <w:rPr>
                <w:color w:val="000000"/>
              </w:rPr>
            </w:pPr>
            <w:r>
              <w:rPr>
                <w:color w:val="000000"/>
              </w:rPr>
              <w:t xml:space="preserve">  }</w:t>
            </w:r>
          </w:p>
          <w:p w14:paraId="37832192" w14:textId="77777777" w:rsidR="00105B74" w:rsidRDefault="00000000">
            <w:pPr>
              <w:pBdr>
                <w:top w:val="nil"/>
                <w:left w:val="nil"/>
                <w:bottom w:val="nil"/>
                <w:right w:val="nil"/>
                <w:between w:val="nil"/>
              </w:pBdr>
              <w:spacing w:before="0"/>
              <w:rPr>
                <w:color w:val="000000"/>
              </w:rPr>
            </w:pPr>
            <w:r>
              <w:rPr>
                <w:color w:val="000000"/>
              </w:rPr>
              <w:t>}</w:t>
            </w:r>
          </w:p>
        </w:tc>
      </w:tr>
      <w:tr w:rsidR="00105B74" w14:paraId="2BAD9AFB"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2277E763" w14:textId="77777777" w:rsidR="00105B74" w:rsidRDefault="00000000">
            <w:pPr>
              <w:pBdr>
                <w:top w:val="nil"/>
                <w:left w:val="nil"/>
                <w:bottom w:val="nil"/>
                <w:right w:val="nil"/>
                <w:between w:val="nil"/>
              </w:pBdr>
              <w:spacing w:before="0" w:after="240"/>
              <w:rPr>
                <w:color w:val="000000"/>
              </w:rPr>
            </w:pPr>
            <w:r>
              <w:rPr>
                <w:b/>
                <w:color w:val="000000"/>
              </w:rPr>
              <w:lastRenderedPageBreak/>
              <w:t>Odpowiedź</w:t>
            </w:r>
          </w:p>
          <w:p w14:paraId="6CF4860C" w14:textId="77777777" w:rsidR="00105B74" w:rsidRDefault="00000000">
            <w:pPr>
              <w:pBdr>
                <w:top w:val="nil"/>
                <w:left w:val="nil"/>
                <w:bottom w:val="nil"/>
                <w:right w:val="nil"/>
                <w:between w:val="nil"/>
              </w:pBdr>
              <w:spacing w:before="0" w:after="240"/>
              <w:rPr>
                <w:color w:val="000000"/>
              </w:rPr>
            </w:pPr>
            <w:r>
              <w:rPr>
                <w:b/>
                <w:color w:val="000000"/>
              </w:rPr>
              <w:t>Kod HTTP</w:t>
            </w:r>
          </w:p>
        </w:tc>
        <w:tc>
          <w:tcPr>
            <w:tcW w:w="6735" w:type="dxa"/>
          </w:tcPr>
          <w:p w14:paraId="7BC76654" w14:textId="77777777" w:rsidR="00105B74" w:rsidRDefault="00105B74">
            <w:pPr>
              <w:pBdr>
                <w:top w:val="nil"/>
                <w:left w:val="nil"/>
                <w:bottom w:val="nil"/>
                <w:right w:val="nil"/>
                <w:between w:val="nil"/>
              </w:pBdr>
              <w:spacing w:before="0" w:after="240"/>
              <w:rPr>
                <w:color w:val="000000"/>
              </w:rPr>
            </w:pPr>
          </w:p>
        </w:tc>
      </w:tr>
      <w:tr w:rsidR="00105B74" w14:paraId="7E6EE2B9" w14:textId="77777777" w:rsidTr="00105B74">
        <w:tc>
          <w:tcPr>
            <w:tcW w:w="3119" w:type="dxa"/>
          </w:tcPr>
          <w:p w14:paraId="3E1F4967" w14:textId="77777777" w:rsidR="00105B74" w:rsidRDefault="00000000">
            <w:pPr>
              <w:pBdr>
                <w:top w:val="nil"/>
                <w:left w:val="nil"/>
                <w:bottom w:val="nil"/>
                <w:right w:val="nil"/>
                <w:between w:val="nil"/>
              </w:pBdr>
              <w:spacing w:before="0" w:after="240"/>
              <w:rPr>
                <w:color w:val="000000"/>
              </w:rPr>
            </w:pPr>
            <w:r>
              <w:rPr>
                <w:b/>
                <w:color w:val="000000"/>
              </w:rPr>
              <w:t>200</w:t>
            </w:r>
          </w:p>
        </w:tc>
        <w:tc>
          <w:tcPr>
            <w:tcW w:w="6735" w:type="dxa"/>
          </w:tcPr>
          <w:p w14:paraId="514FD36D" w14:textId="77777777" w:rsidR="00105B74" w:rsidRDefault="00000000">
            <w:pPr>
              <w:pBdr>
                <w:top w:val="nil"/>
                <w:left w:val="nil"/>
                <w:bottom w:val="nil"/>
                <w:right w:val="nil"/>
                <w:between w:val="nil"/>
              </w:pBdr>
              <w:spacing w:before="0"/>
              <w:rPr>
                <w:color w:val="000000"/>
              </w:rPr>
            </w:pPr>
            <w:r>
              <w:rPr>
                <w:color w:val="000000"/>
              </w:rPr>
              <w:t>Analogicznie jak: 5.3.2.2.5.5</w:t>
            </w:r>
          </w:p>
        </w:tc>
      </w:tr>
      <w:tr w:rsidR="00105B74" w14:paraId="01180CDD"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7EFCC325" w14:textId="77777777" w:rsidR="00105B74" w:rsidRDefault="00000000">
            <w:pPr>
              <w:pBdr>
                <w:top w:val="nil"/>
                <w:left w:val="nil"/>
                <w:bottom w:val="nil"/>
                <w:right w:val="nil"/>
                <w:between w:val="nil"/>
              </w:pBdr>
              <w:spacing w:before="0" w:after="240"/>
              <w:rPr>
                <w:color w:val="000000"/>
              </w:rPr>
            </w:pPr>
            <w:r>
              <w:rPr>
                <w:b/>
                <w:color w:val="000000"/>
              </w:rPr>
              <w:t>Opis</w:t>
            </w:r>
          </w:p>
        </w:tc>
        <w:tc>
          <w:tcPr>
            <w:tcW w:w="6735" w:type="dxa"/>
          </w:tcPr>
          <w:p w14:paraId="41D77108" w14:textId="77777777" w:rsidR="00105B74" w:rsidRDefault="00000000">
            <w:pPr>
              <w:pBdr>
                <w:top w:val="nil"/>
                <w:left w:val="nil"/>
                <w:bottom w:val="nil"/>
                <w:right w:val="nil"/>
                <w:between w:val="nil"/>
              </w:pBdr>
              <w:spacing w:before="0" w:after="240"/>
              <w:rPr>
                <w:color w:val="000000"/>
              </w:rPr>
            </w:pPr>
            <w:r>
              <w:rPr>
                <w:color w:val="000000"/>
              </w:rPr>
              <w:t>Interfejs pozwala na aktualizację ograniczonego zestawu metadanych raportu. Po zakończonej aktualizacji zostaje zwrócony obiekt metadanych raportu</w:t>
            </w:r>
          </w:p>
        </w:tc>
      </w:tr>
    </w:tbl>
    <w:p w14:paraId="12B21C4E" w14:textId="77777777" w:rsidR="00105B74" w:rsidRDefault="00105B74"/>
    <w:tbl>
      <w:tblPr>
        <w:tblStyle w:val="afffffffffffffffffffffffffffffffffffffffffffffffffffffffffffff2"/>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4465B546"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55F4A1A5" w14:textId="77777777" w:rsidR="00105B74" w:rsidRDefault="00000000">
            <w:pPr>
              <w:pBdr>
                <w:top w:val="nil"/>
                <w:left w:val="nil"/>
                <w:bottom w:val="nil"/>
                <w:right w:val="nil"/>
                <w:between w:val="nil"/>
              </w:pBdr>
              <w:spacing w:before="0" w:after="240"/>
              <w:rPr>
                <w:color w:val="000000"/>
              </w:rPr>
            </w:pPr>
            <w:r>
              <w:rPr>
                <w:color w:val="000000"/>
              </w:rPr>
              <w:t>Nazwa usługi</w:t>
            </w:r>
          </w:p>
        </w:tc>
        <w:tc>
          <w:tcPr>
            <w:tcW w:w="6735" w:type="dxa"/>
          </w:tcPr>
          <w:p w14:paraId="24EA1CF5" w14:textId="77777777" w:rsidR="00105B74" w:rsidRDefault="00000000">
            <w:pPr>
              <w:pBdr>
                <w:top w:val="nil"/>
                <w:left w:val="nil"/>
                <w:bottom w:val="nil"/>
                <w:right w:val="nil"/>
                <w:between w:val="nil"/>
              </w:pBdr>
              <w:spacing w:before="0" w:after="240"/>
              <w:rPr>
                <w:color w:val="000000"/>
              </w:rPr>
            </w:pPr>
            <w:r>
              <w:rPr>
                <w:color w:val="000000"/>
              </w:rPr>
              <w:t>/report-library/create-as-new/{id}</w:t>
            </w:r>
          </w:p>
        </w:tc>
      </w:tr>
      <w:tr w:rsidR="00105B74" w14:paraId="209F0757"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0CE82935" w14:textId="77777777" w:rsidR="00105B74" w:rsidRDefault="00000000">
            <w:pPr>
              <w:pBdr>
                <w:top w:val="nil"/>
                <w:left w:val="nil"/>
                <w:bottom w:val="nil"/>
                <w:right w:val="nil"/>
                <w:between w:val="nil"/>
              </w:pBdr>
              <w:spacing w:before="0" w:after="240"/>
              <w:rPr>
                <w:b/>
                <w:color w:val="000000"/>
              </w:rPr>
            </w:pPr>
            <w:r>
              <w:rPr>
                <w:b/>
                <w:color w:val="000000"/>
              </w:rPr>
              <w:t>Grupa usług</w:t>
            </w:r>
          </w:p>
        </w:tc>
        <w:tc>
          <w:tcPr>
            <w:tcW w:w="6735" w:type="dxa"/>
          </w:tcPr>
          <w:p w14:paraId="41818383" w14:textId="77777777" w:rsidR="00105B74" w:rsidRDefault="00000000">
            <w:pPr>
              <w:pBdr>
                <w:top w:val="nil"/>
                <w:left w:val="nil"/>
                <w:bottom w:val="nil"/>
                <w:right w:val="nil"/>
                <w:between w:val="nil"/>
              </w:pBdr>
              <w:spacing w:before="0" w:after="240"/>
              <w:rPr>
                <w:color w:val="000000"/>
              </w:rPr>
            </w:pPr>
            <w:r>
              <w:rPr>
                <w:color w:val="000000"/>
              </w:rPr>
              <w:t>Reports</w:t>
            </w:r>
          </w:p>
        </w:tc>
      </w:tr>
      <w:tr w:rsidR="00105B74" w14:paraId="303A29BE" w14:textId="77777777" w:rsidTr="00105B74">
        <w:tc>
          <w:tcPr>
            <w:tcW w:w="3119" w:type="dxa"/>
          </w:tcPr>
          <w:p w14:paraId="0FE96AC7" w14:textId="77777777" w:rsidR="00105B74" w:rsidRDefault="00000000">
            <w:pPr>
              <w:pBdr>
                <w:top w:val="nil"/>
                <w:left w:val="nil"/>
                <w:bottom w:val="nil"/>
                <w:right w:val="nil"/>
                <w:between w:val="nil"/>
              </w:pBdr>
              <w:spacing w:before="0" w:after="240"/>
              <w:rPr>
                <w:color w:val="000000"/>
              </w:rPr>
            </w:pPr>
            <w:r>
              <w:rPr>
                <w:b/>
                <w:color w:val="000000"/>
              </w:rPr>
              <w:t>Protokół</w:t>
            </w:r>
          </w:p>
        </w:tc>
        <w:tc>
          <w:tcPr>
            <w:tcW w:w="6735" w:type="dxa"/>
          </w:tcPr>
          <w:p w14:paraId="08B2036D" w14:textId="77777777" w:rsidR="00105B74" w:rsidRDefault="00000000">
            <w:pPr>
              <w:pBdr>
                <w:top w:val="nil"/>
                <w:left w:val="nil"/>
                <w:bottom w:val="nil"/>
                <w:right w:val="nil"/>
                <w:between w:val="nil"/>
              </w:pBdr>
              <w:spacing w:before="0" w:after="240"/>
              <w:rPr>
                <w:color w:val="000000"/>
              </w:rPr>
            </w:pPr>
            <w:r>
              <w:rPr>
                <w:color w:val="000000"/>
              </w:rPr>
              <w:t>POST</w:t>
            </w:r>
          </w:p>
        </w:tc>
      </w:tr>
      <w:tr w:rsidR="00105B74" w14:paraId="2D7C1E21"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426019E4" w14:textId="77777777" w:rsidR="00105B74" w:rsidRDefault="00000000">
            <w:pPr>
              <w:pBdr>
                <w:top w:val="nil"/>
                <w:left w:val="nil"/>
                <w:bottom w:val="nil"/>
                <w:right w:val="nil"/>
                <w:between w:val="nil"/>
              </w:pBdr>
              <w:spacing w:before="0" w:after="240"/>
              <w:rPr>
                <w:color w:val="000000"/>
              </w:rPr>
            </w:pPr>
            <w:r>
              <w:rPr>
                <w:b/>
                <w:color w:val="000000"/>
              </w:rPr>
              <w:t>Przeznaczenie</w:t>
            </w:r>
          </w:p>
        </w:tc>
        <w:tc>
          <w:tcPr>
            <w:tcW w:w="6735" w:type="dxa"/>
          </w:tcPr>
          <w:p w14:paraId="7BCE1EAF" w14:textId="77777777" w:rsidR="00105B74" w:rsidRDefault="00000000">
            <w:pPr>
              <w:pBdr>
                <w:top w:val="nil"/>
                <w:left w:val="nil"/>
                <w:bottom w:val="nil"/>
                <w:right w:val="nil"/>
                <w:between w:val="nil"/>
              </w:pBdr>
              <w:spacing w:before="0" w:after="240"/>
              <w:rPr>
                <w:color w:val="000000"/>
              </w:rPr>
            </w:pPr>
            <w:r>
              <w:rPr>
                <w:color w:val="000000"/>
              </w:rPr>
              <w:t>Dodanie metadanych raportu bazując na innym raporcie</w:t>
            </w:r>
          </w:p>
        </w:tc>
      </w:tr>
      <w:tr w:rsidR="00105B74" w14:paraId="5D29D7EA" w14:textId="77777777" w:rsidTr="00105B74">
        <w:tc>
          <w:tcPr>
            <w:tcW w:w="3119" w:type="dxa"/>
          </w:tcPr>
          <w:p w14:paraId="0D9CA9E3" w14:textId="77777777" w:rsidR="00105B74" w:rsidRDefault="00000000">
            <w:pPr>
              <w:pBdr>
                <w:top w:val="nil"/>
                <w:left w:val="nil"/>
                <w:bottom w:val="nil"/>
                <w:right w:val="nil"/>
                <w:between w:val="nil"/>
              </w:pBdr>
              <w:spacing w:before="0" w:after="240"/>
              <w:rPr>
                <w:color w:val="000000"/>
              </w:rPr>
            </w:pPr>
            <w:r>
              <w:rPr>
                <w:b/>
                <w:color w:val="000000"/>
              </w:rPr>
              <w:t>Struktura wejściowa</w:t>
            </w:r>
          </w:p>
        </w:tc>
        <w:tc>
          <w:tcPr>
            <w:tcW w:w="6735" w:type="dxa"/>
          </w:tcPr>
          <w:p w14:paraId="4E2E3165" w14:textId="77777777" w:rsidR="00105B74" w:rsidRDefault="00000000">
            <w:pPr>
              <w:pBdr>
                <w:top w:val="nil"/>
                <w:left w:val="nil"/>
                <w:bottom w:val="nil"/>
                <w:right w:val="nil"/>
                <w:between w:val="nil"/>
              </w:pBdr>
              <w:spacing w:before="0"/>
              <w:rPr>
                <w:color w:val="000000"/>
              </w:rPr>
            </w:pPr>
            <w:r>
              <w:rPr>
                <w:color w:val="000000"/>
              </w:rPr>
              <w:t>Jak wyżej</w:t>
            </w:r>
          </w:p>
        </w:tc>
      </w:tr>
      <w:tr w:rsidR="00105B74" w14:paraId="2D291594"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294D1F40" w14:textId="77777777" w:rsidR="00105B74" w:rsidRDefault="00000000">
            <w:pPr>
              <w:pBdr>
                <w:top w:val="nil"/>
                <w:left w:val="nil"/>
                <w:bottom w:val="nil"/>
                <w:right w:val="nil"/>
                <w:between w:val="nil"/>
              </w:pBdr>
              <w:spacing w:before="0" w:after="240"/>
              <w:rPr>
                <w:color w:val="000000"/>
              </w:rPr>
            </w:pPr>
            <w:r>
              <w:rPr>
                <w:b/>
                <w:color w:val="000000"/>
              </w:rPr>
              <w:t>Odpowiedź</w:t>
            </w:r>
          </w:p>
          <w:p w14:paraId="0EB49BAA" w14:textId="77777777" w:rsidR="00105B74" w:rsidRDefault="00000000">
            <w:pPr>
              <w:pBdr>
                <w:top w:val="nil"/>
                <w:left w:val="nil"/>
                <w:bottom w:val="nil"/>
                <w:right w:val="nil"/>
                <w:between w:val="nil"/>
              </w:pBdr>
              <w:spacing w:before="0" w:after="240"/>
              <w:rPr>
                <w:color w:val="000000"/>
              </w:rPr>
            </w:pPr>
            <w:r>
              <w:rPr>
                <w:b/>
                <w:color w:val="000000"/>
              </w:rPr>
              <w:t>Kod HTTP</w:t>
            </w:r>
          </w:p>
        </w:tc>
        <w:tc>
          <w:tcPr>
            <w:tcW w:w="6735" w:type="dxa"/>
          </w:tcPr>
          <w:p w14:paraId="41C49230" w14:textId="77777777" w:rsidR="00105B74" w:rsidRDefault="00105B74">
            <w:pPr>
              <w:pBdr>
                <w:top w:val="nil"/>
                <w:left w:val="nil"/>
                <w:bottom w:val="nil"/>
                <w:right w:val="nil"/>
                <w:between w:val="nil"/>
              </w:pBdr>
              <w:spacing w:before="0" w:after="240"/>
              <w:rPr>
                <w:color w:val="000000"/>
              </w:rPr>
            </w:pPr>
          </w:p>
        </w:tc>
      </w:tr>
      <w:tr w:rsidR="00105B74" w14:paraId="3B505ECC" w14:textId="77777777" w:rsidTr="00105B74">
        <w:tc>
          <w:tcPr>
            <w:tcW w:w="3119" w:type="dxa"/>
          </w:tcPr>
          <w:p w14:paraId="1C2D95F3" w14:textId="77777777" w:rsidR="00105B74" w:rsidRDefault="00000000">
            <w:pPr>
              <w:pBdr>
                <w:top w:val="nil"/>
                <w:left w:val="nil"/>
                <w:bottom w:val="nil"/>
                <w:right w:val="nil"/>
                <w:between w:val="nil"/>
              </w:pBdr>
              <w:spacing w:before="0" w:after="240"/>
              <w:rPr>
                <w:color w:val="000000"/>
              </w:rPr>
            </w:pPr>
            <w:r>
              <w:rPr>
                <w:b/>
                <w:color w:val="000000"/>
              </w:rPr>
              <w:t>200</w:t>
            </w:r>
          </w:p>
        </w:tc>
        <w:tc>
          <w:tcPr>
            <w:tcW w:w="6735" w:type="dxa"/>
          </w:tcPr>
          <w:p w14:paraId="1BDE542F" w14:textId="77777777" w:rsidR="00105B74" w:rsidRDefault="00000000">
            <w:pPr>
              <w:pBdr>
                <w:top w:val="nil"/>
                <w:left w:val="nil"/>
                <w:bottom w:val="nil"/>
                <w:right w:val="nil"/>
                <w:between w:val="nil"/>
              </w:pBdr>
              <w:spacing w:before="0"/>
              <w:rPr>
                <w:color w:val="000000"/>
              </w:rPr>
            </w:pPr>
            <w:r>
              <w:rPr>
                <w:color w:val="000000"/>
              </w:rPr>
              <w:t>Jak wyżej</w:t>
            </w:r>
          </w:p>
        </w:tc>
      </w:tr>
      <w:tr w:rsidR="00105B74" w14:paraId="0455CCCD"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15519C24" w14:textId="77777777" w:rsidR="00105B74" w:rsidRDefault="00000000">
            <w:pPr>
              <w:pBdr>
                <w:top w:val="nil"/>
                <w:left w:val="nil"/>
                <w:bottom w:val="nil"/>
                <w:right w:val="nil"/>
                <w:between w:val="nil"/>
              </w:pBdr>
              <w:spacing w:before="0" w:after="240"/>
              <w:rPr>
                <w:color w:val="000000"/>
              </w:rPr>
            </w:pPr>
            <w:r>
              <w:rPr>
                <w:b/>
                <w:color w:val="000000"/>
              </w:rPr>
              <w:t>Opis</w:t>
            </w:r>
          </w:p>
        </w:tc>
        <w:tc>
          <w:tcPr>
            <w:tcW w:w="6735" w:type="dxa"/>
          </w:tcPr>
          <w:p w14:paraId="76DFD75C" w14:textId="77777777" w:rsidR="00105B74" w:rsidRDefault="00000000">
            <w:pPr>
              <w:pBdr>
                <w:top w:val="nil"/>
                <w:left w:val="nil"/>
                <w:bottom w:val="nil"/>
                <w:right w:val="nil"/>
                <w:between w:val="nil"/>
              </w:pBdr>
              <w:spacing w:before="0" w:after="240"/>
              <w:rPr>
                <w:color w:val="000000"/>
              </w:rPr>
            </w:pPr>
            <w:r>
              <w:rPr>
                <w:color w:val="000000"/>
              </w:rPr>
              <w:t>Interfejs pozwala na utworzenie nowego raportu bazując na metadanych raportu źródłowego – tworzenie nowego raportu jako kopii innego.</w:t>
            </w:r>
          </w:p>
        </w:tc>
      </w:tr>
    </w:tbl>
    <w:p w14:paraId="6A9E88FF" w14:textId="77777777" w:rsidR="00105B74" w:rsidRDefault="00105B74"/>
    <w:tbl>
      <w:tblPr>
        <w:tblStyle w:val="afffffffffffffffffffffffffffffffffffffffffffffffffffffffffffff3"/>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64F11E2F"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5EFA8523" w14:textId="77777777" w:rsidR="00105B74" w:rsidRDefault="00000000">
            <w:pPr>
              <w:pBdr>
                <w:top w:val="nil"/>
                <w:left w:val="nil"/>
                <w:bottom w:val="nil"/>
                <w:right w:val="nil"/>
                <w:between w:val="nil"/>
              </w:pBdr>
              <w:spacing w:before="0" w:after="240"/>
              <w:rPr>
                <w:color w:val="000000"/>
              </w:rPr>
            </w:pPr>
            <w:r>
              <w:rPr>
                <w:color w:val="000000"/>
              </w:rPr>
              <w:t>Nazwa usługi</w:t>
            </w:r>
          </w:p>
        </w:tc>
        <w:tc>
          <w:tcPr>
            <w:tcW w:w="6735" w:type="dxa"/>
          </w:tcPr>
          <w:p w14:paraId="4BD27C23" w14:textId="77777777" w:rsidR="00105B74" w:rsidRDefault="00000000">
            <w:pPr>
              <w:pBdr>
                <w:top w:val="nil"/>
                <w:left w:val="nil"/>
                <w:bottom w:val="nil"/>
                <w:right w:val="nil"/>
                <w:between w:val="nil"/>
              </w:pBdr>
              <w:spacing w:before="0" w:after="240"/>
              <w:rPr>
                <w:color w:val="000000"/>
              </w:rPr>
            </w:pPr>
            <w:r>
              <w:rPr>
                <w:color w:val="000000"/>
              </w:rPr>
              <w:t>/report-library/move</w:t>
            </w:r>
          </w:p>
        </w:tc>
      </w:tr>
      <w:tr w:rsidR="00105B74" w14:paraId="64254123"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111FD841" w14:textId="77777777" w:rsidR="00105B74" w:rsidRDefault="00000000">
            <w:pPr>
              <w:pBdr>
                <w:top w:val="nil"/>
                <w:left w:val="nil"/>
                <w:bottom w:val="nil"/>
                <w:right w:val="nil"/>
                <w:between w:val="nil"/>
              </w:pBdr>
              <w:spacing w:before="0" w:after="240"/>
              <w:rPr>
                <w:b/>
                <w:color w:val="000000"/>
              </w:rPr>
            </w:pPr>
            <w:r>
              <w:rPr>
                <w:b/>
                <w:color w:val="000000"/>
              </w:rPr>
              <w:t>Grupa usług</w:t>
            </w:r>
          </w:p>
        </w:tc>
        <w:tc>
          <w:tcPr>
            <w:tcW w:w="6735" w:type="dxa"/>
          </w:tcPr>
          <w:p w14:paraId="0DB7EDAA" w14:textId="77777777" w:rsidR="00105B74" w:rsidRDefault="00000000">
            <w:pPr>
              <w:pBdr>
                <w:top w:val="nil"/>
                <w:left w:val="nil"/>
                <w:bottom w:val="nil"/>
                <w:right w:val="nil"/>
                <w:between w:val="nil"/>
              </w:pBdr>
              <w:spacing w:before="0" w:after="240"/>
              <w:rPr>
                <w:color w:val="000000"/>
              </w:rPr>
            </w:pPr>
            <w:r>
              <w:rPr>
                <w:color w:val="000000"/>
              </w:rPr>
              <w:t>Reports</w:t>
            </w:r>
          </w:p>
        </w:tc>
      </w:tr>
      <w:tr w:rsidR="00105B74" w14:paraId="3CF52CFC" w14:textId="77777777" w:rsidTr="00105B74">
        <w:tc>
          <w:tcPr>
            <w:tcW w:w="3119" w:type="dxa"/>
          </w:tcPr>
          <w:p w14:paraId="0440C644" w14:textId="77777777" w:rsidR="00105B74" w:rsidRDefault="00000000">
            <w:pPr>
              <w:pBdr>
                <w:top w:val="nil"/>
                <w:left w:val="nil"/>
                <w:bottom w:val="nil"/>
                <w:right w:val="nil"/>
                <w:between w:val="nil"/>
              </w:pBdr>
              <w:spacing w:before="0" w:after="240"/>
              <w:rPr>
                <w:color w:val="000000"/>
              </w:rPr>
            </w:pPr>
            <w:r>
              <w:rPr>
                <w:b/>
                <w:color w:val="000000"/>
              </w:rPr>
              <w:t>Protokół</w:t>
            </w:r>
          </w:p>
        </w:tc>
        <w:tc>
          <w:tcPr>
            <w:tcW w:w="6735" w:type="dxa"/>
          </w:tcPr>
          <w:p w14:paraId="4402DD6B" w14:textId="77777777" w:rsidR="00105B74" w:rsidRDefault="00000000">
            <w:pPr>
              <w:pBdr>
                <w:top w:val="nil"/>
                <w:left w:val="nil"/>
                <w:bottom w:val="nil"/>
                <w:right w:val="nil"/>
                <w:between w:val="nil"/>
              </w:pBdr>
              <w:spacing w:before="0" w:after="240"/>
              <w:rPr>
                <w:color w:val="000000"/>
              </w:rPr>
            </w:pPr>
            <w:r>
              <w:rPr>
                <w:color w:val="000000"/>
              </w:rPr>
              <w:t>POST</w:t>
            </w:r>
          </w:p>
        </w:tc>
      </w:tr>
      <w:tr w:rsidR="00105B74" w14:paraId="5830999A"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24CB9498" w14:textId="77777777" w:rsidR="00105B74" w:rsidRDefault="00000000">
            <w:pPr>
              <w:pBdr>
                <w:top w:val="nil"/>
                <w:left w:val="nil"/>
                <w:bottom w:val="nil"/>
                <w:right w:val="nil"/>
                <w:between w:val="nil"/>
              </w:pBdr>
              <w:spacing w:before="0" w:after="240"/>
              <w:rPr>
                <w:color w:val="000000"/>
              </w:rPr>
            </w:pPr>
            <w:r>
              <w:rPr>
                <w:b/>
                <w:color w:val="000000"/>
              </w:rPr>
              <w:t>Przeznaczenie</w:t>
            </w:r>
          </w:p>
        </w:tc>
        <w:tc>
          <w:tcPr>
            <w:tcW w:w="6735" w:type="dxa"/>
          </w:tcPr>
          <w:p w14:paraId="311044EA" w14:textId="77777777" w:rsidR="00105B74" w:rsidRDefault="00000000">
            <w:pPr>
              <w:pBdr>
                <w:top w:val="nil"/>
                <w:left w:val="nil"/>
                <w:bottom w:val="nil"/>
                <w:right w:val="nil"/>
                <w:between w:val="nil"/>
              </w:pBdr>
              <w:spacing w:before="0" w:after="240"/>
              <w:rPr>
                <w:color w:val="000000"/>
              </w:rPr>
            </w:pPr>
            <w:r>
              <w:rPr>
                <w:color w:val="000000"/>
              </w:rPr>
              <w:t>Relokacja raportu</w:t>
            </w:r>
          </w:p>
        </w:tc>
      </w:tr>
      <w:tr w:rsidR="00105B74" w14:paraId="77E9590B" w14:textId="77777777" w:rsidTr="00105B74">
        <w:tc>
          <w:tcPr>
            <w:tcW w:w="3119" w:type="dxa"/>
          </w:tcPr>
          <w:p w14:paraId="5B81858E" w14:textId="77777777" w:rsidR="00105B74" w:rsidRDefault="00000000">
            <w:pPr>
              <w:pBdr>
                <w:top w:val="nil"/>
                <w:left w:val="nil"/>
                <w:bottom w:val="nil"/>
                <w:right w:val="nil"/>
                <w:between w:val="nil"/>
              </w:pBdr>
              <w:spacing w:before="0" w:after="240"/>
              <w:rPr>
                <w:color w:val="000000"/>
              </w:rPr>
            </w:pPr>
            <w:r>
              <w:rPr>
                <w:b/>
                <w:color w:val="000000"/>
              </w:rPr>
              <w:t>Struktura wejściowa</w:t>
            </w:r>
          </w:p>
        </w:tc>
        <w:tc>
          <w:tcPr>
            <w:tcW w:w="6735" w:type="dxa"/>
          </w:tcPr>
          <w:p w14:paraId="12ED85E9" w14:textId="77777777" w:rsidR="00105B74" w:rsidRDefault="00000000">
            <w:pPr>
              <w:pBdr>
                <w:top w:val="nil"/>
                <w:left w:val="nil"/>
                <w:bottom w:val="nil"/>
                <w:right w:val="nil"/>
                <w:between w:val="nil"/>
              </w:pBdr>
              <w:rPr>
                <w:color w:val="000000"/>
              </w:rPr>
            </w:pPr>
            <w:r>
              <w:rPr>
                <w:color w:val="000000"/>
              </w:rPr>
              <w:t>{</w:t>
            </w:r>
          </w:p>
          <w:p w14:paraId="3D36EFA5" w14:textId="77777777" w:rsidR="00105B74" w:rsidRDefault="00000000">
            <w:pPr>
              <w:pBdr>
                <w:top w:val="nil"/>
                <w:left w:val="nil"/>
                <w:bottom w:val="nil"/>
                <w:right w:val="nil"/>
                <w:between w:val="nil"/>
              </w:pBdr>
              <w:rPr>
                <w:color w:val="000000"/>
              </w:rPr>
            </w:pPr>
            <w:r>
              <w:rPr>
                <w:color w:val="000000"/>
              </w:rPr>
              <w:t xml:space="preserve">  nodeId: "",</w:t>
            </w:r>
          </w:p>
          <w:p w14:paraId="7F946906" w14:textId="77777777" w:rsidR="00105B74" w:rsidRDefault="00000000">
            <w:pPr>
              <w:pBdr>
                <w:top w:val="nil"/>
                <w:left w:val="nil"/>
                <w:bottom w:val="nil"/>
                <w:right w:val="nil"/>
                <w:between w:val="nil"/>
              </w:pBdr>
              <w:rPr>
                <w:color w:val="000000"/>
              </w:rPr>
            </w:pPr>
            <w:r>
              <w:rPr>
                <w:color w:val="000000"/>
              </w:rPr>
              <w:t xml:space="preserve">  targetId: "",</w:t>
            </w:r>
          </w:p>
          <w:p w14:paraId="7B8E1472" w14:textId="77777777" w:rsidR="00105B74" w:rsidRDefault="00000000">
            <w:pPr>
              <w:pBdr>
                <w:top w:val="nil"/>
                <w:left w:val="nil"/>
                <w:bottom w:val="nil"/>
                <w:right w:val="nil"/>
                <w:between w:val="nil"/>
              </w:pBdr>
              <w:rPr>
                <w:color w:val="000000"/>
              </w:rPr>
            </w:pPr>
            <w:r>
              <w:rPr>
                <w:color w:val="000000"/>
              </w:rPr>
              <w:t xml:space="preserve">  attachmentsFiles: [</w:t>
            </w:r>
          </w:p>
          <w:p w14:paraId="14B350A1" w14:textId="77777777" w:rsidR="00105B74" w:rsidRDefault="00000000">
            <w:pPr>
              <w:pBdr>
                <w:top w:val="nil"/>
                <w:left w:val="nil"/>
                <w:bottom w:val="nil"/>
                <w:right w:val="nil"/>
                <w:between w:val="nil"/>
              </w:pBdr>
              <w:rPr>
                <w:color w:val="000000"/>
              </w:rPr>
            </w:pPr>
            <w:r>
              <w:rPr>
                <w:color w:val="000000"/>
              </w:rPr>
              <w:t xml:space="preserve">    {</w:t>
            </w:r>
          </w:p>
          <w:p w14:paraId="3E28E3AA" w14:textId="77777777" w:rsidR="00105B74" w:rsidRDefault="00000000">
            <w:pPr>
              <w:pBdr>
                <w:top w:val="nil"/>
                <w:left w:val="nil"/>
                <w:bottom w:val="nil"/>
                <w:right w:val="nil"/>
                <w:between w:val="nil"/>
              </w:pBdr>
              <w:rPr>
                <w:color w:val="000000"/>
              </w:rPr>
            </w:pPr>
            <w:r>
              <w:rPr>
                <w:color w:val="000000"/>
              </w:rPr>
              <w:tab/>
              <w:t xml:space="preserve">  attachmentId: "",</w:t>
            </w:r>
          </w:p>
          <w:p w14:paraId="41B2CCEB" w14:textId="77777777" w:rsidR="00105B74" w:rsidRDefault="00000000">
            <w:pPr>
              <w:pBdr>
                <w:top w:val="nil"/>
                <w:left w:val="nil"/>
                <w:bottom w:val="nil"/>
                <w:right w:val="nil"/>
                <w:between w:val="nil"/>
              </w:pBdr>
              <w:rPr>
                <w:color w:val="000000"/>
              </w:rPr>
            </w:pPr>
            <w:r>
              <w:rPr>
                <w:color w:val="000000"/>
              </w:rPr>
              <w:tab/>
              <w:t xml:space="preserve">  name: ""</w:t>
            </w:r>
          </w:p>
          <w:p w14:paraId="036C3D40" w14:textId="77777777" w:rsidR="00105B74" w:rsidRDefault="00000000">
            <w:pPr>
              <w:pBdr>
                <w:top w:val="nil"/>
                <w:left w:val="nil"/>
                <w:bottom w:val="nil"/>
                <w:right w:val="nil"/>
                <w:between w:val="nil"/>
              </w:pBdr>
              <w:rPr>
                <w:color w:val="000000"/>
              </w:rPr>
            </w:pPr>
            <w:r>
              <w:rPr>
                <w:color w:val="000000"/>
              </w:rPr>
              <w:lastRenderedPageBreak/>
              <w:tab/>
              <w:t>}</w:t>
            </w:r>
          </w:p>
          <w:p w14:paraId="6A76669C" w14:textId="77777777" w:rsidR="00105B74" w:rsidRDefault="00000000">
            <w:pPr>
              <w:pBdr>
                <w:top w:val="nil"/>
                <w:left w:val="nil"/>
                <w:bottom w:val="nil"/>
                <w:right w:val="nil"/>
                <w:between w:val="nil"/>
              </w:pBdr>
              <w:rPr>
                <w:color w:val="000000"/>
              </w:rPr>
            </w:pPr>
            <w:r>
              <w:rPr>
                <w:color w:val="000000"/>
              </w:rPr>
              <w:t xml:space="preserve">  ]</w:t>
            </w:r>
          </w:p>
          <w:p w14:paraId="5B4B6EDF" w14:textId="77777777" w:rsidR="00105B74" w:rsidRDefault="00000000">
            <w:pPr>
              <w:pBdr>
                <w:top w:val="nil"/>
                <w:left w:val="nil"/>
                <w:bottom w:val="nil"/>
                <w:right w:val="nil"/>
                <w:between w:val="nil"/>
              </w:pBdr>
              <w:spacing w:before="0"/>
              <w:rPr>
                <w:color w:val="000000"/>
              </w:rPr>
            </w:pPr>
            <w:r>
              <w:rPr>
                <w:color w:val="000000"/>
              </w:rPr>
              <w:t>}</w:t>
            </w:r>
          </w:p>
        </w:tc>
      </w:tr>
      <w:tr w:rsidR="00105B74" w14:paraId="72248444"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4E09FAC0" w14:textId="77777777" w:rsidR="00105B74" w:rsidRDefault="00000000">
            <w:pPr>
              <w:pBdr>
                <w:top w:val="nil"/>
                <w:left w:val="nil"/>
                <w:bottom w:val="nil"/>
                <w:right w:val="nil"/>
                <w:between w:val="nil"/>
              </w:pBdr>
              <w:spacing w:before="0" w:after="240"/>
              <w:rPr>
                <w:color w:val="000000"/>
              </w:rPr>
            </w:pPr>
            <w:r>
              <w:rPr>
                <w:b/>
                <w:color w:val="000000"/>
              </w:rPr>
              <w:lastRenderedPageBreak/>
              <w:t>Odpowiedź</w:t>
            </w:r>
          </w:p>
          <w:p w14:paraId="6FE5660C" w14:textId="77777777" w:rsidR="00105B74" w:rsidRDefault="00000000">
            <w:pPr>
              <w:pBdr>
                <w:top w:val="nil"/>
                <w:left w:val="nil"/>
                <w:bottom w:val="nil"/>
                <w:right w:val="nil"/>
                <w:between w:val="nil"/>
              </w:pBdr>
              <w:spacing w:before="0" w:after="240"/>
              <w:rPr>
                <w:color w:val="000000"/>
              </w:rPr>
            </w:pPr>
            <w:r>
              <w:rPr>
                <w:b/>
                <w:color w:val="000000"/>
              </w:rPr>
              <w:t>Kod HTTP</w:t>
            </w:r>
          </w:p>
        </w:tc>
        <w:tc>
          <w:tcPr>
            <w:tcW w:w="6735" w:type="dxa"/>
          </w:tcPr>
          <w:p w14:paraId="4E88D371" w14:textId="77777777" w:rsidR="00105B74" w:rsidRDefault="00105B74">
            <w:pPr>
              <w:pBdr>
                <w:top w:val="nil"/>
                <w:left w:val="nil"/>
                <w:bottom w:val="nil"/>
                <w:right w:val="nil"/>
                <w:between w:val="nil"/>
              </w:pBdr>
              <w:spacing w:before="0" w:after="240"/>
              <w:rPr>
                <w:color w:val="000000"/>
              </w:rPr>
            </w:pPr>
          </w:p>
        </w:tc>
      </w:tr>
      <w:tr w:rsidR="00105B74" w14:paraId="63F46ECD" w14:textId="77777777" w:rsidTr="00105B74">
        <w:tc>
          <w:tcPr>
            <w:tcW w:w="3119" w:type="dxa"/>
          </w:tcPr>
          <w:p w14:paraId="7DF32C52" w14:textId="77777777" w:rsidR="00105B74" w:rsidRDefault="00000000">
            <w:pPr>
              <w:pBdr>
                <w:top w:val="nil"/>
                <w:left w:val="nil"/>
                <w:bottom w:val="nil"/>
                <w:right w:val="nil"/>
                <w:between w:val="nil"/>
              </w:pBdr>
              <w:spacing w:before="0" w:after="240"/>
              <w:rPr>
                <w:color w:val="000000"/>
              </w:rPr>
            </w:pPr>
            <w:r>
              <w:rPr>
                <w:b/>
                <w:color w:val="000000"/>
              </w:rPr>
              <w:t>200</w:t>
            </w:r>
          </w:p>
        </w:tc>
        <w:tc>
          <w:tcPr>
            <w:tcW w:w="6735" w:type="dxa"/>
          </w:tcPr>
          <w:p w14:paraId="74F83D4C" w14:textId="77777777" w:rsidR="00105B74" w:rsidRDefault="00000000">
            <w:pPr>
              <w:pBdr>
                <w:top w:val="nil"/>
                <w:left w:val="nil"/>
                <w:bottom w:val="nil"/>
                <w:right w:val="nil"/>
                <w:between w:val="nil"/>
              </w:pBdr>
              <w:rPr>
                <w:color w:val="000000"/>
              </w:rPr>
            </w:pPr>
            <w:r>
              <w:rPr>
                <w:color w:val="000000"/>
              </w:rPr>
              <w:t>{</w:t>
            </w:r>
          </w:p>
          <w:p w14:paraId="72548205" w14:textId="77777777" w:rsidR="00105B74" w:rsidRDefault="00000000">
            <w:pPr>
              <w:pBdr>
                <w:top w:val="nil"/>
                <w:left w:val="nil"/>
                <w:bottom w:val="nil"/>
                <w:right w:val="nil"/>
                <w:between w:val="nil"/>
              </w:pBdr>
              <w:rPr>
                <w:color w:val="000000"/>
              </w:rPr>
            </w:pPr>
            <w:r>
              <w:rPr>
                <w:color w:val="000000"/>
              </w:rPr>
              <w:t xml:space="preserve">  id: "",</w:t>
            </w:r>
          </w:p>
          <w:p w14:paraId="2F0CEBEF" w14:textId="77777777" w:rsidR="00105B74" w:rsidRDefault="00000000">
            <w:pPr>
              <w:pBdr>
                <w:top w:val="nil"/>
                <w:left w:val="nil"/>
                <w:bottom w:val="nil"/>
                <w:right w:val="nil"/>
                <w:between w:val="nil"/>
              </w:pBdr>
              <w:rPr>
                <w:color w:val="000000"/>
              </w:rPr>
            </w:pPr>
            <w:r>
              <w:rPr>
                <w:color w:val="000000"/>
              </w:rPr>
              <w:t xml:space="preserve">  name: "",</w:t>
            </w:r>
          </w:p>
          <w:p w14:paraId="1DC3FBE1" w14:textId="77777777" w:rsidR="00105B74" w:rsidRDefault="00000000">
            <w:pPr>
              <w:pBdr>
                <w:top w:val="nil"/>
                <w:left w:val="nil"/>
                <w:bottom w:val="nil"/>
                <w:right w:val="nil"/>
                <w:between w:val="nil"/>
              </w:pBdr>
              <w:rPr>
                <w:color w:val="000000"/>
              </w:rPr>
            </w:pPr>
            <w:r>
              <w:rPr>
                <w:color w:val="000000"/>
              </w:rPr>
              <w:t xml:space="preserve">  parentId: "",</w:t>
            </w:r>
          </w:p>
          <w:p w14:paraId="02A2A83B" w14:textId="77777777" w:rsidR="00105B74" w:rsidRDefault="00000000">
            <w:pPr>
              <w:pBdr>
                <w:top w:val="nil"/>
                <w:left w:val="nil"/>
                <w:bottom w:val="nil"/>
                <w:right w:val="nil"/>
                <w:between w:val="nil"/>
              </w:pBdr>
              <w:rPr>
                <w:color w:val="000000"/>
              </w:rPr>
            </w:pPr>
            <w:r>
              <w:rPr>
                <w:color w:val="000000"/>
              </w:rPr>
              <w:t xml:space="preserve">  modifiedAt: "",</w:t>
            </w:r>
          </w:p>
          <w:p w14:paraId="351C8978" w14:textId="77777777" w:rsidR="00105B74" w:rsidRDefault="00000000">
            <w:pPr>
              <w:pBdr>
                <w:top w:val="nil"/>
                <w:left w:val="nil"/>
                <w:bottom w:val="nil"/>
                <w:right w:val="nil"/>
                <w:between w:val="nil"/>
              </w:pBdr>
              <w:rPr>
                <w:color w:val="000000"/>
              </w:rPr>
            </w:pPr>
            <w:r>
              <w:rPr>
                <w:color w:val="000000"/>
              </w:rPr>
              <w:t xml:space="preserve">  modifiedByUser: {</w:t>
            </w:r>
          </w:p>
          <w:p w14:paraId="22D2969E" w14:textId="77777777" w:rsidR="00105B74" w:rsidRDefault="00000000">
            <w:pPr>
              <w:pBdr>
                <w:top w:val="nil"/>
                <w:left w:val="nil"/>
                <w:bottom w:val="nil"/>
                <w:right w:val="nil"/>
                <w:between w:val="nil"/>
              </w:pBdr>
              <w:rPr>
                <w:color w:val="000000"/>
              </w:rPr>
            </w:pPr>
            <w:r>
              <w:rPr>
                <w:color w:val="000000"/>
              </w:rPr>
              <w:t xml:space="preserve">    id: "",</w:t>
            </w:r>
          </w:p>
          <w:p w14:paraId="03E8E399" w14:textId="77777777" w:rsidR="00105B74" w:rsidRDefault="00000000">
            <w:pPr>
              <w:pBdr>
                <w:top w:val="nil"/>
                <w:left w:val="nil"/>
                <w:bottom w:val="nil"/>
                <w:right w:val="nil"/>
                <w:between w:val="nil"/>
              </w:pBdr>
              <w:rPr>
                <w:color w:val="000000"/>
              </w:rPr>
            </w:pPr>
            <w:r>
              <w:rPr>
                <w:color w:val="000000"/>
              </w:rPr>
              <w:tab/>
              <w:t>displayName: ""</w:t>
            </w:r>
          </w:p>
          <w:p w14:paraId="187020E7" w14:textId="77777777" w:rsidR="00105B74" w:rsidRDefault="00000000">
            <w:pPr>
              <w:pBdr>
                <w:top w:val="nil"/>
                <w:left w:val="nil"/>
                <w:bottom w:val="nil"/>
                <w:right w:val="nil"/>
                <w:between w:val="nil"/>
              </w:pBdr>
              <w:rPr>
                <w:color w:val="000000"/>
              </w:rPr>
            </w:pPr>
            <w:r>
              <w:rPr>
                <w:color w:val="000000"/>
              </w:rPr>
              <w:t xml:space="preserve">  },</w:t>
            </w:r>
          </w:p>
          <w:p w14:paraId="20AAF9DD" w14:textId="77777777" w:rsidR="00105B74" w:rsidRDefault="00000000">
            <w:pPr>
              <w:pBdr>
                <w:top w:val="nil"/>
                <w:left w:val="nil"/>
                <w:bottom w:val="nil"/>
                <w:right w:val="nil"/>
                <w:between w:val="nil"/>
              </w:pBdr>
              <w:rPr>
                <w:color w:val="000000"/>
              </w:rPr>
            </w:pPr>
            <w:r>
              <w:rPr>
                <w:color w:val="000000"/>
              </w:rPr>
              <w:t xml:space="preserve">  createdByUser: {</w:t>
            </w:r>
          </w:p>
          <w:p w14:paraId="5A4052C0" w14:textId="77777777" w:rsidR="00105B74" w:rsidRDefault="00000000">
            <w:pPr>
              <w:pBdr>
                <w:top w:val="nil"/>
                <w:left w:val="nil"/>
                <w:bottom w:val="nil"/>
                <w:right w:val="nil"/>
                <w:between w:val="nil"/>
              </w:pBdr>
              <w:rPr>
                <w:color w:val="000000"/>
              </w:rPr>
            </w:pPr>
            <w:r>
              <w:rPr>
                <w:color w:val="000000"/>
              </w:rPr>
              <w:t xml:space="preserve">    id: "",</w:t>
            </w:r>
          </w:p>
          <w:p w14:paraId="70B363D1" w14:textId="77777777" w:rsidR="00105B74" w:rsidRDefault="00000000">
            <w:pPr>
              <w:pBdr>
                <w:top w:val="nil"/>
                <w:left w:val="nil"/>
                <w:bottom w:val="nil"/>
                <w:right w:val="nil"/>
                <w:between w:val="nil"/>
              </w:pBdr>
              <w:rPr>
                <w:color w:val="000000"/>
              </w:rPr>
            </w:pPr>
            <w:r>
              <w:rPr>
                <w:color w:val="000000"/>
              </w:rPr>
              <w:tab/>
              <w:t>displayName: ""</w:t>
            </w:r>
          </w:p>
          <w:p w14:paraId="2D09417D" w14:textId="77777777" w:rsidR="00105B74" w:rsidRDefault="00000000">
            <w:pPr>
              <w:pBdr>
                <w:top w:val="nil"/>
                <w:left w:val="nil"/>
                <w:bottom w:val="nil"/>
                <w:right w:val="nil"/>
                <w:between w:val="nil"/>
              </w:pBdr>
              <w:rPr>
                <w:color w:val="000000"/>
              </w:rPr>
            </w:pPr>
            <w:r>
              <w:rPr>
                <w:color w:val="000000"/>
              </w:rPr>
              <w:t xml:space="preserve">  },</w:t>
            </w:r>
          </w:p>
          <w:p w14:paraId="572215ED" w14:textId="77777777" w:rsidR="00105B74" w:rsidRDefault="00000000">
            <w:pPr>
              <w:pBdr>
                <w:top w:val="nil"/>
                <w:left w:val="nil"/>
                <w:bottom w:val="nil"/>
                <w:right w:val="nil"/>
                <w:between w:val="nil"/>
              </w:pBdr>
              <w:rPr>
                <w:color w:val="000000"/>
              </w:rPr>
            </w:pPr>
            <w:r>
              <w:rPr>
                <w:color w:val="000000"/>
              </w:rPr>
              <w:t xml:space="preserve">  content: {</w:t>
            </w:r>
          </w:p>
          <w:p w14:paraId="51B003CE" w14:textId="77777777" w:rsidR="00105B74" w:rsidRDefault="00000000">
            <w:pPr>
              <w:pBdr>
                <w:top w:val="nil"/>
                <w:left w:val="nil"/>
                <w:bottom w:val="nil"/>
                <w:right w:val="nil"/>
                <w:between w:val="nil"/>
              </w:pBdr>
              <w:rPr>
                <w:color w:val="000000"/>
              </w:rPr>
            </w:pPr>
            <w:r>
              <w:rPr>
                <w:color w:val="000000"/>
              </w:rPr>
              <w:t xml:space="preserve">    mimeType: "",</w:t>
            </w:r>
          </w:p>
          <w:p w14:paraId="688EE673" w14:textId="77777777" w:rsidR="00105B74" w:rsidRDefault="00000000">
            <w:pPr>
              <w:pBdr>
                <w:top w:val="nil"/>
                <w:left w:val="nil"/>
                <w:bottom w:val="nil"/>
                <w:right w:val="nil"/>
                <w:between w:val="nil"/>
              </w:pBdr>
              <w:rPr>
                <w:color w:val="000000"/>
              </w:rPr>
            </w:pPr>
            <w:r>
              <w:rPr>
                <w:color w:val="000000"/>
              </w:rPr>
              <w:t xml:space="preserve">    mimeTypeName: "",</w:t>
            </w:r>
          </w:p>
          <w:p w14:paraId="4D2BCA34" w14:textId="77777777" w:rsidR="00105B74" w:rsidRDefault="00000000">
            <w:pPr>
              <w:pBdr>
                <w:top w:val="nil"/>
                <w:left w:val="nil"/>
                <w:bottom w:val="nil"/>
                <w:right w:val="nil"/>
                <w:between w:val="nil"/>
              </w:pBdr>
              <w:rPr>
                <w:color w:val="000000"/>
              </w:rPr>
            </w:pPr>
            <w:r>
              <w:rPr>
                <w:color w:val="000000"/>
              </w:rPr>
              <w:t xml:space="preserve">    sizeInBytes: 0</w:t>
            </w:r>
          </w:p>
          <w:p w14:paraId="23F91378" w14:textId="77777777" w:rsidR="00105B74" w:rsidRDefault="00000000">
            <w:pPr>
              <w:pBdr>
                <w:top w:val="nil"/>
                <w:left w:val="nil"/>
                <w:bottom w:val="nil"/>
                <w:right w:val="nil"/>
                <w:between w:val="nil"/>
              </w:pBdr>
              <w:rPr>
                <w:color w:val="000000"/>
              </w:rPr>
            </w:pPr>
            <w:r>
              <w:rPr>
                <w:color w:val="000000"/>
              </w:rPr>
              <w:t xml:space="preserve">  },</w:t>
            </w:r>
          </w:p>
          <w:p w14:paraId="256CAF9F" w14:textId="77777777" w:rsidR="00105B74" w:rsidRDefault="00000000">
            <w:pPr>
              <w:pBdr>
                <w:top w:val="nil"/>
                <w:left w:val="nil"/>
                <w:bottom w:val="nil"/>
                <w:right w:val="nil"/>
                <w:between w:val="nil"/>
              </w:pBdr>
              <w:rPr>
                <w:color w:val="000000"/>
              </w:rPr>
            </w:pPr>
            <w:r>
              <w:rPr>
                <w:color w:val="000000"/>
              </w:rPr>
              <w:t xml:space="preserve">  nodeType: "",</w:t>
            </w:r>
          </w:p>
          <w:p w14:paraId="559A361C" w14:textId="77777777" w:rsidR="00105B74" w:rsidRDefault="00000000">
            <w:pPr>
              <w:pBdr>
                <w:top w:val="nil"/>
                <w:left w:val="nil"/>
                <w:bottom w:val="nil"/>
                <w:right w:val="nil"/>
                <w:between w:val="nil"/>
              </w:pBdr>
              <w:rPr>
                <w:color w:val="000000"/>
              </w:rPr>
            </w:pPr>
            <w:r>
              <w:rPr>
                <w:color w:val="000000"/>
              </w:rPr>
              <w:t xml:space="preserve">  aspectNames: [],</w:t>
            </w:r>
          </w:p>
          <w:p w14:paraId="181AB7BA" w14:textId="77777777" w:rsidR="00105B74" w:rsidRDefault="00000000">
            <w:pPr>
              <w:pBdr>
                <w:top w:val="nil"/>
                <w:left w:val="nil"/>
                <w:bottom w:val="nil"/>
                <w:right w:val="nil"/>
                <w:between w:val="nil"/>
              </w:pBdr>
              <w:rPr>
                <w:color w:val="000000"/>
              </w:rPr>
            </w:pPr>
            <w:r>
              <w:rPr>
                <w:color w:val="000000"/>
              </w:rPr>
              <w:t xml:space="preserve">  isFolder: false,</w:t>
            </w:r>
          </w:p>
          <w:p w14:paraId="54070F18" w14:textId="77777777" w:rsidR="00105B74" w:rsidRDefault="00000000">
            <w:pPr>
              <w:pBdr>
                <w:top w:val="nil"/>
                <w:left w:val="nil"/>
                <w:bottom w:val="nil"/>
                <w:right w:val="nil"/>
                <w:between w:val="nil"/>
              </w:pBdr>
              <w:rPr>
                <w:color w:val="000000"/>
              </w:rPr>
            </w:pPr>
            <w:r>
              <w:rPr>
                <w:color w:val="000000"/>
              </w:rPr>
              <w:t xml:space="preserve">  createdAt: "",</w:t>
            </w:r>
          </w:p>
          <w:p w14:paraId="2DDAF239" w14:textId="77777777" w:rsidR="00105B74" w:rsidRDefault="00000000">
            <w:pPr>
              <w:pBdr>
                <w:top w:val="nil"/>
                <w:left w:val="nil"/>
                <w:bottom w:val="nil"/>
                <w:right w:val="nil"/>
                <w:between w:val="nil"/>
              </w:pBdr>
              <w:rPr>
                <w:color w:val="000000"/>
              </w:rPr>
            </w:pPr>
            <w:r>
              <w:rPr>
                <w:color w:val="000000"/>
              </w:rPr>
              <w:t xml:space="preserve">  allowableOperations: [],</w:t>
            </w:r>
          </w:p>
          <w:p w14:paraId="438B3AC4" w14:textId="77777777" w:rsidR="00105B74" w:rsidRDefault="00000000">
            <w:pPr>
              <w:pBdr>
                <w:top w:val="nil"/>
                <w:left w:val="nil"/>
                <w:bottom w:val="nil"/>
                <w:right w:val="nil"/>
                <w:between w:val="nil"/>
              </w:pBdr>
              <w:rPr>
                <w:color w:val="000000"/>
              </w:rPr>
            </w:pPr>
            <w:r>
              <w:rPr>
                <w:color w:val="000000"/>
              </w:rPr>
              <w:t xml:space="preserve">  targetParentId: "",</w:t>
            </w:r>
          </w:p>
          <w:p w14:paraId="4F5A44AC" w14:textId="77777777" w:rsidR="00105B74" w:rsidRDefault="00000000">
            <w:pPr>
              <w:pBdr>
                <w:top w:val="nil"/>
                <w:left w:val="nil"/>
                <w:bottom w:val="nil"/>
                <w:right w:val="nil"/>
                <w:between w:val="nil"/>
              </w:pBdr>
              <w:rPr>
                <w:color w:val="000000"/>
              </w:rPr>
            </w:pPr>
            <w:r>
              <w:rPr>
                <w:color w:val="000000"/>
              </w:rPr>
              <w:t xml:space="preserve">  path: ""</w:t>
            </w:r>
          </w:p>
          <w:p w14:paraId="550961A9" w14:textId="77777777" w:rsidR="00105B74" w:rsidRDefault="00000000">
            <w:pPr>
              <w:pBdr>
                <w:top w:val="nil"/>
                <w:left w:val="nil"/>
                <w:bottom w:val="nil"/>
                <w:right w:val="nil"/>
                <w:between w:val="nil"/>
              </w:pBdr>
              <w:spacing w:before="0"/>
              <w:rPr>
                <w:color w:val="000000"/>
              </w:rPr>
            </w:pPr>
            <w:r>
              <w:rPr>
                <w:color w:val="000000"/>
              </w:rPr>
              <w:t>}</w:t>
            </w:r>
          </w:p>
        </w:tc>
      </w:tr>
      <w:tr w:rsidR="00105B74" w14:paraId="65954B24"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334BA995" w14:textId="77777777" w:rsidR="00105B74" w:rsidRDefault="00000000">
            <w:pPr>
              <w:pBdr>
                <w:top w:val="nil"/>
                <w:left w:val="nil"/>
                <w:bottom w:val="nil"/>
                <w:right w:val="nil"/>
                <w:between w:val="nil"/>
              </w:pBdr>
              <w:spacing w:before="0" w:after="240"/>
              <w:rPr>
                <w:color w:val="000000"/>
              </w:rPr>
            </w:pPr>
            <w:r>
              <w:rPr>
                <w:b/>
                <w:color w:val="000000"/>
              </w:rPr>
              <w:t>Opis</w:t>
            </w:r>
          </w:p>
        </w:tc>
        <w:tc>
          <w:tcPr>
            <w:tcW w:w="6735" w:type="dxa"/>
          </w:tcPr>
          <w:p w14:paraId="78B57D4F" w14:textId="77777777" w:rsidR="00105B74" w:rsidRDefault="00000000">
            <w:pPr>
              <w:pBdr>
                <w:top w:val="nil"/>
                <w:left w:val="nil"/>
                <w:bottom w:val="nil"/>
                <w:right w:val="nil"/>
                <w:between w:val="nil"/>
              </w:pBdr>
              <w:spacing w:before="0" w:after="240"/>
              <w:rPr>
                <w:color w:val="000000"/>
              </w:rPr>
            </w:pPr>
            <w:r>
              <w:rPr>
                <w:color w:val="000000"/>
              </w:rPr>
              <w:t>Interfejs pozwala na przeniesienie wskazanego raportu (nodeId) do wskazanej lokalizacji (targetId).</w:t>
            </w:r>
          </w:p>
        </w:tc>
      </w:tr>
    </w:tbl>
    <w:p w14:paraId="2B707F44" w14:textId="77777777" w:rsidR="00105B74" w:rsidRDefault="00105B74"/>
    <w:tbl>
      <w:tblPr>
        <w:tblStyle w:val="afffffffffffffffffffffffffffffffffffffffffffffffffffffffffffff4"/>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19CDECD8"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15CF2FB8" w14:textId="77777777" w:rsidR="00105B74" w:rsidRDefault="00000000">
            <w:pPr>
              <w:pBdr>
                <w:top w:val="nil"/>
                <w:left w:val="nil"/>
                <w:bottom w:val="nil"/>
                <w:right w:val="nil"/>
                <w:between w:val="nil"/>
              </w:pBdr>
              <w:spacing w:before="0" w:after="240"/>
              <w:rPr>
                <w:color w:val="000000"/>
              </w:rPr>
            </w:pPr>
            <w:r>
              <w:rPr>
                <w:color w:val="000000"/>
              </w:rPr>
              <w:t>Nazwa usługi</w:t>
            </w:r>
          </w:p>
        </w:tc>
        <w:tc>
          <w:tcPr>
            <w:tcW w:w="6735" w:type="dxa"/>
          </w:tcPr>
          <w:p w14:paraId="48665B6B" w14:textId="77777777" w:rsidR="00105B74" w:rsidRDefault="00000000">
            <w:pPr>
              <w:pBdr>
                <w:top w:val="nil"/>
                <w:left w:val="nil"/>
                <w:bottom w:val="nil"/>
                <w:right w:val="nil"/>
                <w:between w:val="nil"/>
              </w:pBdr>
              <w:spacing w:before="0" w:after="240"/>
              <w:rPr>
                <w:color w:val="000000"/>
              </w:rPr>
            </w:pPr>
            <w:r>
              <w:rPr>
                <w:color w:val="000000"/>
              </w:rPr>
              <w:t>/report-library/shareLocations</w:t>
            </w:r>
          </w:p>
        </w:tc>
      </w:tr>
      <w:tr w:rsidR="00105B74" w14:paraId="26AAC6FA"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0C03CD33" w14:textId="77777777" w:rsidR="00105B74" w:rsidRDefault="00000000">
            <w:pPr>
              <w:pBdr>
                <w:top w:val="nil"/>
                <w:left w:val="nil"/>
                <w:bottom w:val="nil"/>
                <w:right w:val="nil"/>
                <w:between w:val="nil"/>
              </w:pBdr>
              <w:spacing w:before="0" w:after="240"/>
              <w:rPr>
                <w:b/>
                <w:color w:val="000000"/>
              </w:rPr>
            </w:pPr>
            <w:r>
              <w:rPr>
                <w:b/>
                <w:color w:val="000000"/>
              </w:rPr>
              <w:t>Grupa usług</w:t>
            </w:r>
          </w:p>
        </w:tc>
        <w:tc>
          <w:tcPr>
            <w:tcW w:w="6735" w:type="dxa"/>
          </w:tcPr>
          <w:p w14:paraId="08E3CFE2" w14:textId="77777777" w:rsidR="00105B74" w:rsidRDefault="00000000">
            <w:pPr>
              <w:pBdr>
                <w:top w:val="nil"/>
                <w:left w:val="nil"/>
                <w:bottom w:val="nil"/>
                <w:right w:val="nil"/>
                <w:between w:val="nil"/>
              </w:pBdr>
              <w:spacing w:before="0" w:after="240"/>
              <w:rPr>
                <w:color w:val="000000"/>
              </w:rPr>
            </w:pPr>
            <w:r>
              <w:rPr>
                <w:color w:val="000000"/>
              </w:rPr>
              <w:t>Reports</w:t>
            </w:r>
          </w:p>
        </w:tc>
      </w:tr>
      <w:tr w:rsidR="00105B74" w14:paraId="609CB8FB" w14:textId="77777777" w:rsidTr="00105B74">
        <w:tc>
          <w:tcPr>
            <w:tcW w:w="3119" w:type="dxa"/>
          </w:tcPr>
          <w:p w14:paraId="00A02F4E" w14:textId="77777777" w:rsidR="00105B74" w:rsidRDefault="00000000">
            <w:pPr>
              <w:pBdr>
                <w:top w:val="nil"/>
                <w:left w:val="nil"/>
                <w:bottom w:val="nil"/>
                <w:right w:val="nil"/>
                <w:between w:val="nil"/>
              </w:pBdr>
              <w:spacing w:before="0" w:after="240"/>
              <w:rPr>
                <w:color w:val="000000"/>
              </w:rPr>
            </w:pPr>
            <w:r>
              <w:rPr>
                <w:b/>
                <w:color w:val="000000"/>
              </w:rPr>
              <w:t>Protokół</w:t>
            </w:r>
          </w:p>
        </w:tc>
        <w:tc>
          <w:tcPr>
            <w:tcW w:w="6735" w:type="dxa"/>
          </w:tcPr>
          <w:p w14:paraId="1C436595" w14:textId="77777777" w:rsidR="00105B74" w:rsidRDefault="00000000">
            <w:pPr>
              <w:pBdr>
                <w:top w:val="nil"/>
                <w:left w:val="nil"/>
                <w:bottom w:val="nil"/>
                <w:right w:val="nil"/>
                <w:between w:val="nil"/>
              </w:pBdr>
              <w:spacing w:before="0" w:after="240"/>
              <w:rPr>
                <w:color w:val="000000"/>
              </w:rPr>
            </w:pPr>
            <w:r>
              <w:rPr>
                <w:color w:val="000000"/>
              </w:rPr>
              <w:t>POST</w:t>
            </w:r>
          </w:p>
        </w:tc>
      </w:tr>
      <w:tr w:rsidR="00105B74" w14:paraId="44EE6DF1"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77714ED5" w14:textId="77777777" w:rsidR="00105B74" w:rsidRDefault="00000000">
            <w:pPr>
              <w:pBdr>
                <w:top w:val="nil"/>
                <w:left w:val="nil"/>
                <w:bottom w:val="nil"/>
                <w:right w:val="nil"/>
                <w:between w:val="nil"/>
              </w:pBdr>
              <w:spacing w:before="0" w:after="240"/>
              <w:rPr>
                <w:color w:val="000000"/>
              </w:rPr>
            </w:pPr>
            <w:r>
              <w:rPr>
                <w:b/>
                <w:color w:val="000000"/>
              </w:rPr>
              <w:t>Przeznaczenie</w:t>
            </w:r>
          </w:p>
        </w:tc>
        <w:tc>
          <w:tcPr>
            <w:tcW w:w="6735" w:type="dxa"/>
          </w:tcPr>
          <w:p w14:paraId="50EA3B36" w14:textId="77777777" w:rsidR="00105B74" w:rsidRDefault="00000000">
            <w:pPr>
              <w:pBdr>
                <w:top w:val="nil"/>
                <w:left w:val="nil"/>
                <w:bottom w:val="nil"/>
                <w:right w:val="nil"/>
                <w:between w:val="nil"/>
              </w:pBdr>
              <w:spacing w:before="0" w:after="240"/>
              <w:rPr>
                <w:color w:val="000000"/>
              </w:rPr>
            </w:pPr>
            <w:r>
              <w:rPr>
                <w:color w:val="000000"/>
              </w:rPr>
              <w:t>Pobranie listy dostępnych lokalizacji w bibliotece</w:t>
            </w:r>
          </w:p>
        </w:tc>
      </w:tr>
      <w:tr w:rsidR="00105B74" w14:paraId="3847EA62" w14:textId="77777777" w:rsidTr="00105B74">
        <w:tc>
          <w:tcPr>
            <w:tcW w:w="3119" w:type="dxa"/>
          </w:tcPr>
          <w:p w14:paraId="09FCA2E7" w14:textId="77777777" w:rsidR="00105B74" w:rsidRDefault="00000000">
            <w:pPr>
              <w:pBdr>
                <w:top w:val="nil"/>
                <w:left w:val="nil"/>
                <w:bottom w:val="nil"/>
                <w:right w:val="nil"/>
                <w:between w:val="nil"/>
              </w:pBdr>
              <w:spacing w:before="0" w:after="240"/>
              <w:rPr>
                <w:color w:val="000000"/>
              </w:rPr>
            </w:pPr>
            <w:r>
              <w:rPr>
                <w:b/>
                <w:color w:val="000000"/>
              </w:rPr>
              <w:t>Struktura wejściowa</w:t>
            </w:r>
          </w:p>
        </w:tc>
        <w:tc>
          <w:tcPr>
            <w:tcW w:w="6735" w:type="dxa"/>
          </w:tcPr>
          <w:p w14:paraId="3C021E0F" w14:textId="77777777" w:rsidR="00105B74" w:rsidRDefault="00000000">
            <w:pPr>
              <w:pBdr>
                <w:top w:val="nil"/>
                <w:left w:val="nil"/>
                <w:bottom w:val="nil"/>
                <w:right w:val="nil"/>
                <w:between w:val="nil"/>
              </w:pBdr>
              <w:spacing w:before="0"/>
              <w:rPr>
                <w:color w:val="000000"/>
              </w:rPr>
            </w:pPr>
            <w:r>
              <w:rPr>
                <w:color w:val="000000"/>
              </w:rPr>
              <w:t>(brak)</w:t>
            </w:r>
          </w:p>
        </w:tc>
      </w:tr>
      <w:tr w:rsidR="00105B74" w14:paraId="4FC7C829"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39F78FA3" w14:textId="77777777" w:rsidR="00105B74" w:rsidRDefault="00000000">
            <w:pPr>
              <w:pBdr>
                <w:top w:val="nil"/>
                <w:left w:val="nil"/>
                <w:bottom w:val="nil"/>
                <w:right w:val="nil"/>
                <w:between w:val="nil"/>
              </w:pBdr>
              <w:spacing w:before="0" w:after="240"/>
              <w:rPr>
                <w:color w:val="000000"/>
              </w:rPr>
            </w:pPr>
            <w:r>
              <w:rPr>
                <w:b/>
                <w:color w:val="000000"/>
              </w:rPr>
              <w:t>Odpowiedź</w:t>
            </w:r>
          </w:p>
          <w:p w14:paraId="694E387A" w14:textId="77777777" w:rsidR="00105B74" w:rsidRDefault="00000000">
            <w:pPr>
              <w:pBdr>
                <w:top w:val="nil"/>
                <w:left w:val="nil"/>
                <w:bottom w:val="nil"/>
                <w:right w:val="nil"/>
                <w:between w:val="nil"/>
              </w:pBdr>
              <w:spacing w:before="0" w:after="240"/>
              <w:rPr>
                <w:color w:val="000000"/>
              </w:rPr>
            </w:pPr>
            <w:r>
              <w:rPr>
                <w:b/>
                <w:color w:val="000000"/>
              </w:rPr>
              <w:t>Kod HTTP</w:t>
            </w:r>
          </w:p>
        </w:tc>
        <w:tc>
          <w:tcPr>
            <w:tcW w:w="6735" w:type="dxa"/>
          </w:tcPr>
          <w:p w14:paraId="78D99F78" w14:textId="77777777" w:rsidR="00105B74" w:rsidRDefault="00105B74">
            <w:pPr>
              <w:pBdr>
                <w:top w:val="nil"/>
                <w:left w:val="nil"/>
                <w:bottom w:val="nil"/>
                <w:right w:val="nil"/>
                <w:between w:val="nil"/>
              </w:pBdr>
              <w:spacing w:before="0" w:after="240"/>
              <w:rPr>
                <w:color w:val="000000"/>
              </w:rPr>
            </w:pPr>
          </w:p>
        </w:tc>
      </w:tr>
      <w:tr w:rsidR="00105B74" w14:paraId="11EE1774" w14:textId="77777777" w:rsidTr="00105B74">
        <w:tc>
          <w:tcPr>
            <w:tcW w:w="3119" w:type="dxa"/>
          </w:tcPr>
          <w:p w14:paraId="3E56B99E" w14:textId="77777777" w:rsidR="00105B74" w:rsidRDefault="00000000">
            <w:pPr>
              <w:pBdr>
                <w:top w:val="nil"/>
                <w:left w:val="nil"/>
                <w:bottom w:val="nil"/>
                <w:right w:val="nil"/>
                <w:between w:val="nil"/>
              </w:pBdr>
              <w:spacing w:before="0" w:after="240"/>
              <w:rPr>
                <w:color w:val="000000"/>
              </w:rPr>
            </w:pPr>
            <w:r>
              <w:rPr>
                <w:b/>
                <w:color w:val="000000"/>
              </w:rPr>
              <w:t>200</w:t>
            </w:r>
          </w:p>
        </w:tc>
        <w:tc>
          <w:tcPr>
            <w:tcW w:w="6735" w:type="dxa"/>
          </w:tcPr>
          <w:p w14:paraId="201BAB62" w14:textId="77777777" w:rsidR="00105B74" w:rsidRDefault="00000000">
            <w:pPr>
              <w:pBdr>
                <w:top w:val="nil"/>
                <w:left w:val="nil"/>
                <w:bottom w:val="nil"/>
                <w:right w:val="nil"/>
                <w:between w:val="nil"/>
              </w:pBdr>
              <w:rPr>
                <w:color w:val="000000"/>
              </w:rPr>
            </w:pPr>
            <w:r>
              <w:rPr>
                <w:color w:val="000000"/>
              </w:rPr>
              <w:t>[</w:t>
            </w:r>
          </w:p>
          <w:p w14:paraId="608A7EEE" w14:textId="77777777" w:rsidR="00105B74" w:rsidRDefault="00000000">
            <w:pPr>
              <w:pBdr>
                <w:top w:val="nil"/>
                <w:left w:val="nil"/>
                <w:bottom w:val="nil"/>
                <w:right w:val="nil"/>
                <w:between w:val="nil"/>
              </w:pBdr>
              <w:rPr>
                <w:color w:val="000000"/>
              </w:rPr>
            </w:pPr>
            <w:r>
              <w:rPr>
                <w:color w:val="000000"/>
              </w:rPr>
              <w:t xml:space="preserve">  {</w:t>
            </w:r>
          </w:p>
          <w:p w14:paraId="3C34505F" w14:textId="77777777" w:rsidR="00105B74" w:rsidRDefault="00000000">
            <w:pPr>
              <w:pBdr>
                <w:top w:val="nil"/>
                <w:left w:val="nil"/>
                <w:bottom w:val="nil"/>
                <w:right w:val="nil"/>
                <w:between w:val="nil"/>
              </w:pBdr>
              <w:rPr>
                <w:color w:val="000000"/>
              </w:rPr>
            </w:pPr>
            <w:r>
              <w:rPr>
                <w:color w:val="000000"/>
              </w:rPr>
              <w:lastRenderedPageBreak/>
              <w:t xml:space="preserve">    id: "",</w:t>
            </w:r>
          </w:p>
          <w:p w14:paraId="3DFC132B" w14:textId="77777777" w:rsidR="00105B74" w:rsidRDefault="00000000">
            <w:pPr>
              <w:pBdr>
                <w:top w:val="nil"/>
                <w:left w:val="nil"/>
                <w:bottom w:val="nil"/>
                <w:right w:val="nil"/>
                <w:between w:val="nil"/>
              </w:pBdr>
              <w:rPr>
                <w:color w:val="000000"/>
              </w:rPr>
            </w:pPr>
            <w:r>
              <w:rPr>
                <w:color w:val="000000"/>
              </w:rPr>
              <w:t xml:space="preserve">    label: ""</w:t>
            </w:r>
          </w:p>
          <w:p w14:paraId="0A783D7A" w14:textId="77777777" w:rsidR="00105B74" w:rsidRDefault="00000000">
            <w:pPr>
              <w:pBdr>
                <w:top w:val="nil"/>
                <w:left w:val="nil"/>
                <w:bottom w:val="nil"/>
                <w:right w:val="nil"/>
                <w:between w:val="nil"/>
              </w:pBdr>
              <w:rPr>
                <w:color w:val="000000"/>
              </w:rPr>
            </w:pPr>
            <w:r>
              <w:rPr>
                <w:color w:val="000000"/>
              </w:rPr>
              <w:t xml:space="preserve">  }</w:t>
            </w:r>
          </w:p>
          <w:p w14:paraId="41DB3787" w14:textId="77777777" w:rsidR="00105B74" w:rsidRDefault="00000000">
            <w:pPr>
              <w:pBdr>
                <w:top w:val="nil"/>
                <w:left w:val="nil"/>
                <w:bottom w:val="nil"/>
                <w:right w:val="nil"/>
                <w:between w:val="nil"/>
              </w:pBdr>
              <w:spacing w:before="0"/>
              <w:rPr>
                <w:color w:val="000000"/>
              </w:rPr>
            </w:pPr>
            <w:r>
              <w:rPr>
                <w:color w:val="000000"/>
              </w:rPr>
              <w:t>]</w:t>
            </w:r>
          </w:p>
        </w:tc>
      </w:tr>
      <w:tr w:rsidR="00105B74" w14:paraId="289DBFA5"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760675B5" w14:textId="77777777" w:rsidR="00105B74" w:rsidRDefault="00000000">
            <w:pPr>
              <w:pBdr>
                <w:top w:val="nil"/>
                <w:left w:val="nil"/>
                <w:bottom w:val="nil"/>
                <w:right w:val="nil"/>
                <w:between w:val="nil"/>
              </w:pBdr>
              <w:spacing w:before="0" w:after="240"/>
              <w:rPr>
                <w:color w:val="000000"/>
              </w:rPr>
            </w:pPr>
            <w:r>
              <w:rPr>
                <w:b/>
                <w:color w:val="000000"/>
              </w:rPr>
              <w:lastRenderedPageBreak/>
              <w:t>Opis</w:t>
            </w:r>
          </w:p>
        </w:tc>
        <w:tc>
          <w:tcPr>
            <w:tcW w:w="6735" w:type="dxa"/>
          </w:tcPr>
          <w:p w14:paraId="70DEA646" w14:textId="77777777" w:rsidR="00105B74" w:rsidRDefault="00000000">
            <w:pPr>
              <w:pBdr>
                <w:top w:val="nil"/>
                <w:left w:val="nil"/>
                <w:bottom w:val="nil"/>
                <w:right w:val="nil"/>
                <w:between w:val="nil"/>
              </w:pBdr>
              <w:spacing w:before="0" w:after="240"/>
              <w:rPr>
                <w:color w:val="000000"/>
              </w:rPr>
            </w:pPr>
            <w:r>
              <w:rPr>
                <w:color w:val="000000"/>
              </w:rPr>
              <w:t>Interfejs zwraca listę lokalizacji (folderów) do których użytkownik ma dostęp i które jednocześnie są elementami biblioteki raportów.</w:t>
            </w:r>
          </w:p>
        </w:tc>
      </w:tr>
    </w:tbl>
    <w:p w14:paraId="46CDEC4A" w14:textId="77777777" w:rsidR="00105B74" w:rsidRDefault="00105B74"/>
    <w:tbl>
      <w:tblPr>
        <w:tblStyle w:val="afffffffffffffffffffffffffffffffffffffffffffffffffffffffffffff5"/>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1A1B711F"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64EEBA6F" w14:textId="77777777" w:rsidR="00105B74" w:rsidRDefault="00000000">
            <w:pPr>
              <w:pBdr>
                <w:top w:val="nil"/>
                <w:left w:val="nil"/>
                <w:bottom w:val="nil"/>
                <w:right w:val="nil"/>
                <w:between w:val="nil"/>
              </w:pBdr>
              <w:spacing w:before="0" w:after="240"/>
              <w:rPr>
                <w:color w:val="000000"/>
              </w:rPr>
            </w:pPr>
            <w:r>
              <w:rPr>
                <w:color w:val="000000"/>
              </w:rPr>
              <w:t>Nazwa usługi</w:t>
            </w:r>
          </w:p>
        </w:tc>
        <w:tc>
          <w:tcPr>
            <w:tcW w:w="6735" w:type="dxa"/>
          </w:tcPr>
          <w:p w14:paraId="35730F37" w14:textId="77777777" w:rsidR="00105B74" w:rsidRDefault="00000000">
            <w:pPr>
              <w:pBdr>
                <w:top w:val="nil"/>
                <w:left w:val="nil"/>
                <w:bottom w:val="nil"/>
                <w:right w:val="nil"/>
                <w:between w:val="nil"/>
              </w:pBdr>
              <w:spacing w:before="0" w:after="240"/>
              <w:rPr>
                <w:color w:val="000000"/>
              </w:rPr>
            </w:pPr>
            <w:r>
              <w:rPr>
                <w:color w:val="000000"/>
              </w:rPr>
              <w:t>/report-library/report-attachments/{id}</w:t>
            </w:r>
          </w:p>
        </w:tc>
      </w:tr>
      <w:tr w:rsidR="00105B74" w14:paraId="35018C27"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29CF7852" w14:textId="77777777" w:rsidR="00105B74" w:rsidRDefault="00000000">
            <w:pPr>
              <w:pBdr>
                <w:top w:val="nil"/>
                <w:left w:val="nil"/>
                <w:bottom w:val="nil"/>
                <w:right w:val="nil"/>
                <w:between w:val="nil"/>
              </w:pBdr>
              <w:spacing w:before="0" w:after="240"/>
              <w:rPr>
                <w:b/>
                <w:color w:val="000000"/>
              </w:rPr>
            </w:pPr>
            <w:r>
              <w:rPr>
                <w:b/>
                <w:color w:val="000000"/>
              </w:rPr>
              <w:t>Grupa usług</w:t>
            </w:r>
          </w:p>
        </w:tc>
        <w:tc>
          <w:tcPr>
            <w:tcW w:w="6735" w:type="dxa"/>
          </w:tcPr>
          <w:p w14:paraId="1747B543" w14:textId="77777777" w:rsidR="00105B74" w:rsidRDefault="00000000">
            <w:pPr>
              <w:pBdr>
                <w:top w:val="nil"/>
                <w:left w:val="nil"/>
                <w:bottom w:val="nil"/>
                <w:right w:val="nil"/>
                <w:between w:val="nil"/>
              </w:pBdr>
              <w:spacing w:before="0" w:after="240"/>
              <w:rPr>
                <w:color w:val="000000"/>
              </w:rPr>
            </w:pPr>
            <w:r>
              <w:rPr>
                <w:color w:val="000000"/>
              </w:rPr>
              <w:t>Reports</w:t>
            </w:r>
          </w:p>
        </w:tc>
      </w:tr>
      <w:tr w:rsidR="00105B74" w14:paraId="279AC1C7" w14:textId="77777777" w:rsidTr="00105B74">
        <w:tc>
          <w:tcPr>
            <w:tcW w:w="3119" w:type="dxa"/>
          </w:tcPr>
          <w:p w14:paraId="176A9295" w14:textId="77777777" w:rsidR="00105B74" w:rsidRDefault="00000000">
            <w:pPr>
              <w:pBdr>
                <w:top w:val="nil"/>
                <w:left w:val="nil"/>
                <w:bottom w:val="nil"/>
                <w:right w:val="nil"/>
                <w:between w:val="nil"/>
              </w:pBdr>
              <w:spacing w:before="0" w:after="240"/>
              <w:rPr>
                <w:color w:val="000000"/>
              </w:rPr>
            </w:pPr>
            <w:r>
              <w:rPr>
                <w:b/>
                <w:color w:val="000000"/>
              </w:rPr>
              <w:t>Protokół</w:t>
            </w:r>
          </w:p>
        </w:tc>
        <w:tc>
          <w:tcPr>
            <w:tcW w:w="6735" w:type="dxa"/>
          </w:tcPr>
          <w:p w14:paraId="6E860C82" w14:textId="77777777" w:rsidR="00105B74" w:rsidRDefault="00000000">
            <w:pPr>
              <w:pBdr>
                <w:top w:val="nil"/>
                <w:left w:val="nil"/>
                <w:bottom w:val="nil"/>
                <w:right w:val="nil"/>
                <w:between w:val="nil"/>
              </w:pBdr>
              <w:spacing w:before="0" w:after="240"/>
              <w:rPr>
                <w:color w:val="000000"/>
              </w:rPr>
            </w:pPr>
            <w:r>
              <w:rPr>
                <w:color w:val="000000"/>
              </w:rPr>
              <w:t>POST</w:t>
            </w:r>
          </w:p>
        </w:tc>
      </w:tr>
      <w:tr w:rsidR="00105B74" w14:paraId="6F91AA14"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7708AE28" w14:textId="77777777" w:rsidR="00105B74" w:rsidRDefault="00000000">
            <w:pPr>
              <w:pBdr>
                <w:top w:val="nil"/>
                <w:left w:val="nil"/>
                <w:bottom w:val="nil"/>
                <w:right w:val="nil"/>
                <w:between w:val="nil"/>
              </w:pBdr>
              <w:spacing w:before="0" w:after="240"/>
              <w:rPr>
                <w:color w:val="000000"/>
              </w:rPr>
            </w:pPr>
            <w:r>
              <w:rPr>
                <w:b/>
                <w:color w:val="000000"/>
              </w:rPr>
              <w:t>Przeznaczenie</w:t>
            </w:r>
          </w:p>
        </w:tc>
        <w:tc>
          <w:tcPr>
            <w:tcW w:w="6735" w:type="dxa"/>
          </w:tcPr>
          <w:p w14:paraId="230E1D95" w14:textId="77777777" w:rsidR="00105B74" w:rsidRDefault="00000000">
            <w:pPr>
              <w:pBdr>
                <w:top w:val="nil"/>
                <w:left w:val="nil"/>
                <w:bottom w:val="nil"/>
                <w:right w:val="nil"/>
                <w:between w:val="nil"/>
              </w:pBdr>
              <w:spacing w:before="0" w:after="240"/>
              <w:rPr>
                <w:color w:val="000000"/>
              </w:rPr>
            </w:pPr>
            <w:r>
              <w:rPr>
                <w:color w:val="000000"/>
              </w:rPr>
              <w:t>Przesłanie załączników raportu</w:t>
            </w:r>
          </w:p>
        </w:tc>
      </w:tr>
      <w:tr w:rsidR="00105B74" w14:paraId="5A64977B" w14:textId="77777777" w:rsidTr="00105B74">
        <w:tc>
          <w:tcPr>
            <w:tcW w:w="3119" w:type="dxa"/>
          </w:tcPr>
          <w:p w14:paraId="4236B003" w14:textId="77777777" w:rsidR="00105B74" w:rsidRDefault="00000000">
            <w:pPr>
              <w:pBdr>
                <w:top w:val="nil"/>
                <w:left w:val="nil"/>
                <w:bottom w:val="nil"/>
                <w:right w:val="nil"/>
                <w:between w:val="nil"/>
              </w:pBdr>
              <w:spacing w:before="0" w:after="240"/>
              <w:rPr>
                <w:color w:val="000000"/>
              </w:rPr>
            </w:pPr>
            <w:r>
              <w:rPr>
                <w:b/>
                <w:color w:val="000000"/>
              </w:rPr>
              <w:t>Struktura wejściowa</w:t>
            </w:r>
          </w:p>
        </w:tc>
        <w:tc>
          <w:tcPr>
            <w:tcW w:w="6735" w:type="dxa"/>
          </w:tcPr>
          <w:p w14:paraId="470B288C" w14:textId="77777777" w:rsidR="00105B74" w:rsidRDefault="00000000">
            <w:pPr>
              <w:pBdr>
                <w:top w:val="nil"/>
                <w:left w:val="nil"/>
                <w:bottom w:val="nil"/>
                <w:right w:val="nil"/>
                <w:between w:val="nil"/>
              </w:pBdr>
              <w:spacing w:before="0"/>
              <w:rPr>
                <w:color w:val="000000"/>
              </w:rPr>
            </w:pPr>
            <w:r>
              <w:rPr>
                <w:color w:val="000000"/>
              </w:rPr>
              <w:t>- id – identyfikator raportu</w:t>
            </w:r>
          </w:p>
          <w:p w14:paraId="121F6B50" w14:textId="77777777" w:rsidR="00105B74" w:rsidRDefault="00000000">
            <w:pPr>
              <w:pBdr>
                <w:top w:val="nil"/>
                <w:left w:val="nil"/>
                <w:bottom w:val="nil"/>
                <w:right w:val="nil"/>
                <w:between w:val="nil"/>
              </w:pBdr>
              <w:spacing w:before="0"/>
              <w:rPr>
                <w:color w:val="000000"/>
              </w:rPr>
            </w:pPr>
            <w:r>
              <w:rPr>
                <w:color w:val="000000"/>
              </w:rPr>
              <w:t>- files – lista plików (multipart)</w:t>
            </w:r>
          </w:p>
        </w:tc>
      </w:tr>
      <w:tr w:rsidR="00105B74" w14:paraId="470731A0"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60142518" w14:textId="77777777" w:rsidR="00105B74" w:rsidRDefault="00000000">
            <w:pPr>
              <w:pBdr>
                <w:top w:val="nil"/>
                <w:left w:val="nil"/>
                <w:bottom w:val="nil"/>
                <w:right w:val="nil"/>
                <w:between w:val="nil"/>
              </w:pBdr>
              <w:spacing w:before="0" w:after="240"/>
              <w:rPr>
                <w:color w:val="000000"/>
              </w:rPr>
            </w:pPr>
            <w:r>
              <w:rPr>
                <w:b/>
                <w:color w:val="000000"/>
              </w:rPr>
              <w:t>Odpowiedź</w:t>
            </w:r>
          </w:p>
          <w:p w14:paraId="7FDFFAA2" w14:textId="77777777" w:rsidR="00105B74" w:rsidRDefault="00000000">
            <w:pPr>
              <w:pBdr>
                <w:top w:val="nil"/>
                <w:left w:val="nil"/>
                <w:bottom w:val="nil"/>
                <w:right w:val="nil"/>
                <w:between w:val="nil"/>
              </w:pBdr>
              <w:spacing w:before="0" w:after="240"/>
              <w:rPr>
                <w:color w:val="000000"/>
              </w:rPr>
            </w:pPr>
            <w:r>
              <w:rPr>
                <w:b/>
                <w:color w:val="000000"/>
              </w:rPr>
              <w:t>Kod HTTP</w:t>
            </w:r>
          </w:p>
        </w:tc>
        <w:tc>
          <w:tcPr>
            <w:tcW w:w="6735" w:type="dxa"/>
          </w:tcPr>
          <w:p w14:paraId="4E9F0ECA" w14:textId="77777777" w:rsidR="00105B74" w:rsidRDefault="00105B74">
            <w:pPr>
              <w:pBdr>
                <w:top w:val="nil"/>
                <w:left w:val="nil"/>
                <w:bottom w:val="nil"/>
                <w:right w:val="nil"/>
                <w:between w:val="nil"/>
              </w:pBdr>
              <w:spacing w:before="0" w:after="240"/>
              <w:rPr>
                <w:color w:val="000000"/>
              </w:rPr>
            </w:pPr>
          </w:p>
        </w:tc>
      </w:tr>
      <w:tr w:rsidR="00105B74" w14:paraId="6D011355" w14:textId="77777777" w:rsidTr="00105B74">
        <w:tc>
          <w:tcPr>
            <w:tcW w:w="3119" w:type="dxa"/>
          </w:tcPr>
          <w:p w14:paraId="7A07A395" w14:textId="77777777" w:rsidR="00105B74" w:rsidRDefault="00000000">
            <w:pPr>
              <w:pBdr>
                <w:top w:val="nil"/>
                <w:left w:val="nil"/>
                <w:bottom w:val="nil"/>
                <w:right w:val="nil"/>
                <w:between w:val="nil"/>
              </w:pBdr>
              <w:spacing w:before="0" w:after="240"/>
              <w:rPr>
                <w:color w:val="000000"/>
              </w:rPr>
            </w:pPr>
            <w:r>
              <w:rPr>
                <w:b/>
                <w:color w:val="000000"/>
              </w:rPr>
              <w:t>200</w:t>
            </w:r>
          </w:p>
        </w:tc>
        <w:tc>
          <w:tcPr>
            <w:tcW w:w="6735" w:type="dxa"/>
          </w:tcPr>
          <w:p w14:paraId="121B90E1" w14:textId="77777777" w:rsidR="00105B74" w:rsidRDefault="00000000">
            <w:pPr>
              <w:pBdr>
                <w:top w:val="nil"/>
                <w:left w:val="nil"/>
                <w:bottom w:val="nil"/>
                <w:right w:val="nil"/>
                <w:between w:val="nil"/>
              </w:pBdr>
              <w:rPr>
                <w:color w:val="000000"/>
              </w:rPr>
            </w:pPr>
            <w:r>
              <w:rPr>
                <w:color w:val="000000"/>
              </w:rPr>
              <w:t>[</w:t>
            </w:r>
          </w:p>
          <w:p w14:paraId="4691C40E" w14:textId="77777777" w:rsidR="00105B74" w:rsidRDefault="00000000">
            <w:pPr>
              <w:pBdr>
                <w:top w:val="nil"/>
                <w:left w:val="nil"/>
                <w:bottom w:val="nil"/>
                <w:right w:val="nil"/>
                <w:between w:val="nil"/>
              </w:pBdr>
              <w:rPr>
                <w:color w:val="000000"/>
              </w:rPr>
            </w:pPr>
            <w:r>
              <w:rPr>
                <w:color w:val="000000"/>
              </w:rPr>
              <w:t>{</w:t>
            </w:r>
          </w:p>
          <w:p w14:paraId="611B2F64" w14:textId="77777777" w:rsidR="00105B74" w:rsidRDefault="00000000">
            <w:pPr>
              <w:pBdr>
                <w:top w:val="nil"/>
                <w:left w:val="nil"/>
                <w:bottom w:val="nil"/>
                <w:right w:val="nil"/>
                <w:between w:val="nil"/>
              </w:pBdr>
              <w:rPr>
                <w:color w:val="000000"/>
              </w:rPr>
            </w:pPr>
            <w:r>
              <w:rPr>
                <w:color w:val="000000"/>
              </w:rPr>
              <w:t xml:space="preserve">  id: "",</w:t>
            </w:r>
          </w:p>
          <w:p w14:paraId="6AF5F527" w14:textId="77777777" w:rsidR="00105B74" w:rsidRDefault="00000000">
            <w:pPr>
              <w:pBdr>
                <w:top w:val="nil"/>
                <w:left w:val="nil"/>
                <w:bottom w:val="nil"/>
                <w:right w:val="nil"/>
                <w:between w:val="nil"/>
              </w:pBdr>
              <w:rPr>
                <w:color w:val="000000"/>
              </w:rPr>
            </w:pPr>
            <w:r>
              <w:rPr>
                <w:color w:val="000000"/>
              </w:rPr>
              <w:t xml:space="preserve">  name: "",</w:t>
            </w:r>
          </w:p>
          <w:p w14:paraId="78CAD399" w14:textId="77777777" w:rsidR="00105B74" w:rsidRDefault="00000000">
            <w:pPr>
              <w:pBdr>
                <w:top w:val="nil"/>
                <w:left w:val="nil"/>
                <w:bottom w:val="nil"/>
                <w:right w:val="nil"/>
                <w:between w:val="nil"/>
              </w:pBdr>
              <w:rPr>
                <w:color w:val="000000"/>
              </w:rPr>
            </w:pPr>
            <w:r>
              <w:rPr>
                <w:color w:val="000000"/>
              </w:rPr>
              <w:t xml:space="preserve">  content: {</w:t>
            </w:r>
          </w:p>
          <w:p w14:paraId="18248D4B" w14:textId="77777777" w:rsidR="00105B74" w:rsidRDefault="00000000">
            <w:pPr>
              <w:pBdr>
                <w:top w:val="nil"/>
                <w:left w:val="nil"/>
                <w:bottom w:val="nil"/>
                <w:right w:val="nil"/>
                <w:between w:val="nil"/>
              </w:pBdr>
              <w:rPr>
                <w:color w:val="000000"/>
              </w:rPr>
            </w:pPr>
            <w:r>
              <w:rPr>
                <w:color w:val="000000"/>
              </w:rPr>
              <w:t xml:space="preserve">    mimeType: "",</w:t>
            </w:r>
          </w:p>
          <w:p w14:paraId="4D4D41B3" w14:textId="77777777" w:rsidR="00105B74" w:rsidRDefault="00000000">
            <w:pPr>
              <w:pBdr>
                <w:top w:val="nil"/>
                <w:left w:val="nil"/>
                <w:bottom w:val="nil"/>
                <w:right w:val="nil"/>
                <w:between w:val="nil"/>
              </w:pBdr>
              <w:rPr>
                <w:color w:val="000000"/>
              </w:rPr>
            </w:pPr>
            <w:r>
              <w:rPr>
                <w:color w:val="000000"/>
              </w:rPr>
              <w:tab/>
              <w:t>mimeTypeName: "",</w:t>
            </w:r>
          </w:p>
          <w:p w14:paraId="27DE467F" w14:textId="77777777" w:rsidR="00105B74" w:rsidRDefault="00000000">
            <w:pPr>
              <w:pBdr>
                <w:top w:val="nil"/>
                <w:left w:val="nil"/>
                <w:bottom w:val="nil"/>
                <w:right w:val="nil"/>
                <w:between w:val="nil"/>
              </w:pBdr>
              <w:rPr>
                <w:color w:val="000000"/>
              </w:rPr>
            </w:pPr>
            <w:r>
              <w:rPr>
                <w:color w:val="000000"/>
              </w:rPr>
              <w:tab/>
              <w:t>sizeInBytes: 0</w:t>
            </w:r>
          </w:p>
          <w:p w14:paraId="15434125" w14:textId="77777777" w:rsidR="00105B74" w:rsidRDefault="00000000">
            <w:pPr>
              <w:pBdr>
                <w:top w:val="nil"/>
                <w:left w:val="nil"/>
                <w:bottom w:val="nil"/>
                <w:right w:val="nil"/>
                <w:between w:val="nil"/>
              </w:pBdr>
              <w:rPr>
                <w:color w:val="000000"/>
              </w:rPr>
            </w:pPr>
            <w:r>
              <w:rPr>
                <w:color w:val="000000"/>
              </w:rPr>
              <w:t xml:space="preserve">  }</w:t>
            </w:r>
          </w:p>
          <w:p w14:paraId="5026D519" w14:textId="77777777" w:rsidR="00105B74" w:rsidRDefault="00000000">
            <w:pPr>
              <w:pBdr>
                <w:top w:val="nil"/>
                <w:left w:val="nil"/>
                <w:bottom w:val="nil"/>
                <w:right w:val="nil"/>
                <w:between w:val="nil"/>
              </w:pBdr>
              <w:spacing w:before="0"/>
              <w:rPr>
                <w:color w:val="000000"/>
              </w:rPr>
            </w:pPr>
            <w:r>
              <w:rPr>
                <w:color w:val="000000"/>
              </w:rPr>
              <w:t>}</w:t>
            </w:r>
          </w:p>
          <w:p w14:paraId="7CCA03CF" w14:textId="77777777" w:rsidR="00105B74" w:rsidRDefault="00000000">
            <w:pPr>
              <w:pBdr>
                <w:top w:val="nil"/>
                <w:left w:val="nil"/>
                <w:bottom w:val="nil"/>
                <w:right w:val="nil"/>
                <w:between w:val="nil"/>
              </w:pBdr>
              <w:spacing w:before="0"/>
              <w:rPr>
                <w:color w:val="000000"/>
              </w:rPr>
            </w:pPr>
            <w:r>
              <w:rPr>
                <w:color w:val="000000"/>
              </w:rPr>
              <w:t>]</w:t>
            </w:r>
          </w:p>
        </w:tc>
      </w:tr>
      <w:tr w:rsidR="00105B74" w14:paraId="4BE32E6F"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5D4F9CE3" w14:textId="77777777" w:rsidR="00105B74" w:rsidRDefault="00000000">
            <w:pPr>
              <w:pBdr>
                <w:top w:val="nil"/>
                <w:left w:val="nil"/>
                <w:bottom w:val="nil"/>
                <w:right w:val="nil"/>
                <w:between w:val="nil"/>
              </w:pBdr>
              <w:spacing w:before="0" w:after="240"/>
              <w:rPr>
                <w:color w:val="000000"/>
              </w:rPr>
            </w:pPr>
            <w:r>
              <w:rPr>
                <w:b/>
                <w:color w:val="000000"/>
              </w:rPr>
              <w:t>Opis</w:t>
            </w:r>
          </w:p>
        </w:tc>
        <w:tc>
          <w:tcPr>
            <w:tcW w:w="6735" w:type="dxa"/>
          </w:tcPr>
          <w:p w14:paraId="524297CA" w14:textId="77777777" w:rsidR="00105B74" w:rsidRDefault="00000000">
            <w:pPr>
              <w:pBdr>
                <w:top w:val="nil"/>
                <w:left w:val="nil"/>
                <w:bottom w:val="nil"/>
                <w:right w:val="nil"/>
                <w:between w:val="nil"/>
              </w:pBdr>
              <w:spacing w:before="0" w:after="240"/>
              <w:rPr>
                <w:color w:val="000000"/>
              </w:rPr>
            </w:pPr>
            <w:r>
              <w:rPr>
                <w:color w:val="000000"/>
              </w:rPr>
              <w:t xml:space="preserve">Interfejs pozwala na przesłanie wielu plików i zapisanie ich w przestrzeni roboczej użytkownika jako załączniki wskazanego raportu. </w:t>
            </w:r>
          </w:p>
          <w:p w14:paraId="5FC60CBA" w14:textId="77777777" w:rsidR="00105B74" w:rsidRDefault="00000000">
            <w:pPr>
              <w:pBdr>
                <w:top w:val="nil"/>
                <w:left w:val="nil"/>
                <w:bottom w:val="nil"/>
                <w:right w:val="nil"/>
                <w:between w:val="nil"/>
              </w:pBdr>
              <w:spacing w:before="0" w:after="240"/>
              <w:rPr>
                <w:color w:val="000000"/>
              </w:rPr>
            </w:pPr>
            <w:r>
              <w:rPr>
                <w:color w:val="000000"/>
              </w:rPr>
              <w:t>Po zakończeniu operacji zwracana jest lista metadanych przekazanych plików w tym identyfikator każdego z nich co pozwala na identyfikację w repozytorium dokumentów.</w:t>
            </w:r>
          </w:p>
        </w:tc>
      </w:tr>
    </w:tbl>
    <w:p w14:paraId="6579439F" w14:textId="77777777" w:rsidR="00105B74" w:rsidRDefault="00105B74"/>
    <w:tbl>
      <w:tblPr>
        <w:tblStyle w:val="afffffffffffffffffffffffffffffffffffffffffffffffffffffffffffff6"/>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51CF05D0"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782408CB" w14:textId="77777777" w:rsidR="00105B74" w:rsidRDefault="00000000">
            <w:pPr>
              <w:pBdr>
                <w:top w:val="nil"/>
                <w:left w:val="nil"/>
                <w:bottom w:val="nil"/>
                <w:right w:val="nil"/>
                <w:between w:val="nil"/>
              </w:pBdr>
              <w:spacing w:before="0" w:after="240"/>
              <w:rPr>
                <w:color w:val="000000"/>
              </w:rPr>
            </w:pPr>
            <w:r>
              <w:rPr>
                <w:color w:val="000000"/>
              </w:rPr>
              <w:t>Nazwa usługi</w:t>
            </w:r>
          </w:p>
        </w:tc>
        <w:tc>
          <w:tcPr>
            <w:tcW w:w="6735" w:type="dxa"/>
          </w:tcPr>
          <w:p w14:paraId="19725261" w14:textId="77777777" w:rsidR="00105B74" w:rsidRDefault="00000000">
            <w:pPr>
              <w:pBdr>
                <w:top w:val="nil"/>
                <w:left w:val="nil"/>
                <w:bottom w:val="nil"/>
                <w:right w:val="nil"/>
                <w:between w:val="nil"/>
              </w:pBdr>
              <w:spacing w:before="0" w:after="240"/>
              <w:rPr>
                <w:color w:val="000000"/>
              </w:rPr>
            </w:pPr>
            <w:r>
              <w:rPr>
                <w:color w:val="000000"/>
              </w:rPr>
              <w:t>/report-library/report-attachments/{id}/delete</w:t>
            </w:r>
          </w:p>
        </w:tc>
      </w:tr>
      <w:tr w:rsidR="00105B74" w14:paraId="21B892BE"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0E1EEDB5" w14:textId="77777777" w:rsidR="00105B74" w:rsidRDefault="00000000">
            <w:pPr>
              <w:pBdr>
                <w:top w:val="nil"/>
                <w:left w:val="nil"/>
                <w:bottom w:val="nil"/>
                <w:right w:val="nil"/>
                <w:between w:val="nil"/>
              </w:pBdr>
              <w:spacing w:before="0" w:after="240"/>
              <w:rPr>
                <w:b/>
                <w:color w:val="000000"/>
              </w:rPr>
            </w:pPr>
            <w:r>
              <w:rPr>
                <w:b/>
                <w:color w:val="000000"/>
              </w:rPr>
              <w:t>Grupa usług</w:t>
            </w:r>
          </w:p>
        </w:tc>
        <w:tc>
          <w:tcPr>
            <w:tcW w:w="6735" w:type="dxa"/>
          </w:tcPr>
          <w:p w14:paraId="5391F6DE" w14:textId="77777777" w:rsidR="00105B74" w:rsidRDefault="00000000">
            <w:pPr>
              <w:pBdr>
                <w:top w:val="nil"/>
                <w:left w:val="nil"/>
                <w:bottom w:val="nil"/>
                <w:right w:val="nil"/>
                <w:between w:val="nil"/>
              </w:pBdr>
              <w:spacing w:before="0" w:after="240"/>
              <w:rPr>
                <w:color w:val="000000"/>
              </w:rPr>
            </w:pPr>
            <w:r>
              <w:rPr>
                <w:color w:val="000000"/>
              </w:rPr>
              <w:t>Reports</w:t>
            </w:r>
          </w:p>
        </w:tc>
      </w:tr>
      <w:tr w:rsidR="00105B74" w14:paraId="6A995E43" w14:textId="77777777" w:rsidTr="00105B74">
        <w:tc>
          <w:tcPr>
            <w:tcW w:w="3119" w:type="dxa"/>
          </w:tcPr>
          <w:p w14:paraId="40E252AC" w14:textId="77777777" w:rsidR="00105B74" w:rsidRDefault="00000000">
            <w:pPr>
              <w:pBdr>
                <w:top w:val="nil"/>
                <w:left w:val="nil"/>
                <w:bottom w:val="nil"/>
                <w:right w:val="nil"/>
                <w:between w:val="nil"/>
              </w:pBdr>
              <w:spacing w:before="0" w:after="240"/>
              <w:rPr>
                <w:color w:val="000000"/>
              </w:rPr>
            </w:pPr>
            <w:r>
              <w:rPr>
                <w:b/>
                <w:color w:val="000000"/>
              </w:rPr>
              <w:t>Protokół</w:t>
            </w:r>
          </w:p>
        </w:tc>
        <w:tc>
          <w:tcPr>
            <w:tcW w:w="6735" w:type="dxa"/>
          </w:tcPr>
          <w:p w14:paraId="458A6D8C" w14:textId="77777777" w:rsidR="00105B74" w:rsidRDefault="00000000">
            <w:pPr>
              <w:pBdr>
                <w:top w:val="nil"/>
                <w:left w:val="nil"/>
                <w:bottom w:val="nil"/>
                <w:right w:val="nil"/>
                <w:between w:val="nil"/>
              </w:pBdr>
              <w:spacing w:before="0" w:after="240"/>
              <w:rPr>
                <w:color w:val="000000"/>
              </w:rPr>
            </w:pPr>
            <w:r>
              <w:rPr>
                <w:color w:val="000000"/>
              </w:rPr>
              <w:t>POST</w:t>
            </w:r>
          </w:p>
        </w:tc>
      </w:tr>
      <w:tr w:rsidR="00105B74" w14:paraId="7000AE53"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18C21858" w14:textId="77777777" w:rsidR="00105B74" w:rsidRDefault="00000000">
            <w:pPr>
              <w:pBdr>
                <w:top w:val="nil"/>
                <w:left w:val="nil"/>
                <w:bottom w:val="nil"/>
                <w:right w:val="nil"/>
                <w:between w:val="nil"/>
              </w:pBdr>
              <w:spacing w:before="0" w:after="240"/>
              <w:rPr>
                <w:color w:val="000000"/>
              </w:rPr>
            </w:pPr>
            <w:r>
              <w:rPr>
                <w:b/>
                <w:color w:val="000000"/>
              </w:rPr>
              <w:t>Przeznaczenie</w:t>
            </w:r>
          </w:p>
        </w:tc>
        <w:tc>
          <w:tcPr>
            <w:tcW w:w="6735" w:type="dxa"/>
          </w:tcPr>
          <w:p w14:paraId="692C9FF0" w14:textId="77777777" w:rsidR="00105B74" w:rsidRDefault="00000000">
            <w:pPr>
              <w:pBdr>
                <w:top w:val="nil"/>
                <w:left w:val="nil"/>
                <w:bottom w:val="nil"/>
                <w:right w:val="nil"/>
                <w:between w:val="nil"/>
              </w:pBdr>
              <w:spacing w:before="0" w:after="240"/>
              <w:rPr>
                <w:color w:val="000000"/>
              </w:rPr>
            </w:pPr>
            <w:r>
              <w:rPr>
                <w:color w:val="000000"/>
              </w:rPr>
              <w:t>Usunięcie wskazanych załączników</w:t>
            </w:r>
          </w:p>
        </w:tc>
      </w:tr>
      <w:tr w:rsidR="00105B74" w14:paraId="7D89ADD1" w14:textId="77777777" w:rsidTr="00105B74">
        <w:tc>
          <w:tcPr>
            <w:tcW w:w="3119" w:type="dxa"/>
          </w:tcPr>
          <w:p w14:paraId="652C94D2" w14:textId="77777777" w:rsidR="00105B74" w:rsidRDefault="00000000">
            <w:pPr>
              <w:pBdr>
                <w:top w:val="nil"/>
                <w:left w:val="nil"/>
                <w:bottom w:val="nil"/>
                <w:right w:val="nil"/>
                <w:between w:val="nil"/>
              </w:pBdr>
              <w:spacing w:before="0" w:after="240"/>
              <w:rPr>
                <w:color w:val="000000"/>
              </w:rPr>
            </w:pPr>
            <w:r>
              <w:rPr>
                <w:b/>
                <w:color w:val="000000"/>
              </w:rPr>
              <w:t>Struktura wejściowa</w:t>
            </w:r>
          </w:p>
        </w:tc>
        <w:tc>
          <w:tcPr>
            <w:tcW w:w="6735" w:type="dxa"/>
          </w:tcPr>
          <w:p w14:paraId="7A562110" w14:textId="77777777" w:rsidR="00105B74" w:rsidRDefault="00000000">
            <w:pPr>
              <w:pBdr>
                <w:top w:val="nil"/>
                <w:left w:val="nil"/>
                <w:bottom w:val="nil"/>
                <w:right w:val="nil"/>
                <w:between w:val="nil"/>
              </w:pBdr>
              <w:spacing w:before="0"/>
              <w:rPr>
                <w:color w:val="000000"/>
              </w:rPr>
            </w:pPr>
            <w:r>
              <w:rPr>
                <w:color w:val="000000"/>
              </w:rPr>
              <w:t>- id – identyfikator raportu</w:t>
            </w:r>
          </w:p>
          <w:p w14:paraId="553F6EC7" w14:textId="77777777" w:rsidR="00105B74" w:rsidRDefault="00000000">
            <w:pPr>
              <w:pBdr>
                <w:top w:val="nil"/>
                <w:left w:val="nil"/>
                <w:bottom w:val="nil"/>
                <w:right w:val="nil"/>
                <w:between w:val="nil"/>
              </w:pBdr>
              <w:spacing w:before="0"/>
              <w:rPr>
                <w:color w:val="000000"/>
              </w:rPr>
            </w:pPr>
            <w:r>
              <w:rPr>
                <w:color w:val="000000"/>
              </w:rPr>
              <w:t>- attachmentsId – lista załączników (identyfikatory GUID)</w:t>
            </w:r>
          </w:p>
        </w:tc>
      </w:tr>
      <w:tr w:rsidR="00105B74" w14:paraId="69BD6BCC"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25DE2FDA" w14:textId="77777777" w:rsidR="00105B74" w:rsidRDefault="00000000">
            <w:pPr>
              <w:pBdr>
                <w:top w:val="nil"/>
                <w:left w:val="nil"/>
                <w:bottom w:val="nil"/>
                <w:right w:val="nil"/>
                <w:between w:val="nil"/>
              </w:pBdr>
              <w:spacing w:before="0" w:after="240"/>
              <w:rPr>
                <w:color w:val="000000"/>
              </w:rPr>
            </w:pPr>
            <w:r>
              <w:rPr>
                <w:b/>
                <w:color w:val="000000"/>
              </w:rPr>
              <w:t>Odpowiedź</w:t>
            </w:r>
          </w:p>
          <w:p w14:paraId="57DE7AA9" w14:textId="77777777" w:rsidR="00105B74" w:rsidRDefault="00000000">
            <w:pPr>
              <w:pBdr>
                <w:top w:val="nil"/>
                <w:left w:val="nil"/>
                <w:bottom w:val="nil"/>
                <w:right w:val="nil"/>
                <w:between w:val="nil"/>
              </w:pBdr>
              <w:spacing w:before="0" w:after="240"/>
              <w:rPr>
                <w:color w:val="000000"/>
              </w:rPr>
            </w:pPr>
            <w:r>
              <w:rPr>
                <w:b/>
                <w:color w:val="000000"/>
              </w:rPr>
              <w:lastRenderedPageBreak/>
              <w:t>Kod HTTP</w:t>
            </w:r>
          </w:p>
        </w:tc>
        <w:tc>
          <w:tcPr>
            <w:tcW w:w="6735" w:type="dxa"/>
          </w:tcPr>
          <w:p w14:paraId="0D1495A4" w14:textId="77777777" w:rsidR="00105B74" w:rsidRDefault="00105B74">
            <w:pPr>
              <w:pBdr>
                <w:top w:val="nil"/>
                <w:left w:val="nil"/>
                <w:bottom w:val="nil"/>
                <w:right w:val="nil"/>
                <w:between w:val="nil"/>
              </w:pBdr>
              <w:spacing w:before="0" w:after="240"/>
              <w:rPr>
                <w:color w:val="000000"/>
              </w:rPr>
            </w:pPr>
          </w:p>
        </w:tc>
      </w:tr>
      <w:tr w:rsidR="00105B74" w14:paraId="709CDE02" w14:textId="77777777" w:rsidTr="00105B74">
        <w:tc>
          <w:tcPr>
            <w:tcW w:w="3119" w:type="dxa"/>
          </w:tcPr>
          <w:p w14:paraId="22DD6C4B" w14:textId="77777777" w:rsidR="00105B74" w:rsidRDefault="00000000">
            <w:pPr>
              <w:pBdr>
                <w:top w:val="nil"/>
                <w:left w:val="nil"/>
                <w:bottom w:val="nil"/>
                <w:right w:val="nil"/>
                <w:between w:val="nil"/>
              </w:pBdr>
              <w:spacing w:before="0" w:after="240"/>
              <w:rPr>
                <w:color w:val="000000"/>
              </w:rPr>
            </w:pPr>
            <w:r>
              <w:rPr>
                <w:b/>
                <w:color w:val="000000"/>
              </w:rPr>
              <w:t>200</w:t>
            </w:r>
          </w:p>
        </w:tc>
        <w:tc>
          <w:tcPr>
            <w:tcW w:w="6735" w:type="dxa"/>
          </w:tcPr>
          <w:p w14:paraId="23904467" w14:textId="77777777" w:rsidR="00105B74" w:rsidRDefault="00000000">
            <w:pPr>
              <w:pBdr>
                <w:top w:val="nil"/>
                <w:left w:val="nil"/>
                <w:bottom w:val="nil"/>
                <w:right w:val="nil"/>
                <w:between w:val="nil"/>
              </w:pBdr>
              <w:spacing w:before="0"/>
              <w:rPr>
                <w:color w:val="000000"/>
              </w:rPr>
            </w:pPr>
            <w:r>
              <w:rPr>
                <w:color w:val="000000"/>
              </w:rPr>
              <w:t>(brak danych)</w:t>
            </w:r>
          </w:p>
        </w:tc>
      </w:tr>
      <w:tr w:rsidR="00105B74" w14:paraId="2533F935"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4CFDF494" w14:textId="77777777" w:rsidR="00105B74" w:rsidRDefault="00000000">
            <w:pPr>
              <w:pBdr>
                <w:top w:val="nil"/>
                <w:left w:val="nil"/>
                <w:bottom w:val="nil"/>
                <w:right w:val="nil"/>
                <w:between w:val="nil"/>
              </w:pBdr>
              <w:spacing w:before="0" w:after="240"/>
              <w:rPr>
                <w:color w:val="000000"/>
              </w:rPr>
            </w:pPr>
            <w:r>
              <w:rPr>
                <w:b/>
                <w:color w:val="000000"/>
              </w:rPr>
              <w:t>Opis</w:t>
            </w:r>
          </w:p>
        </w:tc>
        <w:tc>
          <w:tcPr>
            <w:tcW w:w="6735" w:type="dxa"/>
          </w:tcPr>
          <w:p w14:paraId="459CA35D" w14:textId="77777777" w:rsidR="00105B74" w:rsidRDefault="00000000">
            <w:pPr>
              <w:pBdr>
                <w:top w:val="nil"/>
                <w:left w:val="nil"/>
                <w:bottom w:val="nil"/>
                <w:right w:val="nil"/>
                <w:between w:val="nil"/>
              </w:pBdr>
              <w:spacing w:before="0" w:after="240"/>
              <w:rPr>
                <w:color w:val="000000"/>
              </w:rPr>
            </w:pPr>
            <w:r>
              <w:rPr>
                <w:color w:val="000000"/>
              </w:rPr>
              <w:t>Interfejs usuwa wskazane załączniki z repozytorium dokumentów oraz usuwa referencję do nich z metadanych wskazanego raportu.</w:t>
            </w:r>
          </w:p>
        </w:tc>
      </w:tr>
    </w:tbl>
    <w:p w14:paraId="55EC3899" w14:textId="77777777" w:rsidR="00105B74" w:rsidRDefault="00105B74"/>
    <w:tbl>
      <w:tblPr>
        <w:tblStyle w:val="afffffffffffffffffffffffffffffffffffffffffffffffffffffffffffff7"/>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3FD5E7CB"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62443752" w14:textId="77777777" w:rsidR="00105B74" w:rsidRDefault="00000000">
            <w:pPr>
              <w:pBdr>
                <w:top w:val="nil"/>
                <w:left w:val="nil"/>
                <w:bottom w:val="nil"/>
                <w:right w:val="nil"/>
                <w:between w:val="nil"/>
              </w:pBdr>
              <w:spacing w:before="0" w:after="240"/>
              <w:rPr>
                <w:color w:val="000000"/>
              </w:rPr>
            </w:pPr>
            <w:r>
              <w:rPr>
                <w:color w:val="000000"/>
              </w:rPr>
              <w:t>Nazwa usługi</w:t>
            </w:r>
          </w:p>
        </w:tc>
        <w:tc>
          <w:tcPr>
            <w:tcW w:w="6735" w:type="dxa"/>
          </w:tcPr>
          <w:p w14:paraId="6E0B3AA6" w14:textId="77777777" w:rsidR="00105B74" w:rsidRDefault="00000000">
            <w:pPr>
              <w:pBdr>
                <w:top w:val="nil"/>
                <w:left w:val="nil"/>
                <w:bottom w:val="nil"/>
                <w:right w:val="nil"/>
                <w:between w:val="nil"/>
              </w:pBdr>
              <w:spacing w:before="0" w:after="240"/>
              <w:rPr>
                <w:color w:val="000000"/>
              </w:rPr>
            </w:pPr>
            <w:r>
              <w:rPr>
                <w:color w:val="000000"/>
              </w:rPr>
              <w:t>/report-library/report-attachments/maxsize</w:t>
            </w:r>
          </w:p>
        </w:tc>
      </w:tr>
      <w:tr w:rsidR="00105B74" w14:paraId="5C55BB24"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0C2A2965" w14:textId="77777777" w:rsidR="00105B74" w:rsidRDefault="00000000">
            <w:pPr>
              <w:pBdr>
                <w:top w:val="nil"/>
                <w:left w:val="nil"/>
                <w:bottom w:val="nil"/>
                <w:right w:val="nil"/>
                <w:between w:val="nil"/>
              </w:pBdr>
              <w:spacing w:before="0" w:after="240"/>
              <w:rPr>
                <w:b/>
                <w:color w:val="000000"/>
              </w:rPr>
            </w:pPr>
            <w:r>
              <w:rPr>
                <w:b/>
                <w:color w:val="000000"/>
              </w:rPr>
              <w:t>Grupa usług</w:t>
            </w:r>
          </w:p>
        </w:tc>
        <w:tc>
          <w:tcPr>
            <w:tcW w:w="6735" w:type="dxa"/>
          </w:tcPr>
          <w:p w14:paraId="4882C894" w14:textId="77777777" w:rsidR="00105B74" w:rsidRDefault="00000000">
            <w:pPr>
              <w:pBdr>
                <w:top w:val="nil"/>
                <w:left w:val="nil"/>
                <w:bottom w:val="nil"/>
                <w:right w:val="nil"/>
                <w:between w:val="nil"/>
              </w:pBdr>
              <w:spacing w:before="0" w:after="240"/>
              <w:rPr>
                <w:color w:val="000000"/>
              </w:rPr>
            </w:pPr>
            <w:r>
              <w:rPr>
                <w:color w:val="000000"/>
              </w:rPr>
              <w:t>Reports</w:t>
            </w:r>
          </w:p>
        </w:tc>
      </w:tr>
      <w:tr w:rsidR="00105B74" w14:paraId="11B400DB" w14:textId="77777777" w:rsidTr="00105B74">
        <w:tc>
          <w:tcPr>
            <w:tcW w:w="3119" w:type="dxa"/>
          </w:tcPr>
          <w:p w14:paraId="5FF94B10" w14:textId="77777777" w:rsidR="00105B74" w:rsidRDefault="00000000">
            <w:pPr>
              <w:pBdr>
                <w:top w:val="nil"/>
                <w:left w:val="nil"/>
                <w:bottom w:val="nil"/>
                <w:right w:val="nil"/>
                <w:between w:val="nil"/>
              </w:pBdr>
              <w:spacing w:before="0" w:after="240"/>
              <w:rPr>
                <w:color w:val="000000"/>
              </w:rPr>
            </w:pPr>
            <w:r>
              <w:rPr>
                <w:b/>
                <w:color w:val="000000"/>
              </w:rPr>
              <w:t>Protokół</w:t>
            </w:r>
          </w:p>
        </w:tc>
        <w:tc>
          <w:tcPr>
            <w:tcW w:w="6735" w:type="dxa"/>
          </w:tcPr>
          <w:p w14:paraId="79C18FBB" w14:textId="77777777" w:rsidR="00105B74" w:rsidRDefault="00000000">
            <w:pPr>
              <w:pBdr>
                <w:top w:val="nil"/>
                <w:left w:val="nil"/>
                <w:bottom w:val="nil"/>
                <w:right w:val="nil"/>
                <w:between w:val="nil"/>
              </w:pBdr>
              <w:spacing w:before="0" w:after="240"/>
              <w:rPr>
                <w:color w:val="000000"/>
              </w:rPr>
            </w:pPr>
            <w:r>
              <w:rPr>
                <w:color w:val="000000"/>
              </w:rPr>
              <w:t>GET</w:t>
            </w:r>
          </w:p>
        </w:tc>
      </w:tr>
      <w:tr w:rsidR="00105B74" w14:paraId="756E89F2"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41919837" w14:textId="77777777" w:rsidR="00105B74" w:rsidRDefault="00000000">
            <w:pPr>
              <w:pBdr>
                <w:top w:val="nil"/>
                <w:left w:val="nil"/>
                <w:bottom w:val="nil"/>
                <w:right w:val="nil"/>
                <w:between w:val="nil"/>
              </w:pBdr>
              <w:spacing w:before="0" w:after="240"/>
              <w:rPr>
                <w:color w:val="000000"/>
              </w:rPr>
            </w:pPr>
            <w:r>
              <w:rPr>
                <w:b/>
                <w:color w:val="000000"/>
              </w:rPr>
              <w:t>Przeznaczenie</w:t>
            </w:r>
          </w:p>
        </w:tc>
        <w:tc>
          <w:tcPr>
            <w:tcW w:w="6735" w:type="dxa"/>
          </w:tcPr>
          <w:p w14:paraId="09895AD6" w14:textId="77777777" w:rsidR="00105B74" w:rsidRDefault="00000000">
            <w:pPr>
              <w:pBdr>
                <w:top w:val="nil"/>
                <w:left w:val="nil"/>
                <w:bottom w:val="nil"/>
                <w:right w:val="nil"/>
                <w:between w:val="nil"/>
              </w:pBdr>
              <w:spacing w:before="0" w:after="240"/>
              <w:rPr>
                <w:color w:val="000000"/>
              </w:rPr>
            </w:pPr>
            <w:r>
              <w:rPr>
                <w:color w:val="000000"/>
              </w:rPr>
              <w:t>Pobranie informacji o maksymalnym dopuszczalnym rozmiarze załącznika (w bajtach) jaki może zostać przekazany do systemu</w:t>
            </w:r>
          </w:p>
        </w:tc>
      </w:tr>
      <w:tr w:rsidR="00105B74" w14:paraId="0A27A264" w14:textId="77777777" w:rsidTr="00105B74">
        <w:tc>
          <w:tcPr>
            <w:tcW w:w="3119" w:type="dxa"/>
          </w:tcPr>
          <w:p w14:paraId="2CAF10B0" w14:textId="77777777" w:rsidR="00105B74" w:rsidRDefault="00000000">
            <w:pPr>
              <w:pBdr>
                <w:top w:val="nil"/>
                <w:left w:val="nil"/>
                <w:bottom w:val="nil"/>
                <w:right w:val="nil"/>
                <w:between w:val="nil"/>
              </w:pBdr>
              <w:spacing w:before="0" w:after="240"/>
              <w:rPr>
                <w:color w:val="000000"/>
              </w:rPr>
            </w:pPr>
            <w:r>
              <w:rPr>
                <w:b/>
                <w:color w:val="000000"/>
              </w:rPr>
              <w:t>Struktura wejściowa</w:t>
            </w:r>
          </w:p>
        </w:tc>
        <w:tc>
          <w:tcPr>
            <w:tcW w:w="6735" w:type="dxa"/>
          </w:tcPr>
          <w:p w14:paraId="531FE882" w14:textId="77777777" w:rsidR="00105B74" w:rsidRDefault="00000000">
            <w:pPr>
              <w:pBdr>
                <w:top w:val="nil"/>
                <w:left w:val="nil"/>
                <w:bottom w:val="nil"/>
                <w:right w:val="nil"/>
                <w:between w:val="nil"/>
              </w:pBdr>
              <w:spacing w:before="0"/>
              <w:rPr>
                <w:color w:val="000000"/>
              </w:rPr>
            </w:pPr>
            <w:r>
              <w:rPr>
                <w:color w:val="000000"/>
              </w:rPr>
              <w:t>(brak)</w:t>
            </w:r>
          </w:p>
        </w:tc>
      </w:tr>
      <w:tr w:rsidR="00105B74" w14:paraId="74191BC6"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2D8D7DAB" w14:textId="77777777" w:rsidR="00105B74" w:rsidRDefault="00000000">
            <w:pPr>
              <w:pBdr>
                <w:top w:val="nil"/>
                <w:left w:val="nil"/>
                <w:bottom w:val="nil"/>
                <w:right w:val="nil"/>
                <w:between w:val="nil"/>
              </w:pBdr>
              <w:spacing w:before="0" w:after="240"/>
              <w:rPr>
                <w:color w:val="000000"/>
              </w:rPr>
            </w:pPr>
            <w:r>
              <w:rPr>
                <w:b/>
                <w:color w:val="000000"/>
              </w:rPr>
              <w:t>Odpowiedź</w:t>
            </w:r>
          </w:p>
          <w:p w14:paraId="281ACA76" w14:textId="77777777" w:rsidR="00105B74" w:rsidRDefault="00000000">
            <w:pPr>
              <w:pBdr>
                <w:top w:val="nil"/>
                <w:left w:val="nil"/>
                <w:bottom w:val="nil"/>
                <w:right w:val="nil"/>
                <w:between w:val="nil"/>
              </w:pBdr>
              <w:spacing w:before="0" w:after="240"/>
              <w:rPr>
                <w:color w:val="000000"/>
              </w:rPr>
            </w:pPr>
            <w:r>
              <w:rPr>
                <w:b/>
                <w:color w:val="000000"/>
              </w:rPr>
              <w:t>Kod HTTP</w:t>
            </w:r>
          </w:p>
        </w:tc>
        <w:tc>
          <w:tcPr>
            <w:tcW w:w="6735" w:type="dxa"/>
          </w:tcPr>
          <w:p w14:paraId="26D5D355" w14:textId="77777777" w:rsidR="00105B74" w:rsidRDefault="00105B74">
            <w:pPr>
              <w:pBdr>
                <w:top w:val="nil"/>
                <w:left w:val="nil"/>
                <w:bottom w:val="nil"/>
                <w:right w:val="nil"/>
                <w:between w:val="nil"/>
              </w:pBdr>
              <w:spacing w:before="0" w:after="240"/>
              <w:rPr>
                <w:color w:val="000000"/>
              </w:rPr>
            </w:pPr>
          </w:p>
        </w:tc>
      </w:tr>
      <w:tr w:rsidR="00105B74" w14:paraId="7B842436" w14:textId="77777777" w:rsidTr="00105B74">
        <w:tc>
          <w:tcPr>
            <w:tcW w:w="3119" w:type="dxa"/>
          </w:tcPr>
          <w:p w14:paraId="024B681B" w14:textId="77777777" w:rsidR="00105B74" w:rsidRDefault="00000000">
            <w:pPr>
              <w:pBdr>
                <w:top w:val="nil"/>
                <w:left w:val="nil"/>
                <w:bottom w:val="nil"/>
                <w:right w:val="nil"/>
                <w:between w:val="nil"/>
              </w:pBdr>
              <w:spacing w:before="0" w:after="240"/>
              <w:rPr>
                <w:color w:val="000000"/>
              </w:rPr>
            </w:pPr>
            <w:r>
              <w:rPr>
                <w:b/>
                <w:color w:val="000000"/>
              </w:rPr>
              <w:t>200</w:t>
            </w:r>
          </w:p>
        </w:tc>
        <w:tc>
          <w:tcPr>
            <w:tcW w:w="6735" w:type="dxa"/>
          </w:tcPr>
          <w:p w14:paraId="21E579F3" w14:textId="77777777" w:rsidR="00105B74" w:rsidRDefault="00000000">
            <w:pPr>
              <w:pBdr>
                <w:top w:val="nil"/>
                <w:left w:val="nil"/>
                <w:bottom w:val="nil"/>
                <w:right w:val="nil"/>
                <w:between w:val="nil"/>
              </w:pBdr>
              <w:spacing w:before="0"/>
              <w:rPr>
                <w:color w:val="000000"/>
              </w:rPr>
            </w:pPr>
            <w:r>
              <w:rPr>
                <w:color w:val="000000"/>
              </w:rPr>
              <w:t>(liczba całkowita)</w:t>
            </w:r>
          </w:p>
        </w:tc>
      </w:tr>
      <w:tr w:rsidR="00105B74" w14:paraId="2E671CCA"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176E20A8" w14:textId="77777777" w:rsidR="00105B74" w:rsidRDefault="00000000">
            <w:pPr>
              <w:pBdr>
                <w:top w:val="nil"/>
                <w:left w:val="nil"/>
                <w:bottom w:val="nil"/>
                <w:right w:val="nil"/>
                <w:between w:val="nil"/>
              </w:pBdr>
              <w:spacing w:before="0" w:after="240"/>
              <w:rPr>
                <w:color w:val="000000"/>
              </w:rPr>
            </w:pPr>
            <w:r>
              <w:rPr>
                <w:b/>
                <w:color w:val="000000"/>
              </w:rPr>
              <w:t>Opis</w:t>
            </w:r>
          </w:p>
        </w:tc>
        <w:tc>
          <w:tcPr>
            <w:tcW w:w="6735" w:type="dxa"/>
          </w:tcPr>
          <w:p w14:paraId="76E79C61" w14:textId="77777777" w:rsidR="00105B74" w:rsidRDefault="00000000">
            <w:pPr>
              <w:pBdr>
                <w:top w:val="nil"/>
                <w:left w:val="nil"/>
                <w:bottom w:val="nil"/>
                <w:right w:val="nil"/>
                <w:between w:val="nil"/>
              </w:pBdr>
              <w:spacing w:before="0" w:after="240"/>
              <w:rPr>
                <w:color w:val="000000"/>
              </w:rPr>
            </w:pPr>
            <w:r>
              <w:rPr>
                <w:color w:val="000000"/>
              </w:rPr>
              <w:t>Interfejs wykorzystywany jest przez interfejs użytkownika w celu pobrania konfiguracji dopuszczalnego rozmiaru załączników.</w:t>
            </w:r>
          </w:p>
        </w:tc>
      </w:tr>
    </w:tbl>
    <w:p w14:paraId="44C84C6C" w14:textId="77777777" w:rsidR="00105B74" w:rsidRDefault="00105B74"/>
    <w:tbl>
      <w:tblPr>
        <w:tblStyle w:val="afffffffffffffffffffffffffffffffffffffffffffffffffffffffffffff8"/>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099B3EF6"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5328994F" w14:textId="77777777" w:rsidR="00105B74" w:rsidRDefault="00000000">
            <w:pPr>
              <w:pBdr>
                <w:top w:val="nil"/>
                <w:left w:val="nil"/>
                <w:bottom w:val="nil"/>
                <w:right w:val="nil"/>
                <w:between w:val="nil"/>
              </w:pBdr>
              <w:spacing w:before="0" w:after="240"/>
              <w:rPr>
                <w:color w:val="000000"/>
              </w:rPr>
            </w:pPr>
            <w:r>
              <w:rPr>
                <w:color w:val="000000"/>
              </w:rPr>
              <w:t>Nazwa usługi</w:t>
            </w:r>
          </w:p>
        </w:tc>
        <w:tc>
          <w:tcPr>
            <w:tcW w:w="6735" w:type="dxa"/>
          </w:tcPr>
          <w:p w14:paraId="578E4FE1" w14:textId="77777777" w:rsidR="00105B74" w:rsidRDefault="00000000">
            <w:pPr>
              <w:pBdr>
                <w:top w:val="nil"/>
                <w:left w:val="nil"/>
                <w:bottom w:val="nil"/>
                <w:right w:val="nil"/>
                <w:between w:val="nil"/>
              </w:pBdr>
              <w:spacing w:before="0" w:after="240"/>
              <w:rPr>
                <w:color w:val="000000"/>
              </w:rPr>
            </w:pPr>
            <w:r>
              <w:rPr>
                <w:color w:val="000000"/>
              </w:rPr>
              <w:t>/report-library/report-attachments/add-to-report</w:t>
            </w:r>
          </w:p>
        </w:tc>
      </w:tr>
      <w:tr w:rsidR="00105B74" w14:paraId="5269B348"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23CB1D24" w14:textId="77777777" w:rsidR="00105B74" w:rsidRDefault="00000000">
            <w:pPr>
              <w:pBdr>
                <w:top w:val="nil"/>
                <w:left w:val="nil"/>
                <w:bottom w:val="nil"/>
                <w:right w:val="nil"/>
                <w:between w:val="nil"/>
              </w:pBdr>
              <w:spacing w:before="0" w:after="240"/>
              <w:rPr>
                <w:b/>
                <w:color w:val="000000"/>
              </w:rPr>
            </w:pPr>
            <w:r>
              <w:rPr>
                <w:b/>
                <w:color w:val="000000"/>
              </w:rPr>
              <w:t>Grupa usług</w:t>
            </w:r>
          </w:p>
        </w:tc>
        <w:tc>
          <w:tcPr>
            <w:tcW w:w="6735" w:type="dxa"/>
          </w:tcPr>
          <w:p w14:paraId="4229A347" w14:textId="77777777" w:rsidR="00105B74" w:rsidRDefault="00000000">
            <w:pPr>
              <w:pBdr>
                <w:top w:val="nil"/>
                <w:left w:val="nil"/>
                <w:bottom w:val="nil"/>
                <w:right w:val="nil"/>
                <w:between w:val="nil"/>
              </w:pBdr>
              <w:spacing w:before="0" w:after="240"/>
              <w:rPr>
                <w:color w:val="000000"/>
              </w:rPr>
            </w:pPr>
            <w:r>
              <w:rPr>
                <w:color w:val="000000"/>
              </w:rPr>
              <w:t>Reports</w:t>
            </w:r>
          </w:p>
        </w:tc>
      </w:tr>
      <w:tr w:rsidR="00105B74" w14:paraId="4584AF1D" w14:textId="77777777" w:rsidTr="00105B74">
        <w:tc>
          <w:tcPr>
            <w:tcW w:w="3119" w:type="dxa"/>
          </w:tcPr>
          <w:p w14:paraId="3C0FBEDA" w14:textId="77777777" w:rsidR="00105B74" w:rsidRDefault="00000000">
            <w:pPr>
              <w:pBdr>
                <w:top w:val="nil"/>
                <w:left w:val="nil"/>
                <w:bottom w:val="nil"/>
                <w:right w:val="nil"/>
                <w:between w:val="nil"/>
              </w:pBdr>
              <w:spacing w:before="0" w:after="240"/>
              <w:rPr>
                <w:color w:val="000000"/>
              </w:rPr>
            </w:pPr>
            <w:r>
              <w:rPr>
                <w:b/>
                <w:color w:val="000000"/>
              </w:rPr>
              <w:t>Protokół</w:t>
            </w:r>
          </w:p>
        </w:tc>
        <w:tc>
          <w:tcPr>
            <w:tcW w:w="6735" w:type="dxa"/>
          </w:tcPr>
          <w:p w14:paraId="4319880A" w14:textId="77777777" w:rsidR="00105B74" w:rsidRDefault="00000000">
            <w:pPr>
              <w:pBdr>
                <w:top w:val="nil"/>
                <w:left w:val="nil"/>
                <w:bottom w:val="nil"/>
                <w:right w:val="nil"/>
                <w:between w:val="nil"/>
              </w:pBdr>
              <w:spacing w:before="0" w:after="240"/>
              <w:rPr>
                <w:color w:val="000000"/>
              </w:rPr>
            </w:pPr>
            <w:r>
              <w:rPr>
                <w:color w:val="000000"/>
              </w:rPr>
              <w:t>POST</w:t>
            </w:r>
          </w:p>
        </w:tc>
      </w:tr>
      <w:tr w:rsidR="00105B74" w14:paraId="639DC949"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0E3ED051" w14:textId="77777777" w:rsidR="00105B74" w:rsidRDefault="00000000">
            <w:pPr>
              <w:pBdr>
                <w:top w:val="nil"/>
                <w:left w:val="nil"/>
                <w:bottom w:val="nil"/>
                <w:right w:val="nil"/>
                <w:between w:val="nil"/>
              </w:pBdr>
              <w:spacing w:before="0" w:after="240"/>
              <w:rPr>
                <w:color w:val="000000"/>
              </w:rPr>
            </w:pPr>
            <w:r>
              <w:rPr>
                <w:b/>
                <w:color w:val="000000"/>
              </w:rPr>
              <w:t>Przeznaczenie</w:t>
            </w:r>
          </w:p>
        </w:tc>
        <w:tc>
          <w:tcPr>
            <w:tcW w:w="6735" w:type="dxa"/>
          </w:tcPr>
          <w:p w14:paraId="1ACA72AB" w14:textId="77777777" w:rsidR="00105B74" w:rsidRDefault="00000000">
            <w:pPr>
              <w:pBdr>
                <w:top w:val="nil"/>
                <w:left w:val="nil"/>
                <w:bottom w:val="nil"/>
                <w:right w:val="nil"/>
                <w:between w:val="nil"/>
              </w:pBdr>
              <w:spacing w:before="0" w:after="240"/>
              <w:rPr>
                <w:color w:val="000000"/>
              </w:rPr>
            </w:pPr>
            <w:r>
              <w:rPr>
                <w:color w:val="000000"/>
              </w:rPr>
              <w:t>Powiązanie załączników z raportem</w:t>
            </w:r>
          </w:p>
        </w:tc>
      </w:tr>
      <w:tr w:rsidR="00105B74" w14:paraId="1E47A351" w14:textId="77777777" w:rsidTr="00105B74">
        <w:tc>
          <w:tcPr>
            <w:tcW w:w="3119" w:type="dxa"/>
          </w:tcPr>
          <w:p w14:paraId="373FD414" w14:textId="77777777" w:rsidR="00105B74" w:rsidRDefault="00000000">
            <w:pPr>
              <w:pBdr>
                <w:top w:val="nil"/>
                <w:left w:val="nil"/>
                <w:bottom w:val="nil"/>
                <w:right w:val="nil"/>
                <w:between w:val="nil"/>
              </w:pBdr>
              <w:spacing w:before="0" w:after="240"/>
              <w:rPr>
                <w:color w:val="000000"/>
              </w:rPr>
            </w:pPr>
            <w:r>
              <w:rPr>
                <w:b/>
                <w:color w:val="000000"/>
              </w:rPr>
              <w:t>Struktura wejściowa</w:t>
            </w:r>
          </w:p>
        </w:tc>
        <w:tc>
          <w:tcPr>
            <w:tcW w:w="6735" w:type="dxa"/>
          </w:tcPr>
          <w:p w14:paraId="26B7E5F3" w14:textId="77777777" w:rsidR="00105B74" w:rsidRDefault="00000000">
            <w:pPr>
              <w:pBdr>
                <w:top w:val="nil"/>
                <w:left w:val="nil"/>
                <w:bottom w:val="nil"/>
                <w:right w:val="nil"/>
                <w:between w:val="nil"/>
              </w:pBdr>
              <w:rPr>
                <w:color w:val="000000"/>
              </w:rPr>
            </w:pPr>
            <w:r>
              <w:rPr>
                <w:color w:val="000000"/>
              </w:rPr>
              <w:t>{</w:t>
            </w:r>
          </w:p>
          <w:p w14:paraId="77FD5738" w14:textId="77777777" w:rsidR="00105B74" w:rsidRDefault="00000000">
            <w:pPr>
              <w:pBdr>
                <w:top w:val="nil"/>
                <w:left w:val="nil"/>
                <w:bottom w:val="nil"/>
                <w:right w:val="nil"/>
                <w:between w:val="nil"/>
              </w:pBdr>
              <w:rPr>
                <w:color w:val="000000"/>
              </w:rPr>
            </w:pPr>
            <w:r>
              <w:rPr>
                <w:color w:val="000000"/>
              </w:rPr>
              <w:t xml:space="preserve">  reportId: "",</w:t>
            </w:r>
          </w:p>
          <w:p w14:paraId="4D07E52C" w14:textId="77777777" w:rsidR="00105B74" w:rsidRDefault="00000000">
            <w:pPr>
              <w:pBdr>
                <w:top w:val="nil"/>
                <w:left w:val="nil"/>
                <w:bottom w:val="nil"/>
                <w:right w:val="nil"/>
                <w:between w:val="nil"/>
              </w:pBdr>
              <w:rPr>
                <w:color w:val="000000"/>
              </w:rPr>
            </w:pPr>
            <w:r>
              <w:rPr>
                <w:color w:val="000000"/>
              </w:rPr>
              <w:t xml:space="preserve">  attachmentFiles: [</w:t>
            </w:r>
          </w:p>
          <w:p w14:paraId="42EF9D21" w14:textId="77777777" w:rsidR="00105B74" w:rsidRDefault="00000000">
            <w:pPr>
              <w:pBdr>
                <w:top w:val="nil"/>
                <w:left w:val="nil"/>
                <w:bottom w:val="nil"/>
                <w:right w:val="nil"/>
                <w:between w:val="nil"/>
              </w:pBdr>
              <w:rPr>
                <w:color w:val="000000"/>
              </w:rPr>
            </w:pPr>
            <w:r>
              <w:rPr>
                <w:color w:val="000000"/>
              </w:rPr>
              <w:t xml:space="preserve">    {</w:t>
            </w:r>
          </w:p>
          <w:p w14:paraId="7D6BD426" w14:textId="77777777" w:rsidR="00105B74" w:rsidRDefault="00000000">
            <w:pPr>
              <w:pBdr>
                <w:top w:val="nil"/>
                <w:left w:val="nil"/>
                <w:bottom w:val="nil"/>
                <w:right w:val="nil"/>
                <w:between w:val="nil"/>
              </w:pBdr>
              <w:rPr>
                <w:color w:val="000000"/>
              </w:rPr>
            </w:pPr>
            <w:r>
              <w:rPr>
                <w:color w:val="000000"/>
              </w:rPr>
              <w:t xml:space="preserve">      name: "",</w:t>
            </w:r>
          </w:p>
          <w:p w14:paraId="2CB6BBDA" w14:textId="77777777" w:rsidR="00105B74" w:rsidRDefault="00000000">
            <w:pPr>
              <w:pBdr>
                <w:top w:val="nil"/>
                <w:left w:val="nil"/>
                <w:bottom w:val="nil"/>
                <w:right w:val="nil"/>
                <w:between w:val="nil"/>
              </w:pBdr>
              <w:rPr>
                <w:color w:val="000000"/>
              </w:rPr>
            </w:pPr>
            <w:r>
              <w:rPr>
                <w:color w:val="000000"/>
              </w:rPr>
              <w:t xml:space="preserve">      attachmentId: ""</w:t>
            </w:r>
          </w:p>
          <w:p w14:paraId="79517262" w14:textId="77777777" w:rsidR="00105B74" w:rsidRDefault="00000000">
            <w:pPr>
              <w:pBdr>
                <w:top w:val="nil"/>
                <w:left w:val="nil"/>
                <w:bottom w:val="nil"/>
                <w:right w:val="nil"/>
                <w:between w:val="nil"/>
              </w:pBdr>
              <w:rPr>
                <w:color w:val="000000"/>
              </w:rPr>
            </w:pPr>
            <w:r>
              <w:rPr>
                <w:color w:val="000000"/>
              </w:rPr>
              <w:tab/>
              <w:t>}</w:t>
            </w:r>
          </w:p>
          <w:p w14:paraId="449E11C9" w14:textId="77777777" w:rsidR="00105B74" w:rsidRDefault="00000000">
            <w:pPr>
              <w:pBdr>
                <w:top w:val="nil"/>
                <w:left w:val="nil"/>
                <w:bottom w:val="nil"/>
                <w:right w:val="nil"/>
                <w:between w:val="nil"/>
              </w:pBdr>
              <w:rPr>
                <w:color w:val="000000"/>
              </w:rPr>
            </w:pPr>
            <w:r>
              <w:rPr>
                <w:color w:val="000000"/>
              </w:rPr>
              <w:t xml:space="preserve">  ]</w:t>
            </w:r>
          </w:p>
          <w:p w14:paraId="7F1D3358" w14:textId="77777777" w:rsidR="00105B74" w:rsidRDefault="00000000">
            <w:pPr>
              <w:pBdr>
                <w:top w:val="nil"/>
                <w:left w:val="nil"/>
                <w:bottom w:val="nil"/>
                <w:right w:val="nil"/>
                <w:between w:val="nil"/>
              </w:pBdr>
              <w:spacing w:before="0"/>
              <w:rPr>
                <w:color w:val="000000"/>
              </w:rPr>
            </w:pPr>
            <w:r>
              <w:rPr>
                <w:color w:val="000000"/>
              </w:rPr>
              <w:t>}</w:t>
            </w:r>
          </w:p>
        </w:tc>
      </w:tr>
      <w:tr w:rsidR="00105B74" w14:paraId="792D3D50"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3D512714" w14:textId="77777777" w:rsidR="00105B74" w:rsidRDefault="00000000">
            <w:pPr>
              <w:pBdr>
                <w:top w:val="nil"/>
                <w:left w:val="nil"/>
                <w:bottom w:val="nil"/>
                <w:right w:val="nil"/>
                <w:between w:val="nil"/>
              </w:pBdr>
              <w:spacing w:before="0" w:after="240"/>
              <w:rPr>
                <w:color w:val="000000"/>
              </w:rPr>
            </w:pPr>
            <w:r>
              <w:rPr>
                <w:b/>
                <w:color w:val="000000"/>
              </w:rPr>
              <w:t>Odpowiedź</w:t>
            </w:r>
          </w:p>
          <w:p w14:paraId="6D54FD22" w14:textId="77777777" w:rsidR="00105B74" w:rsidRDefault="00000000">
            <w:pPr>
              <w:pBdr>
                <w:top w:val="nil"/>
                <w:left w:val="nil"/>
                <w:bottom w:val="nil"/>
                <w:right w:val="nil"/>
                <w:between w:val="nil"/>
              </w:pBdr>
              <w:spacing w:before="0" w:after="240"/>
              <w:rPr>
                <w:color w:val="000000"/>
              </w:rPr>
            </w:pPr>
            <w:r>
              <w:rPr>
                <w:b/>
                <w:color w:val="000000"/>
              </w:rPr>
              <w:t>Kod HTTP</w:t>
            </w:r>
          </w:p>
        </w:tc>
        <w:tc>
          <w:tcPr>
            <w:tcW w:w="6735" w:type="dxa"/>
          </w:tcPr>
          <w:p w14:paraId="707FFD81" w14:textId="77777777" w:rsidR="00105B74" w:rsidRDefault="00105B74">
            <w:pPr>
              <w:pBdr>
                <w:top w:val="nil"/>
                <w:left w:val="nil"/>
                <w:bottom w:val="nil"/>
                <w:right w:val="nil"/>
                <w:between w:val="nil"/>
              </w:pBdr>
              <w:spacing w:before="0" w:after="240"/>
              <w:rPr>
                <w:color w:val="000000"/>
              </w:rPr>
            </w:pPr>
          </w:p>
        </w:tc>
      </w:tr>
      <w:tr w:rsidR="00105B74" w14:paraId="4DDDE1AA" w14:textId="77777777" w:rsidTr="00105B74">
        <w:tc>
          <w:tcPr>
            <w:tcW w:w="3119" w:type="dxa"/>
          </w:tcPr>
          <w:p w14:paraId="57962537" w14:textId="77777777" w:rsidR="00105B74" w:rsidRDefault="00000000">
            <w:pPr>
              <w:pBdr>
                <w:top w:val="nil"/>
                <w:left w:val="nil"/>
                <w:bottom w:val="nil"/>
                <w:right w:val="nil"/>
                <w:between w:val="nil"/>
              </w:pBdr>
              <w:spacing w:before="0" w:after="240"/>
              <w:rPr>
                <w:color w:val="000000"/>
              </w:rPr>
            </w:pPr>
            <w:r>
              <w:rPr>
                <w:b/>
                <w:color w:val="000000"/>
              </w:rPr>
              <w:t>204</w:t>
            </w:r>
          </w:p>
        </w:tc>
        <w:tc>
          <w:tcPr>
            <w:tcW w:w="6735" w:type="dxa"/>
          </w:tcPr>
          <w:p w14:paraId="361E9243" w14:textId="77777777" w:rsidR="00105B74" w:rsidRDefault="00000000">
            <w:pPr>
              <w:pBdr>
                <w:top w:val="nil"/>
                <w:left w:val="nil"/>
                <w:bottom w:val="nil"/>
                <w:right w:val="nil"/>
                <w:between w:val="nil"/>
              </w:pBdr>
              <w:spacing w:before="0"/>
              <w:rPr>
                <w:color w:val="000000"/>
              </w:rPr>
            </w:pPr>
            <w:r>
              <w:rPr>
                <w:color w:val="000000"/>
              </w:rPr>
              <w:t>(brak danych)</w:t>
            </w:r>
          </w:p>
        </w:tc>
      </w:tr>
      <w:tr w:rsidR="00105B74" w14:paraId="0EB880A4"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542721FB" w14:textId="77777777" w:rsidR="00105B74" w:rsidRDefault="00000000">
            <w:pPr>
              <w:pBdr>
                <w:top w:val="nil"/>
                <w:left w:val="nil"/>
                <w:bottom w:val="nil"/>
                <w:right w:val="nil"/>
                <w:between w:val="nil"/>
              </w:pBdr>
              <w:spacing w:before="0" w:after="240"/>
              <w:rPr>
                <w:color w:val="000000"/>
              </w:rPr>
            </w:pPr>
            <w:r>
              <w:rPr>
                <w:b/>
                <w:color w:val="000000"/>
              </w:rPr>
              <w:lastRenderedPageBreak/>
              <w:t>Opis</w:t>
            </w:r>
          </w:p>
        </w:tc>
        <w:tc>
          <w:tcPr>
            <w:tcW w:w="6735" w:type="dxa"/>
          </w:tcPr>
          <w:p w14:paraId="7C4F713F" w14:textId="77777777" w:rsidR="00105B74" w:rsidRDefault="00000000">
            <w:pPr>
              <w:pBdr>
                <w:top w:val="nil"/>
                <w:left w:val="nil"/>
                <w:bottom w:val="nil"/>
                <w:right w:val="nil"/>
                <w:between w:val="nil"/>
              </w:pBdr>
              <w:spacing w:before="0" w:after="240"/>
              <w:rPr>
                <w:color w:val="000000"/>
              </w:rPr>
            </w:pPr>
            <w:r>
              <w:rPr>
                <w:color w:val="000000"/>
              </w:rPr>
              <w:t>Interfejs pozwala na powiązanie załączników znajdujących się w przestrzeni roboczej użytkownika ze wskazanym raportem i przeniesienie ich do lokalizacji, w której znajduje się raport.</w:t>
            </w:r>
          </w:p>
        </w:tc>
      </w:tr>
    </w:tbl>
    <w:p w14:paraId="572BC5B4" w14:textId="77777777" w:rsidR="00105B74" w:rsidRDefault="00105B74"/>
    <w:p w14:paraId="454C7816" w14:textId="77777777" w:rsidR="00105B74" w:rsidRDefault="00000000">
      <w:pPr>
        <w:keepNext/>
        <w:keepLines/>
        <w:numPr>
          <w:ilvl w:val="5"/>
          <w:numId w:val="7"/>
        </w:numPr>
        <w:pBdr>
          <w:top w:val="nil"/>
          <w:left w:val="nil"/>
          <w:bottom w:val="nil"/>
          <w:right w:val="nil"/>
          <w:between w:val="nil"/>
        </w:pBdr>
        <w:spacing w:after="40"/>
        <w:rPr>
          <w:rFonts w:ascii="Georgia" w:eastAsia="Georgia" w:hAnsi="Georgia" w:cs="Georgia"/>
          <w:color w:val="7D7D7D"/>
        </w:rPr>
      </w:pPr>
      <w:bookmarkStart w:id="161" w:name="_heading=h.1419uqg" w:colFirst="0" w:colLast="0"/>
      <w:bookmarkEnd w:id="161"/>
      <w:r>
        <w:rPr>
          <w:rFonts w:ascii="Georgia" w:eastAsia="Georgia" w:hAnsi="Georgia" w:cs="Georgia"/>
          <w:color w:val="7D7D7D"/>
        </w:rPr>
        <w:t>/report</w:t>
      </w:r>
    </w:p>
    <w:tbl>
      <w:tblPr>
        <w:tblStyle w:val="afffffffffffffffffffffffffffffffffffffffffffffffffffffffffffff9"/>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29994E7D"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21A7BAD6" w14:textId="77777777" w:rsidR="00105B74" w:rsidRDefault="00000000">
            <w:pPr>
              <w:pBdr>
                <w:top w:val="nil"/>
                <w:left w:val="nil"/>
                <w:bottom w:val="nil"/>
                <w:right w:val="nil"/>
                <w:between w:val="nil"/>
              </w:pBdr>
              <w:spacing w:before="0" w:after="240"/>
              <w:rPr>
                <w:color w:val="000000"/>
              </w:rPr>
            </w:pPr>
            <w:r>
              <w:rPr>
                <w:color w:val="000000"/>
              </w:rPr>
              <w:t>Nazwa usługi</w:t>
            </w:r>
          </w:p>
        </w:tc>
        <w:tc>
          <w:tcPr>
            <w:tcW w:w="6735" w:type="dxa"/>
          </w:tcPr>
          <w:p w14:paraId="3AB76B39" w14:textId="77777777" w:rsidR="00105B74" w:rsidRDefault="00000000">
            <w:pPr>
              <w:pBdr>
                <w:top w:val="nil"/>
                <w:left w:val="nil"/>
                <w:bottom w:val="nil"/>
                <w:right w:val="nil"/>
                <w:between w:val="nil"/>
              </w:pBdr>
              <w:spacing w:before="0" w:after="240"/>
              <w:rPr>
                <w:color w:val="000000"/>
              </w:rPr>
            </w:pPr>
            <w:r>
              <w:rPr>
                <w:color w:val="000000"/>
              </w:rPr>
              <w:t>/report/search</w:t>
            </w:r>
          </w:p>
        </w:tc>
      </w:tr>
      <w:tr w:rsidR="00105B74" w14:paraId="00DAAB04"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7964D0A5" w14:textId="77777777" w:rsidR="00105B74" w:rsidRDefault="00000000">
            <w:pPr>
              <w:pBdr>
                <w:top w:val="nil"/>
                <w:left w:val="nil"/>
                <w:bottom w:val="nil"/>
                <w:right w:val="nil"/>
                <w:between w:val="nil"/>
              </w:pBdr>
              <w:spacing w:before="0" w:after="240"/>
              <w:rPr>
                <w:b/>
                <w:color w:val="000000"/>
              </w:rPr>
            </w:pPr>
            <w:r>
              <w:rPr>
                <w:b/>
                <w:color w:val="000000"/>
              </w:rPr>
              <w:t>Grupa usług</w:t>
            </w:r>
          </w:p>
        </w:tc>
        <w:tc>
          <w:tcPr>
            <w:tcW w:w="6735" w:type="dxa"/>
          </w:tcPr>
          <w:p w14:paraId="2BA555D6" w14:textId="77777777" w:rsidR="00105B74" w:rsidRDefault="00000000">
            <w:pPr>
              <w:pBdr>
                <w:top w:val="nil"/>
                <w:left w:val="nil"/>
                <w:bottom w:val="nil"/>
                <w:right w:val="nil"/>
                <w:between w:val="nil"/>
              </w:pBdr>
              <w:spacing w:before="0" w:after="240"/>
              <w:rPr>
                <w:color w:val="000000"/>
              </w:rPr>
            </w:pPr>
            <w:r>
              <w:rPr>
                <w:color w:val="000000"/>
              </w:rPr>
              <w:t>Reports</w:t>
            </w:r>
          </w:p>
        </w:tc>
      </w:tr>
      <w:tr w:rsidR="00105B74" w14:paraId="1F8A5323" w14:textId="77777777" w:rsidTr="00105B74">
        <w:tc>
          <w:tcPr>
            <w:tcW w:w="3119" w:type="dxa"/>
          </w:tcPr>
          <w:p w14:paraId="5FDF7BBD" w14:textId="77777777" w:rsidR="00105B74" w:rsidRDefault="00000000">
            <w:pPr>
              <w:pBdr>
                <w:top w:val="nil"/>
                <w:left w:val="nil"/>
                <w:bottom w:val="nil"/>
                <w:right w:val="nil"/>
                <w:between w:val="nil"/>
              </w:pBdr>
              <w:spacing w:before="0" w:after="240"/>
              <w:rPr>
                <w:color w:val="000000"/>
              </w:rPr>
            </w:pPr>
            <w:r>
              <w:rPr>
                <w:b/>
                <w:color w:val="000000"/>
              </w:rPr>
              <w:t>Protokół</w:t>
            </w:r>
          </w:p>
        </w:tc>
        <w:tc>
          <w:tcPr>
            <w:tcW w:w="6735" w:type="dxa"/>
          </w:tcPr>
          <w:p w14:paraId="1B9ADFD9" w14:textId="77777777" w:rsidR="00105B74" w:rsidRDefault="00000000">
            <w:pPr>
              <w:pBdr>
                <w:top w:val="nil"/>
                <w:left w:val="nil"/>
                <w:bottom w:val="nil"/>
                <w:right w:val="nil"/>
                <w:between w:val="nil"/>
              </w:pBdr>
              <w:spacing w:before="0" w:after="240"/>
              <w:rPr>
                <w:color w:val="000000"/>
              </w:rPr>
            </w:pPr>
            <w:r>
              <w:rPr>
                <w:color w:val="000000"/>
              </w:rPr>
              <w:t>POST</w:t>
            </w:r>
          </w:p>
        </w:tc>
      </w:tr>
      <w:tr w:rsidR="00105B74" w14:paraId="211EBCA0"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18A42E40" w14:textId="77777777" w:rsidR="00105B74" w:rsidRDefault="00000000">
            <w:pPr>
              <w:pBdr>
                <w:top w:val="nil"/>
                <w:left w:val="nil"/>
                <w:bottom w:val="nil"/>
                <w:right w:val="nil"/>
                <w:between w:val="nil"/>
              </w:pBdr>
              <w:spacing w:before="0" w:after="240"/>
              <w:rPr>
                <w:color w:val="000000"/>
              </w:rPr>
            </w:pPr>
            <w:r>
              <w:rPr>
                <w:b/>
                <w:color w:val="000000"/>
              </w:rPr>
              <w:t>Przeznaczenie</w:t>
            </w:r>
          </w:p>
        </w:tc>
        <w:tc>
          <w:tcPr>
            <w:tcW w:w="6735" w:type="dxa"/>
          </w:tcPr>
          <w:p w14:paraId="6D8EFA21" w14:textId="77777777" w:rsidR="00105B74" w:rsidRDefault="00000000">
            <w:pPr>
              <w:pBdr>
                <w:top w:val="nil"/>
                <w:left w:val="nil"/>
                <w:bottom w:val="nil"/>
                <w:right w:val="nil"/>
                <w:between w:val="nil"/>
              </w:pBdr>
              <w:spacing w:before="0" w:after="240"/>
              <w:rPr>
                <w:color w:val="000000"/>
              </w:rPr>
            </w:pPr>
            <w:r>
              <w:rPr>
                <w:color w:val="000000"/>
              </w:rPr>
              <w:t>Wyszukiwanie raportów</w:t>
            </w:r>
          </w:p>
        </w:tc>
      </w:tr>
      <w:tr w:rsidR="00105B74" w14:paraId="0E9199A0" w14:textId="77777777" w:rsidTr="00105B74">
        <w:tc>
          <w:tcPr>
            <w:tcW w:w="3119" w:type="dxa"/>
          </w:tcPr>
          <w:p w14:paraId="33370AAF" w14:textId="77777777" w:rsidR="00105B74" w:rsidRDefault="00000000">
            <w:pPr>
              <w:pBdr>
                <w:top w:val="nil"/>
                <w:left w:val="nil"/>
                <w:bottom w:val="nil"/>
                <w:right w:val="nil"/>
                <w:between w:val="nil"/>
              </w:pBdr>
              <w:spacing w:before="0" w:after="240"/>
              <w:rPr>
                <w:color w:val="000000"/>
              </w:rPr>
            </w:pPr>
            <w:r>
              <w:rPr>
                <w:b/>
                <w:color w:val="000000"/>
              </w:rPr>
              <w:t>Struktura wejściowa</w:t>
            </w:r>
          </w:p>
        </w:tc>
        <w:tc>
          <w:tcPr>
            <w:tcW w:w="6735" w:type="dxa"/>
          </w:tcPr>
          <w:p w14:paraId="61A1BD21" w14:textId="77777777" w:rsidR="00105B74" w:rsidRDefault="00000000">
            <w:pPr>
              <w:pBdr>
                <w:top w:val="nil"/>
                <w:left w:val="nil"/>
                <w:bottom w:val="nil"/>
                <w:right w:val="nil"/>
                <w:between w:val="nil"/>
              </w:pBdr>
              <w:rPr>
                <w:color w:val="000000"/>
              </w:rPr>
            </w:pPr>
            <w:r>
              <w:rPr>
                <w:color w:val="000000"/>
              </w:rPr>
              <w:t>{</w:t>
            </w:r>
          </w:p>
          <w:p w14:paraId="14E187DD" w14:textId="77777777" w:rsidR="00105B74" w:rsidRDefault="00000000">
            <w:pPr>
              <w:pBdr>
                <w:top w:val="nil"/>
                <w:left w:val="nil"/>
                <w:bottom w:val="nil"/>
                <w:right w:val="nil"/>
                <w:between w:val="nil"/>
              </w:pBdr>
              <w:rPr>
                <w:color w:val="000000"/>
              </w:rPr>
            </w:pPr>
            <w:r>
              <w:rPr>
                <w:color w:val="000000"/>
              </w:rPr>
              <w:t xml:space="preserve">  documentType : „REPORT”,</w:t>
            </w:r>
          </w:p>
          <w:p w14:paraId="2B25D9D7" w14:textId="77777777" w:rsidR="00105B74" w:rsidRDefault="00000000">
            <w:pPr>
              <w:pBdr>
                <w:top w:val="nil"/>
                <w:left w:val="nil"/>
                <w:bottom w:val="nil"/>
                <w:right w:val="nil"/>
                <w:between w:val="nil"/>
              </w:pBdr>
              <w:rPr>
                <w:color w:val="000000"/>
              </w:rPr>
            </w:pPr>
            <w:r>
              <w:rPr>
                <w:color w:val="000000"/>
              </w:rPr>
              <w:t xml:space="preserve">  page : 0,</w:t>
            </w:r>
          </w:p>
          <w:p w14:paraId="6622DB8E" w14:textId="77777777" w:rsidR="00105B74" w:rsidRDefault="00000000">
            <w:pPr>
              <w:pBdr>
                <w:top w:val="nil"/>
                <w:left w:val="nil"/>
                <w:bottom w:val="nil"/>
                <w:right w:val="nil"/>
                <w:between w:val="nil"/>
              </w:pBdr>
              <w:rPr>
                <w:color w:val="000000"/>
              </w:rPr>
            </w:pPr>
            <w:r>
              <w:rPr>
                <w:color w:val="000000"/>
              </w:rPr>
              <w:t xml:space="preserve">  size : 0,</w:t>
            </w:r>
          </w:p>
          <w:p w14:paraId="624DB73E" w14:textId="77777777" w:rsidR="00105B74" w:rsidRDefault="00000000">
            <w:pPr>
              <w:pBdr>
                <w:top w:val="nil"/>
                <w:left w:val="nil"/>
                <w:bottom w:val="nil"/>
                <w:right w:val="nil"/>
                <w:between w:val="nil"/>
              </w:pBdr>
              <w:rPr>
                <w:color w:val="000000"/>
              </w:rPr>
            </w:pPr>
            <w:r>
              <w:rPr>
                <w:color w:val="000000"/>
              </w:rPr>
              <w:t xml:space="preserve">  sort : „”,</w:t>
            </w:r>
          </w:p>
          <w:p w14:paraId="5A7BAB80" w14:textId="77777777" w:rsidR="00105B74" w:rsidRDefault="00000000">
            <w:pPr>
              <w:pBdr>
                <w:top w:val="nil"/>
                <w:left w:val="nil"/>
                <w:bottom w:val="nil"/>
                <w:right w:val="nil"/>
                <w:between w:val="nil"/>
              </w:pBdr>
              <w:rPr>
                <w:color w:val="000000"/>
              </w:rPr>
            </w:pPr>
            <w:r>
              <w:rPr>
                <w:color w:val="000000"/>
              </w:rPr>
              <w:t xml:space="preserve">  ascending: false,</w:t>
            </w:r>
          </w:p>
          <w:p w14:paraId="556F2F81" w14:textId="77777777" w:rsidR="00105B74" w:rsidRDefault="00000000">
            <w:pPr>
              <w:pBdr>
                <w:top w:val="nil"/>
                <w:left w:val="nil"/>
                <w:bottom w:val="nil"/>
                <w:right w:val="nil"/>
                <w:between w:val="nil"/>
              </w:pBdr>
              <w:rPr>
                <w:color w:val="000000"/>
              </w:rPr>
            </w:pPr>
            <w:r>
              <w:rPr>
                <w:color w:val="000000"/>
              </w:rPr>
              <w:t xml:space="preserve">  filterQueries: [</w:t>
            </w:r>
          </w:p>
          <w:p w14:paraId="257E582F" w14:textId="77777777" w:rsidR="00105B74" w:rsidRDefault="00000000">
            <w:pPr>
              <w:pBdr>
                <w:top w:val="nil"/>
                <w:left w:val="nil"/>
                <w:bottom w:val="nil"/>
                <w:right w:val="nil"/>
                <w:between w:val="nil"/>
              </w:pBdr>
              <w:rPr>
                <w:color w:val="000000"/>
              </w:rPr>
            </w:pPr>
            <w:r>
              <w:rPr>
                <w:color w:val="000000"/>
              </w:rPr>
              <w:t xml:space="preserve">    {</w:t>
            </w:r>
          </w:p>
          <w:p w14:paraId="7B09C143" w14:textId="77777777" w:rsidR="00105B74" w:rsidRDefault="00000000">
            <w:pPr>
              <w:pBdr>
                <w:top w:val="nil"/>
                <w:left w:val="nil"/>
                <w:bottom w:val="nil"/>
                <w:right w:val="nil"/>
                <w:between w:val="nil"/>
              </w:pBdr>
              <w:rPr>
                <w:color w:val="000000"/>
              </w:rPr>
            </w:pPr>
            <w:r>
              <w:rPr>
                <w:color w:val="000000"/>
              </w:rPr>
              <w:t xml:space="preserve">      Query: „”</w:t>
            </w:r>
          </w:p>
          <w:p w14:paraId="40481E67" w14:textId="77777777" w:rsidR="00105B74" w:rsidRDefault="00000000">
            <w:pPr>
              <w:pBdr>
                <w:top w:val="nil"/>
                <w:left w:val="nil"/>
                <w:bottom w:val="nil"/>
                <w:right w:val="nil"/>
                <w:between w:val="nil"/>
              </w:pBdr>
              <w:rPr>
                <w:color w:val="000000"/>
              </w:rPr>
            </w:pPr>
            <w:r>
              <w:rPr>
                <w:color w:val="000000"/>
              </w:rPr>
              <w:t xml:space="preserve">    }</w:t>
            </w:r>
          </w:p>
          <w:p w14:paraId="29C32106" w14:textId="77777777" w:rsidR="00105B74" w:rsidRDefault="00000000">
            <w:pPr>
              <w:pBdr>
                <w:top w:val="nil"/>
                <w:left w:val="nil"/>
                <w:bottom w:val="nil"/>
                <w:right w:val="nil"/>
                <w:between w:val="nil"/>
              </w:pBdr>
              <w:rPr>
                <w:color w:val="000000"/>
              </w:rPr>
            </w:pPr>
            <w:r>
              <w:rPr>
                <w:color w:val="000000"/>
              </w:rPr>
              <w:t xml:space="preserve">  ]</w:t>
            </w:r>
          </w:p>
          <w:p w14:paraId="3DD6A139" w14:textId="77777777" w:rsidR="00105B74" w:rsidRDefault="00000000">
            <w:pPr>
              <w:pBdr>
                <w:top w:val="nil"/>
                <w:left w:val="nil"/>
                <w:bottom w:val="nil"/>
                <w:right w:val="nil"/>
                <w:between w:val="nil"/>
              </w:pBdr>
              <w:rPr>
                <w:color w:val="000000"/>
              </w:rPr>
            </w:pPr>
            <w:r>
              <w:rPr>
                <w:color w:val="000000"/>
              </w:rPr>
              <w:t xml:space="preserve">  Query: „”,</w:t>
            </w:r>
          </w:p>
          <w:p w14:paraId="6DF3CA77" w14:textId="77777777" w:rsidR="00105B74" w:rsidRDefault="00000000">
            <w:pPr>
              <w:pBdr>
                <w:top w:val="nil"/>
                <w:left w:val="nil"/>
                <w:bottom w:val="nil"/>
                <w:right w:val="nil"/>
                <w:between w:val="nil"/>
              </w:pBdr>
              <w:rPr>
                <w:color w:val="000000"/>
              </w:rPr>
            </w:pPr>
            <w:r>
              <w:rPr>
                <w:color w:val="000000"/>
              </w:rPr>
              <w:t xml:space="preserve">  nonStandardQuery: fase</w:t>
            </w:r>
          </w:p>
          <w:p w14:paraId="3CAB315D" w14:textId="77777777" w:rsidR="00105B74" w:rsidRDefault="00000000">
            <w:pPr>
              <w:pBdr>
                <w:top w:val="nil"/>
                <w:left w:val="nil"/>
                <w:bottom w:val="nil"/>
                <w:right w:val="nil"/>
                <w:between w:val="nil"/>
              </w:pBdr>
              <w:spacing w:before="0"/>
              <w:rPr>
                <w:color w:val="000000"/>
              </w:rPr>
            </w:pPr>
            <w:r>
              <w:rPr>
                <w:color w:val="000000"/>
              </w:rPr>
              <w:t>}</w:t>
            </w:r>
          </w:p>
        </w:tc>
      </w:tr>
      <w:tr w:rsidR="00105B74" w14:paraId="45EC6529"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02BF44A1" w14:textId="77777777" w:rsidR="00105B74" w:rsidRDefault="00000000">
            <w:pPr>
              <w:pBdr>
                <w:top w:val="nil"/>
                <w:left w:val="nil"/>
                <w:bottom w:val="nil"/>
                <w:right w:val="nil"/>
                <w:between w:val="nil"/>
              </w:pBdr>
              <w:spacing w:before="0" w:after="240"/>
              <w:rPr>
                <w:color w:val="000000"/>
              </w:rPr>
            </w:pPr>
            <w:r>
              <w:rPr>
                <w:b/>
                <w:color w:val="000000"/>
              </w:rPr>
              <w:t>Odpowiedź</w:t>
            </w:r>
          </w:p>
          <w:p w14:paraId="7EB87C1F" w14:textId="77777777" w:rsidR="00105B74" w:rsidRDefault="00000000">
            <w:pPr>
              <w:pBdr>
                <w:top w:val="nil"/>
                <w:left w:val="nil"/>
                <w:bottom w:val="nil"/>
                <w:right w:val="nil"/>
                <w:between w:val="nil"/>
              </w:pBdr>
              <w:spacing w:before="0" w:after="240"/>
              <w:rPr>
                <w:color w:val="000000"/>
              </w:rPr>
            </w:pPr>
            <w:r>
              <w:rPr>
                <w:b/>
                <w:color w:val="000000"/>
              </w:rPr>
              <w:t>Kod HTTP</w:t>
            </w:r>
          </w:p>
        </w:tc>
        <w:tc>
          <w:tcPr>
            <w:tcW w:w="6735" w:type="dxa"/>
          </w:tcPr>
          <w:p w14:paraId="067EB4D8" w14:textId="77777777" w:rsidR="00105B74" w:rsidRDefault="00105B74">
            <w:pPr>
              <w:pBdr>
                <w:top w:val="nil"/>
                <w:left w:val="nil"/>
                <w:bottom w:val="nil"/>
                <w:right w:val="nil"/>
                <w:between w:val="nil"/>
              </w:pBdr>
              <w:spacing w:before="0" w:after="240"/>
              <w:rPr>
                <w:color w:val="000000"/>
              </w:rPr>
            </w:pPr>
          </w:p>
        </w:tc>
      </w:tr>
      <w:tr w:rsidR="00105B74" w14:paraId="49AC9775" w14:textId="77777777" w:rsidTr="00105B74">
        <w:tc>
          <w:tcPr>
            <w:tcW w:w="3119" w:type="dxa"/>
          </w:tcPr>
          <w:p w14:paraId="18F1B38F" w14:textId="77777777" w:rsidR="00105B74" w:rsidRDefault="00000000">
            <w:pPr>
              <w:pBdr>
                <w:top w:val="nil"/>
                <w:left w:val="nil"/>
                <w:bottom w:val="nil"/>
                <w:right w:val="nil"/>
                <w:between w:val="nil"/>
              </w:pBdr>
              <w:spacing w:before="0" w:after="240"/>
              <w:rPr>
                <w:color w:val="000000"/>
              </w:rPr>
            </w:pPr>
            <w:r>
              <w:rPr>
                <w:b/>
                <w:color w:val="000000"/>
              </w:rPr>
              <w:t>200</w:t>
            </w:r>
          </w:p>
        </w:tc>
        <w:tc>
          <w:tcPr>
            <w:tcW w:w="6735" w:type="dxa"/>
          </w:tcPr>
          <w:p w14:paraId="0B822A60" w14:textId="77777777" w:rsidR="00105B74" w:rsidRDefault="00000000">
            <w:pPr>
              <w:pBdr>
                <w:top w:val="nil"/>
                <w:left w:val="nil"/>
                <w:bottom w:val="nil"/>
                <w:right w:val="nil"/>
                <w:between w:val="nil"/>
              </w:pBdr>
              <w:rPr>
                <w:color w:val="000000"/>
              </w:rPr>
            </w:pPr>
            <w:r>
              <w:rPr>
                <w:color w:val="000000"/>
              </w:rPr>
              <w:t xml:space="preserve">{  </w:t>
            </w:r>
          </w:p>
          <w:p w14:paraId="1BA06BE9" w14:textId="77777777" w:rsidR="00105B74" w:rsidRDefault="00000000">
            <w:pPr>
              <w:pBdr>
                <w:top w:val="nil"/>
                <w:left w:val="nil"/>
                <w:bottom w:val="nil"/>
                <w:right w:val="nil"/>
                <w:between w:val="nil"/>
              </w:pBdr>
              <w:rPr>
                <w:color w:val="000000"/>
              </w:rPr>
            </w:pPr>
            <w:r>
              <w:rPr>
                <w:color w:val="000000"/>
              </w:rPr>
              <w:t xml:space="preserve">  documentCount: 0,</w:t>
            </w:r>
          </w:p>
          <w:p w14:paraId="7458849C" w14:textId="77777777" w:rsidR="00105B74" w:rsidRDefault="00000000">
            <w:pPr>
              <w:pBdr>
                <w:top w:val="nil"/>
                <w:left w:val="nil"/>
                <w:bottom w:val="nil"/>
                <w:right w:val="nil"/>
                <w:between w:val="nil"/>
              </w:pBdr>
              <w:rPr>
                <w:color w:val="000000"/>
              </w:rPr>
            </w:pPr>
            <w:r>
              <w:rPr>
                <w:color w:val="000000"/>
              </w:rPr>
              <w:t xml:space="preserve">  pageCount: 0,</w:t>
            </w:r>
          </w:p>
          <w:p w14:paraId="02E45301" w14:textId="77777777" w:rsidR="00105B74" w:rsidRDefault="00000000">
            <w:pPr>
              <w:pBdr>
                <w:top w:val="nil"/>
                <w:left w:val="nil"/>
                <w:bottom w:val="nil"/>
                <w:right w:val="nil"/>
                <w:between w:val="nil"/>
              </w:pBdr>
              <w:rPr>
                <w:color w:val="000000"/>
              </w:rPr>
            </w:pPr>
            <w:r>
              <w:rPr>
                <w:color w:val="000000"/>
              </w:rPr>
              <w:t xml:space="preserve">  documents: [</w:t>
            </w:r>
          </w:p>
          <w:p w14:paraId="0C510A6F" w14:textId="77777777" w:rsidR="00105B74" w:rsidRDefault="00000000">
            <w:pPr>
              <w:pBdr>
                <w:top w:val="nil"/>
                <w:left w:val="nil"/>
                <w:bottom w:val="nil"/>
                <w:right w:val="nil"/>
                <w:between w:val="nil"/>
              </w:pBdr>
              <w:rPr>
                <w:color w:val="000000"/>
              </w:rPr>
            </w:pPr>
            <w:r>
              <w:rPr>
                <w:color w:val="000000"/>
              </w:rPr>
              <w:t xml:space="preserve">    {</w:t>
            </w:r>
          </w:p>
          <w:p w14:paraId="1C09F93A" w14:textId="77777777" w:rsidR="00105B74" w:rsidRDefault="00000000">
            <w:pPr>
              <w:pBdr>
                <w:top w:val="nil"/>
                <w:left w:val="nil"/>
                <w:bottom w:val="nil"/>
                <w:right w:val="nil"/>
                <w:between w:val="nil"/>
              </w:pBdr>
              <w:rPr>
                <w:color w:val="000000"/>
              </w:rPr>
            </w:pPr>
            <w:r>
              <w:rPr>
                <w:color w:val="000000"/>
              </w:rPr>
              <w:t xml:space="preserve">      id: "",</w:t>
            </w:r>
          </w:p>
          <w:p w14:paraId="45AAF9AE" w14:textId="77777777" w:rsidR="00105B74" w:rsidRDefault="00000000">
            <w:pPr>
              <w:pBdr>
                <w:top w:val="nil"/>
                <w:left w:val="nil"/>
                <w:bottom w:val="nil"/>
                <w:right w:val="nil"/>
                <w:between w:val="nil"/>
              </w:pBdr>
              <w:rPr>
                <w:color w:val="000000"/>
              </w:rPr>
            </w:pPr>
            <w:r>
              <w:rPr>
                <w:color w:val="000000"/>
              </w:rPr>
              <w:t xml:space="preserve">      title: "",</w:t>
            </w:r>
          </w:p>
          <w:p w14:paraId="4B396E13" w14:textId="77777777" w:rsidR="00105B74" w:rsidRDefault="00000000">
            <w:pPr>
              <w:pBdr>
                <w:top w:val="nil"/>
                <w:left w:val="nil"/>
                <w:bottom w:val="nil"/>
                <w:right w:val="nil"/>
                <w:between w:val="nil"/>
              </w:pBdr>
              <w:rPr>
                <w:color w:val="000000"/>
              </w:rPr>
            </w:pPr>
            <w:r>
              <w:rPr>
                <w:color w:val="000000"/>
              </w:rPr>
              <w:t xml:space="preserve">      subtitle: "",</w:t>
            </w:r>
          </w:p>
          <w:p w14:paraId="7540B999" w14:textId="77777777" w:rsidR="00105B74" w:rsidRDefault="00000000">
            <w:pPr>
              <w:pBdr>
                <w:top w:val="nil"/>
                <w:left w:val="nil"/>
                <w:bottom w:val="nil"/>
                <w:right w:val="nil"/>
                <w:between w:val="nil"/>
              </w:pBdr>
              <w:rPr>
                <w:color w:val="000000"/>
              </w:rPr>
            </w:pPr>
            <w:r>
              <w:rPr>
                <w:color w:val="000000"/>
              </w:rPr>
              <w:t xml:space="preserve">      author: "",</w:t>
            </w:r>
          </w:p>
          <w:p w14:paraId="4F1D1599" w14:textId="77777777" w:rsidR="00105B74" w:rsidRDefault="00000000">
            <w:pPr>
              <w:pBdr>
                <w:top w:val="nil"/>
                <w:left w:val="nil"/>
                <w:bottom w:val="nil"/>
                <w:right w:val="nil"/>
                <w:between w:val="nil"/>
              </w:pBdr>
              <w:rPr>
                <w:color w:val="000000"/>
              </w:rPr>
            </w:pPr>
            <w:r>
              <w:rPr>
                <w:color w:val="000000"/>
              </w:rPr>
              <w:t xml:space="preserve">      modificationDate: "",</w:t>
            </w:r>
          </w:p>
          <w:p w14:paraId="29D26188" w14:textId="77777777" w:rsidR="00105B74" w:rsidRDefault="00000000">
            <w:pPr>
              <w:pBdr>
                <w:top w:val="nil"/>
                <w:left w:val="nil"/>
                <w:bottom w:val="nil"/>
                <w:right w:val="nil"/>
                <w:between w:val="nil"/>
              </w:pBdr>
              <w:rPr>
                <w:color w:val="000000"/>
              </w:rPr>
            </w:pPr>
            <w:r>
              <w:rPr>
                <w:color w:val="000000"/>
              </w:rPr>
              <w:t xml:space="preserve">      fileSizeInBytes: 0,</w:t>
            </w:r>
          </w:p>
          <w:p w14:paraId="06F454CF" w14:textId="77777777" w:rsidR="00105B74" w:rsidRDefault="00000000">
            <w:pPr>
              <w:pBdr>
                <w:top w:val="nil"/>
                <w:left w:val="nil"/>
                <w:bottom w:val="nil"/>
                <w:right w:val="nil"/>
                <w:between w:val="nil"/>
              </w:pBdr>
              <w:rPr>
                <w:color w:val="000000"/>
              </w:rPr>
            </w:pPr>
            <w:r>
              <w:rPr>
                <w:color w:val="000000"/>
              </w:rPr>
              <w:t xml:space="preserve">      country: "",</w:t>
            </w:r>
          </w:p>
          <w:p w14:paraId="666637BA" w14:textId="77777777" w:rsidR="00105B74" w:rsidRDefault="00000000">
            <w:pPr>
              <w:pBdr>
                <w:top w:val="nil"/>
                <w:left w:val="nil"/>
                <w:bottom w:val="nil"/>
                <w:right w:val="nil"/>
                <w:between w:val="nil"/>
              </w:pBdr>
              <w:rPr>
                <w:color w:val="000000"/>
              </w:rPr>
            </w:pPr>
            <w:r>
              <w:rPr>
                <w:color w:val="000000"/>
              </w:rPr>
              <w:t xml:space="preserve">      isFavourite: false,</w:t>
            </w:r>
          </w:p>
          <w:p w14:paraId="7A74D30D" w14:textId="77777777" w:rsidR="00105B74" w:rsidRDefault="00000000">
            <w:pPr>
              <w:pBdr>
                <w:top w:val="nil"/>
                <w:left w:val="nil"/>
                <w:bottom w:val="nil"/>
                <w:right w:val="nil"/>
                <w:between w:val="nil"/>
              </w:pBdr>
              <w:rPr>
                <w:color w:val="000000"/>
              </w:rPr>
            </w:pPr>
            <w:r>
              <w:rPr>
                <w:color w:val="000000"/>
              </w:rPr>
              <w:t xml:space="preserve">      description: ""</w:t>
            </w:r>
          </w:p>
          <w:p w14:paraId="6ED19CEB" w14:textId="77777777" w:rsidR="00105B74" w:rsidRDefault="00000000">
            <w:pPr>
              <w:pBdr>
                <w:top w:val="nil"/>
                <w:left w:val="nil"/>
                <w:bottom w:val="nil"/>
                <w:right w:val="nil"/>
                <w:between w:val="nil"/>
              </w:pBdr>
              <w:rPr>
                <w:color w:val="000000"/>
              </w:rPr>
            </w:pPr>
            <w:r>
              <w:rPr>
                <w:color w:val="000000"/>
              </w:rPr>
              <w:t xml:space="preserve">    }</w:t>
            </w:r>
          </w:p>
          <w:p w14:paraId="7A7DE5AB" w14:textId="77777777" w:rsidR="00105B74" w:rsidRDefault="00000000">
            <w:pPr>
              <w:pBdr>
                <w:top w:val="nil"/>
                <w:left w:val="nil"/>
                <w:bottom w:val="nil"/>
                <w:right w:val="nil"/>
                <w:between w:val="nil"/>
              </w:pBdr>
              <w:rPr>
                <w:color w:val="000000"/>
              </w:rPr>
            </w:pPr>
            <w:r>
              <w:rPr>
                <w:color w:val="000000"/>
              </w:rPr>
              <w:t xml:space="preserve">  ],</w:t>
            </w:r>
          </w:p>
          <w:p w14:paraId="4AE0CC87" w14:textId="77777777" w:rsidR="00105B74" w:rsidRDefault="00000000">
            <w:pPr>
              <w:pBdr>
                <w:top w:val="nil"/>
                <w:left w:val="nil"/>
                <w:bottom w:val="nil"/>
                <w:right w:val="nil"/>
                <w:between w:val="nil"/>
              </w:pBdr>
              <w:rPr>
                <w:color w:val="000000"/>
              </w:rPr>
            </w:pPr>
            <w:r>
              <w:rPr>
                <w:color w:val="000000"/>
              </w:rPr>
              <w:t xml:space="preserve">  facetFilters: [</w:t>
            </w:r>
          </w:p>
          <w:p w14:paraId="2D13372D" w14:textId="77777777" w:rsidR="00105B74" w:rsidRDefault="00000000">
            <w:pPr>
              <w:pBdr>
                <w:top w:val="nil"/>
                <w:left w:val="nil"/>
                <w:bottom w:val="nil"/>
                <w:right w:val="nil"/>
                <w:between w:val="nil"/>
              </w:pBdr>
              <w:rPr>
                <w:color w:val="000000"/>
              </w:rPr>
            </w:pPr>
            <w:r>
              <w:rPr>
                <w:color w:val="000000"/>
              </w:rPr>
              <w:t xml:space="preserve">    {</w:t>
            </w:r>
          </w:p>
          <w:p w14:paraId="553894E9" w14:textId="77777777" w:rsidR="00105B74" w:rsidRDefault="00000000">
            <w:pPr>
              <w:pBdr>
                <w:top w:val="nil"/>
                <w:left w:val="nil"/>
                <w:bottom w:val="nil"/>
                <w:right w:val="nil"/>
                <w:between w:val="nil"/>
              </w:pBdr>
              <w:rPr>
                <w:color w:val="000000"/>
              </w:rPr>
            </w:pPr>
            <w:r>
              <w:rPr>
                <w:color w:val="000000"/>
              </w:rPr>
              <w:tab/>
              <w:t xml:space="preserve">  name: "",</w:t>
            </w:r>
          </w:p>
          <w:p w14:paraId="76B58722" w14:textId="77777777" w:rsidR="00105B74" w:rsidRDefault="00000000">
            <w:pPr>
              <w:pBdr>
                <w:top w:val="nil"/>
                <w:left w:val="nil"/>
                <w:bottom w:val="nil"/>
                <w:right w:val="nil"/>
                <w:between w:val="nil"/>
              </w:pBdr>
              <w:rPr>
                <w:color w:val="000000"/>
              </w:rPr>
            </w:pPr>
            <w:r>
              <w:rPr>
                <w:color w:val="000000"/>
              </w:rPr>
              <w:tab/>
              <w:t xml:space="preserve">  options: [</w:t>
            </w:r>
          </w:p>
          <w:p w14:paraId="2D0E110C" w14:textId="77777777" w:rsidR="00105B74" w:rsidRDefault="00000000">
            <w:pPr>
              <w:pBdr>
                <w:top w:val="nil"/>
                <w:left w:val="nil"/>
                <w:bottom w:val="nil"/>
                <w:right w:val="nil"/>
                <w:between w:val="nil"/>
              </w:pBdr>
              <w:rPr>
                <w:color w:val="000000"/>
              </w:rPr>
            </w:pPr>
            <w:r>
              <w:rPr>
                <w:color w:val="000000"/>
              </w:rPr>
              <w:tab/>
              <w:t xml:space="preserve">    {</w:t>
            </w:r>
          </w:p>
          <w:p w14:paraId="0FB0D034" w14:textId="77777777" w:rsidR="00105B74" w:rsidRDefault="00000000">
            <w:pPr>
              <w:pBdr>
                <w:top w:val="nil"/>
                <w:left w:val="nil"/>
                <w:bottom w:val="nil"/>
                <w:right w:val="nil"/>
                <w:between w:val="nil"/>
              </w:pBdr>
              <w:rPr>
                <w:color w:val="000000"/>
              </w:rPr>
            </w:pPr>
            <w:r>
              <w:rPr>
                <w:color w:val="000000"/>
              </w:rPr>
              <w:lastRenderedPageBreak/>
              <w:tab/>
            </w:r>
            <w:r>
              <w:rPr>
                <w:color w:val="000000"/>
              </w:rPr>
              <w:tab/>
              <w:t xml:space="preserve">  name: "",</w:t>
            </w:r>
          </w:p>
          <w:p w14:paraId="0D302260" w14:textId="77777777" w:rsidR="00105B74" w:rsidRDefault="00000000">
            <w:pPr>
              <w:pBdr>
                <w:top w:val="nil"/>
                <w:left w:val="nil"/>
                <w:bottom w:val="nil"/>
                <w:right w:val="nil"/>
                <w:between w:val="nil"/>
              </w:pBdr>
              <w:rPr>
                <w:color w:val="000000"/>
              </w:rPr>
            </w:pPr>
            <w:r>
              <w:rPr>
                <w:color w:val="000000"/>
              </w:rPr>
              <w:tab/>
            </w:r>
            <w:r>
              <w:rPr>
                <w:color w:val="000000"/>
              </w:rPr>
              <w:tab/>
              <w:t xml:space="preserve">  filterQuery: "",</w:t>
            </w:r>
          </w:p>
          <w:p w14:paraId="0AA37B4B" w14:textId="77777777" w:rsidR="00105B74" w:rsidRDefault="00000000">
            <w:pPr>
              <w:pBdr>
                <w:top w:val="nil"/>
                <w:left w:val="nil"/>
                <w:bottom w:val="nil"/>
                <w:right w:val="nil"/>
                <w:between w:val="nil"/>
              </w:pBdr>
              <w:rPr>
                <w:color w:val="000000"/>
              </w:rPr>
            </w:pPr>
            <w:r>
              <w:rPr>
                <w:color w:val="000000"/>
              </w:rPr>
              <w:tab/>
            </w:r>
            <w:r>
              <w:rPr>
                <w:color w:val="000000"/>
              </w:rPr>
              <w:tab/>
              <w:t xml:space="preserve">  count: ""</w:t>
            </w:r>
          </w:p>
          <w:p w14:paraId="3CBDAB7C" w14:textId="77777777" w:rsidR="00105B74" w:rsidRDefault="00000000">
            <w:pPr>
              <w:pBdr>
                <w:top w:val="nil"/>
                <w:left w:val="nil"/>
                <w:bottom w:val="nil"/>
                <w:right w:val="nil"/>
                <w:between w:val="nil"/>
              </w:pBdr>
              <w:rPr>
                <w:color w:val="000000"/>
              </w:rPr>
            </w:pPr>
            <w:r>
              <w:rPr>
                <w:color w:val="000000"/>
              </w:rPr>
              <w:tab/>
            </w:r>
            <w:r>
              <w:rPr>
                <w:color w:val="000000"/>
              </w:rPr>
              <w:tab/>
              <w:t>}</w:t>
            </w:r>
          </w:p>
          <w:p w14:paraId="53689993" w14:textId="77777777" w:rsidR="00105B74" w:rsidRDefault="00000000">
            <w:pPr>
              <w:pBdr>
                <w:top w:val="nil"/>
                <w:left w:val="nil"/>
                <w:bottom w:val="nil"/>
                <w:right w:val="nil"/>
                <w:between w:val="nil"/>
              </w:pBdr>
              <w:rPr>
                <w:color w:val="000000"/>
              </w:rPr>
            </w:pPr>
            <w:r>
              <w:rPr>
                <w:color w:val="000000"/>
              </w:rPr>
              <w:tab/>
              <w:t xml:space="preserve">  ]</w:t>
            </w:r>
          </w:p>
          <w:p w14:paraId="6ED87AF6" w14:textId="77777777" w:rsidR="00105B74" w:rsidRDefault="00000000">
            <w:pPr>
              <w:pBdr>
                <w:top w:val="nil"/>
                <w:left w:val="nil"/>
                <w:bottom w:val="nil"/>
                <w:right w:val="nil"/>
                <w:between w:val="nil"/>
              </w:pBdr>
              <w:rPr>
                <w:color w:val="000000"/>
              </w:rPr>
            </w:pPr>
            <w:r>
              <w:rPr>
                <w:color w:val="000000"/>
              </w:rPr>
              <w:tab/>
              <w:t>}</w:t>
            </w:r>
          </w:p>
          <w:p w14:paraId="01F2120D" w14:textId="77777777" w:rsidR="00105B74" w:rsidRDefault="00000000">
            <w:pPr>
              <w:pBdr>
                <w:top w:val="nil"/>
                <w:left w:val="nil"/>
                <w:bottom w:val="nil"/>
                <w:right w:val="nil"/>
                <w:between w:val="nil"/>
              </w:pBdr>
              <w:rPr>
                <w:color w:val="000000"/>
              </w:rPr>
            </w:pPr>
            <w:r>
              <w:rPr>
                <w:color w:val="000000"/>
              </w:rPr>
              <w:t xml:space="preserve">  ]</w:t>
            </w:r>
          </w:p>
          <w:p w14:paraId="3EAB38BE" w14:textId="77777777" w:rsidR="00105B74" w:rsidRDefault="00000000">
            <w:pPr>
              <w:pBdr>
                <w:top w:val="nil"/>
                <w:left w:val="nil"/>
                <w:bottom w:val="nil"/>
                <w:right w:val="nil"/>
                <w:between w:val="nil"/>
              </w:pBdr>
              <w:spacing w:before="0"/>
              <w:rPr>
                <w:color w:val="000000"/>
              </w:rPr>
            </w:pPr>
            <w:r>
              <w:rPr>
                <w:color w:val="000000"/>
              </w:rPr>
              <w:t>}</w:t>
            </w:r>
          </w:p>
        </w:tc>
      </w:tr>
      <w:tr w:rsidR="00105B74" w14:paraId="446C11E9"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7D3B4A74" w14:textId="77777777" w:rsidR="00105B74" w:rsidRDefault="00000000">
            <w:pPr>
              <w:pBdr>
                <w:top w:val="nil"/>
                <w:left w:val="nil"/>
                <w:bottom w:val="nil"/>
                <w:right w:val="nil"/>
                <w:between w:val="nil"/>
              </w:pBdr>
              <w:spacing w:before="0" w:after="240"/>
              <w:rPr>
                <w:color w:val="000000"/>
              </w:rPr>
            </w:pPr>
            <w:r>
              <w:rPr>
                <w:b/>
                <w:color w:val="000000"/>
              </w:rPr>
              <w:lastRenderedPageBreak/>
              <w:t>Opis</w:t>
            </w:r>
          </w:p>
        </w:tc>
        <w:tc>
          <w:tcPr>
            <w:tcW w:w="6735" w:type="dxa"/>
          </w:tcPr>
          <w:p w14:paraId="66A43402" w14:textId="77777777" w:rsidR="00105B74" w:rsidRDefault="00000000">
            <w:pPr>
              <w:pBdr>
                <w:top w:val="nil"/>
                <w:left w:val="nil"/>
                <w:bottom w:val="nil"/>
                <w:right w:val="nil"/>
                <w:between w:val="nil"/>
              </w:pBdr>
              <w:spacing w:before="0" w:after="240"/>
              <w:rPr>
                <w:color w:val="000000"/>
              </w:rPr>
            </w:pPr>
            <w:r>
              <w:rPr>
                <w:color w:val="000000"/>
              </w:rPr>
              <w:t>Interfejs umożliwia wyszukiwanie raportów za pomocą słów kluczowych jak również za pomocą podzapytań przekazywanych jako filtry (facetFilters).</w:t>
            </w:r>
          </w:p>
        </w:tc>
      </w:tr>
    </w:tbl>
    <w:p w14:paraId="00F7E1AE" w14:textId="77777777" w:rsidR="00105B74" w:rsidRDefault="00105B74"/>
    <w:tbl>
      <w:tblPr>
        <w:tblStyle w:val="afffffffffffffffffffffffffffffffffffffffffffffffffffffffffffffa"/>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30FBC3B4"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40996F02" w14:textId="77777777" w:rsidR="00105B74" w:rsidRDefault="00000000">
            <w:pPr>
              <w:pBdr>
                <w:top w:val="nil"/>
                <w:left w:val="nil"/>
                <w:bottom w:val="nil"/>
                <w:right w:val="nil"/>
                <w:between w:val="nil"/>
              </w:pBdr>
              <w:spacing w:before="0" w:after="240"/>
              <w:rPr>
                <w:color w:val="000000"/>
              </w:rPr>
            </w:pPr>
            <w:r>
              <w:rPr>
                <w:color w:val="000000"/>
              </w:rPr>
              <w:t>Nazwa usługi</w:t>
            </w:r>
          </w:p>
        </w:tc>
        <w:tc>
          <w:tcPr>
            <w:tcW w:w="6735" w:type="dxa"/>
          </w:tcPr>
          <w:p w14:paraId="59446C4E" w14:textId="77777777" w:rsidR="00105B74" w:rsidRDefault="00000000">
            <w:pPr>
              <w:pBdr>
                <w:top w:val="nil"/>
                <w:left w:val="nil"/>
                <w:bottom w:val="nil"/>
                <w:right w:val="nil"/>
                <w:between w:val="nil"/>
              </w:pBdr>
              <w:spacing w:before="0" w:after="240"/>
              <w:rPr>
                <w:color w:val="000000"/>
              </w:rPr>
            </w:pPr>
            <w:r>
              <w:rPr>
                <w:color w:val="000000"/>
              </w:rPr>
              <w:t>/report/{reportSearchType}/search</w:t>
            </w:r>
          </w:p>
        </w:tc>
      </w:tr>
      <w:tr w:rsidR="00105B74" w14:paraId="042BEBCB"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458FA24A" w14:textId="77777777" w:rsidR="00105B74" w:rsidRDefault="00000000">
            <w:pPr>
              <w:pBdr>
                <w:top w:val="nil"/>
                <w:left w:val="nil"/>
                <w:bottom w:val="nil"/>
                <w:right w:val="nil"/>
                <w:between w:val="nil"/>
              </w:pBdr>
              <w:spacing w:before="0" w:after="240"/>
              <w:rPr>
                <w:b/>
                <w:color w:val="000000"/>
              </w:rPr>
            </w:pPr>
            <w:r>
              <w:rPr>
                <w:b/>
                <w:color w:val="000000"/>
              </w:rPr>
              <w:t>Grupa usług</w:t>
            </w:r>
          </w:p>
        </w:tc>
        <w:tc>
          <w:tcPr>
            <w:tcW w:w="6735" w:type="dxa"/>
          </w:tcPr>
          <w:p w14:paraId="3251B8D1" w14:textId="77777777" w:rsidR="00105B74" w:rsidRDefault="00000000">
            <w:pPr>
              <w:pBdr>
                <w:top w:val="nil"/>
                <w:left w:val="nil"/>
                <w:bottom w:val="nil"/>
                <w:right w:val="nil"/>
                <w:between w:val="nil"/>
              </w:pBdr>
              <w:spacing w:before="0" w:after="240"/>
              <w:rPr>
                <w:color w:val="000000"/>
              </w:rPr>
            </w:pPr>
            <w:r>
              <w:rPr>
                <w:color w:val="000000"/>
              </w:rPr>
              <w:t>Reports</w:t>
            </w:r>
          </w:p>
        </w:tc>
      </w:tr>
      <w:tr w:rsidR="00105B74" w14:paraId="79222D8A" w14:textId="77777777" w:rsidTr="00105B74">
        <w:tc>
          <w:tcPr>
            <w:tcW w:w="3119" w:type="dxa"/>
          </w:tcPr>
          <w:p w14:paraId="24017143" w14:textId="77777777" w:rsidR="00105B74" w:rsidRDefault="00000000">
            <w:pPr>
              <w:pBdr>
                <w:top w:val="nil"/>
                <w:left w:val="nil"/>
                <w:bottom w:val="nil"/>
                <w:right w:val="nil"/>
                <w:between w:val="nil"/>
              </w:pBdr>
              <w:spacing w:before="0" w:after="240"/>
              <w:rPr>
                <w:color w:val="000000"/>
              </w:rPr>
            </w:pPr>
            <w:r>
              <w:rPr>
                <w:b/>
                <w:color w:val="000000"/>
              </w:rPr>
              <w:t>Protokół</w:t>
            </w:r>
          </w:p>
        </w:tc>
        <w:tc>
          <w:tcPr>
            <w:tcW w:w="6735" w:type="dxa"/>
          </w:tcPr>
          <w:p w14:paraId="6662D8C0" w14:textId="77777777" w:rsidR="00105B74" w:rsidRDefault="00000000">
            <w:pPr>
              <w:pBdr>
                <w:top w:val="nil"/>
                <w:left w:val="nil"/>
                <w:bottom w:val="nil"/>
                <w:right w:val="nil"/>
                <w:between w:val="nil"/>
              </w:pBdr>
              <w:spacing w:before="0" w:after="240"/>
              <w:rPr>
                <w:color w:val="000000"/>
              </w:rPr>
            </w:pPr>
            <w:r>
              <w:rPr>
                <w:color w:val="000000"/>
              </w:rPr>
              <w:t>POST</w:t>
            </w:r>
          </w:p>
        </w:tc>
      </w:tr>
      <w:tr w:rsidR="00105B74" w14:paraId="221554D5"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2F3A07A3" w14:textId="77777777" w:rsidR="00105B74" w:rsidRDefault="00000000">
            <w:pPr>
              <w:pBdr>
                <w:top w:val="nil"/>
                <w:left w:val="nil"/>
                <w:bottom w:val="nil"/>
                <w:right w:val="nil"/>
                <w:between w:val="nil"/>
              </w:pBdr>
              <w:spacing w:before="0" w:after="240"/>
              <w:rPr>
                <w:color w:val="000000"/>
              </w:rPr>
            </w:pPr>
            <w:r>
              <w:rPr>
                <w:b/>
                <w:color w:val="000000"/>
              </w:rPr>
              <w:t>Przeznaczenie</w:t>
            </w:r>
          </w:p>
        </w:tc>
        <w:tc>
          <w:tcPr>
            <w:tcW w:w="6735" w:type="dxa"/>
          </w:tcPr>
          <w:p w14:paraId="6043BF78" w14:textId="77777777" w:rsidR="00105B74" w:rsidRDefault="00105B74">
            <w:pPr>
              <w:pBdr>
                <w:top w:val="nil"/>
                <w:left w:val="nil"/>
                <w:bottom w:val="nil"/>
                <w:right w:val="nil"/>
                <w:between w:val="nil"/>
              </w:pBdr>
              <w:spacing w:before="0" w:after="240"/>
              <w:rPr>
                <w:color w:val="000000"/>
              </w:rPr>
            </w:pPr>
          </w:p>
        </w:tc>
      </w:tr>
      <w:tr w:rsidR="00105B74" w14:paraId="7ADAE32A" w14:textId="77777777" w:rsidTr="00105B74">
        <w:tc>
          <w:tcPr>
            <w:tcW w:w="3119" w:type="dxa"/>
          </w:tcPr>
          <w:p w14:paraId="27643AFC" w14:textId="77777777" w:rsidR="00105B74" w:rsidRDefault="00000000">
            <w:pPr>
              <w:pBdr>
                <w:top w:val="nil"/>
                <w:left w:val="nil"/>
                <w:bottom w:val="nil"/>
                <w:right w:val="nil"/>
                <w:between w:val="nil"/>
              </w:pBdr>
              <w:spacing w:before="0" w:after="240"/>
              <w:rPr>
                <w:color w:val="000000"/>
              </w:rPr>
            </w:pPr>
            <w:r>
              <w:rPr>
                <w:b/>
                <w:color w:val="000000"/>
              </w:rPr>
              <w:t>Struktura wejściowa</w:t>
            </w:r>
          </w:p>
        </w:tc>
        <w:tc>
          <w:tcPr>
            <w:tcW w:w="6735" w:type="dxa"/>
          </w:tcPr>
          <w:p w14:paraId="4B379396" w14:textId="77777777" w:rsidR="00105B74" w:rsidRDefault="00000000">
            <w:pPr>
              <w:pBdr>
                <w:top w:val="nil"/>
                <w:left w:val="nil"/>
                <w:bottom w:val="nil"/>
                <w:right w:val="nil"/>
                <w:between w:val="nil"/>
              </w:pBdr>
              <w:spacing w:before="0"/>
              <w:rPr>
                <w:color w:val="000000"/>
              </w:rPr>
            </w:pPr>
            <w:r>
              <w:rPr>
                <w:color w:val="000000"/>
              </w:rPr>
              <w:t xml:space="preserve">- reportSearchType – dodatkowy typ określający obszar wyszukiwania </w:t>
            </w:r>
          </w:p>
          <w:p w14:paraId="2E25CA9E" w14:textId="77777777" w:rsidR="00105B74" w:rsidRDefault="00000000">
            <w:pPr>
              <w:pBdr>
                <w:top w:val="nil"/>
                <w:left w:val="nil"/>
                <w:bottom w:val="nil"/>
                <w:right w:val="nil"/>
                <w:between w:val="nil"/>
              </w:pBdr>
              <w:rPr>
                <w:color w:val="000000"/>
              </w:rPr>
            </w:pPr>
            <w:r>
              <w:rPr>
                <w:color w:val="000000"/>
              </w:rPr>
              <w:t>Request body: jak wyżej</w:t>
            </w:r>
          </w:p>
        </w:tc>
      </w:tr>
      <w:tr w:rsidR="00105B74" w14:paraId="54668980"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3A49C54F" w14:textId="77777777" w:rsidR="00105B74" w:rsidRDefault="00000000">
            <w:pPr>
              <w:pBdr>
                <w:top w:val="nil"/>
                <w:left w:val="nil"/>
                <w:bottom w:val="nil"/>
                <w:right w:val="nil"/>
                <w:between w:val="nil"/>
              </w:pBdr>
              <w:spacing w:before="0" w:after="240"/>
              <w:rPr>
                <w:color w:val="000000"/>
              </w:rPr>
            </w:pPr>
            <w:r>
              <w:rPr>
                <w:b/>
                <w:color w:val="000000"/>
              </w:rPr>
              <w:t>Odpowiedź</w:t>
            </w:r>
          </w:p>
          <w:p w14:paraId="3B2335B3" w14:textId="77777777" w:rsidR="00105B74" w:rsidRDefault="00000000">
            <w:pPr>
              <w:pBdr>
                <w:top w:val="nil"/>
                <w:left w:val="nil"/>
                <w:bottom w:val="nil"/>
                <w:right w:val="nil"/>
                <w:between w:val="nil"/>
              </w:pBdr>
              <w:spacing w:before="0" w:after="240"/>
              <w:rPr>
                <w:color w:val="000000"/>
              </w:rPr>
            </w:pPr>
            <w:r>
              <w:rPr>
                <w:b/>
                <w:color w:val="000000"/>
              </w:rPr>
              <w:t>Kod HTTP</w:t>
            </w:r>
          </w:p>
        </w:tc>
        <w:tc>
          <w:tcPr>
            <w:tcW w:w="6735" w:type="dxa"/>
          </w:tcPr>
          <w:p w14:paraId="50CFF13D" w14:textId="77777777" w:rsidR="00105B74" w:rsidRDefault="00105B74">
            <w:pPr>
              <w:pBdr>
                <w:top w:val="nil"/>
                <w:left w:val="nil"/>
                <w:bottom w:val="nil"/>
                <w:right w:val="nil"/>
                <w:between w:val="nil"/>
              </w:pBdr>
              <w:spacing w:before="0" w:after="240"/>
              <w:rPr>
                <w:color w:val="000000"/>
              </w:rPr>
            </w:pPr>
          </w:p>
        </w:tc>
      </w:tr>
      <w:tr w:rsidR="00105B74" w14:paraId="55318C0C" w14:textId="77777777" w:rsidTr="00105B74">
        <w:tc>
          <w:tcPr>
            <w:tcW w:w="3119" w:type="dxa"/>
          </w:tcPr>
          <w:p w14:paraId="7CB5D341" w14:textId="77777777" w:rsidR="00105B74" w:rsidRDefault="00000000">
            <w:pPr>
              <w:pBdr>
                <w:top w:val="nil"/>
                <w:left w:val="nil"/>
                <w:bottom w:val="nil"/>
                <w:right w:val="nil"/>
                <w:between w:val="nil"/>
              </w:pBdr>
              <w:spacing w:before="0" w:after="240"/>
              <w:rPr>
                <w:color w:val="000000"/>
              </w:rPr>
            </w:pPr>
            <w:r>
              <w:rPr>
                <w:b/>
                <w:color w:val="000000"/>
              </w:rPr>
              <w:t>200</w:t>
            </w:r>
          </w:p>
        </w:tc>
        <w:tc>
          <w:tcPr>
            <w:tcW w:w="6735" w:type="dxa"/>
          </w:tcPr>
          <w:p w14:paraId="66766A0F" w14:textId="77777777" w:rsidR="00105B74" w:rsidRDefault="00000000">
            <w:pPr>
              <w:pBdr>
                <w:top w:val="nil"/>
                <w:left w:val="nil"/>
                <w:bottom w:val="nil"/>
                <w:right w:val="nil"/>
                <w:between w:val="nil"/>
              </w:pBdr>
              <w:rPr>
                <w:color w:val="000000"/>
              </w:rPr>
            </w:pPr>
            <w:r>
              <w:rPr>
                <w:color w:val="000000"/>
              </w:rPr>
              <w:t xml:space="preserve">{  </w:t>
            </w:r>
          </w:p>
          <w:p w14:paraId="67CFAE9E" w14:textId="77777777" w:rsidR="00105B74" w:rsidRDefault="00000000">
            <w:pPr>
              <w:pBdr>
                <w:top w:val="nil"/>
                <w:left w:val="nil"/>
                <w:bottom w:val="nil"/>
                <w:right w:val="nil"/>
                <w:between w:val="nil"/>
              </w:pBdr>
              <w:rPr>
                <w:color w:val="000000"/>
              </w:rPr>
            </w:pPr>
            <w:r>
              <w:rPr>
                <w:color w:val="000000"/>
              </w:rPr>
              <w:t xml:space="preserve">  documentCount: 0,</w:t>
            </w:r>
          </w:p>
          <w:p w14:paraId="256AD631" w14:textId="77777777" w:rsidR="00105B74" w:rsidRDefault="00000000">
            <w:pPr>
              <w:pBdr>
                <w:top w:val="nil"/>
                <w:left w:val="nil"/>
                <w:bottom w:val="nil"/>
                <w:right w:val="nil"/>
                <w:between w:val="nil"/>
              </w:pBdr>
              <w:rPr>
                <w:color w:val="000000"/>
              </w:rPr>
            </w:pPr>
            <w:r>
              <w:rPr>
                <w:color w:val="000000"/>
              </w:rPr>
              <w:t xml:space="preserve">  pageCount: 0,</w:t>
            </w:r>
          </w:p>
          <w:p w14:paraId="0EA7D3C5" w14:textId="77777777" w:rsidR="00105B74" w:rsidRDefault="00000000">
            <w:pPr>
              <w:pBdr>
                <w:top w:val="nil"/>
                <w:left w:val="nil"/>
                <w:bottom w:val="nil"/>
                <w:right w:val="nil"/>
                <w:between w:val="nil"/>
              </w:pBdr>
              <w:rPr>
                <w:color w:val="000000"/>
              </w:rPr>
            </w:pPr>
            <w:r>
              <w:rPr>
                <w:color w:val="000000"/>
              </w:rPr>
              <w:t xml:space="preserve">  documents: [</w:t>
            </w:r>
          </w:p>
          <w:p w14:paraId="5773E85C" w14:textId="77777777" w:rsidR="00105B74" w:rsidRDefault="00000000">
            <w:pPr>
              <w:pBdr>
                <w:top w:val="nil"/>
                <w:left w:val="nil"/>
                <w:bottom w:val="nil"/>
                <w:right w:val="nil"/>
                <w:between w:val="nil"/>
              </w:pBdr>
              <w:rPr>
                <w:color w:val="000000"/>
              </w:rPr>
            </w:pPr>
            <w:r>
              <w:rPr>
                <w:color w:val="000000"/>
              </w:rPr>
              <w:t xml:space="preserve">    {</w:t>
            </w:r>
          </w:p>
          <w:p w14:paraId="14A5E951" w14:textId="77777777" w:rsidR="00105B74" w:rsidRDefault="00000000">
            <w:pPr>
              <w:pBdr>
                <w:top w:val="nil"/>
                <w:left w:val="nil"/>
                <w:bottom w:val="nil"/>
                <w:right w:val="nil"/>
                <w:between w:val="nil"/>
              </w:pBdr>
              <w:rPr>
                <w:color w:val="000000"/>
              </w:rPr>
            </w:pPr>
            <w:r>
              <w:rPr>
                <w:color w:val="000000"/>
              </w:rPr>
              <w:t xml:space="preserve">      id: "",</w:t>
            </w:r>
          </w:p>
          <w:p w14:paraId="3BF47E60" w14:textId="77777777" w:rsidR="00105B74" w:rsidRDefault="00000000">
            <w:pPr>
              <w:pBdr>
                <w:top w:val="nil"/>
                <w:left w:val="nil"/>
                <w:bottom w:val="nil"/>
                <w:right w:val="nil"/>
                <w:between w:val="nil"/>
              </w:pBdr>
              <w:rPr>
                <w:color w:val="000000"/>
              </w:rPr>
            </w:pPr>
            <w:r>
              <w:rPr>
                <w:color w:val="000000"/>
              </w:rPr>
              <w:t xml:space="preserve">      title: "",</w:t>
            </w:r>
          </w:p>
          <w:p w14:paraId="2DA0FA53" w14:textId="77777777" w:rsidR="00105B74" w:rsidRDefault="00000000">
            <w:pPr>
              <w:pBdr>
                <w:top w:val="nil"/>
                <w:left w:val="nil"/>
                <w:bottom w:val="nil"/>
                <w:right w:val="nil"/>
                <w:between w:val="nil"/>
              </w:pBdr>
              <w:rPr>
                <w:color w:val="000000"/>
              </w:rPr>
            </w:pPr>
            <w:r>
              <w:rPr>
                <w:color w:val="000000"/>
              </w:rPr>
              <w:t xml:space="preserve">      subtitle: "",</w:t>
            </w:r>
          </w:p>
          <w:p w14:paraId="13B006A4" w14:textId="77777777" w:rsidR="00105B74" w:rsidRDefault="00000000">
            <w:pPr>
              <w:pBdr>
                <w:top w:val="nil"/>
                <w:left w:val="nil"/>
                <w:bottom w:val="nil"/>
                <w:right w:val="nil"/>
                <w:between w:val="nil"/>
              </w:pBdr>
              <w:rPr>
                <w:color w:val="000000"/>
              </w:rPr>
            </w:pPr>
            <w:r>
              <w:rPr>
                <w:color w:val="000000"/>
              </w:rPr>
              <w:t xml:space="preserve">      author: "",</w:t>
            </w:r>
          </w:p>
          <w:p w14:paraId="62FB75CD" w14:textId="77777777" w:rsidR="00105B74" w:rsidRDefault="00000000">
            <w:pPr>
              <w:pBdr>
                <w:top w:val="nil"/>
                <w:left w:val="nil"/>
                <w:bottom w:val="nil"/>
                <w:right w:val="nil"/>
                <w:between w:val="nil"/>
              </w:pBdr>
              <w:rPr>
                <w:color w:val="000000"/>
              </w:rPr>
            </w:pPr>
            <w:r>
              <w:rPr>
                <w:color w:val="000000"/>
              </w:rPr>
              <w:t xml:space="preserve">      modificationDate: "",</w:t>
            </w:r>
          </w:p>
          <w:p w14:paraId="63E32A76" w14:textId="77777777" w:rsidR="00105B74" w:rsidRDefault="00000000">
            <w:pPr>
              <w:pBdr>
                <w:top w:val="nil"/>
                <w:left w:val="nil"/>
                <w:bottom w:val="nil"/>
                <w:right w:val="nil"/>
                <w:between w:val="nil"/>
              </w:pBdr>
              <w:rPr>
                <w:color w:val="000000"/>
              </w:rPr>
            </w:pPr>
            <w:r>
              <w:rPr>
                <w:color w:val="000000"/>
              </w:rPr>
              <w:t xml:space="preserve">      fileSizeInBytes: 0,</w:t>
            </w:r>
          </w:p>
          <w:p w14:paraId="1CE0EDC6" w14:textId="77777777" w:rsidR="00105B74" w:rsidRDefault="00000000">
            <w:pPr>
              <w:pBdr>
                <w:top w:val="nil"/>
                <w:left w:val="nil"/>
                <w:bottom w:val="nil"/>
                <w:right w:val="nil"/>
                <w:between w:val="nil"/>
              </w:pBdr>
              <w:rPr>
                <w:color w:val="000000"/>
              </w:rPr>
            </w:pPr>
            <w:r>
              <w:rPr>
                <w:color w:val="000000"/>
              </w:rPr>
              <w:t xml:space="preserve">      country: "",</w:t>
            </w:r>
          </w:p>
          <w:p w14:paraId="7C0E96E6" w14:textId="77777777" w:rsidR="00105B74" w:rsidRDefault="00000000">
            <w:pPr>
              <w:pBdr>
                <w:top w:val="nil"/>
                <w:left w:val="nil"/>
                <w:bottom w:val="nil"/>
                <w:right w:val="nil"/>
                <w:between w:val="nil"/>
              </w:pBdr>
              <w:rPr>
                <w:color w:val="000000"/>
              </w:rPr>
            </w:pPr>
            <w:r>
              <w:rPr>
                <w:color w:val="000000"/>
              </w:rPr>
              <w:t xml:space="preserve">      isFavourite: false,</w:t>
            </w:r>
          </w:p>
          <w:p w14:paraId="56BFEAD1" w14:textId="77777777" w:rsidR="00105B74" w:rsidRDefault="00000000">
            <w:pPr>
              <w:pBdr>
                <w:top w:val="nil"/>
                <w:left w:val="nil"/>
                <w:bottom w:val="nil"/>
                <w:right w:val="nil"/>
                <w:between w:val="nil"/>
              </w:pBdr>
              <w:rPr>
                <w:color w:val="000000"/>
              </w:rPr>
            </w:pPr>
            <w:r>
              <w:rPr>
                <w:color w:val="000000"/>
              </w:rPr>
              <w:t xml:space="preserve">      description: ""</w:t>
            </w:r>
          </w:p>
          <w:p w14:paraId="1BA0381C" w14:textId="77777777" w:rsidR="00105B74" w:rsidRDefault="00000000">
            <w:pPr>
              <w:pBdr>
                <w:top w:val="nil"/>
                <w:left w:val="nil"/>
                <w:bottom w:val="nil"/>
                <w:right w:val="nil"/>
                <w:between w:val="nil"/>
              </w:pBdr>
              <w:rPr>
                <w:color w:val="000000"/>
              </w:rPr>
            </w:pPr>
            <w:r>
              <w:rPr>
                <w:color w:val="000000"/>
              </w:rPr>
              <w:t xml:space="preserve">    }</w:t>
            </w:r>
          </w:p>
          <w:p w14:paraId="6C953807" w14:textId="77777777" w:rsidR="00105B74" w:rsidRDefault="00000000">
            <w:pPr>
              <w:pBdr>
                <w:top w:val="nil"/>
                <w:left w:val="nil"/>
                <w:bottom w:val="nil"/>
                <w:right w:val="nil"/>
                <w:between w:val="nil"/>
              </w:pBdr>
              <w:rPr>
                <w:color w:val="000000"/>
              </w:rPr>
            </w:pPr>
            <w:r>
              <w:rPr>
                <w:color w:val="000000"/>
              </w:rPr>
              <w:t xml:space="preserve">  ],</w:t>
            </w:r>
          </w:p>
          <w:p w14:paraId="339344AD" w14:textId="77777777" w:rsidR="00105B74" w:rsidRDefault="00000000">
            <w:pPr>
              <w:pBdr>
                <w:top w:val="nil"/>
                <w:left w:val="nil"/>
                <w:bottom w:val="nil"/>
                <w:right w:val="nil"/>
                <w:between w:val="nil"/>
              </w:pBdr>
              <w:rPr>
                <w:color w:val="000000"/>
              </w:rPr>
            </w:pPr>
            <w:r>
              <w:rPr>
                <w:color w:val="000000"/>
              </w:rPr>
              <w:t xml:space="preserve">  facetFilters: [</w:t>
            </w:r>
          </w:p>
          <w:p w14:paraId="33BE7C7C" w14:textId="77777777" w:rsidR="00105B74" w:rsidRDefault="00000000">
            <w:pPr>
              <w:pBdr>
                <w:top w:val="nil"/>
                <w:left w:val="nil"/>
                <w:bottom w:val="nil"/>
                <w:right w:val="nil"/>
                <w:between w:val="nil"/>
              </w:pBdr>
              <w:rPr>
                <w:color w:val="000000"/>
              </w:rPr>
            </w:pPr>
            <w:r>
              <w:rPr>
                <w:color w:val="000000"/>
              </w:rPr>
              <w:t xml:space="preserve">    {</w:t>
            </w:r>
          </w:p>
          <w:p w14:paraId="2DBA8082" w14:textId="77777777" w:rsidR="00105B74" w:rsidRDefault="00000000">
            <w:pPr>
              <w:pBdr>
                <w:top w:val="nil"/>
                <w:left w:val="nil"/>
                <w:bottom w:val="nil"/>
                <w:right w:val="nil"/>
                <w:between w:val="nil"/>
              </w:pBdr>
              <w:rPr>
                <w:color w:val="000000"/>
              </w:rPr>
            </w:pPr>
            <w:r>
              <w:rPr>
                <w:color w:val="000000"/>
              </w:rPr>
              <w:tab/>
              <w:t xml:space="preserve">  name: "",</w:t>
            </w:r>
          </w:p>
          <w:p w14:paraId="66E0BE6F" w14:textId="77777777" w:rsidR="00105B74" w:rsidRDefault="00000000">
            <w:pPr>
              <w:pBdr>
                <w:top w:val="nil"/>
                <w:left w:val="nil"/>
                <w:bottom w:val="nil"/>
                <w:right w:val="nil"/>
                <w:between w:val="nil"/>
              </w:pBdr>
              <w:rPr>
                <w:color w:val="000000"/>
              </w:rPr>
            </w:pPr>
            <w:r>
              <w:rPr>
                <w:color w:val="000000"/>
              </w:rPr>
              <w:tab/>
              <w:t xml:space="preserve">  options: [</w:t>
            </w:r>
          </w:p>
          <w:p w14:paraId="56F6A5E7" w14:textId="77777777" w:rsidR="00105B74" w:rsidRDefault="00000000">
            <w:pPr>
              <w:pBdr>
                <w:top w:val="nil"/>
                <w:left w:val="nil"/>
                <w:bottom w:val="nil"/>
                <w:right w:val="nil"/>
                <w:between w:val="nil"/>
              </w:pBdr>
              <w:rPr>
                <w:color w:val="000000"/>
              </w:rPr>
            </w:pPr>
            <w:r>
              <w:rPr>
                <w:color w:val="000000"/>
              </w:rPr>
              <w:tab/>
              <w:t xml:space="preserve">    {</w:t>
            </w:r>
          </w:p>
          <w:p w14:paraId="4F47793E" w14:textId="77777777" w:rsidR="00105B74" w:rsidRDefault="00000000">
            <w:pPr>
              <w:pBdr>
                <w:top w:val="nil"/>
                <w:left w:val="nil"/>
                <w:bottom w:val="nil"/>
                <w:right w:val="nil"/>
                <w:between w:val="nil"/>
              </w:pBdr>
              <w:rPr>
                <w:color w:val="000000"/>
              </w:rPr>
            </w:pPr>
            <w:r>
              <w:rPr>
                <w:color w:val="000000"/>
              </w:rPr>
              <w:tab/>
            </w:r>
            <w:r>
              <w:rPr>
                <w:color w:val="000000"/>
              </w:rPr>
              <w:tab/>
              <w:t xml:space="preserve">  name: "",</w:t>
            </w:r>
          </w:p>
          <w:p w14:paraId="04030FB3" w14:textId="77777777" w:rsidR="00105B74" w:rsidRDefault="00000000">
            <w:pPr>
              <w:pBdr>
                <w:top w:val="nil"/>
                <w:left w:val="nil"/>
                <w:bottom w:val="nil"/>
                <w:right w:val="nil"/>
                <w:between w:val="nil"/>
              </w:pBdr>
              <w:rPr>
                <w:color w:val="000000"/>
              </w:rPr>
            </w:pPr>
            <w:r>
              <w:rPr>
                <w:color w:val="000000"/>
              </w:rPr>
              <w:tab/>
            </w:r>
            <w:r>
              <w:rPr>
                <w:color w:val="000000"/>
              </w:rPr>
              <w:tab/>
              <w:t xml:space="preserve">  filterQuery: "",</w:t>
            </w:r>
          </w:p>
          <w:p w14:paraId="047E0725" w14:textId="77777777" w:rsidR="00105B74" w:rsidRDefault="00000000">
            <w:pPr>
              <w:pBdr>
                <w:top w:val="nil"/>
                <w:left w:val="nil"/>
                <w:bottom w:val="nil"/>
                <w:right w:val="nil"/>
                <w:between w:val="nil"/>
              </w:pBdr>
              <w:rPr>
                <w:color w:val="000000"/>
              </w:rPr>
            </w:pPr>
            <w:r>
              <w:rPr>
                <w:color w:val="000000"/>
              </w:rPr>
              <w:tab/>
            </w:r>
            <w:r>
              <w:rPr>
                <w:color w:val="000000"/>
              </w:rPr>
              <w:tab/>
              <w:t xml:space="preserve">  count: ""</w:t>
            </w:r>
          </w:p>
          <w:p w14:paraId="71E4C3FF" w14:textId="77777777" w:rsidR="00105B74" w:rsidRDefault="00000000">
            <w:pPr>
              <w:pBdr>
                <w:top w:val="nil"/>
                <w:left w:val="nil"/>
                <w:bottom w:val="nil"/>
                <w:right w:val="nil"/>
                <w:between w:val="nil"/>
              </w:pBdr>
              <w:rPr>
                <w:color w:val="000000"/>
              </w:rPr>
            </w:pPr>
            <w:r>
              <w:rPr>
                <w:color w:val="000000"/>
              </w:rPr>
              <w:tab/>
            </w:r>
            <w:r>
              <w:rPr>
                <w:color w:val="000000"/>
              </w:rPr>
              <w:tab/>
              <w:t>}</w:t>
            </w:r>
          </w:p>
          <w:p w14:paraId="703FF842" w14:textId="77777777" w:rsidR="00105B74" w:rsidRDefault="00000000">
            <w:pPr>
              <w:pBdr>
                <w:top w:val="nil"/>
                <w:left w:val="nil"/>
                <w:bottom w:val="nil"/>
                <w:right w:val="nil"/>
                <w:between w:val="nil"/>
              </w:pBdr>
              <w:rPr>
                <w:color w:val="000000"/>
              </w:rPr>
            </w:pPr>
            <w:r>
              <w:rPr>
                <w:color w:val="000000"/>
              </w:rPr>
              <w:tab/>
              <w:t xml:space="preserve">  ]</w:t>
            </w:r>
          </w:p>
          <w:p w14:paraId="6123E819" w14:textId="77777777" w:rsidR="00105B74" w:rsidRDefault="00000000">
            <w:pPr>
              <w:pBdr>
                <w:top w:val="nil"/>
                <w:left w:val="nil"/>
                <w:bottom w:val="nil"/>
                <w:right w:val="nil"/>
                <w:between w:val="nil"/>
              </w:pBdr>
              <w:rPr>
                <w:color w:val="000000"/>
              </w:rPr>
            </w:pPr>
            <w:r>
              <w:rPr>
                <w:color w:val="000000"/>
              </w:rPr>
              <w:lastRenderedPageBreak/>
              <w:tab/>
              <w:t>}</w:t>
            </w:r>
          </w:p>
          <w:p w14:paraId="398BE51E" w14:textId="77777777" w:rsidR="00105B74" w:rsidRDefault="00000000">
            <w:pPr>
              <w:pBdr>
                <w:top w:val="nil"/>
                <w:left w:val="nil"/>
                <w:bottom w:val="nil"/>
                <w:right w:val="nil"/>
                <w:between w:val="nil"/>
              </w:pBdr>
              <w:rPr>
                <w:color w:val="000000"/>
              </w:rPr>
            </w:pPr>
            <w:r>
              <w:rPr>
                <w:color w:val="000000"/>
              </w:rPr>
              <w:t xml:space="preserve">  ]</w:t>
            </w:r>
          </w:p>
          <w:p w14:paraId="46E1882A" w14:textId="77777777" w:rsidR="00105B74" w:rsidRDefault="00000000">
            <w:pPr>
              <w:pBdr>
                <w:top w:val="nil"/>
                <w:left w:val="nil"/>
                <w:bottom w:val="nil"/>
                <w:right w:val="nil"/>
                <w:between w:val="nil"/>
              </w:pBdr>
              <w:spacing w:before="0"/>
              <w:rPr>
                <w:color w:val="000000"/>
              </w:rPr>
            </w:pPr>
            <w:r>
              <w:rPr>
                <w:color w:val="000000"/>
              </w:rPr>
              <w:t>}</w:t>
            </w:r>
          </w:p>
        </w:tc>
      </w:tr>
      <w:tr w:rsidR="00105B74" w14:paraId="142A582F"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68D68B90" w14:textId="77777777" w:rsidR="00105B74" w:rsidRDefault="00000000">
            <w:pPr>
              <w:pBdr>
                <w:top w:val="nil"/>
                <w:left w:val="nil"/>
                <w:bottom w:val="nil"/>
                <w:right w:val="nil"/>
                <w:between w:val="nil"/>
              </w:pBdr>
              <w:spacing w:before="0" w:after="240"/>
              <w:rPr>
                <w:color w:val="000000"/>
              </w:rPr>
            </w:pPr>
            <w:r>
              <w:rPr>
                <w:b/>
                <w:color w:val="000000"/>
              </w:rPr>
              <w:lastRenderedPageBreak/>
              <w:t>Opis</w:t>
            </w:r>
          </w:p>
        </w:tc>
        <w:tc>
          <w:tcPr>
            <w:tcW w:w="6735" w:type="dxa"/>
          </w:tcPr>
          <w:p w14:paraId="09B50009" w14:textId="77777777" w:rsidR="00105B74" w:rsidRDefault="00000000">
            <w:pPr>
              <w:pBdr>
                <w:top w:val="nil"/>
                <w:left w:val="nil"/>
                <w:bottom w:val="nil"/>
                <w:right w:val="nil"/>
                <w:between w:val="nil"/>
              </w:pBdr>
              <w:spacing w:before="0" w:after="240"/>
              <w:rPr>
                <w:color w:val="000000"/>
              </w:rPr>
            </w:pPr>
            <w:r>
              <w:rPr>
                <w:color w:val="000000"/>
              </w:rPr>
              <w:t>Interfejs pozwala na wyszukiwanie tak jak interfejs przedstawiony wcześniej z tym,  że możliwe jest dodatkowe określenie podzbioru raportów jakie mają zostać wyszukane:</w:t>
            </w:r>
          </w:p>
          <w:p w14:paraId="7FCF223F" w14:textId="77777777" w:rsidR="00105B74" w:rsidRDefault="00000000">
            <w:pPr>
              <w:pBdr>
                <w:top w:val="nil"/>
                <w:left w:val="nil"/>
                <w:bottom w:val="nil"/>
                <w:right w:val="nil"/>
                <w:between w:val="nil"/>
              </w:pBdr>
              <w:ind w:left="720"/>
              <w:rPr>
                <w:color w:val="000000"/>
              </w:rPr>
            </w:pPr>
            <w:r>
              <w:rPr>
                <w:color w:val="000000"/>
              </w:rPr>
              <w:t>All -wszystkie raporty</w:t>
            </w:r>
          </w:p>
          <w:p w14:paraId="4861C7F1" w14:textId="77777777" w:rsidR="00105B74" w:rsidRDefault="00000000">
            <w:pPr>
              <w:pBdr>
                <w:top w:val="nil"/>
                <w:left w:val="nil"/>
                <w:bottom w:val="nil"/>
                <w:right w:val="nil"/>
                <w:between w:val="nil"/>
              </w:pBdr>
              <w:ind w:left="720"/>
              <w:rPr>
                <w:color w:val="000000"/>
              </w:rPr>
            </w:pPr>
            <w:r>
              <w:rPr>
                <w:color w:val="000000"/>
              </w:rPr>
              <w:t>In-progress – tylko w trakcie generowania</w:t>
            </w:r>
          </w:p>
          <w:p w14:paraId="6A404888" w14:textId="77777777" w:rsidR="00105B74" w:rsidRDefault="00000000">
            <w:pPr>
              <w:pBdr>
                <w:top w:val="nil"/>
                <w:left w:val="nil"/>
                <w:bottom w:val="nil"/>
                <w:right w:val="nil"/>
                <w:between w:val="nil"/>
              </w:pBdr>
              <w:ind w:left="720"/>
              <w:rPr>
                <w:color w:val="000000"/>
              </w:rPr>
            </w:pPr>
            <w:r>
              <w:rPr>
                <w:color w:val="000000"/>
              </w:rPr>
              <w:t>Added-to-library – dodane do bilioteki</w:t>
            </w:r>
          </w:p>
          <w:p w14:paraId="3F2B7D65" w14:textId="77777777" w:rsidR="00105B74" w:rsidRDefault="00000000">
            <w:pPr>
              <w:pBdr>
                <w:top w:val="nil"/>
                <w:left w:val="nil"/>
                <w:bottom w:val="nil"/>
                <w:right w:val="nil"/>
                <w:between w:val="nil"/>
              </w:pBdr>
              <w:ind w:left="720"/>
              <w:rPr>
                <w:color w:val="000000"/>
              </w:rPr>
            </w:pPr>
            <w:r>
              <w:rPr>
                <w:color w:val="000000"/>
              </w:rPr>
              <w:t>Recently-generated – ostatnio generowane</w:t>
            </w:r>
          </w:p>
          <w:p w14:paraId="02766C6E" w14:textId="77777777" w:rsidR="00105B74" w:rsidRDefault="00105B74">
            <w:pPr>
              <w:pBdr>
                <w:top w:val="nil"/>
                <w:left w:val="nil"/>
                <w:bottom w:val="nil"/>
                <w:right w:val="nil"/>
                <w:between w:val="nil"/>
              </w:pBdr>
              <w:spacing w:before="0" w:after="240"/>
              <w:rPr>
                <w:color w:val="000000"/>
              </w:rPr>
            </w:pPr>
          </w:p>
        </w:tc>
      </w:tr>
    </w:tbl>
    <w:p w14:paraId="3785BA99" w14:textId="77777777" w:rsidR="00105B74" w:rsidRDefault="00000000">
      <w:pPr>
        <w:keepNext/>
        <w:keepLines/>
        <w:numPr>
          <w:ilvl w:val="4"/>
          <w:numId w:val="7"/>
        </w:numPr>
        <w:pBdr>
          <w:top w:val="nil"/>
          <w:left w:val="nil"/>
          <w:bottom w:val="nil"/>
          <w:right w:val="nil"/>
          <w:between w:val="nil"/>
        </w:pBdr>
        <w:spacing w:before="240"/>
        <w:rPr>
          <w:color w:val="000000"/>
        </w:rPr>
      </w:pPr>
      <w:bookmarkStart w:id="162" w:name="_heading=h.3o0xde9" w:colFirst="0" w:colLast="0"/>
      <w:bookmarkEnd w:id="162"/>
      <w:r>
        <w:rPr>
          <w:color w:val="000000"/>
        </w:rPr>
        <w:t>Interfejsy obsługujące bibliotekę szablonów raportów (Templates)</w:t>
      </w:r>
    </w:p>
    <w:p w14:paraId="205460EB" w14:textId="77777777" w:rsidR="00105B74" w:rsidRDefault="00000000">
      <w:pPr>
        <w:keepNext/>
        <w:keepLines/>
        <w:numPr>
          <w:ilvl w:val="5"/>
          <w:numId w:val="7"/>
        </w:numPr>
        <w:pBdr>
          <w:top w:val="nil"/>
          <w:left w:val="nil"/>
          <w:bottom w:val="nil"/>
          <w:right w:val="nil"/>
          <w:between w:val="nil"/>
        </w:pBdr>
        <w:spacing w:after="40"/>
        <w:rPr>
          <w:rFonts w:ascii="Georgia" w:eastAsia="Georgia" w:hAnsi="Georgia" w:cs="Georgia"/>
          <w:color w:val="7D7D7D"/>
        </w:rPr>
      </w:pPr>
      <w:bookmarkStart w:id="163" w:name="_heading=h.2367nm2" w:colFirst="0" w:colLast="0"/>
      <w:bookmarkEnd w:id="163"/>
      <w:r>
        <w:rPr>
          <w:rFonts w:ascii="Georgia" w:eastAsia="Georgia" w:hAnsi="Georgia" w:cs="Georgia"/>
          <w:color w:val="7D7D7D"/>
        </w:rPr>
        <w:t>/template/search</w:t>
      </w:r>
    </w:p>
    <w:tbl>
      <w:tblPr>
        <w:tblStyle w:val="afffffffffffffffffffffffffffffffffffffffffffffffffffffffffffffb"/>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6B82AEFC"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6016C8F9" w14:textId="77777777" w:rsidR="00105B74" w:rsidRDefault="00000000">
            <w:pPr>
              <w:pBdr>
                <w:top w:val="nil"/>
                <w:left w:val="nil"/>
                <w:bottom w:val="nil"/>
                <w:right w:val="nil"/>
                <w:between w:val="nil"/>
              </w:pBdr>
              <w:spacing w:before="0" w:after="240"/>
              <w:rPr>
                <w:color w:val="000000"/>
              </w:rPr>
            </w:pPr>
            <w:r>
              <w:rPr>
                <w:color w:val="000000"/>
              </w:rPr>
              <w:t>Nazwa usługi</w:t>
            </w:r>
          </w:p>
        </w:tc>
        <w:tc>
          <w:tcPr>
            <w:tcW w:w="6735" w:type="dxa"/>
          </w:tcPr>
          <w:p w14:paraId="6528DBBC" w14:textId="77777777" w:rsidR="00105B74" w:rsidRDefault="00000000">
            <w:pPr>
              <w:pBdr>
                <w:top w:val="nil"/>
                <w:left w:val="nil"/>
                <w:bottom w:val="nil"/>
                <w:right w:val="nil"/>
                <w:between w:val="nil"/>
              </w:pBdr>
              <w:spacing w:before="0" w:after="240"/>
              <w:rPr>
                <w:color w:val="000000"/>
              </w:rPr>
            </w:pPr>
            <w:r>
              <w:rPr>
                <w:color w:val="000000"/>
              </w:rPr>
              <w:t>/template/search</w:t>
            </w:r>
          </w:p>
        </w:tc>
      </w:tr>
      <w:tr w:rsidR="00105B74" w14:paraId="75F1731B"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0F7FE4C6" w14:textId="77777777" w:rsidR="00105B74" w:rsidRDefault="00000000">
            <w:pPr>
              <w:pBdr>
                <w:top w:val="nil"/>
                <w:left w:val="nil"/>
                <w:bottom w:val="nil"/>
                <w:right w:val="nil"/>
                <w:between w:val="nil"/>
              </w:pBdr>
              <w:spacing w:before="0" w:after="240"/>
              <w:rPr>
                <w:b/>
                <w:color w:val="000000"/>
              </w:rPr>
            </w:pPr>
            <w:r>
              <w:rPr>
                <w:b/>
                <w:color w:val="000000"/>
              </w:rPr>
              <w:t>Grupa usług</w:t>
            </w:r>
          </w:p>
        </w:tc>
        <w:tc>
          <w:tcPr>
            <w:tcW w:w="6735" w:type="dxa"/>
          </w:tcPr>
          <w:p w14:paraId="387830B5" w14:textId="77777777" w:rsidR="00105B74" w:rsidRDefault="00000000">
            <w:pPr>
              <w:pBdr>
                <w:top w:val="nil"/>
                <w:left w:val="nil"/>
                <w:bottom w:val="nil"/>
                <w:right w:val="nil"/>
                <w:between w:val="nil"/>
              </w:pBdr>
              <w:spacing w:before="0" w:after="240"/>
              <w:rPr>
                <w:color w:val="000000"/>
              </w:rPr>
            </w:pPr>
            <w:r>
              <w:rPr>
                <w:color w:val="000000"/>
              </w:rPr>
              <w:t>Templates</w:t>
            </w:r>
          </w:p>
        </w:tc>
      </w:tr>
      <w:tr w:rsidR="00105B74" w14:paraId="0989B532" w14:textId="77777777" w:rsidTr="00105B74">
        <w:tc>
          <w:tcPr>
            <w:tcW w:w="3119" w:type="dxa"/>
          </w:tcPr>
          <w:p w14:paraId="4AD9CD77" w14:textId="77777777" w:rsidR="00105B74" w:rsidRDefault="00000000">
            <w:pPr>
              <w:pBdr>
                <w:top w:val="nil"/>
                <w:left w:val="nil"/>
                <w:bottom w:val="nil"/>
                <w:right w:val="nil"/>
                <w:between w:val="nil"/>
              </w:pBdr>
              <w:spacing w:before="0" w:after="240"/>
              <w:rPr>
                <w:color w:val="000000"/>
              </w:rPr>
            </w:pPr>
            <w:r>
              <w:rPr>
                <w:b/>
                <w:color w:val="000000"/>
              </w:rPr>
              <w:t>Protokół</w:t>
            </w:r>
          </w:p>
        </w:tc>
        <w:tc>
          <w:tcPr>
            <w:tcW w:w="6735" w:type="dxa"/>
          </w:tcPr>
          <w:p w14:paraId="20AC3569" w14:textId="77777777" w:rsidR="00105B74" w:rsidRDefault="00000000">
            <w:pPr>
              <w:pBdr>
                <w:top w:val="nil"/>
                <w:left w:val="nil"/>
                <w:bottom w:val="nil"/>
                <w:right w:val="nil"/>
                <w:between w:val="nil"/>
              </w:pBdr>
              <w:spacing w:before="0" w:after="240"/>
              <w:rPr>
                <w:color w:val="000000"/>
              </w:rPr>
            </w:pPr>
            <w:r>
              <w:rPr>
                <w:color w:val="000000"/>
              </w:rPr>
              <w:t>POST</w:t>
            </w:r>
          </w:p>
        </w:tc>
      </w:tr>
      <w:tr w:rsidR="00105B74" w14:paraId="68160313"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02F8ED8C" w14:textId="77777777" w:rsidR="00105B74" w:rsidRDefault="00000000">
            <w:pPr>
              <w:pBdr>
                <w:top w:val="nil"/>
                <w:left w:val="nil"/>
                <w:bottom w:val="nil"/>
                <w:right w:val="nil"/>
                <w:between w:val="nil"/>
              </w:pBdr>
              <w:spacing w:before="0" w:after="240"/>
              <w:rPr>
                <w:color w:val="000000"/>
              </w:rPr>
            </w:pPr>
            <w:r>
              <w:rPr>
                <w:b/>
                <w:color w:val="000000"/>
              </w:rPr>
              <w:t>Przeznaczenie</w:t>
            </w:r>
          </w:p>
        </w:tc>
        <w:tc>
          <w:tcPr>
            <w:tcW w:w="6735" w:type="dxa"/>
          </w:tcPr>
          <w:p w14:paraId="22BDD80C" w14:textId="77777777" w:rsidR="00105B74" w:rsidRDefault="00000000">
            <w:pPr>
              <w:pBdr>
                <w:top w:val="nil"/>
                <w:left w:val="nil"/>
                <w:bottom w:val="nil"/>
                <w:right w:val="nil"/>
                <w:between w:val="nil"/>
              </w:pBdr>
              <w:spacing w:before="0" w:after="240"/>
              <w:rPr>
                <w:color w:val="000000"/>
              </w:rPr>
            </w:pPr>
            <w:r>
              <w:rPr>
                <w:color w:val="000000"/>
              </w:rPr>
              <w:t>Wyszukiwanie szablonów raportów</w:t>
            </w:r>
          </w:p>
        </w:tc>
      </w:tr>
      <w:tr w:rsidR="00105B74" w14:paraId="4FF64AE4" w14:textId="77777777" w:rsidTr="00105B74">
        <w:tc>
          <w:tcPr>
            <w:tcW w:w="3119" w:type="dxa"/>
          </w:tcPr>
          <w:p w14:paraId="2F80E205" w14:textId="77777777" w:rsidR="00105B74" w:rsidRDefault="00000000">
            <w:pPr>
              <w:pBdr>
                <w:top w:val="nil"/>
                <w:left w:val="nil"/>
                <w:bottom w:val="nil"/>
                <w:right w:val="nil"/>
                <w:between w:val="nil"/>
              </w:pBdr>
              <w:spacing w:before="0" w:after="240"/>
              <w:rPr>
                <w:color w:val="000000"/>
              </w:rPr>
            </w:pPr>
            <w:r>
              <w:rPr>
                <w:b/>
                <w:color w:val="000000"/>
              </w:rPr>
              <w:t>Struktura wejściowa</w:t>
            </w:r>
          </w:p>
        </w:tc>
        <w:tc>
          <w:tcPr>
            <w:tcW w:w="6735" w:type="dxa"/>
          </w:tcPr>
          <w:p w14:paraId="7E6BA5CA" w14:textId="77777777" w:rsidR="00105B74" w:rsidRDefault="00000000">
            <w:pPr>
              <w:pBdr>
                <w:top w:val="nil"/>
                <w:left w:val="nil"/>
                <w:bottom w:val="nil"/>
                <w:right w:val="nil"/>
                <w:between w:val="nil"/>
              </w:pBdr>
              <w:rPr>
                <w:color w:val="000000"/>
              </w:rPr>
            </w:pPr>
            <w:r>
              <w:rPr>
                <w:color w:val="000000"/>
              </w:rPr>
              <w:t>{</w:t>
            </w:r>
          </w:p>
          <w:p w14:paraId="02C43DA2" w14:textId="77777777" w:rsidR="00105B74" w:rsidRDefault="00000000">
            <w:pPr>
              <w:pBdr>
                <w:top w:val="nil"/>
                <w:left w:val="nil"/>
                <w:bottom w:val="nil"/>
                <w:right w:val="nil"/>
                <w:between w:val="nil"/>
              </w:pBdr>
              <w:rPr>
                <w:color w:val="000000"/>
              </w:rPr>
            </w:pPr>
            <w:r>
              <w:rPr>
                <w:color w:val="000000"/>
              </w:rPr>
              <w:t xml:space="preserve">  documentType : „REPORT_TEMPLATE”,</w:t>
            </w:r>
          </w:p>
          <w:p w14:paraId="3D7D1E15" w14:textId="77777777" w:rsidR="00105B74" w:rsidRDefault="00000000">
            <w:pPr>
              <w:pBdr>
                <w:top w:val="nil"/>
                <w:left w:val="nil"/>
                <w:bottom w:val="nil"/>
                <w:right w:val="nil"/>
                <w:between w:val="nil"/>
              </w:pBdr>
              <w:rPr>
                <w:color w:val="000000"/>
              </w:rPr>
            </w:pPr>
            <w:r>
              <w:rPr>
                <w:color w:val="000000"/>
              </w:rPr>
              <w:t xml:space="preserve">  page : 0,</w:t>
            </w:r>
          </w:p>
          <w:p w14:paraId="03F7E83F" w14:textId="77777777" w:rsidR="00105B74" w:rsidRDefault="00000000">
            <w:pPr>
              <w:pBdr>
                <w:top w:val="nil"/>
                <w:left w:val="nil"/>
                <w:bottom w:val="nil"/>
                <w:right w:val="nil"/>
                <w:between w:val="nil"/>
              </w:pBdr>
              <w:rPr>
                <w:color w:val="000000"/>
              </w:rPr>
            </w:pPr>
            <w:r>
              <w:rPr>
                <w:color w:val="000000"/>
              </w:rPr>
              <w:t xml:space="preserve">  size : 0,</w:t>
            </w:r>
          </w:p>
          <w:p w14:paraId="5895707B" w14:textId="77777777" w:rsidR="00105B74" w:rsidRDefault="00000000">
            <w:pPr>
              <w:pBdr>
                <w:top w:val="nil"/>
                <w:left w:val="nil"/>
                <w:bottom w:val="nil"/>
                <w:right w:val="nil"/>
                <w:between w:val="nil"/>
              </w:pBdr>
              <w:rPr>
                <w:color w:val="000000"/>
              </w:rPr>
            </w:pPr>
            <w:r>
              <w:rPr>
                <w:color w:val="000000"/>
              </w:rPr>
              <w:t xml:space="preserve">  sort : „”,</w:t>
            </w:r>
          </w:p>
          <w:p w14:paraId="78091657" w14:textId="77777777" w:rsidR="00105B74" w:rsidRDefault="00000000">
            <w:pPr>
              <w:pBdr>
                <w:top w:val="nil"/>
                <w:left w:val="nil"/>
                <w:bottom w:val="nil"/>
                <w:right w:val="nil"/>
                <w:between w:val="nil"/>
              </w:pBdr>
              <w:rPr>
                <w:color w:val="000000"/>
              </w:rPr>
            </w:pPr>
            <w:r>
              <w:rPr>
                <w:color w:val="000000"/>
              </w:rPr>
              <w:t xml:space="preserve">  ascending: false,</w:t>
            </w:r>
          </w:p>
          <w:p w14:paraId="0FAB0AE2" w14:textId="77777777" w:rsidR="00105B74" w:rsidRDefault="00000000">
            <w:pPr>
              <w:pBdr>
                <w:top w:val="nil"/>
                <w:left w:val="nil"/>
                <w:bottom w:val="nil"/>
                <w:right w:val="nil"/>
                <w:between w:val="nil"/>
              </w:pBdr>
              <w:rPr>
                <w:color w:val="000000"/>
              </w:rPr>
            </w:pPr>
            <w:r>
              <w:rPr>
                <w:color w:val="000000"/>
              </w:rPr>
              <w:t xml:space="preserve">  filterQueries: [</w:t>
            </w:r>
          </w:p>
          <w:p w14:paraId="2FCD3C92" w14:textId="77777777" w:rsidR="00105B74" w:rsidRDefault="00000000">
            <w:pPr>
              <w:pBdr>
                <w:top w:val="nil"/>
                <w:left w:val="nil"/>
                <w:bottom w:val="nil"/>
                <w:right w:val="nil"/>
                <w:between w:val="nil"/>
              </w:pBdr>
              <w:rPr>
                <w:color w:val="000000"/>
              </w:rPr>
            </w:pPr>
            <w:r>
              <w:rPr>
                <w:color w:val="000000"/>
              </w:rPr>
              <w:t xml:space="preserve">    {</w:t>
            </w:r>
          </w:p>
          <w:p w14:paraId="6F9976EA" w14:textId="77777777" w:rsidR="00105B74" w:rsidRDefault="00000000">
            <w:pPr>
              <w:pBdr>
                <w:top w:val="nil"/>
                <w:left w:val="nil"/>
                <w:bottom w:val="nil"/>
                <w:right w:val="nil"/>
                <w:between w:val="nil"/>
              </w:pBdr>
              <w:rPr>
                <w:color w:val="000000"/>
              </w:rPr>
            </w:pPr>
            <w:r>
              <w:rPr>
                <w:color w:val="000000"/>
              </w:rPr>
              <w:t xml:space="preserve">      Query: „”</w:t>
            </w:r>
          </w:p>
          <w:p w14:paraId="6D73F2F4" w14:textId="77777777" w:rsidR="00105B74" w:rsidRDefault="00000000">
            <w:pPr>
              <w:pBdr>
                <w:top w:val="nil"/>
                <w:left w:val="nil"/>
                <w:bottom w:val="nil"/>
                <w:right w:val="nil"/>
                <w:between w:val="nil"/>
              </w:pBdr>
              <w:rPr>
                <w:color w:val="000000"/>
              </w:rPr>
            </w:pPr>
            <w:r>
              <w:rPr>
                <w:color w:val="000000"/>
              </w:rPr>
              <w:t xml:space="preserve">    }</w:t>
            </w:r>
          </w:p>
          <w:p w14:paraId="143C75E7" w14:textId="77777777" w:rsidR="00105B74" w:rsidRDefault="00000000">
            <w:pPr>
              <w:pBdr>
                <w:top w:val="nil"/>
                <w:left w:val="nil"/>
                <w:bottom w:val="nil"/>
                <w:right w:val="nil"/>
                <w:between w:val="nil"/>
              </w:pBdr>
              <w:rPr>
                <w:color w:val="000000"/>
              </w:rPr>
            </w:pPr>
            <w:r>
              <w:rPr>
                <w:color w:val="000000"/>
              </w:rPr>
              <w:t xml:space="preserve">  ]</w:t>
            </w:r>
          </w:p>
          <w:p w14:paraId="6E83CAC0" w14:textId="77777777" w:rsidR="00105B74" w:rsidRDefault="00000000">
            <w:pPr>
              <w:pBdr>
                <w:top w:val="nil"/>
                <w:left w:val="nil"/>
                <w:bottom w:val="nil"/>
                <w:right w:val="nil"/>
                <w:between w:val="nil"/>
              </w:pBdr>
              <w:rPr>
                <w:color w:val="000000"/>
              </w:rPr>
            </w:pPr>
            <w:r>
              <w:rPr>
                <w:color w:val="000000"/>
              </w:rPr>
              <w:t xml:space="preserve">  Query: „”,</w:t>
            </w:r>
          </w:p>
          <w:p w14:paraId="51060B8E" w14:textId="77777777" w:rsidR="00105B74" w:rsidRDefault="00000000">
            <w:pPr>
              <w:pBdr>
                <w:top w:val="nil"/>
                <w:left w:val="nil"/>
                <w:bottom w:val="nil"/>
                <w:right w:val="nil"/>
                <w:between w:val="nil"/>
              </w:pBdr>
              <w:rPr>
                <w:color w:val="000000"/>
              </w:rPr>
            </w:pPr>
            <w:r>
              <w:rPr>
                <w:color w:val="000000"/>
              </w:rPr>
              <w:t xml:space="preserve">  nonStandardQuery: fase</w:t>
            </w:r>
          </w:p>
          <w:p w14:paraId="6FF61E53" w14:textId="77777777" w:rsidR="00105B74" w:rsidRDefault="00000000">
            <w:pPr>
              <w:pBdr>
                <w:top w:val="nil"/>
                <w:left w:val="nil"/>
                <w:bottom w:val="nil"/>
                <w:right w:val="nil"/>
                <w:between w:val="nil"/>
              </w:pBdr>
              <w:spacing w:before="0"/>
              <w:rPr>
                <w:color w:val="000000"/>
              </w:rPr>
            </w:pPr>
            <w:r>
              <w:rPr>
                <w:color w:val="000000"/>
              </w:rPr>
              <w:t>}</w:t>
            </w:r>
          </w:p>
        </w:tc>
      </w:tr>
      <w:tr w:rsidR="00105B74" w14:paraId="168754F1"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36A3E6AB" w14:textId="77777777" w:rsidR="00105B74" w:rsidRDefault="00000000">
            <w:pPr>
              <w:pBdr>
                <w:top w:val="nil"/>
                <w:left w:val="nil"/>
                <w:bottom w:val="nil"/>
                <w:right w:val="nil"/>
                <w:between w:val="nil"/>
              </w:pBdr>
              <w:spacing w:before="0" w:after="240"/>
              <w:rPr>
                <w:color w:val="000000"/>
              </w:rPr>
            </w:pPr>
            <w:r>
              <w:rPr>
                <w:b/>
                <w:color w:val="000000"/>
              </w:rPr>
              <w:t>Odpowiedź</w:t>
            </w:r>
          </w:p>
          <w:p w14:paraId="48D4FFCB" w14:textId="77777777" w:rsidR="00105B74" w:rsidRDefault="00000000">
            <w:pPr>
              <w:pBdr>
                <w:top w:val="nil"/>
                <w:left w:val="nil"/>
                <w:bottom w:val="nil"/>
                <w:right w:val="nil"/>
                <w:between w:val="nil"/>
              </w:pBdr>
              <w:spacing w:before="0" w:after="240"/>
              <w:rPr>
                <w:color w:val="000000"/>
              </w:rPr>
            </w:pPr>
            <w:r>
              <w:rPr>
                <w:b/>
                <w:color w:val="000000"/>
              </w:rPr>
              <w:t>Kod HTTP</w:t>
            </w:r>
          </w:p>
        </w:tc>
        <w:tc>
          <w:tcPr>
            <w:tcW w:w="6735" w:type="dxa"/>
          </w:tcPr>
          <w:p w14:paraId="2E65E823" w14:textId="77777777" w:rsidR="00105B74" w:rsidRDefault="00105B74">
            <w:pPr>
              <w:pBdr>
                <w:top w:val="nil"/>
                <w:left w:val="nil"/>
                <w:bottom w:val="nil"/>
                <w:right w:val="nil"/>
                <w:between w:val="nil"/>
              </w:pBdr>
              <w:spacing w:before="0" w:after="240"/>
              <w:rPr>
                <w:color w:val="000000"/>
              </w:rPr>
            </w:pPr>
          </w:p>
        </w:tc>
      </w:tr>
      <w:tr w:rsidR="00105B74" w14:paraId="4D6F392A" w14:textId="77777777" w:rsidTr="00105B74">
        <w:tc>
          <w:tcPr>
            <w:tcW w:w="3119" w:type="dxa"/>
          </w:tcPr>
          <w:p w14:paraId="60D26D4D" w14:textId="77777777" w:rsidR="00105B74" w:rsidRDefault="00000000">
            <w:pPr>
              <w:pBdr>
                <w:top w:val="nil"/>
                <w:left w:val="nil"/>
                <w:bottom w:val="nil"/>
                <w:right w:val="nil"/>
                <w:between w:val="nil"/>
              </w:pBdr>
              <w:spacing w:before="0" w:after="240"/>
              <w:rPr>
                <w:color w:val="000000"/>
              </w:rPr>
            </w:pPr>
            <w:r>
              <w:rPr>
                <w:b/>
                <w:color w:val="000000"/>
              </w:rPr>
              <w:t>200</w:t>
            </w:r>
          </w:p>
        </w:tc>
        <w:tc>
          <w:tcPr>
            <w:tcW w:w="6735" w:type="dxa"/>
          </w:tcPr>
          <w:p w14:paraId="03B81551" w14:textId="77777777" w:rsidR="00105B74" w:rsidRDefault="00000000">
            <w:pPr>
              <w:pBdr>
                <w:top w:val="nil"/>
                <w:left w:val="nil"/>
                <w:bottom w:val="nil"/>
                <w:right w:val="nil"/>
                <w:between w:val="nil"/>
              </w:pBdr>
              <w:rPr>
                <w:color w:val="000000"/>
              </w:rPr>
            </w:pPr>
            <w:r>
              <w:rPr>
                <w:color w:val="000000"/>
              </w:rPr>
              <w:t xml:space="preserve">{  </w:t>
            </w:r>
          </w:p>
          <w:p w14:paraId="48167EF2" w14:textId="77777777" w:rsidR="00105B74" w:rsidRDefault="00000000">
            <w:pPr>
              <w:pBdr>
                <w:top w:val="nil"/>
                <w:left w:val="nil"/>
                <w:bottom w:val="nil"/>
                <w:right w:val="nil"/>
                <w:between w:val="nil"/>
              </w:pBdr>
              <w:rPr>
                <w:color w:val="000000"/>
              </w:rPr>
            </w:pPr>
            <w:r>
              <w:rPr>
                <w:color w:val="000000"/>
              </w:rPr>
              <w:t xml:space="preserve">  documentCount: 0,</w:t>
            </w:r>
          </w:p>
          <w:p w14:paraId="2210DE6F" w14:textId="77777777" w:rsidR="00105B74" w:rsidRDefault="00000000">
            <w:pPr>
              <w:pBdr>
                <w:top w:val="nil"/>
                <w:left w:val="nil"/>
                <w:bottom w:val="nil"/>
                <w:right w:val="nil"/>
                <w:between w:val="nil"/>
              </w:pBdr>
              <w:rPr>
                <w:color w:val="000000"/>
              </w:rPr>
            </w:pPr>
            <w:r>
              <w:rPr>
                <w:color w:val="000000"/>
              </w:rPr>
              <w:t xml:space="preserve">  pageCount: 0,</w:t>
            </w:r>
          </w:p>
          <w:p w14:paraId="7C321DF7" w14:textId="77777777" w:rsidR="00105B74" w:rsidRDefault="00000000">
            <w:pPr>
              <w:pBdr>
                <w:top w:val="nil"/>
                <w:left w:val="nil"/>
                <w:bottom w:val="nil"/>
                <w:right w:val="nil"/>
                <w:between w:val="nil"/>
              </w:pBdr>
              <w:rPr>
                <w:color w:val="000000"/>
              </w:rPr>
            </w:pPr>
            <w:r>
              <w:rPr>
                <w:color w:val="000000"/>
              </w:rPr>
              <w:t xml:space="preserve">  documents: [</w:t>
            </w:r>
          </w:p>
          <w:p w14:paraId="29B47E2C" w14:textId="77777777" w:rsidR="00105B74" w:rsidRDefault="00000000">
            <w:pPr>
              <w:pBdr>
                <w:top w:val="nil"/>
                <w:left w:val="nil"/>
                <w:bottom w:val="nil"/>
                <w:right w:val="nil"/>
                <w:between w:val="nil"/>
              </w:pBdr>
              <w:rPr>
                <w:color w:val="000000"/>
              </w:rPr>
            </w:pPr>
            <w:r>
              <w:rPr>
                <w:color w:val="000000"/>
              </w:rPr>
              <w:t xml:space="preserve">    {</w:t>
            </w:r>
          </w:p>
          <w:p w14:paraId="0C593820" w14:textId="77777777" w:rsidR="00105B74" w:rsidRDefault="00000000">
            <w:pPr>
              <w:pBdr>
                <w:top w:val="nil"/>
                <w:left w:val="nil"/>
                <w:bottom w:val="nil"/>
                <w:right w:val="nil"/>
                <w:between w:val="nil"/>
              </w:pBdr>
              <w:rPr>
                <w:color w:val="000000"/>
              </w:rPr>
            </w:pPr>
            <w:r>
              <w:rPr>
                <w:color w:val="000000"/>
              </w:rPr>
              <w:t xml:space="preserve">      id: "",</w:t>
            </w:r>
          </w:p>
          <w:p w14:paraId="55CAEACE" w14:textId="77777777" w:rsidR="00105B74" w:rsidRDefault="00000000">
            <w:pPr>
              <w:pBdr>
                <w:top w:val="nil"/>
                <w:left w:val="nil"/>
                <w:bottom w:val="nil"/>
                <w:right w:val="nil"/>
                <w:between w:val="nil"/>
              </w:pBdr>
              <w:rPr>
                <w:color w:val="000000"/>
              </w:rPr>
            </w:pPr>
            <w:r>
              <w:rPr>
                <w:color w:val="000000"/>
              </w:rPr>
              <w:t xml:space="preserve">      title: "",</w:t>
            </w:r>
          </w:p>
          <w:p w14:paraId="649ED01A" w14:textId="77777777" w:rsidR="00105B74" w:rsidRDefault="00000000">
            <w:pPr>
              <w:pBdr>
                <w:top w:val="nil"/>
                <w:left w:val="nil"/>
                <w:bottom w:val="nil"/>
                <w:right w:val="nil"/>
                <w:between w:val="nil"/>
              </w:pBdr>
              <w:rPr>
                <w:color w:val="000000"/>
              </w:rPr>
            </w:pPr>
            <w:r>
              <w:rPr>
                <w:color w:val="000000"/>
              </w:rPr>
              <w:t xml:space="preserve">      subtitle: "",</w:t>
            </w:r>
          </w:p>
          <w:p w14:paraId="3BA26B88" w14:textId="77777777" w:rsidR="00105B74" w:rsidRDefault="00000000">
            <w:pPr>
              <w:pBdr>
                <w:top w:val="nil"/>
                <w:left w:val="nil"/>
                <w:bottom w:val="nil"/>
                <w:right w:val="nil"/>
                <w:between w:val="nil"/>
              </w:pBdr>
              <w:rPr>
                <w:color w:val="000000"/>
              </w:rPr>
            </w:pPr>
            <w:r>
              <w:rPr>
                <w:color w:val="000000"/>
              </w:rPr>
              <w:t xml:space="preserve">      author: "",</w:t>
            </w:r>
          </w:p>
          <w:p w14:paraId="6104246F" w14:textId="77777777" w:rsidR="00105B74" w:rsidRDefault="00000000">
            <w:pPr>
              <w:pBdr>
                <w:top w:val="nil"/>
                <w:left w:val="nil"/>
                <w:bottom w:val="nil"/>
                <w:right w:val="nil"/>
                <w:between w:val="nil"/>
              </w:pBdr>
              <w:rPr>
                <w:color w:val="000000"/>
              </w:rPr>
            </w:pPr>
            <w:r>
              <w:rPr>
                <w:color w:val="000000"/>
              </w:rPr>
              <w:t xml:space="preserve">      modificationDate: "",</w:t>
            </w:r>
          </w:p>
          <w:p w14:paraId="76F6A2F8" w14:textId="77777777" w:rsidR="00105B74" w:rsidRDefault="00000000">
            <w:pPr>
              <w:pBdr>
                <w:top w:val="nil"/>
                <w:left w:val="nil"/>
                <w:bottom w:val="nil"/>
                <w:right w:val="nil"/>
                <w:between w:val="nil"/>
              </w:pBdr>
              <w:rPr>
                <w:color w:val="000000"/>
              </w:rPr>
            </w:pPr>
            <w:r>
              <w:rPr>
                <w:color w:val="000000"/>
              </w:rPr>
              <w:t xml:space="preserve">      fileSizeInBytes: 0,</w:t>
            </w:r>
          </w:p>
          <w:p w14:paraId="6ED6EC77" w14:textId="77777777" w:rsidR="00105B74" w:rsidRDefault="00000000">
            <w:pPr>
              <w:pBdr>
                <w:top w:val="nil"/>
                <w:left w:val="nil"/>
                <w:bottom w:val="nil"/>
                <w:right w:val="nil"/>
                <w:between w:val="nil"/>
              </w:pBdr>
              <w:rPr>
                <w:color w:val="000000"/>
              </w:rPr>
            </w:pPr>
            <w:r>
              <w:rPr>
                <w:color w:val="000000"/>
              </w:rPr>
              <w:t xml:space="preserve">      country: "",</w:t>
            </w:r>
          </w:p>
          <w:p w14:paraId="463A927B" w14:textId="77777777" w:rsidR="00105B74" w:rsidRDefault="00000000">
            <w:pPr>
              <w:pBdr>
                <w:top w:val="nil"/>
                <w:left w:val="nil"/>
                <w:bottom w:val="nil"/>
                <w:right w:val="nil"/>
                <w:between w:val="nil"/>
              </w:pBdr>
              <w:rPr>
                <w:color w:val="000000"/>
              </w:rPr>
            </w:pPr>
            <w:r>
              <w:rPr>
                <w:color w:val="000000"/>
              </w:rPr>
              <w:lastRenderedPageBreak/>
              <w:t xml:space="preserve">      isFavourite: false,</w:t>
            </w:r>
          </w:p>
          <w:p w14:paraId="50125F43" w14:textId="77777777" w:rsidR="00105B74" w:rsidRDefault="00000000">
            <w:pPr>
              <w:pBdr>
                <w:top w:val="nil"/>
                <w:left w:val="nil"/>
                <w:bottom w:val="nil"/>
                <w:right w:val="nil"/>
                <w:between w:val="nil"/>
              </w:pBdr>
              <w:rPr>
                <w:color w:val="000000"/>
              </w:rPr>
            </w:pPr>
            <w:r>
              <w:rPr>
                <w:color w:val="000000"/>
              </w:rPr>
              <w:t xml:space="preserve">      description: ""</w:t>
            </w:r>
          </w:p>
          <w:p w14:paraId="6BDD5A5D" w14:textId="77777777" w:rsidR="00105B74" w:rsidRDefault="00000000">
            <w:pPr>
              <w:pBdr>
                <w:top w:val="nil"/>
                <w:left w:val="nil"/>
                <w:bottom w:val="nil"/>
                <w:right w:val="nil"/>
                <w:between w:val="nil"/>
              </w:pBdr>
              <w:rPr>
                <w:color w:val="000000"/>
              </w:rPr>
            </w:pPr>
            <w:r>
              <w:rPr>
                <w:color w:val="000000"/>
              </w:rPr>
              <w:t xml:space="preserve">    }</w:t>
            </w:r>
          </w:p>
          <w:p w14:paraId="25E09780" w14:textId="77777777" w:rsidR="00105B74" w:rsidRDefault="00000000">
            <w:pPr>
              <w:pBdr>
                <w:top w:val="nil"/>
                <w:left w:val="nil"/>
                <w:bottom w:val="nil"/>
                <w:right w:val="nil"/>
                <w:between w:val="nil"/>
              </w:pBdr>
              <w:rPr>
                <w:color w:val="000000"/>
              </w:rPr>
            </w:pPr>
            <w:r>
              <w:rPr>
                <w:color w:val="000000"/>
              </w:rPr>
              <w:t xml:space="preserve">  ],</w:t>
            </w:r>
          </w:p>
          <w:p w14:paraId="3420CAC3" w14:textId="77777777" w:rsidR="00105B74" w:rsidRDefault="00000000">
            <w:pPr>
              <w:pBdr>
                <w:top w:val="nil"/>
                <w:left w:val="nil"/>
                <w:bottom w:val="nil"/>
                <w:right w:val="nil"/>
                <w:between w:val="nil"/>
              </w:pBdr>
              <w:rPr>
                <w:color w:val="000000"/>
              </w:rPr>
            </w:pPr>
            <w:r>
              <w:rPr>
                <w:color w:val="000000"/>
              </w:rPr>
              <w:t xml:space="preserve">  facetFilters: [</w:t>
            </w:r>
          </w:p>
          <w:p w14:paraId="690F7CB2" w14:textId="77777777" w:rsidR="00105B74" w:rsidRDefault="00000000">
            <w:pPr>
              <w:pBdr>
                <w:top w:val="nil"/>
                <w:left w:val="nil"/>
                <w:bottom w:val="nil"/>
                <w:right w:val="nil"/>
                <w:between w:val="nil"/>
              </w:pBdr>
              <w:rPr>
                <w:color w:val="000000"/>
              </w:rPr>
            </w:pPr>
            <w:r>
              <w:rPr>
                <w:color w:val="000000"/>
              </w:rPr>
              <w:t xml:space="preserve">    {</w:t>
            </w:r>
          </w:p>
          <w:p w14:paraId="122F9B0C" w14:textId="77777777" w:rsidR="00105B74" w:rsidRDefault="00000000">
            <w:pPr>
              <w:pBdr>
                <w:top w:val="nil"/>
                <w:left w:val="nil"/>
                <w:bottom w:val="nil"/>
                <w:right w:val="nil"/>
                <w:between w:val="nil"/>
              </w:pBdr>
              <w:rPr>
                <w:color w:val="000000"/>
              </w:rPr>
            </w:pPr>
            <w:r>
              <w:rPr>
                <w:color w:val="000000"/>
              </w:rPr>
              <w:tab/>
              <w:t xml:space="preserve">  name: "",</w:t>
            </w:r>
          </w:p>
          <w:p w14:paraId="475BE1CB" w14:textId="77777777" w:rsidR="00105B74" w:rsidRDefault="00000000">
            <w:pPr>
              <w:pBdr>
                <w:top w:val="nil"/>
                <w:left w:val="nil"/>
                <w:bottom w:val="nil"/>
                <w:right w:val="nil"/>
                <w:between w:val="nil"/>
              </w:pBdr>
              <w:rPr>
                <w:color w:val="000000"/>
              </w:rPr>
            </w:pPr>
            <w:r>
              <w:rPr>
                <w:color w:val="000000"/>
              </w:rPr>
              <w:tab/>
              <w:t xml:space="preserve">  options: [</w:t>
            </w:r>
          </w:p>
          <w:p w14:paraId="2AF1F8B2" w14:textId="77777777" w:rsidR="00105B74" w:rsidRDefault="00000000">
            <w:pPr>
              <w:pBdr>
                <w:top w:val="nil"/>
                <w:left w:val="nil"/>
                <w:bottom w:val="nil"/>
                <w:right w:val="nil"/>
                <w:between w:val="nil"/>
              </w:pBdr>
              <w:rPr>
                <w:color w:val="000000"/>
              </w:rPr>
            </w:pPr>
            <w:r>
              <w:rPr>
                <w:color w:val="000000"/>
              </w:rPr>
              <w:tab/>
              <w:t xml:space="preserve">    {</w:t>
            </w:r>
          </w:p>
          <w:p w14:paraId="1FDE973D" w14:textId="77777777" w:rsidR="00105B74" w:rsidRDefault="00000000">
            <w:pPr>
              <w:pBdr>
                <w:top w:val="nil"/>
                <w:left w:val="nil"/>
                <w:bottom w:val="nil"/>
                <w:right w:val="nil"/>
                <w:between w:val="nil"/>
              </w:pBdr>
              <w:rPr>
                <w:color w:val="000000"/>
              </w:rPr>
            </w:pPr>
            <w:r>
              <w:rPr>
                <w:color w:val="000000"/>
              </w:rPr>
              <w:tab/>
            </w:r>
            <w:r>
              <w:rPr>
                <w:color w:val="000000"/>
              </w:rPr>
              <w:tab/>
              <w:t xml:space="preserve">  name: "",</w:t>
            </w:r>
          </w:p>
          <w:p w14:paraId="395CB915" w14:textId="77777777" w:rsidR="00105B74" w:rsidRDefault="00000000">
            <w:pPr>
              <w:pBdr>
                <w:top w:val="nil"/>
                <w:left w:val="nil"/>
                <w:bottom w:val="nil"/>
                <w:right w:val="nil"/>
                <w:between w:val="nil"/>
              </w:pBdr>
              <w:rPr>
                <w:color w:val="000000"/>
              </w:rPr>
            </w:pPr>
            <w:r>
              <w:rPr>
                <w:color w:val="000000"/>
              </w:rPr>
              <w:tab/>
            </w:r>
            <w:r>
              <w:rPr>
                <w:color w:val="000000"/>
              </w:rPr>
              <w:tab/>
              <w:t xml:space="preserve">  filterQuery: "",</w:t>
            </w:r>
          </w:p>
          <w:p w14:paraId="35351DC4" w14:textId="77777777" w:rsidR="00105B74" w:rsidRDefault="00000000">
            <w:pPr>
              <w:pBdr>
                <w:top w:val="nil"/>
                <w:left w:val="nil"/>
                <w:bottom w:val="nil"/>
                <w:right w:val="nil"/>
                <w:between w:val="nil"/>
              </w:pBdr>
              <w:rPr>
                <w:color w:val="000000"/>
              </w:rPr>
            </w:pPr>
            <w:r>
              <w:rPr>
                <w:color w:val="000000"/>
              </w:rPr>
              <w:tab/>
            </w:r>
            <w:r>
              <w:rPr>
                <w:color w:val="000000"/>
              </w:rPr>
              <w:tab/>
              <w:t xml:space="preserve">  count: ""</w:t>
            </w:r>
          </w:p>
          <w:p w14:paraId="51C3B873" w14:textId="77777777" w:rsidR="00105B74" w:rsidRDefault="00000000">
            <w:pPr>
              <w:pBdr>
                <w:top w:val="nil"/>
                <w:left w:val="nil"/>
                <w:bottom w:val="nil"/>
                <w:right w:val="nil"/>
                <w:between w:val="nil"/>
              </w:pBdr>
              <w:rPr>
                <w:color w:val="000000"/>
              </w:rPr>
            </w:pPr>
            <w:r>
              <w:rPr>
                <w:color w:val="000000"/>
              </w:rPr>
              <w:tab/>
            </w:r>
            <w:r>
              <w:rPr>
                <w:color w:val="000000"/>
              </w:rPr>
              <w:tab/>
              <w:t>}</w:t>
            </w:r>
          </w:p>
          <w:p w14:paraId="5C880238" w14:textId="77777777" w:rsidR="00105B74" w:rsidRDefault="00000000">
            <w:pPr>
              <w:pBdr>
                <w:top w:val="nil"/>
                <w:left w:val="nil"/>
                <w:bottom w:val="nil"/>
                <w:right w:val="nil"/>
                <w:between w:val="nil"/>
              </w:pBdr>
              <w:rPr>
                <w:color w:val="000000"/>
              </w:rPr>
            </w:pPr>
            <w:r>
              <w:rPr>
                <w:color w:val="000000"/>
              </w:rPr>
              <w:tab/>
              <w:t xml:space="preserve">  ]</w:t>
            </w:r>
          </w:p>
          <w:p w14:paraId="68CA1481" w14:textId="77777777" w:rsidR="00105B74" w:rsidRDefault="00000000">
            <w:pPr>
              <w:pBdr>
                <w:top w:val="nil"/>
                <w:left w:val="nil"/>
                <w:bottom w:val="nil"/>
                <w:right w:val="nil"/>
                <w:between w:val="nil"/>
              </w:pBdr>
              <w:rPr>
                <w:color w:val="000000"/>
              </w:rPr>
            </w:pPr>
            <w:r>
              <w:rPr>
                <w:color w:val="000000"/>
              </w:rPr>
              <w:tab/>
              <w:t>}</w:t>
            </w:r>
          </w:p>
          <w:p w14:paraId="2B8183DD" w14:textId="77777777" w:rsidR="00105B74" w:rsidRDefault="00000000">
            <w:pPr>
              <w:pBdr>
                <w:top w:val="nil"/>
                <w:left w:val="nil"/>
                <w:bottom w:val="nil"/>
                <w:right w:val="nil"/>
                <w:between w:val="nil"/>
              </w:pBdr>
              <w:rPr>
                <w:color w:val="000000"/>
              </w:rPr>
            </w:pPr>
            <w:r>
              <w:rPr>
                <w:color w:val="000000"/>
              </w:rPr>
              <w:t xml:space="preserve">  ]</w:t>
            </w:r>
          </w:p>
          <w:p w14:paraId="22AC7773" w14:textId="77777777" w:rsidR="00105B74" w:rsidRDefault="00000000">
            <w:pPr>
              <w:pBdr>
                <w:top w:val="nil"/>
                <w:left w:val="nil"/>
                <w:bottom w:val="nil"/>
                <w:right w:val="nil"/>
                <w:between w:val="nil"/>
              </w:pBdr>
              <w:spacing w:before="0"/>
              <w:rPr>
                <w:color w:val="000000"/>
              </w:rPr>
            </w:pPr>
            <w:r>
              <w:rPr>
                <w:color w:val="000000"/>
              </w:rPr>
              <w:t>}</w:t>
            </w:r>
          </w:p>
        </w:tc>
      </w:tr>
      <w:tr w:rsidR="00105B74" w14:paraId="22412F39"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3EF0D78D" w14:textId="77777777" w:rsidR="00105B74" w:rsidRDefault="00000000">
            <w:pPr>
              <w:pBdr>
                <w:top w:val="nil"/>
                <w:left w:val="nil"/>
                <w:bottom w:val="nil"/>
                <w:right w:val="nil"/>
                <w:between w:val="nil"/>
              </w:pBdr>
              <w:spacing w:before="0" w:after="240"/>
              <w:rPr>
                <w:color w:val="000000"/>
              </w:rPr>
            </w:pPr>
            <w:r>
              <w:rPr>
                <w:b/>
                <w:color w:val="000000"/>
              </w:rPr>
              <w:lastRenderedPageBreak/>
              <w:t>Opis</w:t>
            </w:r>
          </w:p>
        </w:tc>
        <w:tc>
          <w:tcPr>
            <w:tcW w:w="6735" w:type="dxa"/>
          </w:tcPr>
          <w:p w14:paraId="388A0727" w14:textId="77777777" w:rsidR="00105B74" w:rsidRDefault="00000000">
            <w:pPr>
              <w:pBdr>
                <w:top w:val="nil"/>
                <w:left w:val="nil"/>
                <w:bottom w:val="nil"/>
                <w:right w:val="nil"/>
                <w:between w:val="nil"/>
              </w:pBdr>
              <w:spacing w:before="0" w:after="240"/>
              <w:rPr>
                <w:color w:val="000000"/>
              </w:rPr>
            </w:pPr>
            <w:r>
              <w:rPr>
                <w:color w:val="000000"/>
              </w:rPr>
              <w:t>Usługa wyszukuje szablony raportów w ogólnym procesie przeglądania biblioteki dokumentów.</w:t>
            </w:r>
          </w:p>
        </w:tc>
      </w:tr>
    </w:tbl>
    <w:p w14:paraId="39BD5F32" w14:textId="77777777" w:rsidR="00105B74" w:rsidRDefault="00105B74"/>
    <w:p w14:paraId="30F9D190" w14:textId="77777777" w:rsidR="00105B74" w:rsidRDefault="00000000">
      <w:pPr>
        <w:keepNext/>
        <w:keepLines/>
        <w:numPr>
          <w:ilvl w:val="5"/>
          <w:numId w:val="7"/>
        </w:numPr>
        <w:pBdr>
          <w:top w:val="nil"/>
          <w:left w:val="nil"/>
          <w:bottom w:val="nil"/>
          <w:right w:val="nil"/>
          <w:between w:val="nil"/>
        </w:pBdr>
        <w:spacing w:after="40"/>
        <w:rPr>
          <w:rFonts w:ascii="Georgia" w:eastAsia="Georgia" w:hAnsi="Georgia" w:cs="Georgia"/>
          <w:color w:val="7D7D7D"/>
        </w:rPr>
      </w:pPr>
      <w:bookmarkStart w:id="164" w:name="_heading=h.ibhxtv" w:colFirst="0" w:colLast="0"/>
      <w:bookmarkEnd w:id="164"/>
      <w:r>
        <w:rPr>
          <w:rFonts w:ascii="Georgia" w:eastAsia="Georgia" w:hAnsi="Georgia" w:cs="Georgia"/>
          <w:color w:val="7D7D7D"/>
        </w:rPr>
        <w:t>/template/permissionsCheck</w:t>
      </w:r>
    </w:p>
    <w:tbl>
      <w:tblPr>
        <w:tblStyle w:val="afffffffffffffffffffffffffffffffffffffffffffffffffffffffffffffc"/>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6C6AD125"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7AE95754" w14:textId="77777777" w:rsidR="00105B74" w:rsidRDefault="00000000">
            <w:pPr>
              <w:pBdr>
                <w:top w:val="nil"/>
                <w:left w:val="nil"/>
                <w:bottom w:val="nil"/>
                <w:right w:val="nil"/>
                <w:between w:val="nil"/>
              </w:pBdr>
              <w:spacing w:before="0" w:after="240"/>
              <w:rPr>
                <w:color w:val="000000"/>
              </w:rPr>
            </w:pPr>
            <w:r>
              <w:rPr>
                <w:color w:val="000000"/>
              </w:rPr>
              <w:t>Nazwa usługi</w:t>
            </w:r>
          </w:p>
        </w:tc>
        <w:tc>
          <w:tcPr>
            <w:tcW w:w="6735" w:type="dxa"/>
          </w:tcPr>
          <w:p w14:paraId="64C81F6F" w14:textId="77777777" w:rsidR="00105B74" w:rsidRDefault="00000000">
            <w:pPr>
              <w:pBdr>
                <w:top w:val="nil"/>
                <w:left w:val="nil"/>
                <w:bottom w:val="nil"/>
                <w:right w:val="nil"/>
                <w:between w:val="nil"/>
              </w:pBdr>
              <w:spacing w:before="0" w:after="240"/>
              <w:rPr>
                <w:color w:val="000000"/>
              </w:rPr>
            </w:pPr>
            <w:r>
              <w:rPr>
                <w:color w:val="000000"/>
              </w:rPr>
              <w:t>/template/permissionsCheck</w:t>
            </w:r>
          </w:p>
        </w:tc>
      </w:tr>
      <w:tr w:rsidR="00105B74" w14:paraId="78CAB7D3"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58E660E4" w14:textId="77777777" w:rsidR="00105B74" w:rsidRDefault="00000000">
            <w:pPr>
              <w:pBdr>
                <w:top w:val="nil"/>
                <w:left w:val="nil"/>
                <w:bottom w:val="nil"/>
                <w:right w:val="nil"/>
                <w:between w:val="nil"/>
              </w:pBdr>
              <w:spacing w:before="0" w:after="240"/>
              <w:rPr>
                <w:b/>
                <w:color w:val="000000"/>
              </w:rPr>
            </w:pPr>
            <w:r>
              <w:rPr>
                <w:b/>
                <w:color w:val="000000"/>
              </w:rPr>
              <w:t>Grupa usług</w:t>
            </w:r>
          </w:p>
        </w:tc>
        <w:tc>
          <w:tcPr>
            <w:tcW w:w="6735" w:type="dxa"/>
          </w:tcPr>
          <w:p w14:paraId="191FECC3" w14:textId="77777777" w:rsidR="00105B74" w:rsidRDefault="00000000">
            <w:pPr>
              <w:pBdr>
                <w:top w:val="nil"/>
                <w:left w:val="nil"/>
                <w:bottom w:val="nil"/>
                <w:right w:val="nil"/>
                <w:between w:val="nil"/>
              </w:pBdr>
              <w:spacing w:before="0" w:after="240"/>
              <w:rPr>
                <w:color w:val="000000"/>
              </w:rPr>
            </w:pPr>
            <w:r>
              <w:rPr>
                <w:color w:val="000000"/>
              </w:rPr>
              <w:t>Templates</w:t>
            </w:r>
          </w:p>
        </w:tc>
      </w:tr>
      <w:tr w:rsidR="00105B74" w14:paraId="371C8707" w14:textId="77777777" w:rsidTr="00105B74">
        <w:tc>
          <w:tcPr>
            <w:tcW w:w="3119" w:type="dxa"/>
          </w:tcPr>
          <w:p w14:paraId="13FB0255" w14:textId="77777777" w:rsidR="00105B74" w:rsidRDefault="00000000">
            <w:pPr>
              <w:pBdr>
                <w:top w:val="nil"/>
                <w:left w:val="nil"/>
                <w:bottom w:val="nil"/>
                <w:right w:val="nil"/>
                <w:between w:val="nil"/>
              </w:pBdr>
              <w:spacing w:before="0" w:after="240"/>
              <w:rPr>
                <w:color w:val="000000"/>
              </w:rPr>
            </w:pPr>
            <w:r>
              <w:rPr>
                <w:b/>
                <w:color w:val="000000"/>
              </w:rPr>
              <w:t>Protokół</w:t>
            </w:r>
          </w:p>
        </w:tc>
        <w:tc>
          <w:tcPr>
            <w:tcW w:w="6735" w:type="dxa"/>
          </w:tcPr>
          <w:p w14:paraId="1F9520EA" w14:textId="77777777" w:rsidR="00105B74" w:rsidRDefault="00000000">
            <w:pPr>
              <w:pBdr>
                <w:top w:val="nil"/>
                <w:left w:val="nil"/>
                <w:bottom w:val="nil"/>
                <w:right w:val="nil"/>
                <w:between w:val="nil"/>
              </w:pBdr>
              <w:spacing w:before="0" w:after="240"/>
              <w:rPr>
                <w:color w:val="000000"/>
              </w:rPr>
            </w:pPr>
            <w:r>
              <w:rPr>
                <w:color w:val="000000"/>
              </w:rPr>
              <w:t>GET</w:t>
            </w:r>
          </w:p>
        </w:tc>
      </w:tr>
      <w:tr w:rsidR="00105B74" w14:paraId="2ADC7F80"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5C74DF19" w14:textId="77777777" w:rsidR="00105B74" w:rsidRDefault="00000000">
            <w:pPr>
              <w:pBdr>
                <w:top w:val="nil"/>
                <w:left w:val="nil"/>
                <w:bottom w:val="nil"/>
                <w:right w:val="nil"/>
                <w:between w:val="nil"/>
              </w:pBdr>
              <w:spacing w:before="0" w:after="240"/>
              <w:rPr>
                <w:color w:val="000000"/>
              </w:rPr>
            </w:pPr>
            <w:r>
              <w:rPr>
                <w:b/>
                <w:color w:val="000000"/>
              </w:rPr>
              <w:t>Przeznaczenie</w:t>
            </w:r>
          </w:p>
        </w:tc>
        <w:tc>
          <w:tcPr>
            <w:tcW w:w="6735" w:type="dxa"/>
          </w:tcPr>
          <w:p w14:paraId="0A9FADD5" w14:textId="77777777" w:rsidR="00105B74" w:rsidRDefault="00000000">
            <w:pPr>
              <w:pBdr>
                <w:top w:val="nil"/>
                <w:left w:val="nil"/>
                <w:bottom w:val="nil"/>
                <w:right w:val="nil"/>
                <w:between w:val="nil"/>
              </w:pBdr>
              <w:spacing w:before="0" w:after="240"/>
              <w:rPr>
                <w:color w:val="000000"/>
              </w:rPr>
            </w:pPr>
            <w:r>
              <w:rPr>
                <w:color w:val="000000"/>
              </w:rPr>
              <w:t>Weryfikacja uprawnień do przeglądania szablonów raportów</w:t>
            </w:r>
          </w:p>
        </w:tc>
      </w:tr>
      <w:tr w:rsidR="00105B74" w14:paraId="48079F8F" w14:textId="77777777" w:rsidTr="00105B74">
        <w:tc>
          <w:tcPr>
            <w:tcW w:w="3119" w:type="dxa"/>
          </w:tcPr>
          <w:p w14:paraId="68141109" w14:textId="77777777" w:rsidR="00105B74" w:rsidRDefault="00000000">
            <w:pPr>
              <w:pBdr>
                <w:top w:val="nil"/>
                <w:left w:val="nil"/>
                <w:bottom w:val="nil"/>
                <w:right w:val="nil"/>
                <w:between w:val="nil"/>
              </w:pBdr>
              <w:spacing w:before="0" w:after="240"/>
              <w:rPr>
                <w:color w:val="000000"/>
              </w:rPr>
            </w:pPr>
            <w:r>
              <w:rPr>
                <w:b/>
                <w:color w:val="000000"/>
              </w:rPr>
              <w:t>Struktura wejściowa</w:t>
            </w:r>
          </w:p>
        </w:tc>
        <w:tc>
          <w:tcPr>
            <w:tcW w:w="6735" w:type="dxa"/>
          </w:tcPr>
          <w:p w14:paraId="64DE87AB" w14:textId="77777777" w:rsidR="00105B74" w:rsidRDefault="00000000">
            <w:pPr>
              <w:pBdr>
                <w:top w:val="nil"/>
                <w:left w:val="nil"/>
                <w:bottom w:val="nil"/>
                <w:right w:val="nil"/>
                <w:between w:val="nil"/>
              </w:pBdr>
              <w:spacing w:before="0"/>
              <w:rPr>
                <w:color w:val="000000"/>
              </w:rPr>
            </w:pPr>
            <w:r>
              <w:rPr>
                <w:color w:val="000000"/>
              </w:rPr>
              <w:t>(brak dodatkowych danych wejściowych, jedynie nagłówek)</w:t>
            </w:r>
          </w:p>
        </w:tc>
      </w:tr>
      <w:tr w:rsidR="00105B74" w14:paraId="4FC17D87"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67811520" w14:textId="77777777" w:rsidR="00105B74" w:rsidRDefault="00000000">
            <w:pPr>
              <w:pBdr>
                <w:top w:val="nil"/>
                <w:left w:val="nil"/>
                <w:bottom w:val="nil"/>
                <w:right w:val="nil"/>
                <w:between w:val="nil"/>
              </w:pBdr>
              <w:spacing w:before="0" w:after="240"/>
              <w:rPr>
                <w:color w:val="000000"/>
              </w:rPr>
            </w:pPr>
            <w:r>
              <w:rPr>
                <w:b/>
                <w:color w:val="000000"/>
              </w:rPr>
              <w:t>Odpowiedź</w:t>
            </w:r>
          </w:p>
          <w:p w14:paraId="5E146735" w14:textId="77777777" w:rsidR="00105B74" w:rsidRDefault="00000000">
            <w:pPr>
              <w:pBdr>
                <w:top w:val="nil"/>
                <w:left w:val="nil"/>
                <w:bottom w:val="nil"/>
                <w:right w:val="nil"/>
                <w:between w:val="nil"/>
              </w:pBdr>
              <w:spacing w:before="0" w:after="240"/>
              <w:rPr>
                <w:color w:val="000000"/>
              </w:rPr>
            </w:pPr>
            <w:r>
              <w:rPr>
                <w:b/>
                <w:color w:val="000000"/>
              </w:rPr>
              <w:t>Kod HTTP</w:t>
            </w:r>
          </w:p>
        </w:tc>
        <w:tc>
          <w:tcPr>
            <w:tcW w:w="6735" w:type="dxa"/>
          </w:tcPr>
          <w:p w14:paraId="4FC83C63" w14:textId="77777777" w:rsidR="00105B74" w:rsidRDefault="00105B74">
            <w:pPr>
              <w:pBdr>
                <w:top w:val="nil"/>
                <w:left w:val="nil"/>
                <w:bottom w:val="nil"/>
                <w:right w:val="nil"/>
                <w:between w:val="nil"/>
              </w:pBdr>
              <w:spacing w:before="0" w:after="240"/>
              <w:rPr>
                <w:color w:val="000000"/>
              </w:rPr>
            </w:pPr>
          </w:p>
        </w:tc>
      </w:tr>
      <w:tr w:rsidR="00105B74" w14:paraId="0C52CB4A" w14:textId="77777777" w:rsidTr="00105B74">
        <w:tc>
          <w:tcPr>
            <w:tcW w:w="3119" w:type="dxa"/>
          </w:tcPr>
          <w:p w14:paraId="4CF97C88" w14:textId="77777777" w:rsidR="00105B74" w:rsidRDefault="00000000">
            <w:pPr>
              <w:pBdr>
                <w:top w:val="nil"/>
                <w:left w:val="nil"/>
                <w:bottom w:val="nil"/>
                <w:right w:val="nil"/>
                <w:between w:val="nil"/>
              </w:pBdr>
              <w:spacing w:before="0" w:after="240"/>
              <w:rPr>
                <w:color w:val="000000"/>
              </w:rPr>
            </w:pPr>
            <w:r>
              <w:rPr>
                <w:b/>
                <w:color w:val="000000"/>
              </w:rPr>
              <w:t>200</w:t>
            </w:r>
          </w:p>
        </w:tc>
        <w:tc>
          <w:tcPr>
            <w:tcW w:w="6735" w:type="dxa"/>
          </w:tcPr>
          <w:p w14:paraId="1A2B5B1B" w14:textId="77777777" w:rsidR="00105B74" w:rsidRDefault="00000000">
            <w:pPr>
              <w:pBdr>
                <w:top w:val="nil"/>
                <w:left w:val="nil"/>
                <w:bottom w:val="nil"/>
                <w:right w:val="nil"/>
                <w:between w:val="nil"/>
              </w:pBdr>
              <w:spacing w:before="0"/>
              <w:rPr>
                <w:color w:val="000000"/>
              </w:rPr>
            </w:pPr>
            <w:r>
              <w:rPr>
                <w:color w:val="000000"/>
              </w:rPr>
              <w:t>(prawda lub fałsz)</w:t>
            </w:r>
          </w:p>
        </w:tc>
      </w:tr>
      <w:tr w:rsidR="00105B74" w14:paraId="3332C2EB"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5F4D9D5D" w14:textId="77777777" w:rsidR="00105B74" w:rsidRDefault="00000000">
            <w:pPr>
              <w:pBdr>
                <w:top w:val="nil"/>
                <w:left w:val="nil"/>
                <w:bottom w:val="nil"/>
                <w:right w:val="nil"/>
                <w:between w:val="nil"/>
              </w:pBdr>
              <w:spacing w:before="0" w:after="240"/>
              <w:rPr>
                <w:color w:val="000000"/>
              </w:rPr>
            </w:pPr>
            <w:r>
              <w:rPr>
                <w:b/>
                <w:color w:val="000000"/>
              </w:rPr>
              <w:t>Opis</w:t>
            </w:r>
          </w:p>
        </w:tc>
        <w:tc>
          <w:tcPr>
            <w:tcW w:w="6735" w:type="dxa"/>
          </w:tcPr>
          <w:p w14:paraId="3F9ADD90" w14:textId="77777777" w:rsidR="00105B74" w:rsidRDefault="00000000">
            <w:pPr>
              <w:pBdr>
                <w:top w:val="nil"/>
                <w:left w:val="nil"/>
                <w:bottom w:val="nil"/>
                <w:right w:val="nil"/>
                <w:between w:val="nil"/>
              </w:pBdr>
              <w:spacing w:before="0" w:after="240"/>
              <w:rPr>
                <w:color w:val="000000"/>
              </w:rPr>
            </w:pPr>
            <w:r>
              <w:rPr>
                <w:color w:val="000000"/>
              </w:rPr>
              <w:t>Usługa weryfikuje na podstawie uprawnień do katalogu szablonów raportów czy użytkownik może przeglądać zawartość biblioteki szablonów</w:t>
            </w:r>
          </w:p>
        </w:tc>
      </w:tr>
    </w:tbl>
    <w:p w14:paraId="3D6C7089" w14:textId="77777777" w:rsidR="00105B74" w:rsidRDefault="00000000">
      <w:pPr>
        <w:keepNext/>
        <w:keepLines/>
        <w:numPr>
          <w:ilvl w:val="5"/>
          <w:numId w:val="7"/>
        </w:numPr>
        <w:pBdr>
          <w:top w:val="nil"/>
          <w:left w:val="nil"/>
          <w:bottom w:val="nil"/>
          <w:right w:val="nil"/>
          <w:between w:val="nil"/>
        </w:pBdr>
        <w:spacing w:after="40"/>
        <w:rPr>
          <w:rFonts w:ascii="Georgia" w:eastAsia="Georgia" w:hAnsi="Georgia" w:cs="Georgia"/>
          <w:color w:val="7D7D7D"/>
        </w:rPr>
      </w:pPr>
      <w:bookmarkStart w:id="165" w:name="_heading=h.32b5gho" w:colFirst="0" w:colLast="0"/>
      <w:bookmarkEnd w:id="165"/>
      <w:r>
        <w:rPr>
          <w:rFonts w:ascii="Georgia" w:eastAsia="Georgia" w:hAnsi="Georgia" w:cs="Georgia"/>
          <w:color w:val="7D7D7D"/>
        </w:rPr>
        <w:t>/template/</w:t>
      </w:r>
    </w:p>
    <w:tbl>
      <w:tblPr>
        <w:tblStyle w:val="afffffffffffffffffffffffffffffffffffffffffffffffffffffffffffffd"/>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05709B79"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04261655" w14:textId="77777777" w:rsidR="00105B74" w:rsidRDefault="00000000">
            <w:pPr>
              <w:pBdr>
                <w:top w:val="nil"/>
                <w:left w:val="nil"/>
                <w:bottom w:val="nil"/>
                <w:right w:val="nil"/>
                <w:between w:val="nil"/>
              </w:pBdr>
              <w:spacing w:before="0" w:after="240"/>
              <w:rPr>
                <w:color w:val="000000"/>
              </w:rPr>
            </w:pPr>
            <w:r>
              <w:rPr>
                <w:color w:val="000000"/>
              </w:rPr>
              <w:t>Nazwa usługi</w:t>
            </w:r>
          </w:p>
        </w:tc>
        <w:tc>
          <w:tcPr>
            <w:tcW w:w="6735" w:type="dxa"/>
          </w:tcPr>
          <w:p w14:paraId="44337732" w14:textId="77777777" w:rsidR="00105B74" w:rsidRDefault="00000000">
            <w:pPr>
              <w:pBdr>
                <w:top w:val="nil"/>
                <w:left w:val="nil"/>
                <w:bottom w:val="nil"/>
                <w:right w:val="nil"/>
                <w:between w:val="nil"/>
              </w:pBdr>
              <w:spacing w:before="0" w:after="240"/>
              <w:rPr>
                <w:color w:val="000000"/>
              </w:rPr>
            </w:pPr>
            <w:r>
              <w:rPr>
                <w:color w:val="000000"/>
              </w:rPr>
              <w:t>/template/node/{id}</w:t>
            </w:r>
          </w:p>
        </w:tc>
      </w:tr>
      <w:tr w:rsidR="00105B74" w14:paraId="0EBB4989"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4C09306C" w14:textId="77777777" w:rsidR="00105B74" w:rsidRDefault="00000000">
            <w:pPr>
              <w:pBdr>
                <w:top w:val="nil"/>
                <w:left w:val="nil"/>
                <w:bottom w:val="nil"/>
                <w:right w:val="nil"/>
                <w:between w:val="nil"/>
              </w:pBdr>
              <w:spacing w:before="0" w:after="240"/>
              <w:rPr>
                <w:b/>
                <w:color w:val="000000"/>
              </w:rPr>
            </w:pPr>
            <w:r>
              <w:rPr>
                <w:b/>
                <w:color w:val="000000"/>
              </w:rPr>
              <w:t>Grupa usług</w:t>
            </w:r>
          </w:p>
        </w:tc>
        <w:tc>
          <w:tcPr>
            <w:tcW w:w="6735" w:type="dxa"/>
          </w:tcPr>
          <w:p w14:paraId="1793734F" w14:textId="77777777" w:rsidR="00105B74" w:rsidRDefault="00000000">
            <w:pPr>
              <w:pBdr>
                <w:top w:val="nil"/>
                <w:left w:val="nil"/>
                <w:bottom w:val="nil"/>
                <w:right w:val="nil"/>
                <w:between w:val="nil"/>
              </w:pBdr>
              <w:spacing w:before="0" w:after="240"/>
              <w:rPr>
                <w:color w:val="000000"/>
              </w:rPr>
            </w:pPr>
            <w:r>
              <w:rPr>
                <w:color w:val="000000"/>
              </w:rPr>
              <w:t>Templates</w:t>
            </w:r>
          </w:p>
        </w:tc>
      </w:tr>
      <w:tr w:rsidR="00105B74" w14:paraId="2AF004CC" w14:textId="77777777" w:rsidTr="00105B74">
        <w:tc>
          <w:tcPr>
            <w:tcW w:w="3119" w:type="dxa"/>
          </w:tcPr>
          <w:p w14:paraId="4200CA36" w14:textId="77777777" w:rsidR="00105B74" w:rsidRDefault="00000000">
            <w:pPr>
              <w:pBdr>
                <w:top w:val="nil"/>
                <w:left w:val="nil"/>
                <w:bottom w:val="nil"/>
                <w:right w:val="nil"/>
                <w:between w:val="nil"/>
              </w:pBdr>
              <w:spacing w:before="0" w:after="240"/>
              <w:rPr>
                <w:color w:val="000000"/>
              </w:rPr>
            </w:pPr>
            <w:r>
              <w:rPr>
                <w:b/>
                <w:color w:val="000000"/>
              </w:rPr>
              <w:t>Protokół</w:t>
            </w:r>
          </w:p>
        </w:tc>
        <w:tc>
          <w:tcPr>
            <w:tcW w:w="6735" w:type="dxa"/>
          </w:tcPr>
          <w:p w14:paraId="335A515C" w14:textId="77777777" w:rsidR="00105B74" w:rsidRDefault="00000000">
            <w:pPr>
              <w:pBdr>
                <w:top w:val="nil"/>
                <w:left w:val="nil"/>
                <w:bottom w:val="nil"/>
                <w:right w:val="nil"/>
                <w:between w:val="nil"/>
              </w:pBdr>
              <w:spacing w:before="0" w:after="240"/>
              <w:rPr>
                <w:color w:val="000000"/>
              </w:rPr>
            </w:pPr>
            <w:r>
              <w:rPr>
                <w:color w:val="000000"/>
              </w:rPr>
              <w:t>GET</w:t>
            </w:r>
          </w:p>
        </w:tc>
      </w:tr>
      <w:tr w:rsidR="00105B74" w14:paraId="4C2EF5E3"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54F4DFCC" w14:textId="77777777" w:rsidR="00105B74" w:rsidRDefault="00000000">
            <w:pPr>
              <w:pBdr>
                <w:top w:val="nil"/>
                <w:left w:val="nil"/>
                <w:bottom w:val="nil"/>
                <w:right w:val="nil"/>
                <w:between w:val="nil"/>
              </w:pBdr>
              <w:spacing w:before="0" w:after="240"/>
              <w:rPr>
                <w:color w:val="000000"/>
              </w:rPr>
            </w:pPr>
            <w:r>
              <w:rPr>
                <w:b/>
                <w:color w:val="000000"/>
              </w:rPr>
              <w:t>Przeznaczenie</w:t>
            </w:r>
          </w:p>
        </w:tc>
        <w:tc>
          <w:tcPr>
            <w:tcW w:w="6735" w:type="dxa"/>
          </w:tcPr>
          <w:p w14:paraId="513A7F35" w14:textId="77777777" w:rsidR="00105B74" w:rsidRDefault="00000000">
            <w:pPr>
              <w:pBdr>
                <w:top w:val="nil"/>
                <w:left w:val="nil"/>
                <w:bottom w:val="nil"/>
                <w:right w:val="nil"/>
                <w:between w:val="nil"/>
              </w:pBdr>
              <w:spacing w:before="0" w:after="240"/>
              <w:rPr>
                <w:color w:val="000000"/>
              </w:rPr>
            </w:pPr>
            <w:r>
              <w:rPr>
                <w:color w:val="000000"/>
              </w:rPr>
              <w:t>Pobranie metadanych szablonu</w:t>
            </w:r>
          </w:p>
        </w:tc>
      </w:tr>
      <w:tr w:rsidR="00105B74" w14:paraId="31E33728" w14:textId="77777777" w:rsidTr="00105B74">
        <w:tc>
          <w:tcPr>
            <w:tcW w:w="3119" w:type="dxa"/>
          </w:tcPr>
          <w:p w14:paraId="409BD2F1" w14:textId="77777777" w:rsidR="00105B74" w:rsidRDefault="00000000">
            <w:pPr>
              <w:pBdr>
                <w:top w:val="nil"/>
                <w:left w:val="nil"/>
                <w:bottom w:val="nil"/>
                <w:right w:val="nil"/>
                <w:between w:val="nil"/>
              </w:pBdr>
              <w:spacing w:before="0" w:after="240"/>
              <w:rPr>
                <w:color w:val="000000"/>
              </w:rPr>
            </w:pPr>
            <w:r>
              <w:rPr>
                <w:b/>
                <w:color w:val="000000"/>
              </w:rPr>
              <w:t>Struktura wejściowa</w:t>
            </w:r>
          </w:p>
        </w:tc>
        <w:tc>
          <w:tcPr>
            <w:tcW w:w="6735" w:type="dxa"/>
          </w:tcPr>
          <w:p w14:paraId="34F83A59" w14:textId="77777777" w:rsidR="00105B74" w:rsidRDefault="00000000">
            <w:pPr>
              <w:pBdr>
                <w:top w:val="nil"/>
                <w:left w:val="nil"/>
                <w:bottom w:val="nil"/>
                <w:right w:val="nil"/>
                <w:between w:val="nil"/>
              </w:pBdr>
              <w:spacing w:before="0"/>
              <w:rPr>
                <w:color w:val="000000"/>
              </w:rPr>
            </w:pPr>
            <w:r>
              <w:rPr>
                <w:color w:val="000000"/>
              </w:rPr>
              <w:t>- id – identyfikator szablonu (GUID)</w:t>
            </w:r>
          </w:p>
        </w:tc>
      </w:tr>
      <w:tr w:rsidR="00105B74" w14:paraId="77A71D1E"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74C7D6AA" w14:textId="77777777" w:rsidR="00105B74" w:rsidRDefault="00000000">
            <w:pPr>
              <w:pBdr>
                <w:top w:val="nil"/>
                <w:left w:val="nil"/>
                <w:bottom w:val="nil"/>
                <w:right w:val="nil"/>
                <w:between w:val="nil"/>
              </w:pBdr>
              <w:spacing w:before="0" w:after="240"/>
              <w:rPr>
                <w:color w:val="000000"/>
              </w:rPr>
            </w:pPr>
            <w:r>
              <w:rPr>
                <w:b/>
                <w:color w:val="000000"/>
              </w:rPr>
              <w:lastRenderedPageBreak/>
              <w:t>Odpowiedź</w:t>
            </w:r>
          </w:p>
          <w:p w14:paraId="31832F7F" w14:textId="77777777" w:rsidR="00105B74" w:rsidRDefault="00000000">
            <w:pPr>
              <w:pBdr>
                <w:top w:val="nil"/>
                <w:left w:val="nil"/>
                <w:bottom w:val="nil"/>
                <w:right w:val="nil"/>
                <w:between w:val="nil"/>
              </w:pBdr>
              <w:spacing w:before="0" w:after="240"/>
              <w:rPr>
                <w:color w:val="000000"/>
              </w:rPr>
            </w:pPr>
            <w:r>
              <w:rPr>
                <w:b/>
                <w:color w:val="000000"/>
              </w:rPr>
              <w:t>Kod http</w:t>
            </w:r>
          </w:p>
        </w:tc>
        <w:tc>
          <w:tcPr>
            <w:tcW w:w="6735" w:type="dxa"/>
          </w:tcPr>
          <w:p w14:paraId="10C1D8CE" w14:textId="77777777" w:rsidR="00105B74" w:rsidRDefault="00105B74">
            <w:pPr>
              <w:pBdr>
                <w:top w:val="nil"/>
                <w:left w:val="nil"/>
                <w:bottom w:val="nil"/>
                <w:right w:val="nil"/>
                <w:between w:val="nil"/>
              </w:pBdr>
              <w:spacing w:before="0" w:after="240"/>
              <w:rPr>
                <w:color w:val="000000"/>
              </w:rPr>
            </w:pPr>
          </w:p>
        </w:tc>
      </w:tr>
      <w:tr w:rsidR="00105B74" w14:paraId="4790AA3D" w14:textId="77777777" w:rsidTr="00105B74">
        <w:tc>
          <w:tcPr>
            <w:tcW w:w="3119" w:type="dxa"/>
          </w:tcPr>
          <w:p w14:paraId="6114F046" w14:textId="77777777" w:rsidR="00105B74" w:rsidRDefault="00000000">
            <w:pPr>
              <w:pBdr>
                <w:top w:val="nil"/>
                <w:left w:val="nil"/>
                <w:bottom w:val="nil"/>
                <w:right w:val="nil"/>
                <w:between w:val="nil"/>
              </w:pBdr>
              <w:spacing w:before="0" w:after="240"/>
              <w:rPr>
                <w:color w:val="000000"/>
              </w:rPr>
            </w:pPr>
            <w:r>
              <w:rPr>
                <w:b/>
                <w:color w:val="000000"/>
              </w:rPr>
              <w:t>200</w:t>
            </w:r>
          </w:p>
        </w:tc>
        <w:tc>
          <w:tcPr>
            <w:tcW w:w="6735" w:type="dxa"/>
          </w:tcPr>
          <w:p w14:paraId="7B528850" w14:textId="77777777" w:rsidR="00105B74" w:rsidRDefault="00000000">
            <w:pPr>
              <w:pBdr>
                <w:top w:val="nil"/>
                <w:left w:val="nil"/>
                <w:bottom w:val="nil"/>
                <w:right w:val="nil"/>
                <w:between w:val="nil"/>
              </w:pBdr>
              <w:rPr>
                <w:color w:val="000000"/>
              </w:rPr>
            </w:pPr>
            <w:r>
              <w:rPr>
                <w:color w:val="000000"/>
              </w:rPr>
              <w:t>{</w:t>
            </w:r>
          </w:p>
          <w:p w14:paraId="284471EE" w14:textId="77777777" w:rsidR="00105B74" w:rsidRDefault="00000000">
            <w:pPr>
              <w:pBdr>
                <w:top w:val="nil"/>
                <w:left w:val="nil"/>
                <w:bottom w:val="nil"/>
                <w:right w:val="nil"/>
                <w:between w:val="nil"/>
              </w:pBdr>
              <w:rPr>
                <w:color w:val="000000"/>
              </w:rPr>
            </w:pPr>
            <w:r>
              <w:rPr>
                <w:color w:val="000000"/>
              </w:rPr>
              <w:t xml:space="preserve">  properties: {</w:t>
            </w:r>
          </w:p>
          <w:p w14:paraId="64D37D84" w14:textId="77777777" w:rsidR="00105B74" w:rsidRDefault="00000000">
            <w:pPr>
              <w:pBdr>
                <w:top w:val="nil"/>
                <w:left w:val="nil"/>
                <w:bottom w:val="nil"/>
                <w:right w:val="nil"/>
                <w:between w:val="nil"/>
              </w:pBdr>
              <w:rPr>
                <w:color w:val="000000"/>
              </w:rPr>
            </w:pPr>
            <w:r>
              <w:rPr>
                <w:color w:val="000000"/>
              </w:rPr>
              <w:t xml:space="preserve">    templateTitle: "",</w:t>
            </w:r>
          </w:p>
          <w:p w14:paraId="20832ACA" w14:textId="77777777" w:rsidR="00105B74" w:rsidRDefault="00000000">
            <w:pPr>
              <w:pBdr>
                <w:top w:val="nil"/>
                <w:left w:val="nil"/>
                <w:bottom w:val="nil"/>
                <w:right w:val="nil"/>
                <w:between w:val="nil"/>
              </w:pBdr>
              <w:rPr>
                <w:color w:val="000000"/>
              </w:rPr>
            </w:pPr>
            <w:r>
              <w:rPr>
                <w:color w:val="000000"/>
              </w:rPr>
              <w:t xml:space="preserve">    templateDescription: "",</w:t>
            </w:r>
          </w:p>
          <w:p w14:paraId="630D4832" w14:textId="77777777" w:rsidR="00105B74" w:rsidRDefault="00000000">
            <w:pPr>
              <w:pBdr>
                <w:top w:val="nil"/>
                <w:left w:val="nil"/>
                <w:bottom w:val="nil"/>
                <w:right w:val="nil"/>
                <w:between w:val="nil"/>
              </w:pBdr>
              <w:rPr>
                <w:color w:val="000000"/>
              </w:rPr>
            </w:pPr>
            <w:r>
              <w:rPr>
                <w:color w:val="000000"/>
              </w:rPr>
              <w:t xml:space="preserve">    fileName: "",</w:t>
            </w:r>
          </w:p>
          <w:p w14:paraId="0F978494" w14:textId="77777777" w:rsidR="00105B74" w:rsidRDefault="00000000">
            <w:pPr>
              <w:pBdr>
                <w:top w:val="nil"/>
                <w:left w:val="nil"/>
                <w:bottom w:val="nil"/>
                <w:right w:val="nil"/>
                <w:between w:val="nil"/>
              </w:pBdr>
              <w:rPr>
                <w:color w:val="000000"/>
              </w:rPr>
            </w:pPr>
            <w:r>
              <w:rPr>
                <w:color w:val="000000"/>
              </w:rPr>
              <w:t xml:space="preserve">    templateFieldsFacet: ["p-reporting-country"],</w:t>
            </w:r>
          </w:p>
          <w:p w14:paraId="42C5D025" w14:textId="77777777" w:rsidR="00105B74" w:rsidRDefault="00000000">
            <w:pPr>
              <w:pBdr>
                <w:top w:val="nil"/>
                <w:left w:val="nil"/>
                <w:bottom w:val="nil"/>
                <w:right w:val="nil"/>
                <w:between w:val="nil"/>
              </w:pBdr>
              <w:rPr>
                <w:color w:val="000000"/>
              </w:rPr>
            </w:pPr>
            <w:r>
              <w:rPr>
                <w:color w:val="000000"/>
              </w:rPr>
              <w:t xml:space="preserve">    templateSourceFacet: [</w:t>
            </w:r>
          </w:p>
          <w:p w14:paraId="39CF05FD" w14:textId="77777777" w:rsidR="00105B74" w:rsidRDefault="00000000">
            <w:pPr>
              <w:pBdr>
                <w:top w:val="nil"/>
                <w:left w:val="nil"/>
                <w:bottom w:val="nil"/>
                <w:right w:val="nil"/>
                <w:between w:val="nil"/>
              </w:pBdr>
              <w:rPr>
                <w:color w:val="000000"/>
              </w:rPr>
            </w:pPr>
            <w:r>
              <w:rPr>
                <w:color w:val="000000"/>
              </w:rPr>
              <w:t xml:space="preserve">      {</w:t>
            </w:r>
          </w:p>
          <w:p w14:paraId="56259FFD" w14:textId="77777777" w:rsidR="00105B74" w:rsidRDefault="00000000">
            <w:pPr>
              <w:pBdr>
                <w:top w:val="nil"/>
                <w:left w:val="nil"/>
                <w:bottom w:val="nil"/>
                <w:right w:val="nil"/>
                <w:between w:val="nil"/>
              </w:pBdr>
              <w:rPr>
                <w:color w:val="000000"/>
              </w:rPr>
            </w:pPr>
            <w:r>
              <w:rPr>
                <w:color w:val="000000"/>
              </w:rPr>
              <w:t xml:space="preserve">        code: "",</w:t>
            </w:r>
          </w:p>
          <w:p w14:paraId="7C778805" w14:textId="77777777" w:rsidR="00105B74" w:rsidRDefault="00000000">
            <w:pPr>
              <w:pBdr>
                <w:top w:val="nil"/>
                <w:left w:val="nil"/>
                <w:bottom w:val="nil"/>
                <w:right w:val="nil"/>
                <w:between w:val="nil"/>
              </w:pBdr>
              <w:rPr>
                <w:color w:val="000000"/>
              </w:rPr>
            </w:pPr>
            <w:r>
              <w:rPr>
                <w:color w:val="000000"/>
              </w:rPr>
              <w:t xml:space="preserve">        name: ""</w:t>
            </w:r>
          </w:p>
          <w:p w14:paraId="10AA233A" w14:textId="77777777" w:rsidR="00105B74" w:rsidRDefault="00000000">
            <w:pPr>
              <w:pBdr>
                <w:top w:val="nil"/>
                <w:left w:val="nil"/>
                <w:bottom w:val="nil"/>
                <w:right w:val="nil"/>
                <w:between w:val="nil"/>
              </w:pBdr>
              <w:rPr>
                <w:color w:val="000000"/>
              </w:rPr>
            </w:pPr>
            <w:r>
              <w:rPr>
                <w:color w:val="000000"/>
              </w:rPr>
              <w:t xml:space="preserve">     }</w:t>
            </w:r>
          </w:p>
          <w:p w14:paraId="6A1621D6" w14:textId="77777777" w:rsidR="00105B74" w:rsidRDefault="00000000">
            <w:pPr>
              <w:pBdr>
                <w:top w:val="nil"/>
                <w:left w:val="nil"/>
                <w:bottom w:val="nil"/>
                <w:right w:val="nil"/>
                <w:between w:val="nil"/>
              </w:pBdr>
              <w:rPr>
                <w:color w:val="000000"/>
              </w:rPr>
            </w:pPr>
            <w:r>
              <w:rPr>
                <w:color w:val="000000"/>
              </w:rPr>
              <w:t xml:space="preserve">   ],</w:t>
            </w:r>
          </w:p>
          <w:p w14:paraId="6E1D10AA" w14:textId="77777777" w:rsidR="00105B74" w:rsidRDefault="00000000">
            <w:pPr>
              <w:pBdr>
                <w:top w:val="nil"/>
                <w:left w:val="nil"/>
                <w:bottom w:val="nil"/>
                <w:right w:val="nil"/>
                <w:between w:val="nil"/>
              </w:pBdr>
              <w:rPr>
                <w:color w:val="000000"/>
              </w:rPr>
            </w:pPr>
            <w:r>
              <w:rPr>
                <w:color w:val="000000"/>
              </w:rPr>
              <w:t xml:space="preserve">    templateTypeFacet: "",</w:t>
            </w:r>
          </w:p>
          <w:p w14:paraId="6C15489C" w14:textId="77777777" w:rsidR="00105B74" w:rsidRDefault="00000000">
            <w:pPr>
              <w:pBdr>
                <w:top w:val="nil"/>
                <w:left w:val="nil"/>
                <w:bottom w:val="nil"/>
                <w:right w:val="nil"/>
                <w:between w:val="nil"/>
              </w:pBdr>
              <w:rPr>
                <w:color w:val="000000"/>
              </w:rPr>
            </w:pPr>
            <w:r>
              <w:rPr>
                <w:color w:val="000000"/>
              </w:rPr>
              <w:t xml:space="preserve">    templateType: "",</w:t>
            </w:r>
          </w:p>
          <w:p w14:paraId="078F7672" w14:textId="77777777" w:rsidR="00105B74" w:rsidRDefault="00000000">
            <w:pPr>
              <w:pBdr>
                <w:top w:val="nil"/>
                <w:left w:val="nil"/>
                <w:bottom w:val="nil"/>
                <w:right w:val="nil"/>
                <w:between w:val="nil"/>
              </w:pBdr>
              <w:rPr>
                <w:color w:val="000000"/>
              </w:rPr>
            </w:pPr>
            <w:r>
              <w:rPr>
                <w:color w:val="000000"/>
              </w:rPr>
              <w:t xml:space="preserve">    templateSources: [</w:t>
            </w:r>
          </w:p>
          <w:p w14:paraId="25BFAAF0" w14:textId="77777777" w:rsidR="00105B74" w:rsidRDefault="00000000">
            <w:pPr>
              <w:pBdr>
                <w:top w:val="nil"/>
                <w:left w:val="nil"/>
                <w:bottom w:val="nil"/>
                <w:right w:val="nil"/>
                <w:between w:val="nil"/>
              </w:pBdr>
              <w:rPr>
                <w:color w:val="000000"/>
              </w:rPr>
            </w:pPr>
            <w:r>
              <w:rPr>
                <w:color w:val="000000"/>
              </w:rPr>
              <w:t xml:space="preserve">      {</w:t>
            </w:r>
          </w:p>
          <w:p w14:paraId="450D8384" w14:textId="77777777" w:rsidR="00105B74" w:rsidRDefault="00000000">
            <w:pPr>
              <w:pBdr>
                <w:top w:val="nil"/>
                <w:left w:val="nil"/>
                <w:bottom w:val="nil"/>
                <w:right w:val="nil"/>
                <w:between w:val="nil"/>
              </w:pBdr>
              <w:rPr>
                <w:color w:val="000000"/>
              </w:rPr>
            </w:pPr>
            <w:r>
              <w:rPr>
                <w:color w:val="000000"/>
              </w:rPr>
              <w:t xml:space="preserve">        code: "",</w:t>
            </w:r>
          </w:p>
          <w:p w14:paraId="327B3FFD" w14:textId="77777777" w:rsidR="00105B74" w:rsidRDefault="00000000">
            <w:pPr>
              <w:pBdr>
                <w:top w:val="nil"/>
                <w:left w:val="nil"/>
                <w:bottom w:val="nil"/>
                <w:right w:val="nil"/>
                <w:between w:val="nil"/>
              </w:pBdr>
              <w:rPr>
                <w:color w:val="000000"/>
              </w:rPr>
            </w:pPr>
            <w:r>
              <w:rPr>
                <w:color w:val="000000"/>
              </w:rPr>
              <w:t xml:space="preserve">        name: ""</w:t>
            </w:r>
          </w:p>
          <w:p w14:paraId="3D528901" w14:textId="77777777" w:rsidR="00105B74" w:rsidRDefault="00000000">
            <w:pPr>
              <w:pBdr>
                <w:top w:val="nil"/>
                <w:left w:val="nil"/>
                <w:bottom w:val="nil"/>
                <w:right w:val="nil"/>
                <w:between w:val="nil"/>
              </w:pBdr>
              <w:rPr>
                <w:color w:val="000000"/>
              </w:rPr>
            </w:pPr>
            <w:r>
              <w:rPr>
                <w:color w:val="000000"/>
              </w:rPr>
              <w:t xml:space="preserve">      }</w:t>
            </w:r>
          </w:p>
          <w:p w14:paraId="225EB8C4" w14:textId="77777777" w:rsidR="00105B74" w:rsidRDefault="00000000">
            <w:pPr>
              <w:pBdr>
                <w:top w:val="nil"/>
                <w:left w:val="nil"/>
                <w:bottom w:val="nil"/>
                <w:right w:val="nil"/>
                <w:between w:val="nil"/>
              </w:pBdr>
              <w:rPr>
                <w:color w:val="000000"/>
              </w:rPr>
            </w:pPr>
            <w:r>
              <w:rPr>
                <w:color w:val="000000"/>
              </w:rPr>
              <w:t xml:space="preserve">    ],</w:t>
            </w:r>
          </w:p>
          <w:p w14:paraId="26E30308" w14:textId="77777777" w:rsidR="00105B74" w:rsidRDefault="00000000">
            <w:pPr>
              <w:pBdr>
                <w:top w:val="nil"/>
                <w:left w:val="nil"/>
                <w:bottom w:val="nil"/>
                <w:right w:val="nil"/>
                <w:between w:val="nil"/>
              </w:pBdr>
              <w:rPr>
                <w:color w:val="000000"/>
              </w:rPr>
            </w:pPr>
            <w:r>
              <w:rPr>
                <w:color w:val="000000"/>
              </w:rPr>
              <w:t xml:space="preserve">    templateFields: ["p-reporting-country"],</w:t>
            </w:r>
          </w:p>
          <w:p w14:paraId="6DF81CD9" w14:textId="77777777" w:rsidR="00105B74" w:rsidRDefault="00000000">
            <w:pPr>
              <w:pBdr>
                <w:top w:val="nil"/>
                <w:left w:val="nil"/>
                <w:bottom w:val="nil"/>
                <w:right w:val="nil"/>
                <w:between w:val="nil"/>
              </w:pBdr>
              <w:rPr>
                <w:color w:val="000000"/>
              </w:rPr>
            </w:pPr>
            <w:r>
              <w:rPr>
                <w:color w:val="000000"/>
              </w:rPr>
              <w:t xml:space="preserve">    temporaryTemplateId: ""</w:t>
            </w:r>
          </w:p>
          <w:p w14:paraId="6277B3F4" w14:textId="77777777" w:rsidR="00105B74" w:rsidRDefault="00000000">
            <w:pPr>
              <w:pBdr>
                <w:top w:val="nil"/>
                <w:left w:val="nil"/>
                <w:bottom w:val="nil"/>
                <w:right w:val="nil"/>
                <w:between w:val="nil"/>
              </w:pBdr>
              <w:rPr>
                <w:color w:val="000000"/>
              </w:rPr>
            </w:pPr>
            <w:r>
              <w:rPr>
                <w:color w:val="000000"/>
              </w:rPr>
              <w:t xml:space="preserve">  },</w:t>
            </w:r>
          </w:p>
          <w:p w14:paraId="253F930D" w14:textId="77777777" w:rsidR="00105B74" w:rsidRDefault="00000000">
            <w:pPr>
              <w:pBdr>
                <w:top w:val="nil"/>
                <w:left w:val="nil"/>
                <w:bottom w:val="nil"/>
                <w:right w:val="nil"/>
                <w:between w:val="nil"/>
              </w:pBdr>
              <w:rPr>
                <w:color w:val="000000"/>
              </w:rPr>
            </w:pPr>
            <w:r>
              <w:rPr>
                <w:color w:val="000000"/>
              </w:rPr>
              <w:t xml:space="preserve">  fileName: "",</w:t>
            </w:r>
          </w:p>
          <w:p w14:paraId="12F9136C" w14:textId="77777777" w:rsidR="00105B74" w:rsidRDefault="00000000">
            <w:pPr>
              <w:pBdr>
                <w:top w:val="nil"/>
                <w:left w:val="nil"/>
                <w:bottom w:val="nil"/>
                <w:right w:val="nil"/>
                <w:between w:val="nil"/>
              </w:pBdr>
              <w:rPr>
                <w:color w:val="000000"/>
              </w:rPr>
            </w:pPr>
            <w:r>
              <w:rPr>
                <w:color w:val="000000"/>
              </w:rPr>
              <w:t xml:space="preserve">  fileType: "WORD",</w:t>
            </w:r>
          </w:p>
          <w:p w14:paraId="786AC476" w14:textId="77777777" w:rsidR="00105B74" w:rsidRDefault="00000000">
            <w:pPr>
              <w:pBdr>
                <w:top w:val="nil"/>
                <w:left w:val="nil"/>
                <w:bottom w:val="nil"/>
                <w:right w:val="nil"/>
                <w:between w:val="nil"/>
              </w:pBdr>
              <w:rPr>
                <w:color w:val="000000"/>
              </w:rPr>
            </w:pPr>
            <w:r>
              <w:rPr>
                <w:color w:val="000000"/>
              </w:rPr>
              <w:t xml:space="preserve">  fileSizeInBytes: 0,</w:t>
            </w:r>
          </w:p>
          <w:p w14:paraId="32FFE5D8" w14:textId="77777777" w:rsidR="00105B74" w:rsidRDefault="00000000">
            <w:pPr>
              <w:pBdr>
                <w:top w:val="nil"/>
                <w:left w:val="nil"/>
                <w:bottom w:val="nil"/>
                <w:right w:val="nil"/>
                <w:between w:val="nil"/>
              </w:pBdr>
              <w:rPr>
                <w:color w:val="000000"/>
              </w:rPr>
            </w:pPr>
            <w:r>
              <w:rPr>
                <w:color w:val="000000"/>
              </w:rPr>
              <w:t xml:space="preserve">  createdByUser: {</w:t>
            </w:r>
          </w:p>
          <w:p w14:paraId="1E21566E" w14:textId="77777777" w:rsidR="00105B74" w:rsidRDefault="00000000">
            <w:pPr>
              <w:pBdr>
                <w:top w:val="nil"/>
                <w:left w:val="nil"/>
                <w:bottom w:val="nil"/>
                <w:right w:val="nil"/>
                <w:between w:val="nil"/>
              </w:pBdr>
              <w:rPr>
                <w:color w:val="000000"/>
              </w:rPr>
            </w:pPr>
            <w:r>
              <w:rPr>
                <w:color w:val="000000"/>
              </w:rPr>
              <w:t xml:space="preserve">    id: "",</w:t>
            </w:r>
          </w:p>
          <w:p w14:paraId="7FFD6DF5" w14:textId="77777777" w:rsidR="00105B74" w:rsidRDefault="00000000">
            <w:pPr>
              <w:pBdr>
                <w:top w:val="nil"/>
                <w:left w:val="nil"/>
                <w:bottom w:val="nil"/>
                <w:right w:val="nil"/>
                <w:between w:val="nil"/>
              </w:pBdr>
              <w:rPr>
                <w:color w:val="000000"/>
              </w:rPr>
            </w:pPr>
            <w:r>
              <w:rPr>
                <w:color w:val="000000"/>
              </w:rPr>
              <w:t xml:space="preserve">    displayName: ""</w:t>
            </w:r>
          </w:p>
          <w:p w14:paraId="38705274" w14:textId="77777777" w:rsidR="00105B74" w:rsidRDefault="00000000">
            <w:pPr>
              <w:pBdr>
                <w:top w:val="nil"/>
                <w:left w:val="nil"/>
                <w:bottom w:val="nil"/>
                <w:right w:val="nil"/>
                <w:between w:val="nil"/>
              </w:pBdr>
              <w:rPr>
                <w:color w:val="000000"/>
              </w:rPr>
            </w:pPr>
            <w:r>
              <w:rPr>
                <w:color w:val="000000"/>
              </w:rPr>
              <w:t xml:space="preserve">  },</w:t>
            </w:r>
          </w:p>
          <w:p w14:paraId="48180F1F" w14:textId="77777777" w:rsidR="00105B74" w:rsidRDefault="00000000">
            <w:pPr>
              <w:pBdr>
                <w:top w:val="nil"/>
                <w:left w:val="nil"/>
                <w:bottom w:val="nil"/>
                <w:right w:val="nil"/>
                <w:between w:val="nil"/>
              </w:pBdr>
              <w:rPr>
                <w:color w:val="000000"/>
              </w:rPr>
            </w:pPr>
            <w:r>
              <w:rPr>
                <w:color w:val="000000"/>
              </w:rPr>
              <w:t xml:space="preserve">  allowableOperations: ["update"]</w:t>
            </w:r>
          </w:p>
          <w:p w14:paraId="5E08F013" w14:textId="77777777" w:rsidR="00105B74" w:rsidRDefault="00000000">
            <w:pPr>
              <w:pBdr>
                <w:top w:val="nil"/>
                <w:left w:val="nil"/>
                <w:bottom w:val="nil"/>
                <w:right w:val="nil"/>
                <w:between w:val="nil"/>
              </w:pBdr>
              <w:rPr>
                <w:color w:val="000000"/>
              </w:rPr>
            </w:pPr>
            <w:r>
              <w:rPr>
                <w:color w:val="000000"/>
              </w:rPr>
              <w:t xml:space="preserve">  reportLocalization: ""</w:t>
            </w:r>
          </w:p>
          <w:p w14:paraId="17EF049D" w14:textId="77777777" w:rsidR="00105B74" w:rsidRDefault="00000000">
            <w:pPr>
              <w:pBdr>
                <w:top w:val="nil"/>
                <w:left w:val="nil"/>
                <w:bottom w:val="nil"/>
                <w:right w:val="nil"/>
                <w:between w:val="nil"/>
              </w:pBdr>
              <w:spacing w:before="0"/>
              <w:rPr>
                <w:color w:val="000000"/>
              </w:rPr>
            </w:pPr>
            <w:r>
              <w:rPr>
                <w:color w:val="000000"/>
              </w:rPr>
              <w:t>}</w:t>
            </w:r>
          </w:p>
        </w:tc>
      </w:tr>
      <w:tr w:rsidR="00105B74" w14:paraId="0252209B"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13DFD0A3" w14:textId="77777777" w:rsidR="00105B74" w:rsidRDefault="00000000">
            <w:pPr>
              <w:pBdr>
                <w:top w:val="nil"/>
                <w:left w:val="nil"/>
                <w:bottom w:val="nil"/>
                <w:right w:val="nil"/>
                <w:between w:val="nil"/>
              </w:pBdr>
              <w:spacing w:before="0" w:after="240"/>
              <w:rPr>
                <w:color w:val="000000"/>
              </w:rPr>
            </w:pPr>
            <w:r>
              <w:rPr>
                <w:b/>
                <w:color w:val="000000"/>
              </w:rPr>
              <w:t>Opis</w:t>
            </w:r>
          </w:p>
        </w:tc>
        <w:tc>
          <w:tcPr>
            <w:tcW w:w="6735" w:type="dxa"/>
          </w:tcPr>
          <w:p w14:paraId="0C53B4F7" w14:textId="77777777" w:rsidR="00105B74" w:rsidRDefault="00000000">
            <w:pPr>
              <w:pBdr>
                <w:top w:val="nil"/>
                <w:left w:val="nil"/>
                <w:bottom w:val="nil"/>
                <w:right w:val="nil"/>
                <w:between w:val="nil"/>
              </w:pBdr>
              <w:spacing w:before="0" w:after="240"/>
              <w:rPr>
                <w:color w:val="000000"/>
              </w:rPr>
            </w:pPr>
            <w:r>
              <w:rPr>
                <w:color w:val="000000"/>
              </w:rPr>
              <w:t>Interfejs zwraca metadane szablonu raportu przechowywane w systemie</w:t>
            </w:r>
          </w:p>
        </w:tc>
      </w:tr>
    </w:tbl>
    <w:p w14:paraId="23B9889E" w14:textId="77777777" w:rsidR="00105B74" w:rsidRDefault="00105B74"/>
    <w:tbl>
      <w:tblPr>
        <w:tblStyle w:val="afffffffffffffffffffffffffffffffffffffffffffffffffffffffffffffe"/>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681DE2D4"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1FBAD29F" w14:textId="77777777" w:rsidR="00105B74" w:rsidRDefault="00000000">
            <w:pPr>
              <w:pBdr>
                <w:top w:val="nil"/>
                <w:left w:val="nil"/>
                <w:bottom w:val="nil"/>
                <w:right w:val="nil"/>
                <w:between w:val="nil"/>
              </w:pBdr>
              <w:spacing w:before="0" w:after="240"/>
              <w:rPr>
                <w:color w:val="000000"/>
              </w:rPr>
            </w:pPr>
            <w:r>
              <w:rPr>
                <w:color w:val="000000"/>
              </w:rPr>
              <w:t>Nazwa usługi</w:t>
            </w:r>
          </w:p>
        </w:tc>
        <w:tc>
          <w:tcPr>
            <w:tcW w:w="6735" w:type="dxa"/>
          </w:tcPr>
          <w:p w14:paraId="5D2ED13C" w14:textId="77777777" w:rsidR="00105B74" w:rsidRDefault="00000000">
            <w:pPr>
              <w:pBdr>
                <w:top w:val="nil"/>
                <w:left w:val="nil"/>
                <w:bottom w:val="nil"/>
                <w:right w:val="nil"/>
                <w:between w:val="nil"/>
              </w:pBdr>
              <w:spacing w:before="0" w:after="240"/>
              <w:rPr>
                <w:color w:val="000000"/>
              </w:rPr>
            </w:pPr>
            <w:r>
              <w:rPr>
                <w:color w:val="000000"/>
              </w:rPr>
              <w:t>/template/version/{id}</w:t>
            </w:r>
          </w:p>
        </w:tc>
      </w:tr>
      <w:tr w:rsidR="00105B74" w14:paraId="07DCAC81"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5D93DEC4" w14:textId="77777777" w:rsidR="00105B74" w:rsidRDefault="00000000">
            <w:pPr>
              <w:pBdr>
                <w:top w:val="nil"/>
                <w:left w:val="nil"/>
                <w:bottom w:val="nil"/>
                <w:right w:val="nil"/>
                <w:between w:val="nil"/>
              </w:pBdr>
              <w:spacing w:before="0" w:after="240"/>
              <w:rPr>
                <w:b/>
                <w:color w:val="000000"/>
              </w:rPr>
            </w:pPr>
            <w:r>
              <w:rPr>
                <w:b/>
                <w:color w:val="000000"/>
              </w:rPr>
              <w:t>Grupa usług</w:t>
            </w:r>
          </w:p>
        </w:tc>
        <w:tc>
          <w:tcPr>
            <w:tcW w:w="6735" w:type="dxa"/>
          </w:tcPr>
          <w:p w14:paraId="0CD5F9CC" w14:textId="77777777" w:rsidR="00105B74" w:rsidRDefault="00000000">
            <w:pPr>
              <w:pBdr>
                <w:top w:val="nil"/>
                <w:left w:val="nil"/>
                <w:bottom w:val="nil"/>
                <w:right w:val="nil"/>
                <w:between w:val="nil"/>
              </w:pBdr>
              <w:spacing w:before="0" w:after="240"/>
              <w:rPr>
                <w:color w:val="000000"/>
              </w:rPr>
            </w:pPr>
            <w:r>
              <w:rPr>
                <w:color w:val="000000"/>
              </w:rPr>
              <w:t>Templates</w:t>
            </w:r>
          </w:p>
        </w:tc>
      </w:tr>
      <w:tr w:rsidR="00105B74" w14:paraId="54D92A69" w14:textId="77777777" w:rsidTr="00105B74">
        <w:tc>
          <w:tcPr>
            <w:tcW w:w="3119" w:type="dxa"/>
          </w:tcPr>
          <w:p w14:paraId="37D2767A" w14:textId="77777777" w:rsidR="00105B74" w:rsidRDefault="00000000">
            <w:pPr>
              <w:pBdr>
                <w:top w:val="nil"/>
                <w:left w:val="nil"/>
                <w:bottom w:val="nil"/>
                <w:right w:val="nil"/>
                <w:between w:val="nil"/>
              </w:pBdr>
              <w:spacing w:before="0" w:after="240"/>
              <w:rPr>
                <w:color w:val="000000"/>
              </w:rPr>
            </w:pPr>
            <w:r>
              <w:rPr>
                <w:b/>
                <w:color w:val="000000"/>
              </w:rPr>
              <w:t>Protokół</w:t>
            </w:r>
          </w:p>
        </w:tc>
        <w:tc>
          <w:tcPr>
            <w:tcW w:w="6735" w:type="dxa"/>
          </w:tcPr>
          <w:p w14:paraId="20180734" w14:textId="77777777" w:rsidR="00105B74" w:rsidRDefault="00000000">
            <w:pPr>
              <w:pBdr>
                <w:top w:val="nil"/>
                <w:left w:val="nil"/>
                <w:bottom w:val="nil"/>
                <w:right w:val="nil"/>
                <w:between w:val="nil"/>
              </w:pBdr>
              <w:spacing w:before="0" w:after="240"/>
              <w:rPr>
                <w:color w:val="000000"/>
              </w:rPr>
            </w:pPr>
            <w:r>
              <w:rPr>
                <w:color w:val="000000"/>
              </w:rPr>
              <w:t>GET</w:t>
            </w:r>
          </w:p>
        </w:tc>
      </w:tr>
      <w:tr w:rsidR="00105B74" w14:paraId="5CAC03DB"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2A3CD3CA" w14:textId="77777777" w:rsidR="00105B74" w:rsidRDefault="00000000">
            <w:pPr>
              <w:pBdr>
                <w:top w:val="nil"/>
                <w:left w:val="nil"/>
                <w:bottom w:val="nil"/>
                <w:right w:val="nil"/>
                <w:between w:val="nil"/>
              </w:pBdr>
              <w:spacing w:before="0" w:after="240"/>
              <w:rPr>
                <w:color w:val="000000"/>
              </w:rPr>
            </w:pPr>
            <w:r>
              <w:rPr>
                <w:b/>
                <w:color w:val="000000"/>
              </w:rPr>
              <w:t>Przeznaczenie</w:t>
            </w:r>
          </w:p>
        </w:tc>
        <w:tc>
          <w:tcPr>
            <w:tcW w:w="6735" w:type="dxa"/>
          </w:tcPr>
          <w:p w14:paraId="7A95B775" w14:textId="77777777" w:rsidR="00105B74" w:rsidRDefault="00000000">
            <w:pPr>
              <w:pBdr>
                <w:top w:val="nil"/>
                <w:left w:val="nil"/>
                <w:bottom w:val="nil"/>
                <w:right w:val="nil"/>
                <w:between w:val="nil"/>
              </w:pBdr>
              <w:spacing w:before="0" w:after="240"/>
              <w:rPr>
                <w:color w:val="000000"/>
              </w:rPr>
            </w:pPr>
            <w:r>
              <w:rPr>
                <w:color w:val="000000"/>
              </w:rPr>
              <w:t>Pobranie wersji szablonu</w:t>
            </w:r>
          </w:p>
        </w:tc>
      </w:tr>
      <w:tr w:rsidR="00105B74" w14:paraId="077CC06F" w14:textId="77777777" w:rsidTr="00105B74">
        <w:tc>
          <w:tcPr>
            <w:tcW w:w="3119" w:type="dxa"/>
          </w:tcPr>
          <w:p w14:paraId="4E1CC83E" w14:textId="77777777" w:rsidR="00105B74" w:rsidRDefault="00000000">
            <w:pPr>
              <w:pBdr>
                <w:top w:val="nil"/>
                <w:left w:val="nil"/>
                <w:bottom w:val="nil"/>
                <w:right w:val="nil"/>
                <w:between w:val="nil"/>
              </w:pBdr>
              <w:spacing w:before="0" w:after="240"/>
              <w:rPr>
                <w:color w:val="000000"/>
              </w:rPr>
            </w:pPr>
            <w:r>
              <w:rPr>
                <w:b/>
                <w:color w:val="000000"/>
              </w:rPr>
              <w:t>Struktura wejściowa</w:t>
            </w:r>
          </w:p>
        </w:tc>
        <w:tc>
          <w:tcPr>
            <w:tcW w:w="6735" w:type="dxa"/>
          </w:tcPr>
          <w:p w14:paraId="413ACAA4" w14:textId="77777777" w:rsidR="00105B74" w:rsidRDefault="00000000">
            <w:pPr>
              <w:pBdr>
                <w:top w:val="nil"/>
                <w:left w:val="nil"/>
                <w:bottom w:val="nil"/>
                <w:right w:val="nil"/>
                <w:between w:val="nil"/>
              </w:pBdr>
              <w:spacing w:before="0"/>
              <w:rPr>
                <w:color w:val="000000"/>
              </w:rPr>
            </w:pPr>
            <w:r>
              <w:rPr>
                <w:color w:val="000000"/>
              </w:rPr>
              <w:t>- id – identyfikator szablonu</w:t>
            </w:r>
          </w:p>
        </w:tc>
      </w:tr>
      <w:tr w:rsidR="00105B74" w14:paraId="71E57040"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57EF2768" w14:textId="77777777" w:rsidR="00105B74" w:rsidRDefault="00000000">
            <w:pPr>
              <w:pBdr>
                <w:top w:val="nil"/>
                <w:left w:val="nil"/>
                <w:bottom w:val="nil"/>
                <w:right w:val="nil"/>
                <w:between w:val="nil"/>
              </w:pBdr>
              <w:spacing w:before="0" w:after="240"/>
              <w:rPr>
                <w:color w:val="000000"/>
              </w:rPr>
            </w:pPr>
            <w:r>
              <w:rPr>
                <w:b/>
                <w:color w:val="000000"/>
              </w:rPr>
              <w:t>Odpowiedź</w:t>
            </w:r>
          </w:p>
          <w:p w14:paraId="0CC7ACC2" w14:textId="77777777" w:rsidR="00105B74" w:rsidRDefault="00000000">
            <w:pPr>
              <w:pBdr>
                <w:top w:val="nil"/>
                <w:left w:val="nil"/>
                <w:bottom w:val="nil"/>
                <w:right w:val="nil"/>
                <w:between w:val="nil"/>
              </w:pBdr>
              <w:spacing w:before="0" w:after="240"/>
              <w:rPr>
                <w:color w:val="000000"/>
              </w:rPr>
            </w:pPr>
            <w:r>
              <w:rPr>
                <w:b/>
                <w:color w:val="000000"/>
              </w:rPr>
              <w:lastRenderedPageBreak/>
              <w:t>Kod HTTP</w:t>
            </w:r>
          </w:p>
        </w:tc>
        <w:tc>
          <w:tcPr>
            <w:tcW w:w="6735" w:type="dxa"/>
          </w:tcPr>
          <w:p w14:paraId="633B3823" w14:textId="77777777" w:rsidR="00105B74" w:rsidRDefault="00105B74">
            <w:pPr>
              <w:pBdr>
                <w:top w:val="nil"/>
                <w:left w:val="nil"/>
                <w:bottom w:val="nil"/>
                <w:right w:val="nil"/>
                <w:between w:val="nil"/>
              </w:pBdr>
              <w:spacing w:before="0" w:after="240"/>
              <w:rPr>
                <w:color w:val="000000"/>
              </w:rPr>
            </w:pPr>
          </w:p>
        </w:tc>
      </w:tr>
      <w:tr w:rsidR="00105B74" w14:paraId="6B4A81B2" w14:textId="77777777" w:rsidTr="00105B74">
        <w:tc>
          <w:tcPr>
            <w:tcW w:w="3119" w:type="dxa"/>
          </w:tcPr>
          <w:p w14:paraId="0A1049C7" w14:textId="77777777" w:rsidR="00105B74" w:rsidRDefault="00000000">
            <w:pPr>
              <w:pBdr>
                <w:top w:val="nil"/>
                <w:left w:val="nil"/>
                <w:bottom w:val="nil"/>
                <w:right w:val="nil"/>
                <w:between w:val="nil"/>
              </w:pBdr>
              <w:spacing w:before="0" w:after="240"/>
              <w:rPr>
                <w:color w:val="000000"/>
              </w:rPr>
            </w:pPr>
            <w:r>
              <w:rPr>
                <w:b/>
                <w:color w:val="000000"/>
              </w:rPr>
              <w:t>200</w:t>
            </w:r>
          </w:p>
        </w:tc>
        <w:tc>
          <w:tcPr>
            <w:tcW w:w="6735" w:type="dxa"/>
          </w:tcPr>
          <w:p w14:paraId="2DEB1AF4" w14:textId="77777777" w:rsidR="00105B74" w:rsidRDefault="00000000">
            <w:pPr>
              <w:pBdr>
                <w:top w:val="nil"/>
                <w:left w:val="nil"/>
                <w:bottom w:val="nil"/>
                <w:right w:val="nil"/>
                <w:between w:val="nil"/>
              </w:pBdr>
              <w:rPr>
                <w:color w:val="000000"/>
              </w:rPr>
            </w:pPr>
            <w:r>
              <w:rPr>
                <w:color w:val="000000"/>
              </w:rPr>
              <w:t>{</w:t>
            </w:r>
          </w:p>
          <w:p w14:paraId="2F75DD4E" w14:textId="77777777" w:rsidR="00105B74" w:rsidRDefault="00000000">
            <w:pPr>
              <w:pBdr>
                <w:top w:val="nil"/>
                <w:left w:val="nil"/>
                <w:bottom w:val="nil"/>
                <w:right w:val="nil"/>
                <w:between w:val="nil"/>
              </w:pBdr>
              <w:rPr>
                <w:color w:val="000000"/>
              </w:rPr>
            </w:pPr>
            <w:r>
              <w:rPr>
                <w:color w:val="000000"/>
              </w:rPr>
              <w:t xml:space="preserve">  id: "",</w:t>
            </w:r>
          </w:p>
          <w:p w14:paraId="57B7CAEF" w14:textId="77777777" w:rsidR="00105B74" w:rsidRDefault="00000000">
            <w:pPr>
              <w:pBdr>
                <w:top w:val="nil"/>
                <w:left w:val="nil"/>
                <w:bottom w:val="nil"/>
                <w:right w:val="nil"/>
                <w:between w:val="nil"/>
              </w:pBdr>
              <w:rPr>
                <w:color w:val="000000"/>
              </w:rPr>
            </w:pPr>
            <w:r>
              <w:rPr>
                <w:color w:val="000000"/>
              </w:rPr>
              <w:t xml:space="preserve">  name: "",</w:t>
            </w:r>
          </w:p>
          <w:p w14:paraId="40F1053F" w14:textId="77777777" w:rsidR="00105B74" w:rsidRDefault="00000000">
            <w:pPr>
              <w:pBdr>
                <w:top w:val="nil"/>
                <w:left w:val="nil"/>
                <w:bottom w:val="nil"/>
                <w:right w:val="nil"/>
                <w:between w:val="nil"/>
              </w:pBdr>
              <w:rPr>
                <w:color w:val="000000"/>
              </w:rPr>
            </w:pPr>
            <w:r>
              <w:rPr>
                <w:color w:val="000000"/>
              </w:rPr>
              <w:t xml:space="preserve">  modifiedByUser: "",</w:t>
            </w:r>
          </w:p>
          <w:p w14:paraId="7963143B" w14:textId="77777777" w:rsidR="00105B74" w:rsidRDefault="00000000">
            <w:pPr>
              <w:pBdr>
                <w:top w:val="nil"/>
                <w:left w:val="nil"/>
                <w:bottom w:val="nil"/>
                <w:right w:val="nil"/>
                <w:between w:val="nil"/>
              </w:pBdr>
              <w:rPr>
                <w:color w:val="000000"/>
              </w:rPr>
            </w:pPr>
            <w:r>
              <w:rPr>
                <w:color w:val="000000"/>
              </w:rPr>
              <w:t xml:space="preserve">  modifiedAt: "",</w:t>
            </w:r>
          </w:p>
          <w:p w14:paraId="690C0D2C" w14:textId="77777777" w:rsidR="00105B74" w:rsidRDefault="00000000">
            <w:pPr>
              <w:pBdr>
                <w:top w:val="nil"/>
                <w:left w:val="nil"/>
                <w:bottom w:val="nil"/>
                <w:right w:val="nil"/>
                <w:between w:val="nil"/>
              </w:pBdr>
              <w:rPr>
                <w:color w:val="000000"/>
              </w:rPr>
            </w:pPr>
            <w:r>
              <w:rPr>
                <w:color w:val="000000"/>
              </w:rPr>
              <w:t xml:space="preserve">  versionComment: ""</w:t>
            </w:r>
          </w:p>
          <w:p w14:paraId="0E624700" w14:textId="77777777" w:rsidR="00105B74" w:rsidRDefault="00000000">
            <w:pPr>
              <w:pBdr>
                <w:top w:val="nil"/>
                <w:left w:val="nil"/>
                <w:bottom w:val="nil"/>
                <w:right w:val="nil"/>
                <w:between w:val="nil"/>
              </w:pBdr>
              <w:spacing w:before="0"/>
              <w:rPr>
                <w:color w:val="000000"/>
              </w:rPr>
            </w:pPr>
            <w:r>
              <w:rPr>
                <w:color w:val="000000"/>
              </w:rPr>
              <w:t>}</w:t>
            </w:r>
          </w:p>
        </w:tc>
      </w:tr>
      <w:tr w:rsidR="00105B74" w14:paraId="25D35C93"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245E7A6F" w14:textId="77777777" w:rsidR="00105B74" w:rsidRDefault="00000000">
            <w:pPr>
              <w:pBdr>
                <w:top w:val="nil"/>
                <w:left w:val="nil"/>
                <w:bottom w:val="nil"/>
                <w:right w:val="nil"/>
                <w:between w:val="nil"/>
              </w:pBdr>
              <w:spacing w:before="0" w:after="240"/>
              <w:rPr>
                <w:color w:val="000000"/>
              </w:rPr>
            </w:pPr>
            <w:r>
              <w:rPr>
                <w:b/>
                <w:color w:val="000000"/>
              </w:rPr>
              <w:t>Opis</w:t>
            </w:r>
          </w:p>
        </w:tc>
        <w:tc>
          <w:tcPr>
            <w:tcW w:w="6735" w:type="dxa"/>
          </w:tcPr>
          <w:p w14:paraId="578BB609" w14:textId="77777777" w:rsidR="00105B74" w:rsidRDefault="00000000">
            <w:pPr>
              <w:pBdr>
                <w:top w:val="nil"/>
                <w:left w:val="nil"/>
                <w:bottom w:val="nil"/>
                <w:right w:val="nil"/>
                <w:between w:val="nil"/>
              </w:pBdr>
              <w:spacing w:before="0" w:after="240"/>
              <w:rPr>
                <w:color w:val="000000"/>
              </w:rPr>
            </w:pPr>
            <w:r>
              <w:rPr>
                <w:color w:val="000000"/>
              </w:rPr>
              <w:t>Interfejs zwraca listę wszystkich zarejestrowanych wersji szablonu w formie metadanych</w:t>
            </w:r>
          </w:p>
        </w:tc>
      </w:tr>
    </w:tbl>
    <w:p w14:paraId="38933D0F" w14:textId="77777777" w:rsidR="00105B74" w:rsidRDefault="00105B74"/>
    <w:tbl>
      <w:tblPr>
        <w:tblStyle w:val="affffffffffffffffffffffffffffffffffffffffffffffffffffffffffffff"/>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4F1C8203"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039A3122" w14:textId="77777777" w:rsidR="00105B74" w:rsidRDefault="00000000">
            <w:pPr>
              <w:pBdr>
                <w:top w:val="nil"/>
                <w:left w:val="nil"/>
                <w:bottom w:val="nil"/>
                <w:right w:val="nil"/>
                <w:between w:val="nil"/>
              </w:pBdr>
              <w:spacing w:before="0" w:after="240"/>
              <w:rPr>
                <w:color w:val="000000"/>
              </w:rPr>
            </w:pPr>
            <w:r>
              <w:rPr>
                <w:color w:val="000000"/>
              </w:rPr>
              <w:t>Nazwa usługi</w:t>
            </w:r>
          </w:p>
        </w:tc>
        <w:tc>
          <w:tcPr>
            <w:tcW w:w="6735" w:type="dxa"/>
          </w:tcPr>
          <w:p w14:paraId="4D5BA02B" w14:textId="77777777" w:rsidR="00105B74" w:rsidRDefault="00000000">
            <w:pPr>
              <w:pBdr>
                <w:top w:val="nil"/>
                <w:left w:val="nil"/>
                <w:bottom w:val="nil"/>
                <w:right w:val="nil"/>
                <w:between w:val="nil"/>
              </w:pBdr>
              <w:spacing w:before="0" w:after="240"/>
              <w:rPr>
                <w:color w:val="000000"/>
              </w:rPr>
            </w:pPr>
            <w:r>
              <w:rPr>
                <w:color w:val="000000"/>
              </w:rPr>
              <w:t>/template/preview/{id}</w:t>
            </w:r>
          </w:p>
        </w:tc>
      </w:tr>
      <w:tr w:rsidR="00105B74" w14:paraId="10ABD1F1"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13B4989D" w14:textId="77777777" w:rsidR="00105B74" w:rsidRDefault="00000000">
            <w:pPr>
              <w:pBdr>
                <w:top w:val="nil"/>
                <w:left w:val="nil"/>
                <w:bottom w:val="nil"/>
                <w:right w:val="nil"/>
                <w:between w:val="nil"/>
              </w:pBdr>
              <w:spacing w:before="0" w:after="240"/>
              <w:rPr>
                <w:b/>
                <w:color w:val="000000"/>
              </w:rPr>
            </w:pPr>
            <w:r>
              <w:rPr>
                <w:b/>
                <w:color w:val="000000"/>
              </w:rPr>
              <w:t>Grupa usług</w:t>
            </w:r>
          </w:p>
        </w:tc>
        <w:tc>
          <w:tcPr>
            <w:tcW w:w="6735" w:type="dxa"/>
          </w:tcPr>
          <w:p w14:paraId="124F8B9D" w14:textId="77777777" w:rsidR="00105B74" w:rsidRDefault="00000000">
            <w:pPr>
              <w:pBdr>
                <w:top w:val="nil"/>
                <w:left w:val="nil"/>
                <w:bottom w:val="nil"/>
                <w:right w:val="nil"/>
                <w:between w:val="nil"/>
              </w:pBdr>
              <w:spacing w:before="0" w:after="240"/>
              <w:rPr>
                <w:color w:val="000000"/>
              </w:rPr>
            </w:pPr>
            <w:r>
              <w:rPr>
                <w:color w:val="000000"/>
              </w:rPr>
              <w:t>Templates</w:t>
            </w:r>
          </w:p>
        </w:tc>
      </w:tr>
      <w:tr w:rsidR="00105B74" w14:paraId="109D5544" w14:textId="77777777" w:rsidTr="00105B74">
        <w:tc>
          <w:tcPr>
            <w:tcW w:w="3119" w:type="dxa"/>
          </w:tcPr>
          <w:p w14:paraId="2AA1BE1A" w14:textId="77777777" w:rsidR="00105B74" w:rsidRDefault="00000000">
            <w:pPr>
              <w:pBdr>
                <w:top w:val="nil"/>
                <w:left w:val="nil"/>
                <w:bottom w:val="nil"/>
                <w:right w:val="nil"/>
                <w:between w:val="nil"/>
              </w:pBdr>
              <w:spacing w:before="0" w:after="240"/>
              <w:rPr>
                <w:color w:val="000000"/>
              </w:rPr>
            </w:pPr>
            <w:r>
              <w:rPr>
                <w:b/>
                <w:color w:val="000000"/>
              </w:rPr>
              <w:t>Protokół</w:t>
            </w:r>
          </w:p>
        </w:tc>
        <w:tc>
          <w:tcPr>
            <w:tcW w:w="6735" w:type="dxa"/>
          </w:tcPr>
          <w:p w14:paraId="1A06C417" w14:textId="77777777" w:rsidR="00105B74" w:rsidRDefault="00000000">
            <w:pPr>
              <w:pBdr>
                <w:top w:val="nil"/>
                <w:left w:val="nil"/>
                <w:bottom w:val="nil"/>
                <w:right w:val="nil"/>
                <w:between w:val="nil"/>
              </w:pBdr>
              <w:spacing w:before="0" w:after="240"/>
              <w:rPr>
                <w:color w:val="000000"/>
              </w:rPr>
            </w:pPr>
            <w:r>
              <w:rPr>
                <w:color w:val="000000"/>
              </w:rPr>
              <w:t>GET</w:t>
            </w:r>
          </w:p>
        </w:tc>
      </w:tr>
      <w:tr w:rsidR="00105B74" w14:paraId="54CE4864"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7EDCB9F0" w14:textId="77777777" w:rsidR="00105B74" w:rsidRDefault="00000000">
            <w:pPr>
              <w:pBdr>
                <w:top w:val="nil"/>
                <w:left w:val="nil"/>
                <w:bottom w:val="nil"/>
                <w:right w:val="nil"/>
                <w:between w:val="nil"/>
              </w:pBdr>
              <w:spacing w:before="0" w:after="240"/>
              <w:rPr>
                <w:color w:val="000000"/>
              </w:rPr>
            </w:pPr>
            <w:r>
              <w:rPr>
                <w:b/>
                <w:color w:val="000000"/>
              </w:rPr>
              <w:t>Przeznaczenie</w:t>
            </w:r>
          </w:p>
        </w:tc>
        <w:tc>
          <w:tcPr>
            <w:tcW w:w="6735" w:type="dxa"/>
          </w:tcPr>
          <w:p w14:paraId="74D61AC7" w14:textId="77777777" w:rsidR="00105B74" w:rsidRDefault="00000000">
            <w:pPr>
              <w:pBdr>
                <w:top w:val="nil"/>
                <w:left w:val="nil"/>
                <w:bottom w:val="nil"/>
                <w:right w:val="nil"/>
                <w:between w:val="nil"/>
              </w:pBdr>
              <w:spacing w:before="0" w:after="240"/>
              <w:rPr>
                <w:color w:val="000000"/>
              </w:rPr>
            </w:pPr>
            <w:r>
              <w:rPr>
                <w:color w:val="000000"/>
              </w:rPr>
              <w:t>Pobranie wersji binarnej dokumentu</w:t>
            </w:r>
          </w:p>
        </w:tc>
      </w:tr>
      <w:tr w:rsidR="00105B74" w14:paraId="63571115" w14:textId="77777777" w:rsidTr="00105B74">
        <w:tc>
          <w:tcPr>
            <w:tcW w:w="3119" w:type="dxa"/>
          </w:tcPr>
          <w:p w14:paraId="08BC072A" w14:textId="77777777" w:rsidR="00105B74" w:rsidRDefault="00000000">
            <w:pPr>
              <w:pBdr>
                <w:top w:val="nil"/>
                <w:left w:val="nil"/>
                <w:bottom w:val="nil"/>
                <w:right w:val="nil"/>
                <w:between w:val="nil"/>
              </w:pBdr>
              <w:spacing w:before="0" w:after="240"/>
              <w:rPr>
                <w:color w:val="000000"/>
              </w:rPr>
            </w:pPr>
            <w:r>
              <w:rPr>
                <w:b/>
                <w:color w:val="000000"/>
              </w:rPr>
              <w:t>Struktura wejściowa</w:t>
            </w:r>
          </w:p>
        </w:tc>
        <w:tc>
          <w:tcPr>
            <w:tcW w:w="6735" w:type="dxa"/>
          </w:tcPr>
          <w:p w14:paraId="306B79C6" w14:textId="77777777" w:rsidR="00105B74" w:rsidRDefault="00000000">
            <w:pPr>
              <w:pBdr>
                <w:top w:val="nil"/>
                <w:left w:val="nil"/>
                <w:bottom w:val="nil"/>
                <w:right w:val="nil"/>
                <w:between w:val="nil"/>
              </w:pBdr>
              <w:spacing w:before="0"/>
              <w:rPr>
                <w:color w:val="000000"/>
              </w:rPr>
            </w:pPr>
            <w:r>
              <w:rPr>
                <w:color w:val="000000"/>
              </w:rPr>
              <w:t>- nagłówek „fileType” (PDF lub WORD)</w:t>
            </w:r>
          </w:p>
          <w:p w14:paraId="262B7E84" w14:textId="77777777" w:rsidR="00105B74" w:rsidRDefault="00000000">
            <w:pPr>
              <w:pBdr>
                <w:top w:val="nil"/>
                <w:left w:val="nil"/>
                <w:bottom w:val="nil"/>
                <w:right w:val="nil"/>
                <w:between w:val="nil"/>
              </w:pBdr>
              <w:spacing w:before="0"/>
              <w:rPr>
                <w:color w:val="000000"/>
              </w:rPr>
            </w:pPr>
            <w:r>
              <w:rPr>
                <w:color w:val="000000"/>
              </w:rPr>
              <w:t>- nagłówek „Authorization”</w:t>
            </w:r>
          </w:p>
          <w:p w14:paraId="6DA162C5" w14:textId="77777777" w:rsidR="00105B74" w:rsidRDefault="00000000">
            <w:pPr>
              <w:pBdr>
                <w:top w:val="nil"/>
                <w:left w:val="nil"/>
                <w:bottom w:val="nil"/>
                <w:right w:val="nil"/>
                <w:between w:val="nil"/>
              </w:pBdr>
              <w:spacing w:before="0"/>
              <w:rPr>
                <w:color w:val="000000"/>
              </w:rPr>
            </w:pPr>
            <w:r>
              <w:rPr>
                <w:color w:val="000000"/>
              </w:rPr>
              <w:t>- id – identyfikator dokumentu</w:t>
            </w:r>
          </w:p>
        </w:tc>
      </w:tr>
      <w:tr w:rsidR="00105B74" w14:paraId="0B84ED6A"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1E3733AA" w14:textId="77777777" w:rsidR="00105B74" w:rsidRDefault="00000000">
            <w:pPr>
              <w:pBdr>
                <w:top w:val="nil"/>
                <w:left w:val="nil"/>
                <w:bottom w:val="nil"/>
                <w:right w:val="nil"/>
                <w:between w:val="nil"/>
              </w:pBdr>
              <w:spacing w:before="0" w:after="240"/>
              <w:rPr>
                <w:color w:val="000000"/>
              </w:rPr>
            </w:pPr>
            <w:r>
              <w:rPr>
                <w:b/>
                <w:color w:val="000000"/>
              </w:rPr>
              <w:t>Odpowiedź</w:t>
            </w:r>
          </w:p>
          <w:p w14:paraId="46C5BCDA" w14:textId="77777777" w:rsidR="00105B74" w:rsidRDefault="00000000">
            <w:pPr>
              <w:pBdr>
                <w:top w:val="nil"/>
                <w:left w:val="nil"/>
                <w:bottom w:val="nil"/>
                <w:right w:val="nil"/>
                <w:between w:val="nil"/>
              </w:pBdr>
              <w:spacing w:before="0" w:after="240"/>
              <w:rPr>
                <w:color w:val="000000"/>
              </w:rPr>
            </w:pPr>
            <w:r>
              <w:rPr>
                <w:b/>
                <w:color w:val="000000"/>
              </w:rPr>
              <w:t>Kod HTTP</w:t>
            </w:r>
          </w:p>
        </w:tc>
        <w:tc>
          <w:tcPr>
            <w:tcW w:w="6735" w:type="dxa"/>
          </w:tcPr>
          <w:p w14:paraId="2AEAC499" w14:textId="77777777" w:rsidR="00105B74" w:rsidRDefault="00105B74">
            <w:pPr>
              <w:pBdr>
                <w:top w:val="nil"/>
                <w:left w:val="nil"/>
                <w:bottom w:val="nil"/>
                <w:right w:val="nil"/>
                <w:between w:val="nil"/>
              </w:pBdr>
              <w:spacing w:before="0" w:after="240"/>
              <w:rPr>
                <w:color w:val="000000"/>
              </w:rPr>
            </w:pPr>
          </w:p>
        </w:tc>
      </w:tr>
      <w:tr w:rsidR="00105B74" w14:paraId="5577EECB" w14:textId="77777777" w:rsidTr="00105B74">
        <w:tc>
          <w:tcPr>
            <w:tcW w:w="3119" w:type="dxa"/>
          </w:tcPr>
          <w:p w14:paraId="0594A818" w14:textId="77777777" w:rsidR="00105B74" w:rsidRDefault="00000000">
            <w:pPr>
              <w:pBdr>
                <w:top w:val="nil"/>
                <w:left w:val="nil"/>
                <w:bottom w:val="nil"/>
                <w:right w:val="nil"/>
                <w:between w:val="nil"/>
              </w:pBdr>
              <w:spacing w:before="0" w:after="240"/>
              <w:rPr>
                <w:color w:val="000000"/>
              </w:rPr>
            </w:pPr>
            <w:r>
              <w:rPr>
                <w:b/>
                <w:color w:val="000000"/>
              </w:rPr>
              <w:t>200</w:t>
            </w:r>
          </w:p>
        </w:tc>
        <w:tc>
          <w:tcPr>
            <w:tcW w:w="6735" w:type="dxa"/>
          </w:tcPr>
          <w:p w14:paraId="3301571E" w14:textId="77777777" w:rsidR="00105B74" w:rsidRDefault="00000000">
            <w:pPr>
              <w:pBdr>
                <w:top w:val="nil"/>
                <w:left w:val="nil"/>
                <w:bottom w:val="nil"/>
                <w:right w:val="nil"/>
                <w:between w:val="nil"/>
              </w:pBdr>
              <w:spacing w:before="0"/>
              <w:rPr>
                <w:color w:val="000000"/>
              </w:rPr>
            </w:pPr>
            <w:r>
              <w:rPr>
                <w:color w:val="000000"/>
              </w:rPr>
              <w:t>(dane binarne)</w:t>
            </w:r>
          </w:p>
        </w:tc>
      </w:tr>
      <w:tr w:rsidR="00105B74" w14:paraId="1F0AF8FC"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7510B3DD" w14:textId="77777777" w:rsidR="00105B74" w:rsidRDefault="00000000">
            <w:pPr>
              <w:pBdr>
                <w:top w:val="nil"/>
                <w:left w:val="nil"/>
                <w:bottom w:val="nil"/>
                <w:right w:val="nil"/>
                <w:between w:val="nil"/>
              </w:pBdr>
              <w:spacing w:before="0" w:after="240"/>
              <w:rPr>
                <w:color w:val="000000"/>
              </w:rPr>
            </w:pPr>
            <w:r>
              <w:rPr>
                <w:b/>
                <w:color w:val="000000"/>
              </w:rPr>
              <w:t>Opis</w:t>
            </w:r>
          </w:p>
        </w:tc>
        <w:tc>
          <w:tcPr>
            <w:tcW w:w="6735" w:type="dxa"/>
          </w:tcPr>
          <w:p w14:paraId="1CD1287D" w14:textId="77777777" w:rsidR="00105B74" w:rsidRDefault="00000000">
            <w:pPr>
              <w:pBdr>
                <w:top w:val="nil"/>
                <w:left w:val="nil"/>
                <w:bottom w:val="nil"/>
                <w:right w:val="nil"/>
                <w:between w:val="nil"/>
              </w:pBdr>
              <w:spacing w:before="0" w:after="240"/>
              <w:rPr>
                <w:color w:val="000000"/>
              </w:rPr>
            </w:pPr>
            <w:r>
              <w:rPr>
                <w:color w:val="000000"/>
              </w:rPr>
              <w:t>Pobranie dokumentu do podglądu.</w:t>
            </w:r>
          </w:p>
        </w:tc>
      </w:tr>
    </w:tbl>
    <w:p w14:paraId="02FEB085" w14:textId="77777777" w:rsidR="00105B74" w:rsidRDefault="00105B74"/>
    <w:tbl>
      <w:tblPr>
        <w:tblStyle w:val="affffffffffffffffffffffffffffffffffffffffffffffffffffffffffffff0"/>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3114D86F"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7FC6910A" w14:textId="77777777" w:rsidR="00105B74" w:rsidRDefault="00000000">
            <w:pPr>
              <w:pBdr>
                <w:top w:val="nil"/>
                <w:left w:val="nil"/>
                <w:bottom w:val="nil"/>
                <w:right w:val="nil"/>
                <w:between w:val="nil"/>
              </w:pBdr>
              <w:spacing w:before="0" w:after="240"/>
              <w:rPr>
                <w:color w:val="000000"/>
              </w:rPr>
            </w:pPr>
            <w:r>
              <w:rPr>
                <w:color w:val="000000"/>
              </w:rPr>
              <w:t>Nazwa usługi</w:t>
            </w:r>
          </w:p>
        </w:tc>
        <w:tc>
          <w:tcPr>
            <w:tcW w:w="6735" w:type="dxa"/>
          </w:tcPr>
          <w:p w14:paraId="7FB72BB6" w14:textId="77777777" w:rsidR="00105B74" w:rsidRDefault="00000000">
            <w:pPr>
              <w:pBdr>
                <w:top w:val="nil"/>
                <w:left w:val="nil"/>
                <w:bottom w:val="nil"/>
                <w:right w:val="nil"/>
                <w:between w:val="nil"/>
              </w:pBdr>
              <w:spacing w:before="0" w:after="240"/>
              <w:rPr>
                <w:color w:val="000000"/>
              </w:rPr>
            </w:pPr>
            <w:r>
              <w:rPr>
                <w:color w:val="000000"/>
              </w:rPr>
              <w:t>/template/download/{id}</w:t>
            </w:r>
          </w:p>
        </w:tc>
      </w:tr>
      <w:tr w:rsidR="00105B74" w14:paraId="30544D38"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07BFE2C9" w14:textId="77777777" w:rsidR="00105B74" w:rsidRDefault="00000000">
            <w:pPr>
              <w:pBdr>
                <w:top w:val="nil"/>
                <w:left w:val="nil"/>
                <w:bottom w:val="nil"/>
                <w:right w:val="nil"/>
                <w:between w:val="nil"/>
              </w:pBdr>
              <w:spacing w:before="0" w:after="240"/>
              <w:rPr>
                <w:b/>
                <w:color w:val="000000"/>
              </w:rPr>
            </w:pPr>
            <w:r>
              <w:rPr>
                <w:b/>
                <w:color w:val="000000"/>
              </w:rPr>
              <w:t>Grupa usług</w:t>
            </w:r>
          </w:p>
        </w:tc>
        <w:tc>
          <w:tcPr>
            <w:tcW w:w="6735" w:type="dxa"/>
          </w:tcPr>
          <w:p w14:paraId="676BDEEE" w14:textId="77777777" w:rsidR="00105B74" w:rsidRDefault="00000000">
            <w:pPr>
              <w:pBdr>
                <w:top w:val="nil"/>
                <w:left w:val="nil"/>
                <w:bottom w:val="nil"/>
                <w:right w:val="nil"/>
                <w:between w:val="nil"/>
              </w:pBdr>
              <w:spacing w:before="0" w:after="240"/>
              <w:rPr>
                <w:color w:val="000000"/>
              </w:rPr>
            </w:pPr>
            <w:r>
              <w:rPr>
                <w:color w:val="000000"/>
              </w:rPr>
              <w:t>Templates</w:t>
            </w:r>
          </w:p>
        </w:tc>
      </w:tr>
      <w:tr w:rsidR="00105B74" w14:paraId="033F3599" w14:textId="77777777" w:rsidTr="00105B74">
        <w:tc>
          <w:tcPr>
            <w:tcW w:w="3119" w:type="dxa"/>
          </w:tcPr>
          <w:p w14:paraId="2D232161" w14:textId="77777777" w:rsidR="00105B74" w:rsidRDefault="00000000">
            <w:pPr>
              <w:pBdr>
                <w:top w:val="nil"/>
                <w:left w:val="nil"/>
                <w:bottom w:val="nil"/>
                <w:right w:val="nil"/>
                <w:between w:val="nil"/>
              </w:pBdr>
              <w:spacing w:before="0" w:after="240"/>
              <w:rPr>
                <w:color w:val="000000"/>
              </w:rPr>
            </w:pPr>
            <w:r>
              <w:rPr>
                <w:b/>
                <w:color w:val="000000"/>
              </w:rPr>
              <w:t>Protokół</w:t>
            </w:r>
          </w:p>
        </w:tc>
        <w:tc>
          <w:tcPr>
            <w:tcW w:w="6735" w:type="dxa"/>
          </w:tcPr>
          <w:p w14:paraId="37C45D61" w14:textId="77777777" w:rsidR="00105B74" w:rsidRDefault="00000000">
            <w:pPr>
              <w:pBdr>
                <w:top w:val="nil"/>
                <w:left w:val="nil"/>
                <w:bottom w:val="nil"/>
                <w:right w:val="nil"/>
                <w:between w:val="nil"/>
              </w:pBdr>
              <w:spacing w:before="0" w:after="240"/>
              <w:rPr>
                <w:color w:val="000000"/>
              </w:rPr>
            </w:pPr>
            <w:r>
              <w:rPr>
                <w:color w:val="000000"/>
              </w:rPr>
              <w:t>GET</w:t>
            </w:r>
          </w:p>
        </w:tc>
      </w:tr>
      <w:tr w:rsidR="00105B74" w14:paraId="283098BF"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2AF7DC84" w14:textId="77777777" w:rsidR="00105B74" w:rsidRDefault="00000000">
            <w:pPr>
              <w:pBdr>
                <w:top w:val="nil"/>
                <w:left w:val="nil"/>
                <w:bottom w:val="nil"/>
                <w:right w:val="nil"/>
                <w:between w:val="nil"/>
              </w:pBdr>
              <w:spacing w:before="0" w:after="240"/>
              <w:rPr>
                <w:color w:val="000000"/>
              </w:rPr>
            </w:pPr>
            <w:r>
              <w:rPr>
                <w:b/>
                <w:color w:val="000000"/>
              </w:rPr>
              <w:t>Przeznaczenie</w:t>
            </w:r>
          </w:p>
        </w:tc>
        <w:tc>
          <w:tcPr>
            <w:tcW w:w="6735" w:type="dxa"/>
          </w:tcPr>
          <w:p w14:paraId="01D374B3" w14:textId="77777777" w:rsidR="00105B74" w:rsidRDefault="00000000">
            <w:pPr>
              <w:pBdr>
                <w:top w:val="nil"/>
                <w:left w:val="nil"/>
                <w:bottom w:val="nil"/>
                <w:right w:val="nil"/>
                <w:between w:val="nil"/>
              </w:pBdr>
              <w:spacing w:before="0" w:after="240"/>
              <w:rPr>
                <w:color w:val="000000"/>
              </w:rPr>
            </w:pPr>
            <w:r>
              <w:rPr>
                <w:color w:val="000000"/>
              </w:rPr>
              <w:t>Pobranie szablonu raportu jako plik</w:t>
            </w:r>
          </w:p>
        </w:tc>
      </w:tr>
      <w:tr w:rsidR="00105B74" w14:paraId="5070119D" w14:textId="77777777" w:rsidTr="00105B74">
        <w:tc>
          <w:tcPr>
            <w:tcW w:w="3119" w:type="dxa"/>
          </w:tcPr>
          <w:p w14:paraId="6B60A72F" w14:textId="77777777" w:rsidR="00105B74" w:rsidRDefault="00000000">
            <w:pPr>
              <w:pBdr>
                <w:top w:val="nil"/>
                <w:left w:val="nil"/>
                <w:bottom w:val="nil"/>
                <w:right w:val="nil"/>
                <w:between w:val="nil"/>
              </w:pBdr>
              <w:spacing w:before="0" w:after="240"/>
              <w:rPr>
                <w:color w:val="000000"/>
              </w:rPr>
            </w:pPr>
            <w:r>
              <w:rPr>
                <w:b/>
                <w:color w:val="000000"/>
              </w:rPr>
              <w:t>Struktura wejściowa</w:t>
            </w:r>
          </w:p>
        </w:tc>
        <w:tc>
          <w:tcPr>
            <w:tcW w:w="6735" w:type="dxa"/>
          </w:tcPr>
          <w:p w14:paraId="75FAB812" w14:textId="77777777" w:rsidR="00105B74" w:rsidRDefault="00000000">
            <w:pPr>
              <w:pBdr>
                <w:top w:val="nil"/>
                <w:left w:val="nil"/>
                <w:bottom w:val="nil"/>
                <w:right w:val="nil"/>
                <w:between w:val="nil"/>
              </w:pBdr>
              <w:spacing w:before="0"/>
              <w:rPr>
                <w:color w:val="000000"/>
              </w:rPr>
            </w:pPr>
            <w:r>
              <w:rPr>
                <w:color w:val="000000"/>
              </w:rPr>
              <w:t>- nagłówek „fileType” (PDF lub WORD)</w:t>
            </w:r>
          </w:p>
          <w:p w14:paraId="2E749070" w14:textId="77777777" w:rsidR="00105B74" w:rsidRDefault="00000000">
            <w:pPr>
              <w:pBdr>
                <w:top w:val="nil"/>
                <w:left w:val="nil"/>
                <w:bottom w:val="nil"/>
                <w:right w:val="nil"/>
                <w:between w:val="nil"/>
              </w:pBdr>
              <w:spacing w:before="0"/>
              <w:rPr>
                <w:color w:val="000000"/>
              </w:rPr>
            </w:pPr>
            <w:r>
              <w:rPr>
                <w:color w:val="000000"/>
              </w:rPr>
              <w:t>- nagłówek „Authorization”</w:t>
            </w:r>
          </w:p>
          <w:p w14:paraId="48D5E2F1" w14:textId="77777777" w:rsidR="00105B74" w:rsidRDefault="00000000">
            <w:pPr>
              <w:pBdr>
                <w:top w:val="nil"/>
                <w:left w:val="nil"/>
                <w:bottom w:val="nil"/>
                <w:right w:val="nil"/>
                <w:between w:val="nil"/>
              </w:pBdr>
              <w:spacing w:before="0"/>
              <w:rPr>
                <w:color w:val="000000"/>
              </w:rPr>
            </w:pPr>
            <w:r>
              <w:rPr>
                <w:color w:val="000000"/>
              </w:rPr>
              <w:t>- id – identyfikator dokumentu</w:t>
            </w:r>
          </w:p>
        </w:tc>
      </w:tr>
      <w:tr w:rsidR="00105B74" w14:paraId="35344385"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76609A9C" w14:textId="77777777" w:rsidR="00105B74" w:rsidRDefault="00000000">
            <w:pPr>
              <w:pBdr>
                <w:top w:val="nil"/>
                <w:left w:val="nil"/>
                <w:bottom w:val="nil"/>
                <w:right w:val="nil"/>
                <w:between w:val="nil"/>
              </w:pBdr>
              <w:spacing w:before="0" w:after="240"/>
              <w:rPr>
                <w:color w:val="000000"/>
              </w:rPr>
            </w:pPr>
            <w:r>
              <w:rPr>
                <w:b/>
                <w:color w:val="000000"/>
              </w:rPr>
              <w:t>Odpowiedź</w:t>
            </w:r>
          </w:p>
          <w:p w14:paraId="7318460F" w14:textId="77777777" w:rsidR="00105B74" w:rsidRDefault="00000000">
            <w:pPr>
              <w:pBdr>
                <w:top w:val="nil"/>
                <w:left w:val="nil"/>
                <w:bottom w:val="nil"/>
                <w:right w:val="nil"/>
                <w:between w:val="nil"/>
              </w:pBdr>
              <w:spacing w:before="0" w:after="240"/>
              <w:rPr>
                <w:color w:val="000000"/>
              </w:rPr>
            </w:pPr>
            <w:r>
              <w:rPr>
                <w:b/>
                <w:color w:val="000000"/>
              </w:rPr>
              <w:t>Kod HTTP</w:t>
            </w:r>
          </w:p>
        </w:tc>
        <w:tc>
          <w:tcPr>
            <w:tcW w:w="6735" w:type="dxa"/>
          </w:tcPr>
          <w:p w14:paraId="0544A32A" w14:textId="77777777" w:rsidR="00105B74" w:rsidRDefault="00105B74">
            <w:pPr>
              <w:pBdr>
                <w:top w:val="nil"/>
                <w:left w:val="nil"/>
                <w:bottom w:val="nil"/>
                <w:right w:val="nil"/>
                <w:between w:val="nil"/>
              </w:pBdr>
              <w:spacing w:before="0" w:after="240"/>
              <w:rPr>
                <w:color w:val="000000"/>
              </w:rPr>
            </w:pPr>
          </w:p>
        </w:tc>
      </w:tr>
      <w:tr w:rsidR="00105B74" w14:paraId="22FACD95" w14:textId="77777777" w:rsidTr="00105B74">
        <w:tc>
          <w:tcPr>
            <w:tcW w:w="3119" w:type="dxa"/>
          </w:tcPr>
          <w:p w14:paraId="310F272D" w14:textId="77777777" w:rsidR="00105B74" w:rsidRDefault="00000000">
            <w:pPr>
              <w:pBdr>
                <w:top w:val="nil"/>
                <w:left w:val="nil"/>
                <w:bottom w:val="nil"/>
                <w:right w:val="nil"/>
                <w:between w:val="nil"/>
              </w:pBdr>
              <w:spacing w:before="0" w:after="240"/>
              <w:rPr>
                <w:color w:val="000000"/>
              </w:rPr>
            </w:pPr>
            <w:r>
              <w:rPr>
                <w:b/>
                <w:color w:val="000000"/>
              </w:rPr>
              <w:t>200</w:t>
            </w:r>
          </w:p>
        </w:tc>
        <w:tc>
          <w:tcPr>
            <w:tcW w:w="6735" w:type="dxa"/>
          </w:tcPr>
          <w:p w14:paraId="2D5EA55E" w14:textId="77777777" w:rsidR="00105B74" w:rsidRDefault="00000000">
            <w:pPr>
              <w:pBdr>
                <w:top w:val="nil"/>
                <w:left w:val="nil"/>
                <w:bottom w:val="nil"/>
                <w:right w:val="nil"/>
                <w:between w:val="nil"/>
              </w:pBdr>
              <w:spacing w:before="0"/>
              <w:rPr>
                <w:color w:val="000000"/>
              </w:rPr>
            </w:pPr>
            <w:r>
              <w:rPr>
                <w:color w:val="000000"/>
              </w:rPr>
              <w:t>(dane binarne)</w:t>
            </w:r>
          </w:p>
        </w:tc>
      </w:tr>
      <w:tr w:rsidR="00105B74" w14:paraId="7B2B2406"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0AAD9D15" w14:textId="77777777" w:rsidR="00105B74" w:rsidRDefault="00000000">
            <w:pPr>
              <w:pBdr>
                <w:top w:val="nil"/>
                <w:left w:val="nil"/>
                <w:bottom w:val="nil"/>
                <w:right w:val="nil"/>
                <w:between w:val="nil"/>
              </w:pBdr>
              <w:spacing w:before="0" w:after="240"/>
              <w:rPr>
                <w:color w:val="000000"/>
              </w:rPr>
            </w:pPr>
            <w:r>
              <w:rPr>
                <w:b/>
                <w:color w:val="000000"/>
              </w:rPr>
              <w:t>Opis</w:t>
            </w:r>
          </w:p>
        </w:tc>
        <w:tc>
          <w:tcPr>
            <w:tcW w:w="6735" w:type="dxa"/>
          </w:tcPr>
          <w:p w14:paraId="416FDAD6" w14:textId="77777777" w:rsidR="00105B74" w:rsidRDefault="00000000">
            <w:pPr>
              <w:pBdr>
                <w:top w:val="nil"/>
                <w:left w:val="nil"/>
                <w:bottom w:val="nil"/>
                <w:right w:val="nil"/>
                <w:between w:val="nil"/>
              </w:pBdr>
              <w:spacing w:before="0" w:after="240"/>
              <w:rPr>
                <w:color w:val="000000"/>
              </w:rPr>
            </w:pPr>
            <w:r>
              <w:rPr>
                <w:color w:val="000000"/>
              </w:rPr>
              <w:t>Pobranie dokumentu jako załącznika (plik).</w:t>
            </w:r>
          </w:p>
        </w:tc>
      </w:tr>
    </w:tbl>
    <w:p w14:paraId="4111E3AE" w14:textId="77777777" w:rsidR="00105B74" w:rsidRDefault="00105B74"/>
    <w:tbl>
      <w:tblPr>
        <w:tblStyle w:val="affffffffffffffffffffffffffffffffffffffffffffffffffffffffffffff1"/>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3696C214"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66585A75" w14:textId="77777777" w:rsidR="00105B74" w:rsidRDefault="00000000">
            <w:pPr>
              <w:pBdr>
                <w:top w:val="nil"/>
                <w:left w:val="nil"/>
                <w:bottom w:val="nil"/>
                <w:right w:val="nil"/>
                <w:between w:val="nil"/>
              </w:pBdr>
              <w:spacing w:before="0" w:after="240"/>
              <w:rPr>
                <w:color w:val="000000"/>
              </w:rPr>
            </w:pPr>
            <w:r>
              <w:rPr>
                <w:color w:val="000000"/>
              </w:rPr>
              <w:lastRenderedPageBreak/>
              <w:t>Nazwa usługi</w:t>
            </w:r>
          </w:p>
        </w:tc>
        <w:tc>
          <w:tcPr>
            <w:tcW w:w="6735" w:type="dxa"/>
          </w:tcPr>
          <w:p w14:paraId="669328F2" w14:textId="77777777" w:rsidR="00105B74" w:rsidRDefault="00000000">
            <w:pPr>
              <w:pBdr>
                <w:top w:val="nil"/>
                <w:left w:val="nil"/>
                <w:bottom w:val="nil"/>
                <w:right w:val="nil"/>
                <w:between w:val="nil"/>
              </w:pBdr>
              <w:spacing w:before="0" w:after="240"/>
              <w:rPr>
                <w:color w:val="000000"/>
              </w:rPr>
            </w:pPr>
            <w:r>
              <w:rPr>
                <w:color w:val="000000"/>
              </w:rPr>
              <w:t>/template/upload</w:t>
            </w:r>
          </w:p>
        </w:tc>
      </w:tr>
      <w:tr w:rsidR="00105B74" w14:paraId="215EAD04"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50A03DE6" w14:textId="77777777" w:rsidR="00105B74" w:rsidRDefault="00000000">
            <w:pPr>
              <w:pBdr>
                <w:top w:val="nil"/>
                <w:left w:val="nil"/>
                <w:bottom w:val="nil"/>
                <w:right w:val="nil"/>
                <w:between w:val="nil"/>
              </w:pBdr>
              <w:spacing w:before="0" w:after="240"/>
              <w:rPr>
                <w:b/>
                <w:color w:val="000000"/>
              </w:rPr>
            </w:pPr>
            <w:r>
              <w:rPr>
                <w:b/>
                <w:color w:val="000000"/>
              </w:rPr>
              <w:t>Grupa usług</w:t>
            </w:r>
          </w:p>
        </w:tc>
        <w:tc>
          <w:tcPr>
            <w:tcW w:w="6735" w:type="dxa"/>
          </w:tcPr>
          <w:p w14:paraId="2E738915" w14:textId="77777777" w:rsidR="00105B74" w:rsidRDefault="00000000">
            <w:pPr>
              <w:pBdr>
                <w:top w:val="nil"/>
                <w:left w:val="nil"/>
                <w:bottom w:val="nil"/>
                <w:right w:val="nil"/>
                <w:between w:val="nil"/>
              </w:pBdr>
              <w:spacing w:before="0" w:after="240"/>
              <w:rPr>
                <w:color w:val="000000"/>
              </w:rPr>
            </w:pPr>
            <w:r>
              <w:rPr>
                <w:color w:val="000000"/>
              </w:rPr>
              <w:t>Templates</w:t>
            </w:r>
          </w:p>
        </w:tc>
      </w:tr>
      <w:tr w:rsidR="00105B74" w14:paraId="0D1EC27B" w14:textId="77777777" w:rsidTr="00105B74">
        <w:tc>
          <w:tcPr>
            <w:tcW w:w="3119" w:type="dxa"/>
          </w:tcPr>
          <w:p w14:paraId="482049BF" w14:textId="77777777" w:rsidR="00105B74" w:rsidRDefault="00000000">
            <w:pPr>
              <w:pBdr>
                <w:top w:val="nil"/>
                <w:left w:val="nil"/>
                <w:bottom w:val="nil"/>
                <w:right w:val="nil"/>
                <w:between w:val="nil"/>
              </w:pBdr>
              <w:spacing w:before="0" w:after="240"/>
              <w:rPr>
                <w:color w:val="000000"/>
              </w:rPr>
            </w:pPr>
            <w:r>
              <w:rPr>
                <w:b/>
                <w:color w:val="000000"/>
              </w:rPr>
              <w:t>Protokół</w:t>
            </w:r>
          </w:p>
        </w:tc>
        <w:tc>
          <w:tcPr>
            <w:tcW w:w="6735" w:type="dxa"/>
          </w:tcPr>
          <w:p w14:paraId="19B9EF51" w14:textId="77777777" w:rsidR="00105B74" w:rsidRDefault="00000000">
            <w:pPr>
              <w:pBdr>
                <w:top w:val="nil"/>
                <w:left w:val="nil"/>
                <w:bottom w:val="nil"/>
                <w:right w:val="nil"/>
                <w:between w:val="nil"/>
              </w:pBdr>
              <w:spacing w:before="0" w:after="240"/>
              <w:rPr>
                <w:color w:val="000000"/>
              </w:rPr>
            </w:pPr>
            <w:r>
              <w:rPr>
                <w:color w:val="000000"/>
              </w:rPr>
              <w:t>POST</w:t>
            </w:r>
          </w:p>
        </w:tc>
      </w:tr>
      <w:tr w:rsidR="00105B74" w14:paraId="23AEC7B2"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7017AA2B" w14:textId="77777777" w:rsidR="00105B74" w:rsidRDefault="00000000">
            <w:pPr>
              <w:pBdr>
                <w:top w:val="nil"/>
                <w:left w:val="nil"/>
                <w:bottom w:val="nil"/>
                <w:right w:val="nil"/>
                <w:between w:val="nil"/>
              </w:pBdr>
              <w:spacing w:before="0" w:after="240"/>
              <w:rPr>
                <w:color w:val="000000"/>
              </w:rPr>
            </w:pPr>
            <w:r>
              <w:rPr>
                <w:b/>
                <w:color w:val="000000"/>
              </w:rPr>
              <w:t>Przeznaczenie</w:t>
            </w:r>
          </w:p>
        </w:tc>
        <w:tc>
          <w:tcPr>
            <w:tcW w:w="6735" w:type="dxa"/>
          </w:tcPr>
          <w:p w14:paraId="56E82A62" w14:textId="77777777" w:rsidR="00105B74" w:rsidRDefault="00000000">
            <w:pPr>
              <w:pBdr>
                <w:top w:val="nil"/>
                <w:left w:val="nil"/>
                <w:bottom w:val="nil"/>
                <w:right w:val="nil"/>
                <w:between w:val="nil"/>
              </w:pBdr>
              <w:spacing w:before="0" w:after="240"/>
              <w:rPr>
                <w:color w:val="000000"/>
              </w:rPr>
            </w:pPr>
            <w:r>
              <w:rPr>
                <w:color w:val="000000"/>
              </w:rPr>
              <w:t>Wprowadzenie wersji binarnej dokumentu</w:t>
            </w:r>
          </w:p>
        </w:tc>
      </w:tr>
      <w:tr w:rsidR="00105B74" w14:paraId="6CC2D2AB" w14:textId="77777777" w:rsidTr="00105B74">
        <w:tc>
          <w:tcPr>
            <w:tcW w:w="3119" w:type="dxa"/>
          </w:tcPr>
          <w:p w14:paraId="032FC631" w14:textId="77777777" w:rsidR="00105B74" w:rsidRDefault="00000000">
            <w:pPr>
              <w:pBdr>
                <w:top w:val="nil"/>
                <w:left w:val="nil"/>
                <w:bottom w:val="nil"/>
                <w:right w:val="nil"/>
                <w:between w:val="nil"/>
              </w:pBdr>
              <w:spacing w:before="0" w:after="240"/>
              <w:rPr>
                <w:color w:val="000000"/>
              </w:rPr>
            </w:pPr>
            <w:r>
              <w:rPr>
                <w:b/>
                <w:color w:val="000000"/>
              </w:rPr>
              <w:t>Struktura wejściowa</w:t>
            </w:r>
          </w:p>
        </w:tc>
        <w:tc>
          <w:tcPr>
            <w:tcW w:w="6735" w:type="dxa"/>
          </w:tcPr>
          <w:p w14:paraId="5AD30710" w14:textId="77777777" w:rsidR="00105B74" w:rsidRDefault="00000000">
            <w:pPr>
              <w:pBdr>
                <w:top w:val="nil"/>
                <w:left w:val="nil"/>
                <w:bottom w:val="nil"/>
                <w:right w:val="nil"/>
                <w:between w:val="nil"/>
              </w:pBdr>
              <w:spacing w:before="0"/>
              <w:rPr>
                <w:color w:val="000000"/>
              </w:rPr>
            </w:pPr>
            <w:r>
              <w:rPr>
                <w:color w:val="000000"/>
              </w:rPr>
              <w:t>- file – plik binarny (multipart)</w:t>
            </w:r>
          </w:p>
        </w:tc>
      </w:tr>
      <w:tr w:rsidR="00105B74" w14:paraId="550324C5"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0918E382" w14:textId="77777777" w:rsidR="00105B74" w:rsidRDefault="00000000">
            <w:pPr>
              <w:pBdr>
                <w:top w:val="nil"/>
                <w:left w:val="nil"/>
                <w:bottom w:val="nil"/>
                <w:right w:val="nil"/>
                <w:between w:val="nil"/>
              </w:pBdr>
              <w:spacing w:before="0" w:after="240"/>
              <w:rPr>
                <w:color w:val="000000"/>
              </w:rPr>
            </w:pPr>
            <w:r>
              <w:rPr>
                <w:b/>
                <w:color w:val="000000"/>
              </w:rPr>
              <w:t>Odpowiedź</w:t>
            </w:r>
          </w:p>
          <w:p w14:paraId="1ADCAF98" w14:textId="77777777" w:rsidR="00105B74" w:rsidRDefault="00000000">
            <w:pPr>
              <w:pBdr>
                <w:top w:val="nil"/>
                <w:left w:val="nil"/>
                <w:bottom w:val="nil"/>
                <w:right w:val="nil"/>
                <w:between w:val="nil"/>
              </w:pBdr>
              <w:spacing w:before="0" w:after="240"/>
              <w:rPr>
                <w:color w:val="000000"/>
              </w:rPr>
            </w:pPr>
            <w:r>
              <w:rPr>
                <w:b/>
                <w:color w:val="000000"/>
              </w:rPr>
              <w:t>Kod HTTP</w:t>
            </w:r>
          </w:p>
        </w:tc>
        <w:tc>
          <w:tcPr>
            <w:tcW w:w="6735" w:type="dxa"/>
          </w:tcPr>
          <w:p w14:paraId="1F492AFE" w14:textId="77777777" w:rsidR="00105B74" w:rsidRDefault="00105B74">
            <w:pPr>
              <w:pBdr>
                <w:top w:val="nil"/>
                <w:left w:val="nil"/>
                <w:bottom w:val="nil"/>
                <w:right w:val="nil"/>
                <w:between w:val="nil"/>
              </w:pBdr>
              <w:spacing w:before="0" w:after="240"/>
              <w:rPr>
                <w:color w:val="000000"/>
              </w:rPr>
            </w:pPr>
          </w:p>
        </w:tc>
      </w:tr>
      <w:tr w:rsidR="00105B74" w14:paraId="66CBA59A" w14:textId="77777777" w:rsidTr="00105B74">
        <w:tc>
          <w:tcPr>
            <w:tcW w:w="3119" w:type="dxa"/>
          </w:tcPr>
          <w:p w14:paraId="74A672E1" w14:textId="77777777" w:rsidR="00105B74" w:rsidRDefault="00000000">
            <w:pPr>
              <w:pBdr>
                <w:top w:val="nil"/>
                <w:left w:val="nil"/>
                <w:bottom w:val="nil"/>
                <w:right w:val="nil"/>
                <w:between w:val="nil"/>
              </w:pBdr>
              <w:spacing w:before="0" w:after="240"/>
              <w:rPr>
                <w:color w:val="000000"/>
              </w:rPr>
            </w:pPr>
            <w:r>
              <w:rPr>
                <w:b/>
                <w:color w:val="000000"/>
              </w:rPr>
              <w:t>200</w:t>
            </w:r>
          </w:p>
        </w:tc>
        <w:tc>
          <w:tcPr>
            <w:tcW w:w="6735" w:type="dxa"/>
          </w:tcPr>
          <w:p w14:paraId="30920F5C" w14:textId="77777777" w:rsidR="00105B74" w:rsidRDefault="00000000">
            <w:pPr>
              <w:pBdr>
                <w:top w:val="nil"/>
                <w:left w:val="nil"/>
                <w:bottom w:val="nil"/>
                <w:right w:val="nil"/>
                <w:between w:val="nil"/>
              </w:pBdr>
              <w:rPr>
                <w:color w:val="000000"/>
              </w:rPr>
            </w:pPr>
            <w:r>
              <w:rPr>
                <w:color w:val="000000"/>
              </w:rPr>
              <w:t>{</w:t>
            </w:r>
          </w:p>
          <w:p w14:paraId="6E640C5E" w14:textId="77777777" w:rsidR="00105B74" w:rsidRDefault="00000000">
            <w:pPr>
              <w:pBdr>
                <w:top w:val="nil"/>
                <w:left w:val="nil"/>
                <w:bottom w:val="nil"/>
                <w:right w:val="nil"/>
                <w:between w:val="nil"/>
              </w:pBdr>
              <w:rPr>
                <w:color w:val="000000"/>
              </w:rPr>
            </w:pPr>
            <w:r>
              <w:rPr>
                <w:color w:val="000000"/>
              </w:rPr>
              <w:t xml:space="preserve">  id: "",</w:t>
            </w:r>
          </w:p>
          <w:p w14:paraId="0F3B6B16" w14:textId="77777777" w:rsidR="00105B74" w:rsidRDefault="00000000">
            <w:pPr>
              <w:pBdr>
                <w:top w:val="nil"/>
                <w:left w:val="nil"/>
                <w:bottom w:val="nil"/>
                <w:right w:val="nil"/>
                <w:between w:val="nil"/>
              </w:pBdr>
              <w:rPr>
                <w:color w:val="000000"/>
              </w:rPr>
            </w:pPr>
            <w:r>
              <w:rPr>
                <w:color w:val="000000"/>
              </w:rPr>
              <w:t xml:space="preserve">  nodeRefId: "",</w:t>
            </w:r>
          </w:p>
          <w:p w14:paraId="7587E50F" w14:textId="77777777" w:rsidR="00105B74" w:rsidRDefault="00000000">
            <w:pPr>
              <w:pBdr>
                <w:top w:val="nil"/>
                <w:left w:val="nil"/>
                <w:bottom w:val="nil"/>
                <w:right w:val="nil"/>
                <w:between w:val="nil"/>
              </w:pBdr>
              <w:rPr>
                <w:color w:val="000000"/>
              </w:rPr>
            </w:pPr>
            <w:r>
              <w:rPr>
                <w:color w:val="000000"/>
              </w:rPr>
              <w:t xml:space="preserve">  nodeRefFileName: "",</w:t>
            </w:r>
          </w:p>
          <w:p w14:paraId="796B67E2" w14:textId="77777777" w:rsidR="00105B74" w:rsidRDefault="00000000">
            <w:pPr>
              <w:pBdr>
                <w:top w:val="nil"/>
                <w:left w:val="nil"/>
                <w:bottom w:val="nil"/>
                <w:right w:val="nil"/>
                <w:between w:val="nil"/>
              </w:pBdr>
              <w:rPr>
                <w:color w:val="000000"/>
              </w:rPr>
            </w:pPr>
            <w:r>
              <w:rPr>
                <w:color w:val="000000"/>
              </w:rPr>
              <w:t xml:space="preserve">  temporaryTemplateId: ""</w:t>
            </w:r>
          </w:p>
          <w:p w14:paraId="287D379F" w14:textId="77777777" w:rsidR="00105B74" w:rsidRDefault="00000000">
            <w:pPr>
              <w:pBdr>
                <w:top w:val="nil"/>
                <w:left w:val="nil"/>
                <w:bottom w:val="nil"/>
                <w:right w:val="nil"/>
                <w:between w:val="nil"/>
              </w:pBdr>
              <w:spacing w:before="0"/>
              <w:rPr>
                <w:color w:val="000000"/>
              </w:rPr>
            </w:pPr>
            <w:r>
              <w:rPr>
                <w:color w:val="000000"/>
              </w:rPr>
              <w:t>}</w:t>
            </w:r>
          </w:p>
        </w:tc>
      </w:tr>
      <w:tr w:rsidR="00105B74" w14:paraId="1EE14E80"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2D9CF2CB" w14:textId="77777777" w:rsidR="00105B74" w:rsidRDefault="00000000">
            <w:pPr>
              <w:pBdr>
                <w:top w:val="nil"/>
                <w:left w:val="nil"/>
                <w:bottom w:val="nil"/>
                <w:right w:val="nil"/>
                <w:between w:val="nil"/>
              </w:pBdr>
              <w:spacing w:before="0" w:after="240"/>
              <w:rPr>
                <w:color w:val="000000"/>
              </w:rPr>
            </w:pPr>
            <w:r>
              <w:rPr>
                <w:b/>
                <w:color w:val="000000"/>
              </w:rPr>
              <w:t>Opis</w:t>
            </w:r>
          </w:p>
        </w:tc>
        <w:tc>
          <w:tcPr>
            <w:tcW w:w="6735" w:type="dxa"/>
          </w:tcPr>
          <w:p w14:paraId="791B1429" w14:textId="77777777" w:rsidR="00105B74" w:rsidRDefault="00000000">
            <w:pPr>
              <w:pBdr>
                <w:top w:val="nil"/>
                <w:left w:val="nil"/>
                <w:bottom w:val="nil"/>
                <w:right w:val="nil"/>
                <w:between w:val="nil"/>
              </w:pBdr>
              <w:spacing w:before="0" w:after="240"/>
              <w:rPr>
                <w:color w:val="000000"/>
              </w:rPr>
            </w:pPr>
            <w:r>
              <w:rPr>
                <w:color w:val="000000"/>
              </w:rPr>
              <w:t>Interfejs pozwala na wgranie wersji binarnej szablonu raportu bez wskazywania obiektu referencyjnego (do aktualizacji)</w:t>
            </w:r>
          </w:p>
        </w:tc>
      </w:tr>
    </w:tbl>
    <w:p w14:paraId="448D43AA" w14:textId="77777777" w:rsidR="00105B74" w:rsidRDefault="00105B74"/>
    <w:tbl>
      <w:tblPr>
        <w:tblStyle w:val="affffffffffffffffffffffffffffffffffffffffffffffffffffffffffffff2"/>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5E398330"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7A69AF50" w14:textId="77777777" w:rsidR="00105B74" w:rsidRDefault="00000000">
            <w:pPr>
              <w:pBdr>
                <w:top w:val="nil"/>
                <w:left w:val="nil"/>
                <w:bottom w:val="nil"/>
                <w:right w:val="nil"/>
                <w:between w:val="nil"/>
              </w:pBdr>
              <w:spacing w:before="0" w:after="240"/>
              <w:rPr>
                <w:color w:val="000000"/>
              </w:rPr>
            </w:pPr>
            <w:r>
              <w:rPr>
                <w:color w:val="000000"/>
              </w:rPr>
              <w:t>Nazwa usługi</w:t>
            </w:r>
          </w:p>
        </w:tc>
        <w:tc>
          <w:tcPr>
            <w:tcW w:w="6735" w:type="dxa"/>
          </w:tcPr>
          <w:p w14:paraId="4377991B" w14:textId="77777777" w:rsidR="00105B74" w:rsidRDefault="00000000">
            <w:pPr>
              <w:pBdr>
                <w:top w:val="nil"/>
                <w:left w:val="nil"/>
                <w:bottom w:val="nil"/>
                <w:right w:val="nil"/>
                <w:between w:val="nil"/>
              </w:pBdr>
              <w:spacing w:before="0" w:after="240"/>
              <w:rPr>
                <w:color w:val="000000"/>
              </w:rPr>
            </w:pPr>
            <w:r>
              <w:rPr>
                <w:color w:val="000000"/>
              </w:rPr>
              <w:t>/template/upload/{id}</w:t>
            </w:r>
          </w:p>
        </w:tc>
      </w:tr>
      <w:tr w:rsidR="00105B74" w14:paraId="6BEC07F5"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5F6AB53B" w14:textId="77777777" w:rsidR="00105B74" w:rsidRDefault="00000000">
            <w:pPr>
              <w:pBdr>
                <w:top w:val="nil"/>
                <w:left w:val="nil"/>
                <w:bottom w:val="nil"/>
                <w:right w:val="nil"/>
                <w:between w:val="nil"/>
              </w:pBdr>
              <w:spacing w:before="0" w:after="240"/>
              <w:rPr>
                <w:b/>
                <w:color w:val="000000"/>
              </w:rPr>
            </w:pPr>
            <w:r>
              <w:rPr>
                <w:b/>
                <w:color w:val="000000"/>
              </w:rPr>
              <w:t>Grupa usług</w:t>
            </w:r>
          </w:p>
        </w:tc>
        <w:tc>
          <w:tcPr>
            <w:tcW w:w="6735" w:type="dxa"/>
          </w:tcPr>
          <w:p w14:paraId="1BB78EBF" w14:textId="77777777" w:rsidR="00105B74" w:rsidRDefault="00000000">
            <w:pPr>
              <w:pBdr>
                <w:top w:val="nil"/>
                <w:left w:val="nil"/>
                <w:bottom w:val="nil"/>
                <w:right w:val="nil"/>
                <w:between w:val="nil"/>
              </w:pBdr>
              <w:spacing w:before="0" w:after="240"/>
              <w:rPr>
                <w:color w:val="000000"/>
              </w:rPr>
            </w:pPr>
            <w:r>
              <w:rPr>
                <w:color w:val="000000"/>
              </w:rPr>
              <w:t>Templates</w:t>
            </w:r>
          </w:p>
        </w:tc>
      </w:tr>
      <w:tr w:rsidR="00105B74" w14:paraId="629553EF" w14:textId="77777777" w:rsidTr="00105B74">
        <w:tc>
          <w:tcPr>
            <w:tcW w:w="3119" w:type="dxa"/>
          </w:tcPr>
          <w:p w14:paraId="58FA2249" w14:textId="77777777" w:rsidR="00105B74" w:rsidRDefault="00000000">
            <w:pPr>
              <w:pBdr>
                <w:top w:val="nil"/>
                <w:left w:val="nil"/>
                <w:bottom w:val="nil"/>
                <w:right w:val="nil"/>
                <w:between w:val="nil"/>
              </w:pBdr>
              <w:spacing w:before="0" w:after="240"/>
              <w:rPr>
                <w:color w:val="000000"/>
              </w:rPr>
            </w:pPr>
            <w:r>
              <w:rPr>
                <w:b/>
                <w:color w:val="000000"/>
              </w:rPr>
              <w:t>Protokół</w:t>
            </w:r>
          </w:p>
        </w:tc>
        <w:tc>
          <w:tcPr>
            <w:tcW w:w="6735" w:type="dxa"/>
          </w:tcPr>
          <w:p w14:paraId="0F023419" w14:textId="77777777" w:rsidR="00105B74" w:rsidRDefault="00000000">
            <w:pPr>
              <w:pBdr>
                <w:top w:val="nil"/>
                <w:left w:val="nil"/>
                <w:bottom w:val="nil"/>
                <w:right w:val="nil"/>
                <w:between w:val="nil"/>
              </w:pBdr>
              <w:spacing w:before="0" w:after="240"/>
              <w:rPr>
                <w:color w:val="000000"/>
              </w:rPr>
            </w:pPr>
            <w:r>
              <w:rPr>
                <w:color w:val="000000"/>
              </w:rPr>
              <w:t>POST</w:t>
            </w:r>
          </w:p>
        </w:tc>
      </w:tr>
      <w:tr w:rsidR="00105B74" w14:paraId="0725AD4D"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15C1E226" w14:textId="77777777" w:rsidR="00105B74" w:rsidRDefault="00000000">
            <w:pPr>
              <w:pBdr>
                <w:top w:val="nil"/>
                <w:left w:val="nil"/>
                <w:bottom w:val="nil"/>
                <w:right w:val="nil"/>
                <w:between w:val="nil"/>
              </w:pBdr>
              <w:spacing w:before="0" w:after="240"/>
              <w:rPr>
                <w:color w:val="000000"/>
              </w:rPr>
            </w:pPr>
            <w:r>
              <w:rPr>
                <w:b/>
                <w:color w:val="000000"/>
              </w:rPr>
              <w:t>Przeznaczenie</w:t>
            </w:r>
          </w:p>
        </w:tc>
        <w:tc>
          <w:tcPr>
            <w:tcW w:w="6735" w:type="dxa"/>
          </w:tcPr>
          <w:p w14:paraId="4A0D9BFA" w14:textId="77777777" w:rsidR="00105B74" w:rsidRDefault="00000000">
            <w:pPr>
              <w:pBdr>
                <w:top w:val="nil"/>
                <w:left w:val="nil"/>
                <w:bottom w:val="nil"/>
                <w:right w:val="nil"/>
                <w:between w:val="nil"/>
              </w:pBdr>
              <w:spacing w:before="0" w:after="240"/>
              <w:rPr>
                <w:color w:val="000000"/>
              </w:rPr>
            </w:pPr>
            <w:r>
              <w:rPr>
                <w:color w:val="000000"/>
              </w:rPr>
              <w:t>Wprowadzenie wersji binarnej dokumentu</w:t>
            </w:r>
          </w:p>
        </w:tc>
      </w:tr>
      <w:tr w:rsidR="00105B74" w14:paraId="7141C3D3" w14:textId="77777777" w:rsidTr="00105B74">
        <w:tc>
          <w:tcPr>
            <w:tcW w:w="3119" w:type="dxa"/>
          </w:tcPr>
          <w:p w14:paraId="4B761087" w14:textId="77777777" w:rsidR="00105B74" w:rsidRDefault="00000000">
            <w:pPr>
              <w:pBdr>
                <w:top w:val="nil"/>
                <w:left w:val="nil"/>
                <w:bottom w:val="nil"/>
                <w:right w:val="nil"/>
                <w:between w:val="nil"/>
              </w:pBdr>
              <w:spacing w:before="0" w:after="240"/>
              <w:rPr>
                <w:color w:val="000000"/>
              </w:rPr>
            </w:pPr>
            <w:r>
              <w:rPr>
                <w:b/>
                <w:color w:val="000000"/>
              </w:rPr>
              <w:t>Struktura wejściowa</w:t>
            </w:r>
          </w:p>
        </w:tc>
        <w:tc>
          <w:tcPr>
            <w:tcW w:w="6735" w:type="dxa"/>
          </w:tcPr>
          <w:p w14:paraId="0B64F5AB" w14:textId="77777777" w:rsidR="00105B74" w:rsidRDefault="00000000">
            <w:pPr>
              <w:pBdr>
                <w:top w:val="nil"/>
                <w:left w:val="nil"/>
                <w:bottom w:val="nil"/>
                <w:right w:val="nil"/>
                <w:between w:val="nil"/>
              </w:pBdr>
              <w:spacing w:before="0"/>
              <w:rPr>
                <w:color w:val="000000"/>
              </w:rPr>
            </w:pPr>
            <w:r>
              <w:rPr>
                <w:color w:val="000000"/>
              </w:rPr>
              <w:t>- file – plik binarny (multipart)</w:t>
            </w:r>
          </w:p>
          <w:p w14:paraId="3B3166CE" w14:textId="77777777" w:rsidR="00105B74" w:rsidRDefault="00000000">
            <w:pPr>
              <w:pBdr>
                <w:top w:val="nil"/>
                <w:left w:val="nil"/>
                <w:bottom w:val="nil"/>
                <w:right w:val="nil"/>
                <w:between w:val="nil"/>
              </w:pBdr>
              <w:spacing w:before="0"/>
              <w:rPr>
                <w:color w:val="000000"/>
              </w:rPr>
            </w:pPr>
            <w:r>
              <w:rPr>
                <w:color w:val="000000"/>
              </w:rPr>
              <w:t>- id – identyfikator dokumentu do zaktualizowania</w:t>
            </w:r>
          </w:p>
        </w:tc>
      </w:tr>
      <w:tr w:rsidR="00105B74" w14:paraId="76373BEA"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03027170" w14:textId="77777777" w:rsidR="00105B74" w:rsidRDefault="00000000">
            <w:pPr>
              <w:pBdr>
                <w:top w:val="nil"/>
                <w:left w:val="nil"/>
                <w:bottom w:val="nil"/>
                <w:right w:val="nil"/>
                <w:between w:val="nil"/>
              </w:pBdr>
              <w:spacing w:before="0" w:after="240"/>
              <w:rPr>
                <w:color w:val="000000"/>
              </w:rPr>
            </w:pPr>
            <w:r>
              <w:rPr>
                <w:b/>
                <w:color w:val="000000"/>
              </w:rPr>
              <w:t>Odpowiedź</w:t>
            </w:r>
          </w:p>
          <w:p w14:paraId="0FC68BDD" w14:textId="77777777" w:rsidR="00105B74" w:rsidRDefault="00000000">
            <w:pPr>
              <w:pBdr>
                <w:top w:val="nil"/>
                <w:left w:val="nil"/>
                <w:bottom w:val="nil"/>
                <w:right w:val="nil"/>
                <w:between w:val="nil"/>
              </w:pBdr>
              <w:spacing w:before="0" w:after="240"/>
              <w:rPr>
                <w:color w:val="000000"/>
              </w:rPr>
            </w:pPr>
            <w:r>
              <w:rPr>
                <w:b/>
                <w:color w:val="000000"/>
              </w:rPr>
              <w:t>Kod HTTP</w:t>
            </w:r>
          </w:p>
        </w:tc>
        <w:tc>
          <w:tcPr>
            <w:tcW w:w="6735" w:type="dxa"/>
          </w:tcPr>
          <w:p w14:paraId="4EF05D47" w14:textId="77777777" w:rsidR="00105B74" w:rsidRDefault="00105B74">
            <w:pPr>
              <w:pBdr>
                <w:top w:val="nil"/>
                <w:left w:val="nil"/>
                <w:bottom w:val="nil"/>
                <w:right w:val="nil"/>
                <w:between w:val="nil"/>
              </w:pBdr>
              <w:spacing w:before="0" w:after="240"/>
              <w:rPr>
                <w:color w:val="000000"/>
              </w:rPr>
            </w:pPr>
          </w:p>
        </w:tc>
      </w:tr>
      <w:tr w:rsidR="00105B74" w14:paraId="75E9435E" w14:textId="77777777" w:rsidTr="00105B74">
        <w:tc>
          <w:tcPr>
            <w:tcW w:w="3119" w:type="dxa"/>
          </w:tcPr>
          <w:p w14:paraId="40027904" w14:textId="77777777" w:rsidR="00105B74" w:rsidRDefault="00000000">
            <w:pPr>
              <w:pBdr>
                <w:top w:val="nil"/>
                <w:left w:val="nil"/>
                <w:bottom w:val="nil"/>
                <w:right w:val="nil"/>
                <w:between w:val="nil"/>
              </w:pBdr>
              <w:spacing w:before="0" w:after="240"/>
              <w:rPr>
                <w:color w:val="000000"/>
              </w:rPr>
            </w:pPr>
            <w:r>
              <w:rPr>
                <w:b/>
                <w:color w:val="000000"/>
              </w:rPr>
              <w:t>200</w:t>
            </w:r>
          </w:p>
        </w:tc>
        <w:tc>
          <w:tcPr>
            <w:tcW w:w="6735" w:type="dxa"/>
          </w:tcPr>
          <w:p w14:paraId="39E975C8" w14:textId="77777777" w:rsidR="00105B74" w:rsidRDefault="00000000">
            <w:pPr>
              <w:pBdr>
                <w:top w:val="nil"/>
                <w:left w:val="nil"/>
                <w:bottom w:val="nil"/>
                <w:right w:val="nil"/>
                <w:between w:val="nil"/>
              </w:pBdr>
              <w:rPr>
                <w:color w:val="000000"/>
              </w:rPr>
            </w:pPr>
            <w:r>
              <w:rPr>
                <w:color w:val="000000"/>
              </w:rPr>
              <w:t>{</w:t>
            </w:r>
          </w:p>
          <w:p w14:paraId="4C583FA4" w14:textId="77777777" w:rsidR="00105B74" w:rsidRDefault="00000000">
            <w:pPr>
              <w:pBdr>
                <w:top w:val="nil"/>
                <w:left w:val="nil"/>
                <w:bottom w:val="nil"/>
                <w:right w:val="nil"/>
                <w:between w:val="nil"/>
              </w:pBdr>
              <w:rPr>
                <w:color w:val="000000"/>
              </w:rPr>
            </w:pPr>
            <w:r>
              <w:rPr>
                <w:color w:val="000000"/>
              </w:rPr>
              <w:t xml:space="preserve">  id: "",</w:t>
            </w:r>
          </w:p>
          <w:p w14:paraId="708E4314" w14:textId="77777777" w:rsidR="00105B74" w:rsidRDefault="00000000">
            <w:pPr>
              <w:pBdr>
                <w:top w:val="nil"/>
                <w:left w:val="nil"/>
                <w:bottom w:val="nil"/>
                <w:right w:val="nil"/>
                <w:between w:val="nil"/>
              </w:pBdr>
              <w:rPr>
                <w:color w:val="000000"/>
              </w:rPr>
            </w:pPr>
            <w:r>
              <w:rPr>
                <w:color w:val="000000"/>
              </w:rPr>
              <w:t xml:space="preserve">  nodeRefId: "",</w:t>
            </w:r>
          </w:p>
          <w:p w14:paraId="1CB04191" w14:textId="77777777" w:rsidR="00105B74" w:rsidRDefault="00000000">
            <w:pPr>
              <w:pBdr>
                <w:top w:val="nil"/>
                <w:left w:val="nil"/>
                <w:bottom w:val="nil"/>
                <w:right w:val="nil"/>
                <w:between w:val="nil"/>
              </w:pBdr>
              <w:rPr>
                <w:color w:val="000000"/>
              </w:rPr>
            </w:pPr>
            <w:r>
              <w:rPr>
                <w:color w:val="000000"/>
              </w:rPr>
              <w:t xml:space="preserve">  nodeRefFileName: "",</w:t>
            </w:r>
          </w:p>
          <w:p w14:paraId="30D00F59" w14:textId="77777777" w:rsidR="00105B74" w:rsidRDefault="00000000">
            <w:pPr>
              <w:pBdr>
                <w:top w:val="nil"/>
                <w:left w:val="nil"/>
                <w:bottom w:val="nil"/>
                <w:right w:val="nil"/>
                <w:between w:val="nil"/>
              </w:pBdr>
              <w:rPr>
                <w:color w:val="000000"/>
              </w:rPr>
            </w:pPr>
            <w:r>
              <w:rPr>
                <w:color w:val="000000"/>
              </w:rPr>
              <w:t xml:space="preserve">  temporaryTemplateId: ""</w:t>
            </w:r>
          </w:p>
          <w:p w14:paraId="38E9A199" w14:textId="77777777" w:rsidR="00105B74" w:rsidRDefault="00000000">
            <w:pPr>
              <w:pBdr>
                <w:top w:val="nil"/>
                <w:left w:val="nil"/>
                <w:bottom w:val="nil"/>
                <w:right w:val="nil"/>
                <w:between w:val="nil"/>
              </w:pBdr>
              <w:spacing w:before="0"/>
              <w:rPr>
                <w:color w:val="000000"/>
              </w:rPr>
            </w:pPr>
            <w:r>
              <w:rPr>
                <w:color w:val="000000"/>
              </w:rPr>
              <w:t>}</w:t>
            </w:r>
          </w:p>
        </w:tc>
      </w:tr>
      <w:tr w:rsidR="00105B74" w14:paraId="28078EDF"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10CA76B8" w14:textId="77777777" w:rsidR="00105B74" w:rsidRDefault="00000000">
            <w:pPr>
              <w:pBdr>
                <w:top w:val="nil"/>
                <w:left w:val="nil"/>
                <w:bottom w:val="nil"/>
                <w:right w:val="nil"/>
                <w:between w:val="nil"/>
              </w:pBdr>
              <w:spacing w:before="0" w:after="240"/>
              <w:rPr>
                <w:color w:val="000000"/>
              </w:rPr>
            </w:pPr>
            <w:r>
              <w:rPr>
                <w:b/>
                <w:color w:val="000000"/>
              </w:rPr>
              <w:t>Opis</w:t>
            </w:r>
          </w:p>
        </w:tc>
        <w:tc>
          <w:tcPr>
            <w:tcW w:w="6735" w:type="dxa"/>
          </w:tcPr>
          <w:p w14:paraId="42393734" w14:textId="77777777" w:rsidR="00105B74" w:rsidRDefault="00000000">
            <w:pPr>
              <w:pBdr>
                <w:top w:val="nil"/>
                <w:left w:val="nil"/>
                <w:bottom w:val="nil"/>
                <w:right w:val="nil"/>
                <w:between w:val="nil"/>
              </w:pBdr>
              <w:spacing w:before="0" w:after="240"/>
              <w:rPr>
                <w:color w:val="000000"/>
              </w:rPr>
            </w:pPr>
            <w:r>
              <w:rPr>
                <w:color w:val="000000"/>
              </w:rPr>
              <w:t>Interfejs pozwala na wgranie wersji binarnej szablonu raportu dla wskazanego dokumentu. Po poprawnym podegraniu pliku wersja dokumentu jest podnoszona.</w:t>
            </w:r>
          </w:p>
        </w:tc>
      </w:tr>
    </w:tbl>
    <w:p w14:paraId="4500D7B4" w14:textId="77777777" w:rsidR="00105B74" w:rsidRDefault="00105B74"/>
    <w:tbl>
      <w:tblPr>
        <w:tblStyle w:val="affffffffffffffffffffffffffffffffffffffffffffffffffffffffffffff3"/>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6954A957"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4C5FF44C" w14:textId="77777777" w:rsidR="00105B74" w:rsidRDefault="00000000">
            <w:pPr>
              <w:pBdr>
                <w:top w:val="nil"/>
                <w:left w:val="nil"/>
                <w:bottom w:val="nil"/>
                <w:right w:val="nil"/>
                <w:between w:val="nil"/>
              </w:pBdr>
              <w:spacing w:before="0" w:after="240"/>
              <w:rPr>
                <w:color w:val="000000"/>
              </w:rPr>
            </w:pPr>
            <w:r>
              <w:rPr>
                <w:color w:val="000000"/>
              </w:rPr>
              <w:t>Nazwa usługi</w:t>
            </w:r>
          </w:p>
        </w:tc>
        <w:tc>
          <w:tcPr>
            <w:tcW w:w="6735" w:type="dxa"/>
          </w:tcPr>
          <w:p w14:paraId="182BF4A2" w14:textId="77777777" w:rsidR="00105B74" w:rsidRDefault="00000000">
            <w:pPr>
              <w:pBdr>
                <w:top w:val="nil"/>
                <w:left w:val="nil"/>
                <w:bottom w:val="nil"/>
                <w:right w:val="nil"/>
                <w:between w:val="nil"/>
              </w:pBdr>
              <w:spacing w:before="0" w:after="240"/>
              <w:rPr>
                <w:color w:val="000000"/>
              </w:rPr>
            </w:pPr>
            <w:r>
              <w:rPr>
                <w:color w:val="000000"/>
              </w:rPr>
              <w:t>/template/shareLocations</w:t>
            </w:r>
          </w:p>
        </w:tc>
      </w:tr>
      <w:tr w:rsidR="00105B74" w14:paraId="5494010C"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6FF15B2D" w14:textId="77777777" w:rsidR="00105B74" w:rsidRDefault="00000000">
            <w:pPr>
              <w:pBdr>
                <w:top w:val="nil"/>
                <w:left w:val="nil"/>
                <w:bottom w:val="nil"/>
                <w:right w:val="nil"/>
                <w:between w:val="nil"/>
              </w:pBdr>
              <w:spacing w:before="0" w:after="240"/>
              <w:rPr>
                <w:b/>
                <w:color w:val="000000"/>
              </w:rPr>
            </w:pPr>
            <w:r>
              <w:rPr>
                <w:b/>
                <w:color w:val="000000"/>
              </w:rPr>
              <w:t>Grupa usług</w:t>
            </w:r>
          </w:p>
        </w:tc>
        <w:tc>
          <w:tcPr>
            <w:tcW w:w="6735" w:type="dxa"/>
          </w:tcPr>
          <w:p w14:paraId="1943AEC2" w14:textId="77777777" w:rsidR="00105B74" w:rsidRDefault="00000000">
            <w:pPr>
              <w:pBdr>
                <w:top w:val="nil"/>
                <w:left w:val="nil"/>
                <w:bottom w:val="nil"/>
                <w:right w:val="nil"/>
                <w:between w:val="nil"/>
              </w:pBdr>
              <w:spacing w:before="0" w:after="240"/>
              <w:rPr>
                <w:color w:val="000000"/>
              </w:rPr>
            </w:pPr>
            <w:r>
              <w:rPr>
                <w:color w:val="000000"/>
              </w:rPr>
              <w:t>Templates</w:t>
            </w:r>
          </w:p>
        </w:tc>
      </w:tr>
      <w:tr w:rsidR="00105B74" w14:paraId="14491528" w14:textId="77777777" w:rsidTr="00105B74">
        <w:tc>
          <w:tcPr>
            <w:tcW w:w="3119" w:type="dxa"/>
          </w:tcPr>
          <w:p w14:paraId="4CF90885" w14:textId="77777777" w:rsidR="00105B74" w:rsidRDefault="00000000">
            <w:pPr>
              <w:pBdr>
                <w:top w:val="nil"/>
                <w:left w:val="nil"/>
                <w:bottom w:val="nil"/>
                <w:right w:val="nil"/>
                <w:between w:val="nil"/>
              </w:pBdr>
              <w:spacing w:before="0" w:after="240"/>
              <w:rPr>
                <w:color w:val="000000"/>
              </w:rPr>
            </w:pPr>
            <w:r>
              <w:rPr>
                <w:b/>
                <w:color w:val="000000"/>
              </w:rPr>
              <w:lastRenderedPageBreak/>
              <w:t>Protokół</w:t>
            </w:r>
          </w:p>
        </w:tc>
        <w:tc>
          <w:tcPr>
            <w:tcW w:w="6735" w:type="dxa"/>
          </w:tcPr>
          <w:p w14:paraId="08C8A405" w14:textId="77777777" w:rsidR="00105B74" w:rsidRDefault="00000000">
            <w:pPr>
              <w:pBdr>
                <w:top w:val="nil"/>
                <w:left w:val="nil"/>
                <w:bottom w:val="nil"/>
                <w:right w:val="nil"/>
                <w:between w:val="nil"/>
              </w:pBdr>
              <w:spacing w:before="0" w:after="240"/>
              <w:rPr>
                <w:color w:val="000000"/>
              </w:rPr>
            </w:pPr>
            <w:r>
              <w:rPr>
                <w:color w:val="000000"/>
              </w:rPr>
              <w:t>GET</w:t>
            </w:r>
          </w:p>
        </w:tc>
      </w:tr>
      <w:tr w:rsidR="00105B74" w14:paraId="3243ED94"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52BD61FE" w14:textId="77777777" w:rsidR="00105B74" w:rsidRDefault="00000000">
            <w:pPr>
              <w:pBdr>
                <w:top w:val="nil"/>
                <w:left w:val="nil"/>
                <w:bottom w:val="nil"/>
                <w:right w:val="nil"/>
                <w:between w:val="nil"/>
              </w:pBdr>
              <w:spacing w:before="0" w:after="240"/>
              <w:rPr>
                <w:color w:val="000000"/>
              </w:rPr>
            </w:pPr>
            <w:r>
              <w:rPr>
                <w:b/>
                <w:color w:val="000000"/>
              </w:rPr>
              <w:t>Przeznaczenie</w:t>
            </w:r>
          </w:p>
        </w:tc>
        <w:tc>
          <w:tcPr>
            <w:tcW w:w="6735" w:type="dxa"/>
          </w:tcPr>
          <w:p w14:paraId="46652B88" w14:textId="77777777" w:rsidR="00105B74" w:rsidRDefault="00000000">
            <w:pPr>
              <w:pBdr>
                <w:top w:val="nil"/>
                <w:left w:val="nil"/>
                <w:bottom w:val="nil"/>
                <w:right w:val="nil"/>
                <w:between w:val="nil"/>
              </w:pBdr>
              <w:spacing w:before="0" w:after="240"/>
              <w:rPr>
                <w:color w:val="000000"/>
              </w:rPr>
            </w:pPr>
            <w:r>
              <w:rPr>
                <w:color w:val="000000"/>
              </w:rPr>
              <w:t>Pobranie lokalizacji biblioteki szablonów dla wskazanego użytkownika</w:t>
            </w:r>
          </w:p>
        </w:tc>
      </w:tr>
      <w:tr w:rsidR="00105B74" w14:paraId="7CD78B37" w14:textId="77777777" w:rsidTr="00105B74">
        <w:tc>
          <w:tcPr>
            <w:tcW w:w="3119" w:type="dxa"/>
          </w:tcPr>
          <w:p w14:paraId="72FE1331" w14:textId="77777777" w:rsidR="00105B74" w:rsidRDefault="00000000">
            <w:pPr>
              <w:pBdr>
                <w:top w:val="nil"/>
                <w:left w:val="nil"/>
                <w:bottom w:val="nil"/>
                <w:right w:val="nil"/>
                <w:between w:val="nil"/>
              </w:pBdr>
              <w:spacing w:before="0" w:after="240"/>
              <w:rPr>
                <w:color w:val="000000"/>
              </w:rPr>
            </w:pPr>
            <w:r>
              <w:rPr>
                <w:b/>
                <w:color w:val="000000"/>
              </w:rPr>
              <w:t>Struktura wejściowa</w:t>
            </w:r>
          </w:p>
        </w:tc>
        <w:tc>
          <w:tcPr>
            <w:tcW w:w="6735" w:type="dxa"/>
          </w:tcPr>
          <w:p w14:paraId="18332322" w14:textId="77777777" w:rsidR="00105B74" w:rsidRDefault="00000000">
            <w:pPr>
              <w:pBdr>
                <w:top w:val="nil"/>
                <w:left w:val="nil"/>
                <w:bottom w:val="nil"/>
                <w:right w:val="nil"/>
                <w:between w:val="nil"/>
              </w:pBdr>
              <w:spacing w:before="0"/>
              <w:rPr>
                <w:color w:val="000000"/>
              </w:rPr>
            </w:pPr>
            <w:r>
              <w:rPr>
                <w:color w:val="000000"/>
              </w:rPr>
              <w:t>- nagłówek „Authorization”</w:t>
            </w:r>
          </w:p>
        </w:tc>
      </w:tr>
      <w:tr w:rsidR="00105B74" w14:paraId="295756D5"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7404C233" w14:textId="77777777" w:rsidR="00105B74" w:rsidRDefault="00000000">
            <w:pPr>
              <w:pBdr>
                <w:top w:val="nil"/>
                <w:left w:val="nil"/>
                <w:bottom w:val="nil"/>
                <w:right w:val="nil"/>
                <w:between w:val="nil"/>
              </w:pBdr>
              <w:spacing w:before="0" w:after="240"/>
              <w:rPr>
                <w:color w:val="000000"/>
              </w:rPr>
            </w:pPr>
            <w:r>
              <w:rPr>
                <w:b/>
                <w:color w:val="000000"/>
              </w:rPr>
              <w:t>Odpowiedź</w:t>
            </w:r>
          </w:p>
          <w:p w14:paraId="759B1D3A" w14:textId="77777777" w:rsidR="00105B74" w:rsidRDefault="00000000">
            <w:pPr>
              <w:pBdr>
                <w:top w:val="nil"/>
                <w:left w:val="nil"/>
                <w:bottom w:val="nil"/>
                <w:right w:val="nil"/>
                <w:between w:val="nil"/>
              </w:pBdr>
              <w:spacing w:before="0" w:after="240"/>
              <w:rPr>
                <w:color w:val="000000"/>
              </w:rPr>
            </w:pPr>
            <w:r>
              <w:rPr>
                <w:b/>
                <w:color w:val="000000"/>
              </w:rPr>
              <w:t>Kod HTTP</w:t>
            </w:r>
          </w:p>
        </w:tc>
        <w:tc>
          <w:tcPr>
            <w:tcW w:w="6735" w:type="dxa"/>
          </w:tcPr>
          <w:p w14:paraId="5ABD4044" w14:textId="77777777" w:rsidR="00105B74" w:rsidRDefault="00105B74">
            <w:pPr>
              <w:pBdr>
                <w:top w:val="nil"/>
                <w:left w:val="nil"/>
                <w:bottom w:val="nil"/>
                <w:right w:val="nil"/>
                <w:between w:val="nil"/>
              </w:pBdr>
              <w:spacing w:before="0" w:after="240"/>
              <w:rPr>
                <w:color w:val="000000"/>
              </w:rPr>
            </w:pPr>
          </w:p>
        </w:tc>
      </w:tr>
      <w:tr w:rsidR="00105B74" w14:paraId="6FAC24AF" w14:textId="77777777" w:rsidTr="00105B74">
        <w:tc>
          <w:tcPr>
            <w:tcW w:w="3119" w:type="dxa"/>
          </w:tcPr>
          <w:p w14:paraId="16AAF2F6" w14:textId="77777777" w:rsidR="00105B74" w:rsidRDefault="00000000">
            <w:pPr>
              <w:pBdr>
                <w:top w:val="nil"/>
                <w:left w:val="nil"/>
                <w:bottom w:val="nil"/>
                <w:right w:val="nil"/>
                <w:between w:val="nil"/>
              </w:pBdr>
              <w:spacing w:before="0" w:after="240"/>
              <w:rPr>
                <w:color w:val="000000"/>
              </w:rPr>
            </w:pPr>
            <w:r>
              <w:rPr>
                <w:b/>
                <w:color w:val="000000"/>
              </w:rPr>
              <w:t>200</w:t>
            </w:r>
          </w:p>
        </w:tc>
        <w:tc>
          <w:tcPr>
            <w:tcW w:w="6735" w:type="dxa"/>
          </w:tcPr>
          <w:p w14:paraId="37378915" w14:textId="77777777" w:rsidR="00105B74" w:rsidRDefault="00000000">
            <w:pPr>
              <w:pBdr>
                <w:top w:val="nil"/>
                <w:left w:val="nil"/>
                <w:bottom w:val="nil"/>
                <w:right w:val="nil"/>
                <w:between w:val="nil"/>
              </w:pBdr>
              <w:rPr>
                <w:color w:val="000000"/>
              </w:rPr>
            </w:pPr>
            <w:r>
              <w:rPr>
                <w:color w:val="000000"/>
              </w:rPr>
              <w:t>[</w:t>
            </w:r>
          </w:p>
          <w:p w14:paraId="6892A991" w14:textId="77777777" w:rsidR="00105B74" w:rsidRDefault="00000000">
            <w:pPr>
              <w:pBdr>
                <w:top w:val="nil"/>
                <w:left w:val="nil"/>
                <w:bottom w:val="nil"/>
                <w:right w:val="nil"/>
                <w:between w:val="nil"/>
              </w:pBdr>
              <w:rPr>
                <w:color w:val="000000"/>
              </w:rPr>
            </w:pPr>
            <w:r>
              <w:rPr>
                <w:color w:val="000000"/>
              </w:rPr>
              <w:t xml:space="preserve">  {</w:t>
            </w:r>
          </w:p>
          <w:p w14:paraId="5D800FB1" w14:textId="77777777" w:rsidR="00105B74" w:rsidRDefault="00000000">
            <w:pPr>
              <w:pBdr>
                <w:top w:val="nil"/>
                <w:left w:val="nil"/>
                <w:bottom w:val="nil"/>
                <w:right w:val="nil"/>
                <w:between w:val="nil"/>
              </w:pBdr>
              <w:rPr>
                <w:color w:val="000000"/>
              </w:rPr>
            </w:pPr>
            <w:r>
              <w:rPr>
                <w:color w:val="000000"/>
              </w:rPr>
              <w:t xml:space="preserve">    id:"",</w:t>
            </w:r>
          </w:p>
          <w:p w14:paraId="14E6E859" w14:textId="77777777" w:rsidR="00105B74" w:rsidRDefault="00000000">
            <w:pPr>
              <w:pBdr>
                <w:top w:val="nil"/>
                <w:left w:val="nil"/>
                <w:bottom w:val="nil"/>
                <w:right w:val="nil"/>
                <w:between w:val="nil"/>
              </w:pBdr>
              <w:rPr>
                <w:color w:val="000000"/>
              </w:rPr>
            </w:pPr>
            <w:r>
              <w:rPr>
                <w:color w:val="000000"/>
              </w:rPr>
              <w:tab/>
              <w:t>name:""</w:t>
            </w:r>
          </w:p>
          <w:p w14:paraId="796C5926" w14:textId="77777777" w:rsidR="00105B74" w:rsidRDefault="00000000">
            <w:pPr>
              <w:pBdr>
                <w:top w:val="nil"/>
                <w:left w:val="nil"/>
                <w:bottom w:val="nil"/>
                <w:right w:val="nil"/>
                <w:between w:val="nil"/>
              </w:pBdr>
              <w:rPr>
                <w:color w:val="000000"/>
              </w:rPr>
            </w:pPr>
            <w:r>
              <w:rPr>
                <w:color w:val="000000"/>
              </w:rPr>
              <w:t xml:space="preserve">  }</w:t>
            </w:r>
          </w:p>
          <w:p w14:paraId="4CA4F732" w14:textId="77777777" w:rsidR="00105B74" w:rsidRDefault="00000000">
            <w:pPr>
              <w:pBdr>
                <w:top w:val="nil"/>
                <w:left w:val="nil"/>
                <w:bottom w:val="nil"/>
                <w:right w:val="nil"/>
                <w:between w:val="nil"/>
              </w:pBdr>
              <w:spacing w:before="0"/>
              <w:rPr>
                <w:color w:val="000000"/>
              </w:rPr>
            </w:pPr>
            <w:r>
              <w:rPr>
                <w:color w:val="000000"/>
              </w:rPr>
              <w:t>]</w:t>
            </w:r>
          </w:p>
        </w:tc>
      </w:tr>
      <w:tr w:rsidR="00105B74" w14:paraId="33951237"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3A084084" w14:textId="77777777" w:rsidR="00105B74" w:rsidRDefault="00000000">
            <w:pPr>
              <w:pBdr>
                <w:top w:val="nil"/>
                <w:left w:val="nil"/>
                <w:bottom w:val="nil"/>
                <w:right w:val="nil"/>
                <w:between w:val="nil"/>
              </w:pBdr>
              <w:spacing w:before="0" w:after="240"/>
              <w:rPr>
                <w:color w:val="000000"/>
              </w:rPr>
            </w:pPr>
            <w:r>
              <w:rPr>
                <w:b/>
                <w:color w:val="000000"/>
              </w:rPr>
              <w:t>Opis</w:t>
            </w:r>
          </w:p>
        </w:tc>
        <w:tc>
          <w:tcPr>
            <w:tcW w:w="6735" w:type="dxa"/>
          </w:tcPr>
          <w:p w14:paraId="699FD401" w14:textId="77777777" w:rsidR="00105B74" w:rsidRDefault="00000000">
            <w:pPr>
              <w:pBdr>
                <w:top w:val="nil"/>
                <w:left w:val="nil"/>
                <w:bottom w:val="nil"/>
                <w:right w:val="nil"/>
                <w:between w:val="nil"/>
              </w:pBdr>
              <w:spacing w:before="0" w:after="240"/>
              <w:rPr>
                <w:color w:val="000000"/>
              </w:rPr>
            </w:pPr>
            <w:r>
              <w:rPr>
                <w:color w:val="000000"/>
              </w:rPr>
              <w:t>Interfejs zwraca lokalizację katalogu biblioteki szablonów raportów jeśli użytkownik posiada uprawnienia tworzenia dokumentów w tej lokalizacji.</w:t>
            </w:r>
          </w:p>
        </w:tc>
      </w:tr>
    </w:tbl>
    <w:p w14:paraId="78E89860" w14:textId="77777777" w:rsidR="00105B74" w:rsidRDefault="00105B74"/>
    <w:tbl>
      <w:tblPr>
        <w:tblStyle w:val="affffffffffffffffffffffffffffffffffffffffffffffffffffffffffffff4"/>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09AAFB28"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0E2A9742" w14:textId="77777777" w:rsidR="00105B74" w:rsidRDefault="00000000">
            <w:pPr>
              <w:pBdr>
                <w:top w:val="nil"/>
                <w:left w:val="nil"/>
                <w:bottom w:val="nil"/>
                <w:right w:val="nil"/>
                <w:between w:val="nil"/>
              </w:pBdr>
              <w:spacing w:before="0" w:after="240"/>
              <w:rPr>
                <w:color w:val="000000"/>
              </w:rPr>
            </w:pPr>
            <w:r>
              <w:rPr>
                <w:color w:val="000000"/>
              </w:rPr>
              <w:t>Nazwa usługi</w:t>
            </w:r>
          </w:p>
        </w:tc>
        <w:tc>
          <w:tcPr>
            <w:tcW w:w="6735" w:type="dxa"/>
          </w:tcPr>
          <w:p w14:paraId="12F98689" w14:textId="77777777" w:rsidR="00105B74" w:rsidRDefault="00000000">
            <w:pPr>
              <w:pBdr>
                <w:top w:val="nil"/>
                <w:left w:val="nil"/>
                <w:bottom w:val="nil"/>
                <w:right w:val="nil"/>
                <w:between w:val="nil"/>
              </w:pBdr>
              <w:spacing w:before="0" w:after="240"/>
              <w:rPr>
                <w:color w:val="000000"/>
              </w:rPr>
            </w:pPr>
            <w:r>
              <w:rPr>
                <w:color w:val="000000"/>
              </w:rPr>
              <w:t>/template/move</w:t>
            </w:r>
          </w:p>
        </w:tc>
      </w:tr>
      <w:tr w:rsidR="00105B74" w14:paraId="53E8E24A"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7F71E8A5" w14:textId="77777777" w:rsidR="00105B74" w:rsidRDefault="00000000">
            <w:pPr>
              <w:pBdr>
                <w:top w:val="nil"/>
                <w:left w:val="nil"/>
                <w:bottom w:val="nil"/>
                <w:right w:val="nil"/>
                <w:between w:val="nil"/>
              </w:pBdr>
              <w:spacing w:before="0" w:after="240"/>
              <w:rPr>
                <w:b/>
                <w:color w:val="000000"/>
              </w:rPr>
            </w:pPr>
            <w:r>
              <w:rPr>
                <w:b/>
                <w:color w:val="000000"/>
              </w:rPr>
              <w:t>Grupa usług</w:t>
            </w:r>
          </w:p>
        </w:tc>
        <w:tc>
          <w:tcPr>
            <w:tcW w:w="6735" w:type="dxa"/>
          </w:tcPr>
          <w:p w14:paraId="4FF70E35" w14:textId="77777777" w:rsidR="00105B74" w:rsidRDefault="00000000">
            <w:pPr>
              <w:pBdr>
                <w:top w:val="nil"/>
                <w:left w:val="nil"/>
                <w:bottom w:val="nil"/>
                <w:right w:val="nil"/>
                <w:between w:val="nil"/>
              </w:pBdr>
              <w:spacing w:before="0" w:after="240"/>
              <w:rPr>
                <w:color w:val="000000"/>
              </w:rPr>
            </w:pPr>
            <w:r>
              <w:rPr>
                <w:color w:val="000000"/>
              </w:rPr>
              <w:t>Templates</w:t>
            </w:r>
          </w:p>
        </w:tc>
      </w:tr>
      <w:tr w:rsidR="00105B74" w14:paraId="45216450" w14:textId="77777777" w:rsidTr="00105B74">
        <w:tc>
          <w:tcPr>
            <w:tcW w:w="3119" w:type="dxa"/>
          </w:tcPr>
          <w:p w14:paraId="283E2553" w14:textId="77777777" w:rsidR="00105B74" w:rsidRDefault="00000000">
            <w:pPr>
              <w:pBdr>
                <w:top w:val="nil"/>
                <w:left w:val="nil"/>
                <w:bottom w:val="nil"/>
                <w:right w:val="nil"/>
                <w:between w:val="nil"/>
              </w:pBdr>
              <w:spacing w:before="0" w:after="240"/>
              <w:rPr>
                <w:color w:val="000000"/>
              </w:rPr>
            </w:pPr>
            <w:r>
              <w:rPr>
                <w:b/>
                <w:color w:val="000000"/>
              </w:rPr>
              <w:t>Protokół</w:t>
            </w:r>
          </w:p>
        </w:tc>
        <w:tc>
          <w:tcPr>
            <w:tcW w:w="6735" w:type="dxa"/>
          </w:tcPr>
          <w:p w14:paraId="732A9EF7" w14:textId="77777777" w:rsidR="00105B74" w:rsidRDefault="00000000">
            <w:pPr>
              <w:pBdr>
                <w:top w:val="nil"/>
                <w:left w:val="nil"/>
                <w:bottom w:val="nil"/>
                <w:right w:val="nil"/>
                <w:between w:val="nil"/>
              </w:pBdr>
              <w:spacing w:before="0" w:after="240"/>
              <w:rPr>
                <w:color w:val="000000"/>
              </w:rPr>
            </w:pPr>
            <w:r>
              <w:rPr>
                <w:color w:val="000000"/>
              </w:rPr>
              <w:t>POST</w:t>
            </w:r>
          </w:p>
        </w:tc>
      </w:tr>
      <w:tr w:rsidR="00105B74" w14:paraId="5738860F"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2D123132" w14:textId="77777777" w:rsidR="00105B74" w:rsidRDefault="00000000">
            <w:pPr>
              <w:pBdr>
                <w:top w:val="nil"/>
                <w:left w:val="nil"/>
                <w:bottom w:val="nil"/>
                <w:right w:val="nil"/>
                <w:between w:val="nil"/>
              </w:pBdr>
              <w:spacing w:before="0" w:after="240"/>
              <w:rPr>
                <w:color w:val="000000"/>
              </w:rPr>
            </w:pPr>
            <w:r>
              <w:rPr>
                <w:b/>
                <w:color w:val="000000"/>
              </w:rPr>
              <w:t>Przeznaczenie</w:t>
            </w:r>
          </w:p>
        </w:tc>
        <w:tc>
          <w:tcPr>
            <w:tcW w:w="6735" w:type="dxa"/>
          </w:tcPr>
          <w:p w14:paraId="2DF626BA" w14:textId="77777777" w:rsidR="00105B74" w:rsidRDefault="00000000">
            <w:pPr>
              <w:pBdr>
                <w:top w:val="nil"/>
                <w:left w:val="nil"/>
                <w:bottom w:val="nil"/>
                <w:right w:val="nil"/>
                <w:between w:val="nil"/>
              </w:pBdr>
              <w:spacing w:before="0" w:after="240"/>
              <w:rPr>
                <w:color w:val="000000"/>
              </w:rPr>
            </w:pPr>
            <w:r>
              <w:rPr>
                <w:color w:val="000000"/>
              </w:rPr>
              <w:t>Przenoszenie pliku między lokalizacjami</w:t>
            </w:r>
          </w:p>
        </w:tc>
      </w:tr>
      <w:tr w:rsidR="00105B74" w14:paraId="630941D5" w14:textId="77777777" w:rsidTr="00105B74">
        <w:tc>
          <w:tcPr>
            <w:tcW w:w="3119" w:type="dxa"/>
          </w:tcPr>
          <w:p w14:paraId="2E7BDB25" w14:textId="77777777" w:rsidR="00105B74" w:rsidRDefault="00000000">
            <w:pPr>
              <w:pBdr>
                <w:top w:val="nil"/>
                <w:left w:val="nil"/>
                <w:bottom w:val="nil"/>
                <w:right w:val="nil"/>
                <w:between w:val="nil"/>
              </w:pBdr>
              <w:spacing w:before="0" w:after="240"/>
              <w:rPr>
                <w:color w:val="000000"/>
              </w:rPr>
            </w:pPr>
            <w:r>
              <w:rPr>
                <w:b/>
                <w:color w:val="000000"/>
              </w:rPr>
              <w:t>Struktura wejściowa</w:t>
            </w:r>
          </w:p>
        </w:tc>
        <w:tc>
          <w:tcPr>
            <w:tcW w:w="6735" w:type="dxa"/>
          </w:tcPr>
          <w:p w14:paraId="6092F148" w14:textId="77777777" w:rsidR="00105B74" w:rsidRDefault="00000000">
            <w:pPr>
              <w:pBdr>
                <w:top w:val="nil"/>
                <w:left w:val="nil"/>
                <w:bottom w:val="nil"/>
                <w:right w:val="nil"/>
                <w:between w:val="nil"/>
              </w:pBdr>
              <w:rPr>
                <w:color w:val="000000"/>
              </w:rPr>
            </w:pPr>
            <w:r>
              <w:rPr>
                <w:color w:val="000000"/>
              </w:rPr>
              <w:t>{</w:t>
            </w:r>
          </w:p>
          <w:p w14:paraId="003F4501" w14:textId="77777777" w:rsidR="00105B74" w:rsidRDefault="00000000">
            <w:pPr>
              <w:pBdr>
                <w:top w:val="nil"/>
                <w:left w:val="nil"/>
                <w:bottom w:val="nil"/>
                <w:right w:val="nil"/>
                <w:between w:val="nil"/>
              </w:pBdr>
              <w:rPr>
                <w:color w:val="000000"/>
              </w:rPr>
            </w:pPr>
            <w:r>
              <w:rPr>
                <w:color w:val="000000"/>
              </w:rPr>
              <w:t xml:space="preserve">  nodeId: "",</w:t>
            </w:r>
          </w:p>
          <w:p w14:paraId="1646F5C8" w14:textId="77777777" w:rsidR="00105B74" w:rsidRDefault="00000000">
            <w:pPr>
              <w:pBdr>
                <w:top w:val="nil"/>
                <w:left w:val="nil"/>
                <w:bottom w:val="nil"/>
                <w:right w:val="nil"/>
                <w:between w:val="nil"/>
              </w:pBdr>
              <w:rPr>
                <w:color w:val="000000"/>
              </w:rPr>
            </w:pPr>
            <w:r>
              <w:rPr>
                <w:color w:val="000000"/>
              </w:rPr>
              <w:t xml:space="preserve">  targetId: "",</w:t>
            </w:r>
          </w:p>
          <w:p w14:paraId="3B4FB8E6" w14:textId="77777777" w:rsidR="00105B74" w:rsidRDefault="00000000">
            <w:pPr>
              <w:pBdr>
                <w:top w:val="nil"/>
                <w:left w:val="nil"/>
                <w:bottom w:val="nil"/>
                <w:right w:val="nil"/>
                <w:between w:val="nil"/>
              </w:pBdr>
              <w:rPr>
                <w:color w:val="000000"/>
              </w:rPr>
            </w:pPr>
            <w:r>
              <w:rPr>
                <w:color w:val="000000"/>
              </w:rPr>
              <w:t xml:space="preserve">  attachmentsFiles: [</w:t>
            </w:r>
          </w:p>
          <w:p w14:paraId="7C751D15" w14:textId="77777777" w:rsidR="00105B74" w:rsidRDefault="00000000">
            <w:pPr>
              <w:pBdr>
                <w:top w:val="nil"/>
                <w:left w:val="nil"/>
                <w:bottom w:val="nil"/>
                <w:right w:val="nil"/>
                <w:between w:val="nil"/>
              </w:pBdr>
              <w:rPr>
                <w:color w:val="000000"/>
              </w:rPr>
            </w:pPr>
            <w:r>
              <w:rPr>
                <w:color w:val="000000"/>
              </w:rPr>
              <w:t xml:space="preserve">    {</w:t>
            </w:r>
          </w:p>
          <w:p w14:paraId="33E9B6A0" w14:textId="77777777" w:rsidR="00105B74" w:rsidRDefault="00000000">
            <w:pPr>
              <w:pBdr>
                <w:top w:val="nil"/>
                <w:left w:val="nil"/>
                <w:bottom w:val="nil"/>
                <w:right w:val="nil"/>
                <w:between w:val="nil"/>
              </w:pBdr>
              <w:rPr>
                <w:color w:val="000000"/>
              </w:rPr>
            </w:pPr>
            <w:r>
              <w:rPr>
                <w:color w:val="000000"/>
              </w:rPr>
              <w:tab/>
              <w:t xml:space="preserve">  attachmentId: "",</w:t>
            </w:r>
          </w:p>
          <w:p w14:paraId="280FE5AD" w14:textId="77777777" w:rsidR="00105B74" w:rsidRDefault="00000000">
            <w:pPr>
              <w:pBdr>
                <w:top w:val="nil"/>
                <w:left w:val="nil"/>
                <w:bottom w:val="nil"/>
                <w:right w:val="nil"/>
                <w:between w:val="nil"/>
              </w:pBdr>
              <w:rPr>
                <w:color w:val="000000"/>
              </w:rPr>
            </w:pPr>
            <w:r>
              <w:rPr>
                <w:color w:val="000000"/>
              </w:rPr>
              <w:tab/>
              <w:t xml:space="preserve">  name: ""</w:t>
            </w:r>
          </w:p>
          <w:p w14:paraId="04EAF79E" w14:textId="77777777" w:rsidR="00105B74" w:rsidRDefault="00000000">
            <w:pPr>
              <w:pBdr>
                <w:top w:val="nil"/>
                <w:left w:val="nil"/>
                <w:bottom w:val="nil"/>
                <w:right w:val="nil"/>
                <w:between w:val="nil"/>
              </w:pBdr>
              <w:rPr>
                <w:color w:val="000000"/>
              </w:rPr>
            </w:pPr>
            <w:r>
              <w:rPr>
                <w:color w:val="000000"/>
              </w:rPr>
              <w:tab/>
              <w:t>}</w:t>
            </w:r>
          </w:p>
          <w:p w14:paraId="452A0CBD" w14:textId="77777777" w:rsidR="00105B74" w:rsidRDefault="00000000">
            <w:pPr>
              <w:pBdr>
                <w:top w:val="nil"/>
                <w:left w:val="nil"/>
                <w:bottom w:val="nil"/>
                <w:right w:val="nil"/>
                <w:between w:val="nil"/>
              </w:pBdr>
              <w:rPr>
                <w:color w:val="000000"/>
              </w:rPr>
            </w:pPr>
            <w:r>
              <w:rPr>
                <w:color w:val="000000"/>
              </w:rPr>
              <w:t xml:space="preserve">  ]</w:t>
            </w:r>
          </w:p>
          <w:p w14:paraId="79378C2B" w14:textId="77777777" w:rsidR="00105B74" w:rsidRDefault="00000000">
            <w:pPr>
              <w:pBdr>
                <w:top w:val="nil"/>
                <w:left w:val="nil"/>
                <w:bottom w:val="nil"/>
                <w:right w:val="nil"/>
                <w:between w:val="nil"/>
              </w:pBdr>
              <w:spacing w:before="0"/>
              <w:rPr>
                <w:color w:val="000000"/>
              </w:rPr>
            </w:pPr>
            <w:r>
              <w:rPr>
                <w:color w:val="000000"/>
              </w:rPr>
              <w:t>}</w:t>
            </w:r>
          </w:p>
        </w:tc>
      </w:tr>
      <w:tr w:rsidR="00105B74" w14:paraId="03E831DE"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752F7E17" w14:textId="77777777" w:rsidR="00105B74" w:rsidRDefault="00000000">
            <w:pPr>
              <w:pBdr>
                <w:top w:val="nil"/>
                <w:left w:val="nil"/>
                <w:bottom w:val="nil"/>
                <w:right w:val="nil"/>
                <w:between w:val="nil"/>
              </w:pBdr>
              <w:spacing w:before="0" w:after="240"/>
              <w:rPr>
                <w:color w:val="000000"/>
              </w:rPr>
            </w:pPr>
            <w:r>
              <w:rPr>
                <w:b/>
                <w:color w:val="000000"/>
              </w:rPr>
              <w:t>Odpowiedź</w:t>
            </w:r>
          </w:p>
          <w:p w14:paraId="3A051FE8" w14:textId="77777777" w:rsidR="00105B74" w:rsidRDefault="00000000">
            <w:pPr>
              <w:pBdr>
                <w:top w:val="nil"/>
                <w:left w:val="nil"/>
                <w:bottom w:val="nil"/>
                <w:right w:val="nil"/>
                <w:between w:val="nil"/>
              </w:pBdr>
              <w:spacing w:before="0" w:after="240"/>
              <w:rPr>
                <w:color w:val="000000"/>
              </w:rPr>
            </w:pPr>
            <w:r>
              <w:rPr>
                <w:b/>
                <w:color w:val="000000"/>
              </w:rPr>
              <w:t>Kod HTTP</w:t>
            </w:r>
          </w:p>
        </w:tc>
        <w:tc>
          <w:tcPr>
            <w:tcW w:w="6735" w:type="dxa"/>
          </w:tcPr>
          <w:p w14:paraId="71A5E251" w14:textId="77777777" w:rsidR="00105B74" w:rsidRDefault="00105B74">
            <w:pPr>
              <w:pBdr>
                <w:top w:val="nil"/>
                <w:left w:val="nil"/>
                <w:bottom w:val="nil"/>
                <w:right w:val="nil"/>
                <w:between w:val="nil"/>
              </w:pBdr>
              <w:spacing w:before="0" w:after="240"/>
              <w:rPr>
                <w:color w:val="000000"/>
              </w:rPr>
            </w:pPr>
          </w:p>
        </w:tc>
      </w:tr>
      <w:tr w:rsidR="00105B74" w14:paraId="43BE2DA3" w14:textId="77777777" w:rsidTr="00105B74">
        <w:tc>
          <w:tcPr>
            <w:tcW w:w="3119" w:type="dxa"/>
          </w:tcPr>
          <w:p w14:paraId="7DCDCF9C" w14:textId="77777777" w:rsidR="00105B74" w:rsidRDefault="00000000">
            <w:pPr>
              <w:pBdr>
                <w:top w:val="nil"/>
                <w:left w:val="nil"/>
                <w:bottom w:val="nil"/>
                <w:right w:val="nil"/>
                <w:between w:val="nil"/>
              </w:pBdr>
              <w:spacing w:before="0" w:after="240"/>
              <w:rPr>
                <w:color w:val="000000"/>
              </w:rPr>
            </w:pPr>
            <w:r>
              <w:rPr>
                <w:b/>
                <w:color w:val="000000"/>
              </w:rPr>
              <w:t>200</w:t>
            </w:r>
          </w:p>
        </w:tc>
        <w:tc>
          <w:tcPr>
            <w:tcW w:w="6735" w:type="dxa"/>
          </w:tcPr>
          <w:p w14:paraId="5BA29C31" w14:textId="77777777" w:rsidR="00105B74" w:rsidRDefault="00000000">
            <w:pPr>
              <w:pBdr>
                <w:top w:val="nil"/>
                <w:left w:val="nil"/>
                <w:bottom w:val="nil"/>
                <w:right w:val="nil"/>
                <w:between w:val="nil"/>
              </w:pBdr>
              <w:rPr>
                <w:color w:val="000000"/>
              </w:rPr>
            </w:pPr>
            <w:r>
              <w:rPr>
                <w:color w:val="000000"/>
              </w:rPr>
              <w:t>{</w:t>
            </w:r>
          </w:p>
          <w:p w14:paraId="084EDBD8" w14:textId="77777777" w:rsidR="00105B74" w:rsidRDefault="00000000">
            <w:pPr>
              <w:pBdr>
                <w:top w:val="nil"/>
                <w:left w:val="nil"/>
                <w:bottom w:val="nil"/>
                <w:right w:val="nil"/>
                <w:between w:val="nil"/>
              </w:pBdr>
              <w:rPr>
                <w:color w:val="000000"/>
              </w:rPr>
            </w:pPr>
            <w:r>
              <w:rPr>
                <w:color w:val="000000"/>
              </w:rPr>
              <w:t xml:space="preserve">  id: "",</w:t>
            </w:r>
          </w:p>
          <w:p w14:paraId="5454B15A" w14:textId="77777777" w:rsidR="00105B74" w:rsidRDefault="00000000">
            <w:pPr>
              <w:pBdr>
                <w:top w:val="nil"/>
                <w:left w:val="nil"/>
                <w:bottom w:val="nil"/>
                <w:right w:val="nil"/>
                <w:between w:val="nil"/>
              </w:pBdr>
              <w:rPr>
                <w:color w:val="000000"/>
              </w:rPr>
            </w:pPr>
            <w:r>
              <w:rPr>
                <w:color w:val="000000"/>
              </w:rPr>
              <w:t xml:space="preserve">  name: "",</w:t>
            </w:r>
          </w:p>
          <w:p w14:paraId="5024B943" w14:textId="77777777" w:rsidR="00105B74" w:rsidRDefault="00000000">
            <w:pPr>
              <w:pBdr>
                <w:top w:val="nil"/>
                <w:left w:val="nil"/>
                <w:bottom w:val="nil"/>
                <w:right w:val="nil"/>
                <w:between w:val="nil"/>
              </w:pBdr>
              <w:rPr>
                <w:color w:val="000000"/>
              </w:rPr>
            </w:pPr>
            <w:r>
              <w:rPr>
                <w:color w:val="000000"/>
              </w:rPr>
              <w:t xml:space="preserve">  parentId: "",</w:t>
            </w:r>
          </w:p>
          <w:p w14:paraId="2BE42AF0" w14:textId="77777777" w:rsidR="00105B74" w:rsidRDefault="00000000">
            <w:pPr>
              <w:pBdr>
                <w:top w:val="nil"/>
                <w:left w:val="nil"/>
                <w:bottom w:val="nil"/>
                <w:right w:val="nil"/>
                <w:between w:val="nil"/>
              </w:pBdr>
              <w:rPr>
                <w:color w:val="000000"/>
              </w:rPr>
            </w:pPr>
            <w:r>
              <w:rPr>
                <w:color w:val="000000"/>
              </w:rPr>
              <w:t xml:space="preserve">  modifiedAt: "",</w:t>
            </w:r>
          </w:p>
          <w:p w14:paraId="6B500CBB" w14:textId="77777777" w:rsidR="00105B74" w:rsidRDefault="00000000">
            <w:pPr>
              <w:pBdr>
                <w:top w:val="nil"/>
                <w:left w:val="nil"/>
                <w:bottom w:val="nil"/>
                <w:right w:val="nil"/>
                <w:between w:val="nil"/>
              </w:pBdr>
              <w:rPr>
                <w:color w:val="000000"/>
              </w:rPr>
            </w:pPr>
            <w:r>
              <w:rPr>
                <w:color w:val="000000"/>
              </w:rPr>
              <w:t xml:space="preserve">  modifiedByUser: {</w:t>
            </w:r>
          </w:p>
          <w:p w14:paraId="79055013" w14:textId="77777777" w:rsidR="00105B74" w:rsidRDefault="00000000">
            <w:pPr>
              <w:pBdr>
                <w:top w:val="nil"/>
                <w:left w:val="nil"/>
                <w:bottom w:val="nil"/>
                <w:right w:val="nil"/>
                <w:between w:val="nil"/>
              </w:pBdr>
              <w:rPr>
                <w:color w:val="000000"/>
              </w:rPr>
            </w:pPr>
            <w:r>
              <w:rPr>
                <w:color w:val="000000"/>
              </w:rPr>
              <w:t xml:space="preserve">    id: "",</w:t>
            </w:r>
          </w:p>
          <w:p w14:paraId="5BDDE9B4" w14:textId="77777777" w:rsidR="00105B74" w:rsidRDefault="00000000">
            <w:pPr>
              <w:pBdr>
                <w:top w:val="nil"/>
                <w:left w:val="nil"/>
                <w:bottom w:val="nil"/>
                <w:right w:val="nil"/>
                <w:between w:val="nil"/>
              </w:pBdr>
              <w:rPr>
                <w:color w:val="000000"/>
              </w:rPr>
            </w:pPr>
            <w:r>
              <w:rPr>
                <w:color w:val="000000"/>
              </w:rPr>
              <w:tab/>
              <w:t>displayName: ""</w:t>
            </w:r>
          </w:p>
          <w:p w14:paraId="6B5B8185" w14:textId="77777777" w:rsidR="00105B74" w:rsidRDefault="00000000">
            <w:pPr>
              <w:pBdr>
                <w:top w:val="nil"/>
                <w:left w:val="nil"/>
                <w:bottom w:val="nil"/>
                <w:right w:val="nil"/>
                <w:between w:val="nil"/>
              </w:pBdr>
              <w:rPr>
                <w:color w:val="000000"/>
              </w:rPr>
            </w:pPr>
            <w:r>
              <w:rPr>
                <w:color w:val="000000"/>
              </w:rPr>
              <w:t xml:space="preserve">  },</w:t>
            </w:r>
          </w:p>
          <w:p w14:paraId="3084B112" w14:textId="77777777" w:rsidR="00105B74" w:rsidRDefault="00000000">
            <w:pPr>
              <w:pBdr>
                <w:top w:val="nil"/>
                <w:left w:val="nil"/>
                <w:bottom w:val="nil"/>
                <w:right w:val="nil"/>
                <w:between w:val="nil"/>
              </w:pBdr>
              <w:rPr>
                <w:color w:val="000000"/>
              </w:rPr>
            </w:pPr>
            <w:r>
              <w:rPr>
                <w:color w:val="000000"/>
              </w:rPr>
              <w:t xml:space="preserve">  createdByUser: {</w:t>
            </w:r>
          </w:p>
          <w:p w14:paraId="6D89CCCA" w14:textId="77777777" w:rsidR="00105B74" w:rsidRDefault="00000000">
            <w:pPr>
              <w:pBdr>
                <w:top w:val="nil"/>
                <w:left w:val="nil"/>
                <w:bottom w:val="nil"/>
                <w:right w:val="nil"/>
                <w:between w:val="nil"/>
              </w:pBdr>
              <w:rPr>
                <w:color w:val="000000"/>
              </w:rPr>
            </w:pPr>
            <w:r>
              <w:rPr>
                <w:color w:val="000000"/>
              </w:rPr>
              <w:t xml:space="preserve">    id: "",</w:t>
            </w:r>
          </w:p>
          <w:p w14:paraId="5A8245A3" w14:textId="77777777" w:rsidR="00105B74" w:rsidRDefault="00000000">
            <w:pPr>
              <w:pBdr>
                <w:top w:val="nil"/>
                <w:left w:val="nil"/>
                <w:bottom w:val="nil"/>
                <w:right w:val="nil"/>
                <w:between w:val="nil"/>
              </w:pBdr>
              <w:rPr>
                <w:color w:val="000000"/>
              </w:rPr>
            </w:pPr>
            <w:r>
              <w:rPr>
                <w:color w:val="000000"/>
              </w:rPr>
              <w:lastRenderedPageBreak/>
              <w:tab/>
              <w:t>displayName: ""</w:t>
            </w:r>
          </w:p>
          <w:p w14:paraId="52B6598D" w14:textId="77777777" w:rsidR="00105B74" w:rsidRDefault="00000000">
            <w:pPr>
              <w:pBdr>
                <w:top w:val="nil"/>
                <w:left w:val="nil"/>
                <w:bottom w:val="nil"/>
                <w:right w:val="nil"/>
                <w:between w:val="nil"/>
              </w:pBdr>
              <w:rPr>
                <w:color w:val="000000"/>
              </w:rPr>
            </w:pPr>
            <w:r>
              <w:rPr>
                <w:color w:val="000000"/>
              </w:rPr>
              <w:t xml:space="preserve">  },</w:t>
            </w:r>
          </w:p>
          <w:p w14:paraId="3896602C" w14:textId="77777777" w:rsidR="00105B74" w:rsidRDefault="00000000">
            <w:pPr>
              <w:pBdr>
                <w:top w:val="nil"/>
                <w:left w:val="nil"/>
                <w:bottom w:val="nil"/>
                <w:right w:val="nil"/>
                <w:between w:val="nil"/>
              </w:pBdr>
              <w:rPr>
                <w:color w:val="000000"/>
              </w:rPr>
            </w:pPr>
            <w:r>
              <w:rPr>
                <w:color w:val="000000"/>
              </w:rPr>
              <w:t xml:space="preserve">  content: {</w:t>
            </w:r>
          </w:p>
          <w:p w14:paraId="7BF44BAD" w14:textId="77777777" w:rsidR="00105B74" w:rsidRDefault="00000000">
            <w:pPr>
              <w:pBdr>
                <w:top w:val="nil"/>
                <w:left w:val="nil"/>
                <w:bottom w:val="nil"/>
                <w:right w:val="nil"/>
                <w:between w:val="nil"/>
              </w:pBdr>
              <w:rPr>
                <w:color w:val="000000"/>
              </w:rPr>
            </w:pPr>
            <w:r>
              <w:rPr>
                <w:color w:val="000000"/>
              </w:rPr>
              <w:t xml:space="preserve">    mimeType: "",</w:t>
            </w:r>
          </w:p>
          <w:p w14:paraId="660827ED" w14:textId="77777777" w:rsidR="00105B74" w:rsidRDefault="00000000">
            <w:pPr>
              <w:pBdr>
                <w:top w:val="nil"/>
                <w:left w:val="nil"/>
                <w:bottom w:val="nil"/>
                <w:right w:val="nil"/>
                <w:between w:val="nil"/>
              </w:pBdr>
              <w:rPr>
                <w:color w:val="000000"/>
              </w:rPr>
            </w:pPr>
            <w:r>
              <w:rPr>
                <w:color w:val="000000"/>
              </w:rPr>
              <w:t xml:space="preserve">    mimeTypeName: "",</w:t>
            </w:r>
          </w:p>
          <w:p w14:paraId="61F0A781" w14:textId="77777777" w:rsidR="00105B74" w:rsidRDefault="00000000">
            <w:pPr>
              <w:pBdr>
                <w:top w:val="nil"/>
                <w:left w:val="nil"/>
                <w:bottom w:val="nil"/>
                <w:right w:val="nil"/>
                <w:between w:val="nil"/>
              </w:pBdr>
              <w:rPr>
                <w:color w:val="000000"/>
              </w:rPr>
            </w:pPr>
            <w:r>
              <w:rPr>
                <w:color w:val="000000"/>
              </w:rPr>
              <w:t xml:space="preserve">    sizeInBytes: 0</w:t>
            </w:r>
          </w:p>
          <w:p w14:paraId="6856FC18" w14:textId="77777777" w:rsidR="00105B74" w:rsidRDefault="00000000">
            <w:pPr>
              <w:pBdr>
                <w:top w:val="nil"/>
                <w:left w:val="nil"/>
                <w:bottom w:val="nil"/>
                <w:right w:val="nil"/>
                <w:between w:val="nil"/>
              </w:pBdr>
              <w:rPr>
                <w:color w:val="000000"/>
              </w:rPr>
            </w:pPr>
            <w:r>
              <w:rPr>
                <w:color w:val="000000"/>
              </w:rPr>
              <w:t xml:space="preserve">  },</w:t>
            </w:r>
          </w:p>
          <w:p w14:paraId="6C1204B3" w14:textId="77777777" w:rsidR="00105B74" w:rsidRDefault="00000000">
            <w:pPr>
              <w:pBdr>
                <w:top w:val="nil"/>
                <w:left w:val="nil"/>
                <w:bottom w:val="nil"/>
                <w:right w:val="nil"/>
                <w:between w:val="nil"/>
              </w:pBdr>
              <w:rPr>
                <w:color w:val="000000"/>
              </w:rPr>
            </w:pPr>
            <w:r>
              <w:rPr>
                <w:color w:val="000000"/>
              </w:rPr>
              <w:t xml:space="preserve">  properties: {}, #parametry analogicznie jak w przypadku interfejsu GET /node/{id}</w:t>
            </w:r>
          </w:p>
          <w:p w14:paraId="0A4B3B05" w14:textId="77777777" w:rsidR="00105B74" w:rsidRDefault="00000000">
            <w:pPr>
              <w:pBdr>
                <w:top w:val="nil"/>
                <w:left w:val="nil"/>
                <w:bottom w:val="nil"/>
                <w:right w:val="nil"/>
                <w:between w:val="nil"/>
              </w:pBdr>
              <w:rPr>
                <w:color w:val="000000"/>
              </w:rPr>
            </w:pPr>
            <w:r>
              <w:rPr>
                <w:color w:val="000000"/>
              </w:rPr>
              <w:t xml:space="preserve">  nodeType: "",</w:t>
            </w:r>
          </w:p>
          <w:p w14:paraId="0323E931" w14:textId="77777777" w:rsidR="00105B74" w:rsidRDefault="00000000">
            <w:pPr>
              <w:pBdr>
                <w:top w:val="nil"/>
                <w:left w:val="nil"/>
                <w:bottom w:val="nil"/>
                <w:right w:val="nil"/>
                <w:between w:val="nil"/>
              </w:pBdr>
              <w:rPr>
                <w:color w:val="000000"/>
              </w:rPr>
            </w:pPr>
            <w:r>
              <w:rPr>
                <w:color w:val="000000"/>
              </w:rPr>
              <w:t xml:space="preserve">  aspectNames: [],</w:t>
            </w:r>
          </w:p>
          <w:p w14:paraId="13B59D06" w14:textId="77777777" w:rsidR="00105B74" w:rsidRDefault="00000000">
            <w:pPr>
              <w:pBdr>
                <w:top w:val="nil"/>
                <w:left w:val="nil"/>
                <w:bottom w:val="nil"/>
                <w:right w:val="nil"/>
                <w:between w:val="nil"/>
              </w:pBdr>
              <w:rPr>
                <w:color w:val="000000"/>
              </w:rPr>
            </w:pPr>
            <w:r>
              <w:rPr>
                <w:color w:val="000000"/>
              </w:rPr>
              <w:t xml:space="preserve">  isFolder: false,</w:t>
            </w:r>
          </w:p>
          <w:p w14:paraId="3955A6B4" w14:textId="77777777" w:rsidR="00105B74" w:rsidRDefault="00000000">
            <w:pPr>
              <w:pBdr>
                <w:top w:val="nil"/>
                <w:left w:val="nil"/>
                <w:bottom w:val="nil"/>
                <w:right w:val="nil"/>
                <w:between w:val="nil"/>
              </w:pBdr>
              <w:rPr>
                <w:color w:val="000000"/>
              </w:rPr>
            </w:pPr>
            <w:r>
              <w:rPr>
                <w:color w:val="000000"/>
              </w:rPr>
              <w:t xml:space="preserve">  createdAt: "",</w:t>
            </w:r>
          </w:p>
          <w:p w14:paraId="25E928B9" w14:textId="77777777" w:rsidR="00105B74" w:rsidRDefault="00000000">
            <w:pPr>
              <w:pBdr>
                <w:top w:val="nil"/>
                <w:left w:val="nil"/>
                <w:bottom w:val="nil"/>
                <w:right w:val="nil"/>
                <w:between w:val="nil"/>
              </w:pBdr>
              <w:rPr>
                <w:color w:val="000000"/>
              </w:rPr>
            </w:pPr>
            <w:r>
              <w:rPr>
                <w:color w:val="000000"/>
              </w:rPr>
              <w:t xml:space="preserve">  allowableOperations: [],</w:t>
            </w:r>
          </w:p>
          <w:p w14:paraId="7CCC192B" w14:textId="77777777" w:rsidR="00105B74" w:rsidRDefault="00000000">
            <w:pPr>
              <w:pBdr>
                <w:top w:val="nil"/>
                <w:left w:val="nil"/>
                <w:bottom w:val="nil"/>
                <w:right w:val="nil"/>
                <w:between w:val="nil"/>
              </w:pBdr>
              <w:rPr>
                <w:color w:val="000000"/>
              </w:rPr>
            </w:pPr>
            <w:r>
              <w:rPr>
                <w:color w:val="000000"/>
              </w:rPr>
              <w:t xml:space="preserve">  targetParentId: "",</w:t>
            </w:r>
          </w:p>
          <w:p w14:paraId="3CEE9044" w14:textId="77777777" w:rsidR="00105B74" w:rsidRDefault="00000000">
            <w:pPr>
              <w:pBdr>
                <w:top w:val="nil"/>
                <w:left w:val="nil"/>
                <w:bottom w:val="nil"/>
                <w:right w:val="nil"/>
                <w:between w:val="nil"/>
              </w:pBdr>
              <w:rPr>
                <w:color w:val="000000"/>
              </w:rPr>
            </w:pPr>
            <w:r>
              <w:rPr>
                <w:color w:val="000000"/>
              </w:rPr>
              <w:t xml:space="preserve">  path: ""</w:t>
            </w:r>
          </w:p>
          <w:p w14:paraId="27214E1B" w14:textId="77777777" w:rsidR="00105B74" w:rsidRDefault="00000000">
            <w:pPr>
              <w:pBdr>
                <w:top w:val="nil"/>
                <w:left w:val="nil"/>
                <w:bottom w:val="nil"/>
                <w:right w:val="nil"/>
                <w:between w:val="nil"/>
              </w:pBdr>
              <w:spacing w:before="0"/>
              <w:rPr>
                <w:color w:val="000000"/>
              </w:rPr>
            </w:pPr>
            <w:r>
              <w:rPr>
                <w:color w:val="000000"/>
              </w:rPr>
              <w:t>}</w:t>
            </w:r>
          </w:p>
        </w:tc>
      </w:tr>
      <w:tr w:rsidR="00105B74" w14:paraId="50918013"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71E99928" w14:textId="77777777" w:rsidR="00105B74" w:rsidRDefault="00000000">
            <w:pPr>
              <w:pBdr>
                <w:top w:val="nil"/>
                <w:left w:val="nil"/>
                <w:bottom w:val="nil"/>
                <w:right w:val="nil"/>
                <w:between w:val="nil"/>
              </w:pBdr>
              <w:spacing w:before="0" w:after="240"/>
              <w:rPr>
                <w:color w:val="000000"/>
              </w:rPr>
            </w:pPr>
            <w:r>
              <w:rPr>
                <w:b/>
                <w:color w:val="000000"/>
              </w:rPr>
              <w:lastRenderedPageBreak/>
              <w:t>Opis</w:t>
            </w:r>
          </w:p>
        </w:tc>
        <w:tc>
          <w:tcPr>
            <w:tcW w:w="6735" w:type="dxa"/>
          </w:tcPr>
          <w:p w14:paraId="29A596A8" w14:textId="77777777" w:rsidR="00105B74" w:rsidRDefault="00000000">
            <w:pPr>
              <w:pBdr>
                <w:top w:val="nil"/>
                <w:left w:val="nil"/>
                <w:bottom w:val="nil"/>
                <w:right w:val="nil"/>
                <w:between w:val="nil"/>
              </w:pBdr>
              <w:spacing w:before="0" w:after="240"/>
              <w:rPr>
                <w:color w:val="000000"/>
              </w:rPr>
            </w:pPr>
            <w:r>
              <w:rPr>
                <w:color w:val="000000"/>
              </w:rPr>
              <w:t>Interfejs przenosi pliki przekazane jako załączniki (attachmentId – GUID dokumentu) i plik główny (nodeId) do lokalizacji (katalogu) wskazanego jako targetId.</w:t>
            </w:r>
          </w:p>
        </w:tc>
      </w:tr>
    </w:tbl>
    <w:p w14:paraId="78EB38F5" w14:textId="77777777" w:rsidR="00105B74" w:rsidRDefault="00105B74"/>
    <w:tbl>
      <w:tblPr>
        <w:tblStyle w:val="affffffffffffffffffffffffffffffffffffffffffffffffffffffffffffff5"/>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3EC48A16"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72F509F5" w14:textId="77777777" w:rsidR="00105B74" w:rsidRDefault="00000000">
            <w:pPr>
              <w:pBdr>
                <w:top w:val="nil"/>
                <w:left w:val="nil"/>
                <w:bottom w:val="nil"/>
                <w:right w:val="nil"/>
                <w:between w:val="nil"/>
              </w:pBdr>
              <w:spacing w:before="0" w:after="240"/>
              <w:rPr>
                <w:color w:val="000000"/>
              </w:rPr>
            </w:pPr>
            <w:r>
              <w:rPr>
                <w:color w:val="000000"/>
              </w:rPr>
              <w:t>Nazwa usługi</w:t>
            </w:r>
          </w:p>
        </w:tc>
        <w:tc>
          <w:tcPr>
            <w:tcW w:w="6735" w:type="dxa"/>
          </w:tcPr>
          <w:p w14:paraId="3D8BFF0E" w14:textId="77777777" w:rsidR="00105B74" w:rsidRDefault="00000000">
            <w:pPr>
              <w:pBdr>
                <w:top w:val="nil"/>
                <w:left w:val="nil"/>
                <w:bottom w:val="nil"/>
                <w:right w:val="nil"/>
                <w:between w:val="nil"/>
              </w:pBdr>
              <w:spacing w:before="0" w:after="240"/>
              <w:rPr>
                <w:color w:val="000000"/>
              </w:rPr>
            </w:pPr>
            <w:r>
              <w:rPr>
                <w:color w:val="000000"/>
              </w:rPr>
              <w:t>/template/update/{id}</w:t>
            </w:r>
          </w:p>
        </w:tc>
      </w:tr>
      <w:tr w:rsidR="00105B74" w14:paraId="4A62D131"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14F24B35" w14:textId="77777777" w:rsidR="00105B74" w:rsidRDefault="00000000">
            <w:pPr>
              <w:pBdr>
                <w:top w:val="nil"/>
                <w:left w:val="nil"/>
                <w:bottom w:val="nil"/>
                <w:right w:val="nil"/>
                <w:between w:val="nil"/>
              </w:pBdr>
              <w:spacing w:before="0" w:after="240"/>
              <w:rPr>
                <w:b/>
                <w:color w:val="000000"/>
              </w:rPr>
            </w:pPr>
            <w:r>
              <w:rPr>
                <w:b/>
                <w:color w:val="000000"/>
              </w:rPr>
              <w:t>Grupa usług</w:t>
            </w:r>
          </w:p>
        </w:tc>
        <w:tc>
          <w:tcPr>
            <w:tcW w:w="6735" w:type="dxa"/>
          </w:tcPr>
          <w:p w14:paraId="2E3BE23C" w14:textId="77777777" w:rsidR="00105B74" w:rsidRDefault="00000000">
            <w:pPr>
              <w:pBdr>
                <w:top w:val="nil"/>
                <w:left w:val="nil"/>
                <w:bottom w:val="nil"/>
                <w:right w:val="nil"/>
                <w:between w:val="nil"/>
              </w:pBdr>
              <w:spacing w:before="0" w:after="240"/>
              <w:rPr>
                <w:color w:val="000000"/>
              </w:rPr>
            </w:pPr>
            <w:r>
              <w:rPr>
                <w:color w:val="000000"/>
              </w:rPr>
              <w:t>Templates</w:t>
            </w:r>
          </w:p>
        </w:tc>
      </w:tr>
      <w:tr w:rsidR="00105B74" w14:paraId="5028A3FC" w14:textId="77777777" w:rsidTr="00105B74">
        <w:tc>
          <w:tcPr>
            <w:tcW w:w="3119" w:type="dxa"/>
          </w:tcPr>
          <w:p w14:paraId="4C0023E2" w14:textId="77777777" w:rsidR="00105B74" w:rsidRDefault="00000000">
            <w:pPr>
              <w:pBdr>
                <w:top w:val="nil"/>
                <w:left w:val="nil"/>
                <w:bottom w:val="nil"/>
                <w:right w:val="nil"/>
                <w:between w:val="nil"/>
              </w:pBdr>
              <w:spacing w:before="0" w:after="240"/>
              <w:rPr>
                <w:color w:val="000000"/>
              </w:rPr>
            </w:pPr>
            <w:r>
              <w:rPr>
                <w:b/>
                <w:color w:val="000000"/>
              </w:rPr>
              <w:t>Protokół</w:t>
            </w:r>
          </w:p>
        </w:tc>
        <w:tc>
          <w:tcPr>
            <w:tcW w:w="6735" w:type="dxa"/>
          </w:tcPr>
          <w:p w14:paraId="3C6D8233" w14:textId="77777777" w:rsidR="00105B74" w:rsidRDefault="00000000">
            <w:pPr>
              <w:pBdr>
                <w:top w:val="nil"/>
                <w:left w:val="nil"/>
                <w:bottom w:val="nil"/>
                <w:right w:val="nil"/>
                <w:between w:val="nil"/>
              </w:pBdr>
              <w:spacing w:before="0" w:after="240"/>
              <w:rPr>
                <w:color w:val="000000"/>
              </w:rPr>
            </w:pPr>
            <w:r>
              <w:rPr>
                <w:color w:val="000000"/>
              </w:rPr>
              <w:t>POST</w:t>
            </w:r>
          </w:p>
        </w:tc>
      </w:tr>
      <w:tr w:rsidR="00105B74" w14:paraId="13670E49"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4227E2FF" w14:textId="77777777" w:rsidR="00105B74" w:rsidRDefault="00000000">
            <w:pPr>
              <w:pBdr>
                <w:top w:val="nil"/>
                <w:left w:val="nil"/>
                <w:bottom w:val="nil"/>
                <w:right w:val="nil"/>
                <w:between w:val="nil"/>
              </w:pBdr>
              <w:spacing w:before="0" w:after="240"/>
              <w:rPr>
                <w:color w:val="000000"/>
              </w:rPr>
            </w:pPr>
            <w:r>
              <w:rPr>
                <w:b/>
                <w:color w:val="000000"/>
              </w:rPr>
              <w:t>Przeznaczenie</w:t>
            </w:r>
          </w:p>
        </w:tc>
        <w:tc>
          <w:tcPr>
            <w:tcW w:w="6735" w:type="dxa"/>
          </w:tcPr>
          <w:p w14:paraId="0F3C326C" w14:textId="77777777" w:rsidR="00105B74" w:rsidRDefault="00000000">
            <w:pPr>
              <w:pBdr>
                <w:top w:val="nil"/>
                <w:left w:val="nil"/>
                <w:bottom w:val="nil"/>
                <w:right w:val="nil"/>
                <w:between w:val="nil"/>
              </w:pBdr>
              <w:spacing w:before="0" w:after="240"/>
              <w:rPr>
                <w:color w:val="000000"/>
              </w:rPr>
            </w:pPr>
            <w:r>
              <w:rPr>
                <w:color w:val="000000"/>
              </w:rPr>
              <w:t>Aktualizacja metadanych szablonu</w:t>
            </w:r>
          </w:p>
        </w:tc>
      </w:tr>
      <w:tr w:rsidR="00105B74" w14:paraId="491736D1" w14:textId="77777777" w:rsidTr="00105B74">
        <w:tc>
          <w:tcPr>
            <w:tcW w:w="3119" w:type="dxa"/>
          </w:tcPr>
          <w:p w14:paraId="739BD112" w14:textId="77777777" w:rsidR="00105B74" w:rsidRDefault="00000000">
            <w:pPr>
              <w:pBdr>
                <w:top w:val="nil"/>
                <w:left w:val="nil"/>
                <w:bottom w:val="nil"/>
                <w:right w:val="nil"/>
                <w:between w:val="nil"/>
              </w:pBdr>
              <w:spacing w:before="0" w:after="240"/>
              <w:rPr>
                <w:color w:val="000000"/>
              </w:rPr>
            </w:pPr>
            <w:r>
              <w:rPr>
                <w:b/>
                <w:color w:val="000000"/>
              </w:rPr>
              <w:t>Struktura wejściowa</w:t>
            </w:r>
          </w:p>
        </w:tc>
        <w:tc>
          <w:tcPr>
            <w:tcW w:w="6735" w:type="dxa"/>
          </w:tcPr>
          <w:p w14:paraId="3BB0957A" w14:textId="77777777" w:rsidR="00105B74" w:rsidRDefault="00000000">
            <w:pPr>
              <w:pBdr>
                <w:top w:val="nil"/>
                <w:left w:val="nil"/>
                <w:bottom w:val="nil"/>
                <w:right w:val="nil"/>
                <w:between w:val="nil"/>
              </w:pBdr>
              <w:spacing w:before="0"/>
              <w:rPr>
                <w:color w:val="000000"/>
              </w:rPr>
            </w:pPr>
            <w:r>
              <w:rPr>
                <w:color w:val="000000"/>
              </w:rPr>
              <w:t>- id – identyfikator dokumentu</w:t>
            </w:r>
          </w:p>
          <w:p w14:paraId="00633F91" w14:textId="77777777" w:rsidR="00105B74" w:rsidRDefault="00000000">
            <w:pPr>
              <w:pBdr>
                <w:top w:val="nil"/>
                <w:left w:val="nil"/>
                <w:bottom w:val="nil"/>
                <w:right w:val="nil"/>
                <w:between w:val="nil"/>
              </w:pBdr>
              <w:spacing w:before="0"/>
              <w:rPr>
                <w:color w:val="000000"/>
              </w:rPr>
            </w:pPr>
            <w:r>
              <w:rPr>
                <w:color w:val="000000"/>
              </w:rPr>
              <w:t>Request body:</w:t>
            </w:r>
          </w:p>
          <w:p w14:paraId="7A8A53C5" w14:textId="77777777" w:rsidR="00105B74" w:rsidRDefault="00000000">
            <w:pPr>
              <w:pBdr>
                <w:top w:val="nil"/>
                <w:left w:val="nil"/>
                <w:bottom w:val="nil"/>
                <w:right w:val="nil"/>
                <w:between w:val="nil"/>
              </w:pBdr>
              <w:rPr>
                <w:color w:val="000000"/>
              </w:rPr>
            </w:pPr>
            <w:r>
              <w:rPr>
                <w:color w:val="000000"/>
              </w:rPr>
              <w:t>{</w:t>
            </w:r>
          </w:p>
          <w:p w14:paraId="27BCB251" w14:textId="77777777" w:rsidR="00105B74" w:rsidRDefault="00000000">
            <w:pPr>
              <w:pBdr>
                <w:top w:val="nil"/>
                <w:left w:val="nil"/>
                <w:bottom w:val="nil"/>
                <w:right w:val="nil"/>
                <w:between w:val="nil"/>
              </w:pBdr>
              <w:rPr>
                <w:color w:val="000000"/>
              </w:rPr>
            </w:pPr>
            <w:r>
              <w:rPr>
                <w:color w:val="000000"/>
              </w:rPr>
              <w:t xml:space="preserve">    fileName: "",</w:t>
            </w:r>
          </w:p>
          <w:p w14:paraId="0D119822" w14:textId="77777777" w:rsidR="00105B74" w:rsidRDefault="00000000">
            <w:pPr>
              <w:pBdr>
                <w:top w:val="nil"/>
                <w:left w:val="nil"/>
                <w:bottom w:val="nil"/>
                <w:right w:val="nil"/>
                <w:between w:val="nil"/>
              </w:pBdr>
              <w:rPr>
                <w:color w:val="000000"/>
              </w:rPr>
            </w:pPr>
            <w:r>
              <w:rPr>
                <w:color w:val="000000"/>
              </w:rPr>
              <w:t xml:space="preserve">    templateTitle: "",</w:t>
            </w:r>
          </w:p>
          <w:p w14:paraId="7706077F" w14:textId="77777777" w:rsidR="00105B74" w:rsidRDefault="00000000">
            <w:pPr>
              <w:pBdr>
                <w:top w:val="nil"/>
                <w:left w:val="nil"/>
                <w:bottom w:val="nil"/>
                <w:right w:val="nil"/>
                <w:between w:val="nil"/>
              </w:pBdr>
              <w:rPr>
                <w:color w:val="000000"/>
              </w:rPr>
            </w:pPr>
            <w:r>
              <w:rPr>
                <w:color w:val="000000"/>
              </w:rPr>
              <w:t xml:space="preserve">    templateDescription: "",</w:t>
            </w:r>
          </w:p>
          <w:p w14:paraId="3D5A875A" w14:textId="77777777" w:rsidR="00105B74" w:rsidRDefault="00000000">
            <w:pPr>
              <w:pBdr>
                <w:top w:val="nil"/>
                <w:left w:val="nil"/>
                <w:bottom w:val="nil"/>
                <w:right w:val="nil"/>
                <w:between w:val="nil"/>
              </w:pBdr>
              <w:rPr>
                <w:color w:val="000000"/>
              </w:rPr>
            </w:pPr>
            <w:r>
              <w:rPr>
                <w:color w:val="000000"/>
              </w:rPr>
              <w:t xml:space="preserve">    fileName: "",</w:t>
            </w:r>
          </w:p>
          <w:p w14:paraId="5507570B" w14:textId="77777777" w:rsidR="00105B74" w:rsidRDefault="00000000">
            <w:pPr>
              <w:pBdr>
                <w:top w:val="nil"/>
                <w:left w:val="nil"/>
                <w:bottom w:val="nil"/>
                <w:right w:val="nil"/>
                <w:between w:val="nil"/>
              </w:pBdr>
              <w:rPr>
                <w:color w:val="000000"/>
              </w:rPr>
            </w:pPr>
            <w:r>
              <w:rPr>
                <w:color w:val="000000"/>
              </w:rPr>
              <w:t xml:space="preserve">    templateFieldsFacet: ["p-reporting-country"],</w:t>
            </w:r>
          </w:p>
          <w:p w14:paraId="15A3288D" w14:textId="77777777" w:rsidR="00105B74" w:rsidRDefault="00000000">
            <w:pPr>
              <w:pBdr>
                <w:top w:val="nil"/>
                <w:left w:val="nil"/>
                <w:bottom w:val="nil"/>
                <w:right w:val="nil"/>
                <w:between w:val="nil"/>
              </w:pBdr>
              <w:rPr>
                <w:color w:val="000000"/>
              </w:rPr>
            </w:pPr>
            <w:r>
              <w:rPr>
                <w:color w:val="000000"/>
              </w:rPr>
              <w:t xml:space="preserve">    templateSourceFacet: [</w:t>
            </w:r>
          </w:p>
          <w:p w14:paraId="2F575DC0" w14:textId="77777777" w:rsidR="00105B74" w:rsidRDefault="00000000">
            <w:pPr>
              <w:pBdr>
                <w:top w:val="nil"/>
                <w:left w:val="nil"/>
                <w:bottom w:val="nil"/>
                <w:right w:val="nil"/>
                <w:between w:val="nil"/>
              </w:pBdr>
              <w:rPr>
                <w:color w:val="000000"/>
              </w:rPr>
            </w:pPr>
            <w:r>
              <w:rPr>
                <w:color w:val="000000"/>
              </w:rPr>
              <w:t xml:space="preserve">      {</w:t>
            </w:r>
          </w:p>
          <w:p w14:paraId="45B44EE3" w14:textId="77777777" w:rsidR="00105B74" w:rsidRDefault="00000000">
            <w:pPr>
              <w:pBdr>
                <w:top w:val="nil"/>
                <w:left w:val="nil"/>
                <w:bottom w:val="nil"/>
                <w:right w:val="nil"/>
                <w:between w:val="nil"/>
              </w:pBdr>
              <w:rPr>
                <w:color w:val="000000"/>
              </w:rPr>
            </w:pPr>
            <w:r>
              <w:rPr>
                <w:color w:val="000000"/>
              </w:rPr>
              <w:t xml:space="preserve">        code: "",</w:t>
            </w:r>
          </w:p>
          <w:p w14:paraId="314346E3" w14:textId="77777777" w:rsidR="00105B74" w:rsidRDefault="00000000">
            <w:pPr>
              <w:pBdr>
                <w:top w:val="nil"/>
                <w:left w:val="nil"/>
                <w:bottom w:val="nil"/>
                <w:right w:val="nil"/>
                <w:between w:val="nil"/>
              </w:pBdr>
              <w:rPr>
                <w:color w:val="000000"/>
              </w:rPr>
            </w:pPr>
            <w:r>
              <w:rPr>
                <w:color w:val="000000"/>
              </w:rPr>
              <w:t xml:space="preserve">        name: ""</w:t>
            </w:r>
          </w:p>
          <w:p w14:paraId="7D0345EE" w14:textId="77777777" w:rsidR="00105B74" w:rsidRDefault="00000000">
            <w:pPr>
              <w:pBdr>
                <w:top w:val="nil"/>
                <w:left w:val="nil"/>
                <w:bottom w:val="nil"/>
                <w:right w:val="nil"/>
                <w:between w:val="nil"/>
              </w:pBdr>
              <w:rPr>
                <w:color w:val="000000"/>
              </w:rPr>
            </w:pPr>
            <w:r>
              <w:rPr>
                <w:color w:val="000000"/>
              </w:rPr>
              <w:t xml:space="preserve">     }</w:t>
            </w:r>
          </w:p>
          <w:p w14:paraId="019EC901" w14:textId="77777777" w:rsidR="00105B74" w:rsidRDefault="00000000">
            <w:pPr>
              <w:pBdr>
                <w:top w:val="nil"/>
                <w:left w:val="nil"/>
                <w:bottom w:val="nil"/>
                <w:right w:val="nil"/>
                <w:between w:val="nil"/>
              </w:pBdr>
              <w:rPr>
                <w:color w:val="000000"/>
              </w:rPr>
            </w:pPr>
            <w:r>
              <w:rPr>
                <w:color w:val="000000"/>
              </w:rPr>
              <w:t xml:space="preserve">    ],</w:t>
            </w:r>
          </w:p>
          <w:p w14:paraId="4391E37C" w14:textId="77777777" w:rsidR="00105B74" w:rsidRDefault="00000000">
            <w:pPr>
              <w:pBdr>
                <w:top w:val="nil"/>
                <w:left w:val="nil"/>
                <w:bottom w:val="nil"/>
                <w:right w:val="nil"/>
                <w:between w:val="nil"/>
              </w:pBdr>
              <w:rPr>
                <w:color w:val="000000"/>
              </w:rPr>
            </w:pPr>
            <w:r>
              <w:rPr>
                <w:color w:val="000000"/>
              </w:rPr>
              <w:t xml:space="preserve">    templateTypeFacet: "",</w:t>
            </w:r>
          </w:p>
          <w:p w14:paraId="4ED0E7C2" w14:textId="77777777" w:rsidR="00105B74" w:rsidRDefault="00000000">
            <w:pPr>
              <w:pBdr>
                <w:top w:val="nil"/>
                <w:left w:val="nil"/>
                <w:bottom w:val="nil"/>
                <w:right w:val="nil"/>
                <w:between w:val="nil"/>
              </w:pBdr>
              <w:rPr>
                <w:color w:val="000000"/>
              </w:rPr>
            </w:pPr>
            <w:r>
              <w:rPr>
                <w:color w:val="000000"/>
              </w:rPr>
              <w:t xml:space="preserve">    templateType: "",</w:t>
            </w:r>
          </w:p>
          <w:p w14:paraId="3F57EF5E" w14:textId="77777777" w:rsidR="00105B74" w:rsidRDefault="00000000">
            <w:pPr>
              <w:pBdr>
                <w:top w:val="nil"/>
                <w:left w:val="nil"/>
                <w:bottom w:val="nil"/>
                <w:right w:val="nil"/>
                <w:between w:val="nil"/>
              </w:pBdr>
              <w:rPr>
                <w:color w:val="000000"/>
              </w:rPr>
            </w:pPr>
            <w:r>
              <w:rPr>
                <w:color w:val="000000"/>
              </w:rPr>
              <w:t xml:space="preserve">    templateSources: [</w:t>
            </w:r>
          </w:p>
          <w:p w14:paraId="2B86C696" w14:textId="77777777" w:rsidR="00105B74" w:rsidRDefault="00000000">
            <w:pPr>
              <w:pBdr>
                <w:top w:val="nil"/>
                <w:left w:val="nil"/>
                <w:bottom w:val="nil"/>
                <w:right w:val="nil"/>
                <w:between w:val="nil"/>
              </w:pBdr>
              <w:rPr>
                <w:color w:val="000000"/>
              </w:rPr>
            </w:pPr>
            <w:r>
              <w:rPr>
                <w:color w:val="000000"/>
              </w:rPr>
              <w:t xml:space="preserve">      {</w:t>
            </w:r>
          </w:p>
          <w:p w14:paraId="6C7D2F5F" w14:textId="77777777" w:rsidR="00105B74" w:rsidRDefault="00000000">
            <w:pPr>
              <w:pBdr>
                <w:top w:val="nil"/>
                <w:left w:val="nil"/>
                <w:bottom w:val="nil"/>
                <w:right w:val="nil"/>
                <w:between w:val="nil"/>
              </w:pBdr>
              <w:rPr>
                <w:color w:val="000000"/>
              </w:rPr>
            </w:pPr>
            <w:r>
              <w:rPr>
                <w:color w:val="000000"/>
              </w:rPr>
              <w:t xml:space="preserve">        code: "",</w:t>
            </w:r>
          </w:p>
          <w:p w14:paraId="198F4946" w14:textId="77777777" w:rsidR="00105B74" w:rsidRDefault="00000000">
            <w:pPr>
              <w:pBdr>
                <w:top w:val="nil"/>
                <w:left w:val="nil"/>
                <w:bottom w:val="nil"/>
                <w:right w:val="nil"/>
                <w:between w:val="nil"/>
              </w:pBdr>
              <w:rPr>
                <w:color w:val="000000"/>
              </w:rPr>
            </w:pPr>
            <w:r>
              <w:rPr>
                <w:color w:val="000000"/>
              </w:rPr>
              <w:t xml:space="preserve">        name: ""</w:t>
            </w:r>
          </w:p>
          <w:p w14:paraId="28FABC5A" w14:textId="77777777" w:rsidR="00105B74" w:rsidRDefault="00000000">
            <w:pPr>
              <w:pBdr>
                <w:top w:val="nil"/>
                <w:left w:val="nil"/>
                <w:bottom w:val="nil"/>
                <w:right w:val="nil"/>
                <w:between w:val="nil"/>
              </w:pBdr>
              <w:rPr>
                <w:color w:val="000000"/>
              </w:rPr>
            </w:pPr>
            <w:r>
              <w:rPr>
                <w:color w:val="000000"/>
              </w:rPr>
              <w:t xml:space="preserve">      }</w:t>
            </w:r>
          </w:p>
          <w:p w14:paraId="36188BD5" w14:textId="77777777" w:rsidR="00105B74" w:rsidRDefault="00000000">
            <w:pPr>
              <w:pBdr>
                <w:top w:val="nil"/>
                <w:left w:val="nil"/>
                <w:bottom w:val="nil"/>
                <w:right w:val="nil"/>
                <w:between w:val="nil"/>
              </w:pBdr>
              <w:rPr>
                <w:color w:val="000000"/>
              </w:rPr>
            </w:pPr>
            <w:r>
              <w:rPr>
                <w:color w:val="000000"/>
              </w:rPr>
              <w:t xml:space="preserve">    ],</w:t>
            </w:r>
          </w:p>
          <w:p w14:paraId="66B93AA0" w14:textId="77777777" w:rsidR="00105B74" w:rsidRDefault="00000000">
            <w:pPr>
              <w:pBdr>
                <w:top w:val="nil"/>
                <w:left w:val="nil"/>
                <w:bottom w:val="nil"/>
                <w:right w:val="nil"/>
                <w:between w:val="nil"/>
              </w:pBdr>
              <w:rPr>
                <w:color w:val="000000"/>
              </w:rPr>
            </w:pPr>
            <w:r>
              <w:rPr>
                <w:color w:val="000000"/>
              </w:rPr>
              <w:t xml:space="preserve">    templateFields: ["p-reporting-country"],</w:t>
            </w:r>
          </w:p>
          <w:p w14:paraId="6B0AFA91" w14:textId="77777777" w:rsidR="00105B74" w:rsidRDefault="00000000">
            <w:pPr>
              <w:pBdr>
                <w:top w:val="nil"/>
                <w:left w:val="nil"/>
                <w:bottom w:val="nil"/>
                <w:right w:val="nil"/>
                <w:between w:val="nil"/>
              </w:pBdr>
              <w:rPr>
                <w:color w:val="000000"/>
              </w:rPr>
            </w:pPr>
            <w:r>
              <w:rPr>
                <w:color w:val="000000"/>
              </w:rPr>
              <w:t xml:space="preserve">    temporaryTemplateId: ""</w:t>
            </w:r>
          </w:p>
          <w:p w14:paraId="1F3B82D7" w14:textId="77777777" w:rsidR="00105B74" w:rsidRDefault="00000000">
            <w:pPr>
              <w:pBdr>
                <w:top w:val="nil"/>
                <w:left w:val="nil"/>
                <w:bottom w:val="nil"/>
                <w:right w:val="nil"/>
                <w:between w:val="nil"/>
              </w:pBdr>
              <w:spacing w:before="0"/>
              <w:rPr>
                <w:color w:val="000000"/>
              </w:rPr>
            </w:pPr>
            <w:r>
              <w:rPr>
                <w:color w:val="000000"/>
              </w:rPr>
              <w:t>}</w:t>
            </w:r>
          </w:p>
        </w:tc>
      </w:tr>
      <w:tr w:rsidR="00105B74" w14:paraId="05FA6F37"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1A9EB90F" w14:textId="77777777" w:rsidR="00105B74" w:rsidRDefault="00000000">
            <w:pPr>
              <w:pBdr>
                <w:top w:val="nil"/>
                <w:left w:val="nil"/>
                <w:bottom w:val="nil"/>
                <w:right w:val="nil"/>
                <w:between w:val="nil"/>
              </w:pBdr>
              <w:spacing w:before="0" w:after="240"/>
              <w:rPr>
                <w:color w:val="000000"/>
              </w:rPr>
            </w:pPr>
            <w:r>
              <w:rPr>
                <w:b/>
                <w:color w:val="000000"/>
              </w:rPr>
              <w:lastRenderedPageBreak/>
              <w:t>Odpowiedź</w:t>
            </w:r>
          </w:p>
          <w:p w14:paraId="562E32B7" w14:textId="77777777" w:rsidR="00105B74" w:rsidRDefault="00000000">
            <w:pPr>
              <w:pBdr>
                <w:top w:val="nil"/>
                <w:left w:val="nil"/>
                <w:bottom w:val="nil"/>
                <w:right w:val="nil"/>
                <w:between w:val="nil"/>
              </w:pBdr>
              <w:spacing w:before="0" w:after="240"/>
              <w:rPr>
                <w:color w:val="000000"/>
              </w:rPr>
            </w:pPr>
            <w:r>
              <w:rPr>
                <w:b/>
                <w:color w:val="000000"/>
              </w:rPr>
              <w:t>Kod HTTP</w:t>
            </w:r>
          </w:p>
        </w:tc>
        <w:tc>
          <w:tcPr>
            <w:tcW w:w="6735" w:type="dxa"/>
          </w:tcPr>
          <w:p w14:paraId="455C6E26" w14:textId="77777777" w:rsidR="00105B74" w:rsidRDefault="00105B74">
            <w:pPr>
              <w:pBdr>
                <w:top w:val="nil"/>
                <w:left w:val="nil"/>
                <w:bottom w:val="nil"/>
                <w:right w:val="nil"/>
                <w:between w:val="nil"/>
              </w:pBdr>
              <w:spacing w:before="0" w:after="240"/>
              <w:rPr>
                <w:color w:val="000000"/>
              </w:rPr>
            </w:pPr>
          </w:p>
        </w:tc>
      </w:tr>
      <w:tr w:rsidR="00105B74" w14:paraId="15049A05" w14:textId="77777777" w:rsidTr="00105B74">
        <w:tc>
          <w:tcPr>
            <w:tcW w:w="3119" w:type="dxa"/>
          </w:tcPr>
          <w:p w14:paraId="7389486D" w14:textId="77777777" w:rsidR="00105B74" w:rsidRDefault="00000000">
            <w:pPr>
              <w:pBdr>
                <w:top w:val="nil"/>
                <w:left w:val="nil"/>
                <w:bottom w:val="nil"/>
                <w:right w:val="nil"/>
                <w:between w:val="nil"/>
              </w:pBdr>
              <w:spacing w:before="0" w:after="240"/>
              <w:rPr>
                <w:color w:val="000000"/>
              </w:rPr>
            </w:pPr>
            <w:r>
              <w:rPr>
                <w:b/>
                <w:color w:val="000000"/>
              </w:rPr>
              <w:t>200</w:t>
            </w:r>
          </w:p>
        </w:tc>
        <w:tc>
          <w:tcPr>
            <w:tcW w:w="6735" w:type="dxa"/>
          </w:tcPr>
          <w:p w14:paraId="74AC6752" w14:textId="77777777" w:rsidR="00105B74" w:rsidRDefault="00000000">
            <w:pPr>
              <w:pBdr>
                <w:top w:val="nil"/>
                <w:left w:val="nil"/>
                <w:bottom w:val="nil"/>
                <w:right w:val="nil"/>
                <w:between w:val="nil"/>
              </w:pBdr>
              <w:spacing w:before="0"/>
              <w:rPr>
                <w:color w:val="000000"/>
              </w:rPr>
            </w:pPr>
            <w:r>
              <w:rPr>
                <w:color w:val="000000"/>
              </w:rPr>
              <w:t>(zwracana jest struktura analogiczna to tej opisane w Request body)</w:t>
            </w:r>
          </w:p>
        </w:tc>
      </w:tr>
      <w:tr w:rsidR="00105B74" w14:paraId="4CFAD59B"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6C957493" w14:textId="77777777" w:rsidR="00105B74" w:rsidRDefault="00000000">
            <w:pPr>
              <w:pBdr>
                <w:top w:val="nil"/>
                <w:left w:val="nil"/>
                <w:bottom w:val="nil"/>
                <w:right w:val="nil"/>
                <w:between w:val="nil"/>
              </w:pBdr>
              <w:spacing w:before="0" w:after="240"/>
              <w:rPr>
                <w:color w:val="000000"/>
              </w:rPr>
            </w:pPr>
            <w:r>
              <w:rPr>
                <w:b/>
                <w:color w:val="000000"/>
              </w:rPr>
              <w:t>Opis</w:t>
            </w:r>
          </w:p>
        </w:tc>
        <w:tc>
          <w:tcPr>
            <w:tcW w:w="6735" w:type="dxa"/>
          </w:tcPr>
          <w:p w14:paraId="3CA62589" w14:textId="77777777" w:rsidR="00105B74" w:rsidRDefault="00000000">
            <w:pPr>
              <w:pBdr>
                <w:top w:val="nil"/>
                <w:left w:val="nil"/>
                <w:bottom w:val="nil"/>
                <w:right w:val="nil"/>
                <w:between w:val="nil"/>
              </w:pBdr>
              <w:spacing w:before="0" w:after="240"/>
              <w:rPr>
                <w:color w:val="000000"/>
              </w:rPr>
            </w:pPr>
            <w:r>
              <w:rPr>
                <w:color w:val="000000"/>
              </w:rPr>
              <w:t>Interfejs pozwala na aktualizację metadanych szablonu raportu. Jeżeli zmianie uległy metadane dotyczące parametrów wykorzystywanych przez szablon – odbędzie się dodatkowo walidacja konfiguracji względem pliku szablonu.</w:t>
            </w:r>
          </w:p>
        </w:tc>
      </w:tr>
    </w:tbl>
    <w:p w14:paraId="4DE1772C" w14:textId="77777777" w:rsidR="00105B74" w:rsidRDefault="00105B74"/>
    <w:tbl>
      <w:tblPr>
        <w:tblStyle w:val="affffffffffffffffffffffffffffffffffffffffffffffffffffffffffffff6"/>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2E78AAD2"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5DA5A0FC" w14:textId="77777777" w:rsidR="00105B74" w:rsidRDefault="00000000">
            <w:pPr>
              <w:pBdr>
                <w:top w:val="nil"/>
                <w:left w:val="nil"/>
                <w:bottom w:val="nil"/>
                <w:right w:val="nil"/>
                <w:between w:val="nil"/>
              </w:pBdr>
              <w:spacing w:before="0" w:after="240"/>
              <w:rPr>
                <w:color w:val="000000"/>
              </w:rPr>
            </w:pPr>
            <w:r>
              <w:rPr>
                <w:color w:val="000000"/>
              </w:rPr>
              <w:t>Nazwa usługi</w:t>
            </w:r>
          </w:p>
        </w:tc>
        <w:tc>
          <w:tcPr>
            <w:tcW w:w="6735" w:type="dxa"/>
          </w:tcPr>
          <w:p w14:paraId="361DC0C2" w14:textId="77777777" w:rsidR="00105B74" w:rsidRDefault="00000000">
            <w:pPr>
              <w:pBdr>
                <w:top w:val="nil"/>
                <w:left w:val="nil"/>
                <w:bottom w:val="nil"/>
                <w:right w:val="nil"/>
                <w:between w:val="nil"/>
              </w:pBdr>
              <w:spacing w:before="0" w:after="240"/>
              <w:rPr>
                <w:color w:val="000000"/>
              </w:rPr>
            </w:pPr>
            <w:r>
              <w:rPr>
                <w:color w:val="000000"/>
              </w:rPr>
              <w:t>/template/validate/{id}</w:t>
            </w:r>
          </w:p>
        </w:tc>
      </w:tr>
      <w:tr w:rsidR="00105B74" w14:paraId="15F49D21"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663DF3AF" w14:textId="77777777" w:rsidR="00105B74" w:rsidRDefault="00000000">
            <w:pPr>
              <w:pBdr>
                <w:top w:val="nil"/>
                <w:left w:val="nil"/>
                <w:bottom w:val="nil"/>
                <w:right w:val="nil"/>
                <w:between w:val="nil"/>
              </w:pBdr>
              <w:spacing w:before="0" w:after="240"/>
              <w:rPr>
                <w:b/>
                <w:color w:val="000000"/>
              </w:rPr>
            </w:pPr>
            <w:r>
              <w:rPr>
                <w:b/>
                <w:color w:val="000000"/>
              </w:rPr>
              <w:t>Grupa usług</w:t>
            </w:r>
          </w:p>
        </w:tc>
        <w:tc>
          <w:tcPr>
            <w:tcW w:w="6735" w:type="dxa"/>
          </w:tcPr>
          <w:p w14:paraId="71BA5FA8" w14:textId="77777777" w:rsidR="00105B74" w:rsidRDefault="00000000">
            <w:pPr>
              <w:pBdr>
                <w:top w:val="nil"/>
                <w:left w:val="nil"/>
                <w:bottom w:val="nil"/>
                <w:right w:val="nil"/>
                <w:between w:val="nil"/>
              </w:pBdr>
              <w:spacing w:before="0" w:after="240"/>
              <w:rPr>
                <w:color w:val="000000"/>
              </w:rPr>
            </w:pPr>
            <w:r>
              <w:rPr>
                <w:color w:val="000000"/>
              </w:rPr>
              <w:t>Templates</w:t>
            </w:r>
          </w:p>
        </w:tc>
      </w:tr>
      <w:tr w:rsidR="00105B74" w14:paraId="3613A911" w14:textId="77777777" w:rsidTr="00105B74">
        <w:tc>
          <w:tcPr>
            <w:tcW w:w="3119" w:type="dxa"/>
          </w:tcPr>
          <w:p w14:paraId="643CC072" w14:textId="77777777" w:rsidR="00105B74" w:rsidRDefault="00000000">
            <w:pPr>
              <w:pBdr>
                <w:top w:val="nil"/>
                <w:left w:val="nil"/>
                <w:bottom w:val="nil"/>
                <w:right w:val="nil"/>
                <w:between w:val="nil"/>
              </w:pBdr>
              <w:spacing w:before="0" w:after="240"/>
              <w:rPr>
                <w:color w:val="000000"/>
              </w:rPr>
            </w:pPr>
            <w:r>
              <w:rPr>
                <w:b/>
                <w:color w:val="000000"/>
              </w:rPr>
              <w:t>Protokół</w:t>
            </w:r>
          </w:p>
        </w:tc>
        <w:tc>
          <w:tcPr>
            <w:tcW w:w="6735" w:type="dxa"/>
          </w:tcPr>
          <w:p w14:paraId="09AFBDDE" w14:textId="77777777" w:rsidR="00105B74" w:rsidRDefault="00000000">
            <w:pPr>
              <w:pBdr>
                <w:top w:val="nil"/>
                <w:left w:val="nil"/>
                <w:bottom w:val="nil"/>
                <w:right w:val="nil"/>
                <w:between w:val="nil"/>
              </w:pBdr>
              <w:spacing w:before="0" w:after="240"/>
              <w:rPr>
                <w:color w:val="000000"/>
              </w:rPr>
            </w:pPr>
            <w:r>
              <w:rPr>
                <w:color w:val="000000"/>
              </w:rPr>
              <w:t xml:space="preserve">POST </w:t>
            </w:r>
          </w:p>
        </w:tc>
      </w:tr>
      <w:tr w:rsidR="00105B74" w14:paraId="656996B7"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2B49CC97" w14:textId="77777777" w:rsidR="00105B74" w:rsidRDefault="00000000">
            <w:pPr>
              <w:pBdr>
                <w:top w:val="nil"/>
                <w:left w:val="nil"/>
                <w:bottom w:val="nil"/>
                <w:right w:val="nil"/>
                <w:between w:val="nil"/>
              </w:pBdr>
              <w:spacing w:before="0" w:after="240"/>
              <w:rPr>
                <w:color w:val="000000"/>
              </w:rPr>
            </w:pPr>
            <w:r>
              <w:rPr>
                <w:b/>
                <w:color w:val="000000"/>
              </w:rPr>
              <w:t>Przeznaczenie</w:t>
            </w:r>
          </w:p>
        </w:tc>
        <w:tc>
          <w:tcPr>
            <w:tcW w:w="6735" w:type="dxa"/>
          </w:tcPr>
          <w:p w14:paraId="493A8769" w14:textId="77777777" w:rsidR="00105B74" w:rsidRDefault="00000000">
            <w:pPr>
              <w:pBdr>
                <w:top w:val="nil"/>
                <w:left w:val="nil"/>
                <w:bottom w:val="nil"/>
                <w:right w:val="nil"/>
                <w:between w:val="nil"/>
              </w:pBdr>
              <w:spacing w:before="0" w:after="240"/>
              <w:rPr>
                <w:color w:val="000000"/>
              </w:rPr>
            </w:pPr>
            <w:r>
              <w:rPr>
                <w:color w:val="000000"/>
              </w:rPr>
              <w:t>Walidacja poprawności szablonu raportu</w:t>
            </w:r>
          </w:p>
        </w:tc>
      </w:tr>
      <w:tr w:rsidR="00105B74" w14:paraId="3D1C5599" w14:textId="77777777" w:rsidTr="00105B74">
        <w:tc>
          <w:tcPr>
            <w:tcW w:w="3119" w:type="dxa"/>
          </w:tcPr>
          <w:p w14:paraId="1EC7E6F0" w14:textId="77777777" w:rsidR="00105B74" w:rsidRDefault="00000000">
            <w:pPr>
              <w:pBdr>
                <w:top w:val="nil"/>
                <w:left w:val="nil"/>
                <w:bottom w:val="nil"/>
                <w:right w:val="nil"/>
                <w:between w:val="nil"/>
              </w:pBdr>
              <w:spacing w:before="0" w:after="240"/>
              <w:rPr>
                <w:color w:val="000000"/>
              </w:rPr>
            </w:pPr>
            <w:r>
              <w:rPr>
                <w:b/>
                <w:color w:val="000000"/>
              </w:rPr>
              <w:t>Struktura wejściowa</w:t>
            </w:r>
          </w:p>
        </w:tc>
        <w:tc>
          <w:tcPr>
            <w:tcW w:w="6735" w:type="dxa"/>
          </w:tcPr>
          <w:p w14:paraId="75F353B6" w14:textId="77777777" w:rsidR="00105B74" w:rsidRDefault="00000000">
            <w:pPr>
              <w:pBdr>
                <w:top w:val="nil"/>
                <w:left w:val="nil"/>
                <w:bottom w:val="nil"/>
                <w:right w:val="nil"/>
                <w:between w:val="nil"/>
              </w:pBdr>
              <w:spacing w:before="0"/>
              <w:rPr>
                <w:color w:val="000000"/>
              </w:rPr>
            </w:pPr>
            <w:r>
              <w:rPr>
                <w:color w:val="000000"/>
              </w:rPr>
              <w:t>- id – identyfikator szablonu</w:t>
            </w:r>
          </w:p>
          <w:p w14:paraId="12DF54BF" w14:textId="77777777" w:rsidR="00105B74" w:rsidRDefault="00000000">
            <w:pPr>
              <w:pBdr>
                <w:top w:val="nil"/>
                <w:left w:val="nil"/>
                <w:bottom w:val="nil"/>
                <w:right w:val="nil"/>
                <w:between w:val="nil"/>
              </w:pBdr>
              <w:spacing w:before="0"/>
              <w:rPr>
                <w:color w:val="000000"/>
              </w:rPr>
            </w:pPr>
            <w:r>
              <w:rPr>
                <w:color w:val="000000"/>
              </w:rPr>
              <w:t>- nagłówek „Authorization”</w:t>
            </w:r>
          </w:p>
          <w:p w14:paraId="1CC2DEF5" w14:textId="77777777" w:rsidR="00105B74" w:rsidRDefault="00000000">
            <w:pPr>
              <w:pBdr>
                <w:top w:val="nil"/>
                <w:left w:val="nil"/>
                <w:bottom w:val="nil"/>
                <w:right w:val="nil"/>
                <w:between w:val="nil"/>
              </w:pBdr>
              <w:spacing w:before="0"/>
              <w:rPr>
                <w:color w:val="000000"/>
              </w:rPr>
            </w:pPr>
            <w:r>
              <w:rPr>
                <w:color w:val="000000"/>
              </w:rPr>
              <w:t>Request body:</w:t>
            </w:r>
          </w:p>
          <w:p w14:paraId="7AF01FFD" w14:textId="77777777" w:rsidR="00105B74" w:rsidRDefault="00000000">
            <w:pPr>
              <w:pBdr>
                <w:top w:val="nil"/>
                <w:left w:val="nil"/>
                <w:bottom w:val="nil"/>
                <w:right w:val="nil"/>
                <w:between w:val="nil"/>
              </w:pBdr>
              <w:rPr>
                <w:color w:val="000000"/>
              </w:rPr>
            </w:pPr>
            <w:r>
              <w:rPr>
                <w:color w:val="000000"/>
              </w:rPr>
              <w:t>{</w:t>
            </w:r>
          </w:p>
          <w:p w14:paraId="69081595" w14:textId="77777777" w:rsidR="00105B74" w:rsidRDefault="00000000">
            <w:pPr>
              <w:pBdr>
                <w:top w:val="nil"/>
                <w:left w:val="nil"/>
                <w:bottom w:val="nil"/>
                <w:right w:val="nil"/>
                <w:between w:val="nil"/>
              </w:pBdr>
              <w:rPr>
                <w:color w:val="000000"/>
              </w:rPr>
            </w:pPr>
            <w:r>
              <w:rPr>
                <w:color w:val="000000"/>
              </w:rPr>
              <w:t xml:space="preserve">  templateTitle: "",</w:t>
            </w:r>
          </w:p>
          <w:p w14:paraId="7630EBE3" w14:textId="77777777" w:rsidR="00105B74" w:rsidRDefault="00000000">
            <w:pPr>
              <w:pBdr>
                <w:top w:val="nil"/>
                <w:left w:val="nil"/>
                <w:bottom w:val="nil"/>
                <w:right w:val="nil"/>
                <w:between w:val="nil"/>
              </w:pBdr>
              <w:rPr>
                <w:color w:val="000000"/>
              </w:rPr>
            </w:pPr>
            <w:r>
              <w:rPr>
                <w:color w:val="000000"/>
              </w:rPr>
              <w:t xml:space="preserve">  templateDescription: "".</w:t>
            </w:r>
          </w:p>
          <w:p w14:paraId="4DD65FD8" w14:textId="77777777" w:rsidR="00105B74" w:rsidRDefault="00000000">
            <w:pPr>
              <w:pBdr>
                <w:top w:val="nil"/>
                <w:left w:val="nil"/>
                <w:bottom w:val="nil"/>
                <w:right w:val="nil"/>
                <w:between w:val="nil"/>
              </w:pBdr>
              <w:rPr>
                <w:color w:val="000000"/>
              </w:rPr>
            </w:pPr>
            <w:r>
              <w:rPr>
                <w:color w:val="000000"/>
              </w:rPr>
              <w:t xml:space="preserve">  fileName: "",</w:t>
            </w:r>
          </w:p>
          <w:p w14:paraId="3427CF64" w14:textId="77777777" w:rsidR="00105B74" w:rsidRDefault="00000000">
            <w:pPr>
              <w:pBdr>
                <w:top w:val="nil"/>
                <w:left w:val="nil"/>
                <w:bottom w:val="nil"/>
                <w:right w:val="nil"/>
                <w:between w:val="nil"/>
              </w:pBdr>
              <w:rPr>
                <w:color w:val="000000"/>
              </w:rPr>
            </w:pPr>
            <w:r>
              <w:rPr>
                <w:color w:val="000000"/>
              </w:rPr>
              <w:t xml:space="preserve">  templateTypeFacet: "",</w:t>
            </w:r>
          </w:p>
          <w:p w14:paraId="764BF4B5" w14:textId="77777777" w:rsidR="00105B74" w:rsidRDefault="00000000">
            <w:pPr>
              <w:pBdr>
                <w:top w:val="nil"/>
                <w:left w:val="nil"/>
                <w:bottom w:val="nil"/>
                <w:right w:val="nil"/>
                <w:between w:val="nil"/>
              </w:pBdr>
              <w:rPr>
                <w:color w:val="000000"/>
              </w:rPr>
            </w:pPr>
            <w:r>
              <w:rPr>
                <w:color w:val="000000"/>
              </w:rPr>
              <w:t xml:space="preserve">  templateType: "",</w:t>
            </w:r>
          </w:p>
          <w:p w14:paraId="5AF7CB99" w14:textId="77777777" w:rsidR="00105B74" w:rsidRDefault="00000000">
            <w:pPr>
              <w:pBdr>
                <w:top w:val="nil"/>
                <w:left w:val="nil"/>
                <w:bottom w:val="nil"/>
                <w:right w:val="nil"/>
                <w:between w:val="nil"/>
              </w:pBdr>
              <w:rPr>
                <w:color w:val="000000"/>
              </w:rPr>
            </w:pPr>
            <w:r>
              <w:rPr>
                <w:color w:val="000000"/>
              </w:rPr>
              <w:t xml:space="preserve">  templateSources: [</w:t>
            </w:r>
          </w:p>
          <w:p w14:paraId="6F4A928F" w14:textId="77777777" w:rsidR="00105B74" w:rsidRDefault="00000000">
            <w:pPr>
              <w:pBdr>
                <w:top w:val="nil"/>
                <w:left w:val="nil"/>
                <w:bottom w:val="nil"/>
                <w:right w:val="nil"/>
                <w:between w:val="nil"/>
              </w:pBdr>
              <w:rPr>
                <w:color w:val="000000"/>
              </w:rPr>
            </w:pPr>
            <w:r>
              <w:rPr>
                <w:color w:val="000000"/>
              </w:rPr>
              <w:t xml:space="preserve">    code: "",</w:t>
            </w:r>
          </w:p>
          <w:p w14:paraId="1AE559F5" w14:textId="77777777" w:rsidR="00105B74" w:rsidRDefault="00000000">
            <w:pPr>
              <w:pBdr>
                <w:top w:val="nil"/>
                <w:left w:val="nil"/>
                <w:bottom w:val="nil"/>
                <w:right w:val="nil"/>
                <w:between w:val="nil"/>
              </w:pBdr>
              <w:rPr>
                <w:color w:val="000000"/>
              </w:rPr>
            </w:pPr>
            <w:r>
              <w:rPr>
                <w:color w:val="000000"/>
              </w:rPr>
              <w:tab/>
              <w:t>name: "",</w:t>
            </w:r>
          </w:p>
          <w:p w14:paraId="6BB8D5F5" w14:textId="77777777" w:rsidR="00105B74" w:rsidRDefault="00000000">
            <w:pPr>
              <w:pBdr>
                <w:top w:val="nil"/>
                <w:left w:val="nil"/>
                <w:bottom w:val="nil"/>
                <w:right w:val="nil"/>
                <w:between w:val="nil"/>
              </w:pBdr>
              <w:rPr>
                <w:color w:val="000000"/>
              </w:rPr>
            </w:pPr>
            <w:r>
              <w:rPr>
                <w:color w:val="000000"/>
              </w:rPr>
              <w:t xml:space="preserve">  ],</w:t>
            </w:r>
          </w:p>
          <w:p w14:paraId="2CF4FC8F" w14:textId="77777777" w:rsidR="00105B74" w:rsidRDefault="00000000">
            <w:pPr>
              <w:pBdr>
                <w:top w:val="nil"/>
                <w:left w:val="nil"/>
                <w:bottom w:val="nil"/>
                <w:right w:val="nil"/>
                <w:between w:val="nil"/>
              </w:pBdr>
              <w:rPr>
                <w:color w:val="000000"/>
              </w:rPr>
            </w:pPr>
            <w:r>
              <w:rPr>
                <w:color w:val="000000"/>
              </w:rPr>
              <w:t xml:space="preserve">  templateFields: [""],</w:t>
            </w:r>
          </w:p>
          <w:p w14:paraId="4D89CACC" w14:textId="77777777" w:rsidR="00105B74" w:rsidRDefault="00000000">
            <w:pPr>
              <w:pBdr>
                <w:top w:val="nil"/>
                <w:left w:val="nil"/>
                <w:bottom w:val="nil"/>
                <w:right w:val="nil"/>
                <w:between w:val="nil"/>
              </w:pBdr>
              <w:rPr>
                <w:color w:val="000000"/>
              </w:rPr>
            </w:pPr>
            <w:r>
              <w:rPr>
                <w:color w:val="000000"/>
              </w:rPr>
              <w:t xml:space="preserve">  temporaryTemplateId: ""</w:t>
            </w:r>
          </w:p>
          <w:p w14:paraId="3A35CD93" w14:textId="77777777" w:rsidR="00105B74" w:rsidRDefault="00000000">
            <w:pPr>
              <w:pBdr>
                <w:top w:val="nil"/>
                <w:left w:val="nil"/>
                <w:bottom w:val="nil"/>
                <w:right w:val="nil"/>
                <w:between w:val="nil"/>
              </w:pBdr>
              <w:spacing w:before="0"/>
              <w:rPr>
                <w:color w:val="000000"/>
              </w:rPr>
            </w:pPr>
            <w:r>
              <w:rPr>
                <w:color w:val="000000"/>
              </w:rPr>
              <w:t>}</w:t>
            </w:r>
          </w:p>
        </w:tc>
      </w:tr>
      <w:tr w:rsidR="00105B74" w14:paraId="0894DB72"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030C9638" w14:textId="77777777" w:rsidR="00105B74" w:rsidRDefault="00000000">
            <w:pPr>
              <w:pBdr>
                <w:top w:val="nil"/>
                <w:left w:val="nil"/>
                <w:bottom w:val="nil"/>
                <w:right w:val="nil"/>
                <w:between w:val="nil"/>
              </w:pBdr>
              <w:spacing w:before="0" w:after="240"/>
              <w:rPr>
                <w:color w:val="000000"/>
              </w:rPr>
            </w:pPr>
            <w:r>
              <w:rPr>
                <w:b/>
                <w:color w:val="000000"/>
              </w:rPr>
              <w:t>Odpowiedź</w:t>
            </w:r>
          </w:p>
          <w:p w14:paraId="14EB8856" w14:textId="77777777" w:rsidR="00105B74" w:rsidRDefault="00000000">
            <w:pPr>
              <w:pBdr>
                <w:top w:val="nil"/>
                <w:left w:val="nil"/>
                <w:bottom w:val="nil"/>
                <w:right w:val="nil"/>
                <w:between w:val="nil"/>
              </w:pBdr>
              <w:spacing w:before="0" w:after="240"/>
              <w:rPr>
                <w:color w:val="000000"/>
              </w:rPr>
            </w:pPr>
            <w:r>
              <w:rPr>
                <w:b/>
                <w:color w:val="000000"/>
              </w:rPr>
              <w:t>Kod HTTP</w:t>
            </w:r>
          </w:p>
        </w:tc>
        <w:tc>
          <w:tcPr>
            <w:tcW w:w="6735" w:type="dxa"/>
          </w:tcPr>
          <w:p w14:paraId="2ADA023E" w14:textId="77777777" w:rsidR="00105B74" w:rsidRDefault="00105B74">
            <w:pPr>
              <w:pBdr>
                <w:top w:val="nil"/>
                <w:left w:val="nil"/>
                <w:bottom w:val="nil"/>
                <w:right w:val="nil"/>
                <w:between w:val="nil"/>
              </w:pBdr>
              <w:spacing w:before="0" w:after="240"/>
              <w:rPr>
                <w:color w:val="000000"/>
              </w:rPr>
            </w:pPr>
          </w:p>
        </w:tc>
      </w:tr>
      <w:tr w:rsidR="00105B74" w14:paraId="3967EB14" w14:textId="77777777" w:rsidTr="00105B74">
        <w:tc>
          <w:tcPr>
            <w:tcW w:w="3119" w:type="dxa"/>
          </w:tcPr>
          <w:p w14:paraId="51B34C80" w14:textId="77777777" w:rsidR="00105B74" w:rsidRDefault="00000000">
            <w:pPr>
              <w:pBdr>
                <w:top w:val="nil"/>
                <w:left w:val="nil"/>
                <w:bottom w:val="nil"/>
                <w:right w:val="nil"/>
                <w:between w:val="nil"/>
              </w:pBdr>
              <w:spacing w:before="0" w:after="240"/>
              <w:rPr>
                <w:color w:val="000000"/>
              </w:rPr>
            </w:pPr>
            <w:r>
              <w:rPr>
                <w:b/>
                <w:color w:val="000000"/>
              </w:rPr>
              <w:t>200</w:t>
            </w:r>
          </w:p>
        </w:tc>
        <w:tc>
          <w:tcPr>
            <w:tcW w:w="6735" w:type="dxa"/>
          </w:tcPr>
          <w:p w14:paraId="668AAB28" w14:textId="77777777" w:rsidR="00105B74" w:rsidRDefault="00000000">
            <w:pPr>
              <w:pBdr>
                <w:top w:val="nil"/>
                <w:left w:val="nil"/>
                <w:bottom w:val="nil"/>
                <w:right w:val="nil"/>
                <w:between w:val="nil"/>
              </w:pBdr>
              <w:rPr>
                <w:color w:val="000000"/>
              </w:rPr>
            </w:pPr>
            <w:r>
              <w:rPr>
                <w:color w:val="000000"/>
              </w:rPr>
              <w:t>{</w:t>
            </w:r>
          </w:p>
          <w:p w14:paraId="70D50382" w14:textId="77777777" w:rsidR="00105B74" w:rsidRDefault="00000000">
            <w:pPr>
              <w:pBdr>
                <w:top w:val="nil"/>
                <w:left w:val="nil"/>
                <w:bottom w:val="nil"/>
                <w:right w:val="nil"/>
                <w:between w:val="nil"/>
              </w:pBdr>
              <w:rPr>
                <w:color w:val="000000"/>
              </w:rPr>
            </w:pPr>
            <w:r>
              <w:rPr>
                <w:color w:val="000000"/>
              </w:rPr>
              <w:t xml:space="preserve">  validationFailed: false,</w:t>
            </w:r>
          </w:p>
          <w:p w14:paraId="36F4743C" w14:textId="77777777" w:rsidR="00105B74" w:rsidRDefault="00000000">
            <w:pPr>
              <w:pBdr>
                <w:top w:val="nil"/>
                <w:left w:val="nil"/>
                <w:bottom w:val="nil"/>
                <w:right w:val="nil"/>
                <w:between w:val="nil"/>
              </w:pBdr>
              <w:rPr>
                <w:color w:val="000000"/>
              </w:rPr>
            </w:pPr>
            <w:r>
              <w:rPr>
                <w:color w:val="000000"/>
              </w:rPr>
              <w:t xml:space="preserve">  templateValidationErrorList: [</w:t>
            </w:r>
          </w:p>
          <w:p w14:paraId="5B1BEBC0" w14:textId="77777777" w:rsidR="00105B74" w:rsidRDefault="00000000">
            <w:pPr>
              <w:pBdr>
                <w:top w:val="nil"/>
                <w:left w:val="nil"/>
                <w:bottom w:val="nil"/>
                <w:right w:val="nil"/>
                <w:between w:val="nil"/>
              </w:pBdr>
              <w:rPr>
                <w:color w:val="000000"/>
              </w:rPr>
            </w:pPr>
            <w:r>
              <w:rPr>
                <w:color w:val="000000"/>
              </w:rPr>
              <w:t xml:space="preserve">    {</w:t>
            </w:r>
          </w:p>
          <w:p w14:paraId="5930094D" w14:textId="77777777" w:rsidR="00105B74" w:rsidRDefault="00000000">
            <w:pPr>
              <w:pBdr>
                <w:top w:val="nil"/>
                <w:left w:val="nil"/>
                <w:bottom w:val="nil"/>
                <w:right w:val="nil"/>
                <w:between w:val="nil"/>
              </w:pBdr>
              <w:rPr>
                <w:color w:val="000000"/>
              </w:rPr>
            </w:pPr>
            <w:r>
              <w:rPr>
                <w:color w:val="000000"/>
              </w:rPr>
              <w:tab/>
              <w:t xml:space="preserve">  componentText: "",</w:t>
            </w:r>
          </w:p>
          <w:p w14:paraId="22E1C609" w14:textId="77777777" w:rsidR="00105B74" w:rsidRDefault="00000000">
            <w:pPr>
              <w:pBdr>
                <w:top w:val="nil"/>
                <w:left w:val="nil"/>
                <w:bottom w:val="nil"/>
                <w:right w:val="nil"/>
                <w:between w:val="nil"/>
              </w:pBdr>
              <w:rPr>
                <w:color w:val="000000"/>
              </w:rPr>
            </w:pPr>
            <w:r>
              <w:rPr>
                <w:color w:val="000000"/>
              </w:rPr>
              <w:tab/>
              <w:t xml:space="preserve">  componentLink: "",</w:t>
            </w:r>
          </w:p>
          <w:p w14:paraId="4A7712CC" w14:textId="77777777" w:rsidR="00105B74" w:rsidRDefault="00000000">
            <w:pPr>
              <w:pBdr>
                <w:top w:val="nil"/>
                <w:left w:val="nil"/>
                <w:bottom w:val="nil"/>
                <w:right w:val="nil"/>
                <w:between w:val="nil"/>
              </w:pBdr>
              <w:rPr>
                <w:color w:val="000000"/>
              </w:rPr>
            </w:pPr>
            <w:r>
              <w:rPr>
                <w:color w:val="000000"/>
              </w:rPr>
              <w:tab/>
              <w:t xml:space="preserve">  errorMessage: ""</w:t>
            </w:r>
          </w:p>
          <w:p w14:paraId="5518F98B" w14:textId="77777777" w:rsidR="00105B74" w:rsidRDefault="00000000">
            <w:pPr>
              <w:pBdr>
                <w:top w:val="nil"/>
                <w:left w:val="nil"/>
                <w:bottom w:val="nil"/>
                <w:right w:val="nil"/>
                <w:between w:val="nil"/>
              </w:pBdr>
              <w:rPr>
                <w:color w:val="000000"/>
              </w:rPr>
            </w:pPr>
            <w:r>
              <w:rPr>
                <w:color w:val="000000"/>
              </w:rPr>
              <w:tab/>
              <w:t>}</w:t>
            </w:r>
          </w:p>
          <w:p w14:paraId="3A2A36BE" w14:textId="77777777" w:rsidR="00105B74" w:rsidRDefault="00000000">
            <w:pPr>
              <w:pBdr>
                <w:top w:val="nil"/>
                <w:left w:val="nil"/>
                <w:bottom w:val="nil"/>
                <w:right w:val="nil"/>
                <w:between w:val="nil"/>
              </w:pBdr>
              <w:rPr>
                <w:color w:val="000000"/>
              </w:rPr>
            </w:pPr>
            <w:r>
              <w:rPr>
                <w:color w:val="000000"/>
              </w:rPr>
              <w:t xml:space="preserve">  ]</w:t>
            </w:r>
          </w:p>
          <w:p w14:paraId="0082EA6C" w14:textId="77777777" w:rsidR="00105B74" w:rsidRDefault="00000000">
            <w:pPr>
              <w:pBdr>
                <w:top w:val="nil"/>
                <w:left w:val="nil"/>
                <w:bottom w:val="nil"/>
                <w:right w:val="nil"/>
                <w:between w:val="nil"/>
              </w:pBdr>
              <w:spacing w:before="0"/>
              <w:rPr>
                <w:color w:val="000000"/>
              </w:rPr>
            </w:pPr>
            <w:r>
              <w:rPr>
                <w:color w:val="000000"/>
              </w:rPr>
              <w:t>}</w:t>
            </w:r>
          </w:p>
        </w:tc>
      </w:tr>
      <w:tr w:rsidR="00105B74" w14:paraId="43F3509A"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62B240CC" w14:textId="77777777" w:rsidR="00105B74" w:rsidRDefault="00000000">
            <w:pPr>
              <w:pBdr>
                <w:top w:val="nil"/>
                <w:left w:val="nil"/>
                <w:bottom w:val="nil"/>
                <w:right w:val="nil"/>
                <w:between w:val="nil"/>
              </w:pBdr>
              <w:spacing w:before="0" w:after="240"/>
              <w:rPr>
                <w:color w:val="000000"/>
              </w:rPr>
            </w:pPr>
            <w:r>
              <w:rPr>
                <w:b/>
                <w:color w:val="000000"/>
              </w:rPr>
              <w:t>Opis</w:t>
            </w:r>
          </w:p>
        </w:tc>
        <w:tc>
          <w:tcPr>
            <w:tcW w:w="6735" w:type="dxa"/>
          </w:tcPr>
          <w:p w14:paraId="6B6CB1F1" w14:textId="77777777" w:rsidR="00105B74" w:rsidRDefault="00000000">
            <w:pPr>
              <w:pBdr>
                <w:top w:val="nil"/>
                <w:left w:val="nil"/>
                <w:bottom w:val="nil"/>
                <w:right w:val="nil"/>
                <w:between w:val="nil"/>
              </w:pBdr>
              <w:spacing w:before="0" w:after="240"/>
              <w:rPr>
                <w:color w:val="000000"/>
              </w:rPr>
            </w:pPr>
            <w:r>
              <w:rPr>
                <w:color w:val="000000"/>
              </w:rPr>
              <w:t>System za pomocą interfejsu wykonuje walidację szablonu raportu w oparciu przekazane w konfiguracji metadane i plik Word stanowiący szablon. Jako informacja zwrotna przekazywana jest lista błędów walidacji.</w:t>
            </w:r>
          </w:p>
        </w:tc>
      </w:tr>
    </w:tbl>
    <w:p w14:paraId="68680D11" w14:textId="77777777" w:rsidR="00105B74" w:rsidRDefault="00105B74"/>
    <w:tbl>
      <w:tblPr>
        <w:tblStyle w:val="affffffffffffffffffffffffffffffffffffffffffffffffffffffffffffff7"/>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57F521F7"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7ACA3F4E" w14:textId="77777777" w:rsidR="00105B74" w:rsidRDefault="00000000">
            <w:pPr>
              <w:pBdr>
                <w:top w:val="nil"/>
                <w:left w:val="nil"/>
                <w:bottom w:val="nil"/>
                <w:right w:val="nil"/>
                <w:between w:val="nil"/>
              </w:pBdr>
              <w:spacing w:before="0" w:after="240"/>
              <w:rPr>
                <w:color w:val="000000"/>
              </w:rPr>
            </w:pPr>
            <w:r>
              <w:rPr>
                <w:color w:val="000000"/>
              </w:rPr>
              <w:lastRenderedPageBreak/>
              <w:t>Nazwa usługi</w:t>
            </w:r>
          </w:p>
        </w:tc>
        <w:tc>
          <w:tcPr>
            <w:tcW w:w="6735" w:type="dxa"/>
          </w:tcPr>
          <w:p w14:paraId="3BEB9663" w14:textId="77777777" w:rsidR="00105B74" w:rsidRDefault="00000000">
            <w:pPr>
              <w:pBdr>
                <w:top w:val="nil"/>
                <w:left w:val="nil"/>
                <w:bottom w:val="nil"/>
                <w:right w:val="nil"/>
                <w:between w:val="nil"/>
              </w:pBdr>
              <w:spacing w:before="0" w:after="240"/>
              <w:rPr>
                <w:color w:val="000000"/>
              </w:rPr>
            </w:pPr>
            <w:r>
              <w:rPr>
                <w:color w:val="000000"/>
              </w:rPr>
              <w:t>/template/node/{id}</w:t>
            </w:r>
          </w:p>
        </w:tc>
      </w:tr>
      <w:tr w:rsidR="00105B74" w14:paraId="797090A9"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7224DDF0" w14:textId="77777777" w:rsidR="00105B74" w:rsidRDefault="00000000">
            <w:pPr>
              <w:pBdr>
                <w:top w:val="nil"/>
                <w:left w:val="nil"/>
                <w:bottom w:val="nil"/>
                <w:right w:val="nil"/>
                <w:between w:val="nil"/>
              </w:pBdr>
              <w:spacing w:before="0" w:after="240"/>
              <w:rPr>
                <w:b/>
                <w:color w:val="000000"/>
              </w:rPr>
            </w:pPr>
            <w:r>
              <w:rPr>
                <w:b/>
                <w:color w:val="000000"/>
              </w:rPr>
              <w:t>Grupa usług</w:t>
            </w:r>
          </w:p>
        </w:tc>
        <w:tc>
          <w:tcPr>
            <w:tcW w:w="6735" w:type="dxa"/>
          </w:tcPr>
          <w:p w14:paraId="0B633EE5" w14:textId="77777777" w:rsidR="00105B74" w:rsidRDefault="00000000">
            <w:pPr>
              <w:pBdr>
                <w:top w:val="nil"/>
                <w:left w:val="nil"/>
                <w:bottom w:val="nil"/>
                <w:right w:val="nil"/>
                <w:between w:val="nil"/>
              </w:pBdr>
              <w:spacing w:before="0" w:after="240"/>
              <w:rPr>
                <w:color w:val="000000"/>
              </w:rPr>
            </w:pPr>
            <w:r>
              <w:rPr>
                <w:color w:val="000000"/>
              </w:rPr>
              <w:t>Templates</w:t>
            </w:r>
          </w:p>
        </w:tc>
      </w:tr>
      <w:tr w:rsidR="00105B74" w14:paraId="788558F9" w14:textId="77777777" w:rsidTr="00105B74">
        <w:tc>
          <w:tcPr>
            <w:tcW w:w="3119" w:type="dxa"/>
          </w:tcPr>
          <w:p w14:paraId="6E6A8972" w14:textId="77777777" w:rsidR="00105B74" w:rsidRDefault="00000000">
            <w:pPr>
              <w:pBdr>
                <w:top w:val="nil"/>
                <w:left w:val="nil"/>
                <w:bottom w:val="nil"/>
                <w:right w:val="nil"/>
                <w:between w:val="nil"/>
              </w:pBdr>
              <w:spacing w:before="0" w:after="240"/>
              <w:rPr>
                <w:color w:val="000000"/>
              </w:rPr>
            </w:pPr>
            <w:r>
              <w:rPr>
                <w:b/>
                <w:color w:val="000000"/>
              </w:rPr>
              <w:t>Protokół</w:t>
            </w:r>
          </w:p>
        </w:tc>
        <w:tc>
          <w:tcPr>
            <w:tcW w:w="6735" w:type="dxa"/>
          </w:tcPr>
          <w:p w14:paraId="0827C38B" w14:textId="77777777" w:rsidR="00105B74" w:rsidRDefault="00000000">
            <w:pPr>
              <w:pBdr>
                <w:top w:val="nil"/>
                <w:left w:val="nil"/>
                <w:bottom w:val="nil"/>
                <w:right w:val="nil"/>
                <w:between w:val="nil"/>
              </w:pBdr>
              <w:spacing w:before="0" w:after="240"/>
              <w:rPr>
                <w:color w:val="000000"/>
              </w:rPr>
            </w:pPr>
            <w:r>
              <w:rPr>
                <w:color w:val="000000"/>
              </w:rPr>
              <w:t>POST</w:t>
            </w:r>
          </w:p>
        </w:tc>
      </w:tr>
      <w:tr w:rsidR="00105B74" w14:paraId="4E624DFC"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2EB3527A" w14:textId="77777777" w:rsidR="00105B74" w:rsidRDefault="00000000">
            <w:pPr>
              <w:pBdr>
                <w:top w:val="nil"/>
                <w:left w:val="nil"/>
                <w:bottom w:val="nil"/>
                <w:right w:val="nil"/>
                <w:between w:val="nil"/>
              </w:pBdr>
              <w:spacing w:before="0" w:after="240"/>
              <w:rPr>
                <w:color w:val="000000"/>
              </w:rPr>
            </w:pPr>
            <w:r>
              <w:rPr>
                <w:b/>
                <w:color w:val="000000"/>
              </w:rPr>
              <w:t>Przeznaczenie</w:t>
            </w:r>
          </w:p>
        </w:tc>
        <w:tc>
          <w:tcPr>
            <w:tcW w:w="6735" w:type="dxa"/>
          </w:tcPr>
          <w:p w14:paraId="306FDC47" w14:textId="77777777" w:rsidR="00105B74" w:rsidRDefault="00000000">
            <w:pPr>
              <w:pBdr>
                <w:top w:val="nil"/>
                <w:left w:val="nil"/>
                <w:bottom w:val="nil"/>
                <w:right w:val="nil"/>
                <w:between w:val="nil"/>
              </w:pBdr>
              <w:spacing w:before="0" w:after="240"/>
              <w:rPr>
                <w:color w:val="000000"/>
              </w:rPr>
            </w:pPr>
            <w:r>
              <w:rPr>
                <w:color w:val="000000"/>
              </w:rPr>
              <w:t>Pobranie metadanych szablonu raportu</w:t>
            </w:r>
          </w:p>
        </w:tc>
      </w:tr>
      <w:tr w:rsidR="00105B74" w14:paraId="46C04781" w14:textId="77777777" w:rsidTr="00105B74">
        <w:tc>
          <w:tcPr>
            <w:tcW w:w="3119" w:type="dxa"/>
          </w:tcPr>
          <w:p w14:paraId="2C568D3F" w14:textId="77777777" w:rsidR="00105B74" w:rsidRDefault="00000000">
            <w:pPr>
              <w:pBdr>
                <w:top w:val="nil"/>
                <w:left w:val="nil"/>
                <w:bottom w:val="nil"/>
                <w:right w:val="nil"/>
                <w:between w:val="nil"/>
              </w:pBdr>
              <w:spacing w:before="0" w:after="240"/>
              <w:rPr>
                <w:color w:val="000000"/>
              </w:rPr>
            </w:pPr>
            <w:r>
              <w:rPr>
                <w:b/>
                <w:color w:val="000000"/>
              </w:rPr>
              <w:t>Struktura wejściowa</w:t>
            </w:r>
          </w:p>
        </w:tc>
        <w:tc>
          <w:tcPr>
            <w:tcW w:w="6735" w:type="dxa"/>
          </w:tcPr>
          <w:p w14:paraId="0F75756B" w14:textId="77777777" w:rsidR="00105B74" w:rsidRDefault="00000000">
            <w:pPr>
              <w:pBdr>
                <w:top w:val="nil"/>
                <w:left w:val="nil"/>
                <w:bottom w:val="nil"/>
                <w:right w:val="nil"/>
                <w:between w:val="nil"/>
              </w:pBdr>
              <w:spacing w:before="0"/>
              <w:rPr>
                <w:color w:val="000000"/>
              </w:rPr>
            </w:pPr>
            <w:r>
              <w:rPr>
                <w:color w:val="000000"/>
              </w:rPr>
              <w:t>- id – identyfikator szablonu</w:t>
            </w:r>
          </w:p>
          <w:p w14:paraId="282640F2" w14:textId="77777777" w:rsidR="00105B74" w:rsidRDefault="00000000">
            <w:pPr>
              <w:pBdr>
                <w:top w:val="nil"/>
                <w:left w:val="nil"/>
                <w:bottom w:val="nil"/>
                <w:right w:val="nil"/>
                <w:between w:val="nil"/>
              </w:pBdr>
              <w:spacing w:before="0"/>
              <w:rPr>
                <w:color w:val="000000"/>
              </w:rPr>
            </w:pPr>
            <w:r>
              <w:rPr>
                <w:color w:val="000000"/>
              </w:rPr>
              <w:t>- nagłówek „Authorization”</w:t>
            </w:r>
          </w:p>
          <w:p w14:paraId="5E964ACB" w14:textId="77777777" w:rsidR="00105B74" w:rsidRDefault="00000000">
            <w:pPr>
              <w:pBdr>
                <w:top w:val="nil"/>
                <w:left w:val="nil"/>
                <w:bottom w:val="nil"/>
                <w:right w:val="nil"/>
                <w:between w:val="nil"/>
              </w:pBdr>
              <w:rPr>
                <w:color w:val="000000"/>
              </w:rPr>
            </w:pPr>
            <w:r>
              <w:rPr>
                <w:color w:val="000000"/>
              </w:rPr>
              <w:t>- Request body – ścieżka względna do dokumentu</w:t>
            </w:r>
          </w:p>
        </w:tc>
      </w:tr>
      <w:tr w:rsidR="00105B74" w14:paraId="08885D5B"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59840012" w14:textId="77777777" w:rsidR="00105B74" w:rsidRDefault="00000000">
            <w:pPr>
              <w:pBdr>
                <w:top w:val="nil"/>
                <w:left w:val="nil"/>
                <w:bottom w:val="nil"/>
                <w:right w:val="nil"/>
                <w:between w:val="nil"/>
              </w:pBdr>
              <w:spacing w:before="0" w:after="240"/>
              <w:rPr>
                <w:color w:val="000000"/>
              </w:rPr>
            </w:pPr>
            <w:r>
              <w:rPr>
                <w:b/>
                <w:color w:val="000000"/>
              </w:rPr>
              <w:t>Odpowiedź</w:t>
            </w:r>
          </w:p>
          <w:p w14:paraId="38039512" w14:textId="77777777" w:rsidR="00105B74" w:rsidRDefault="00000000">
            <w:pPr>
              <w:pBdr>
                <w:top w:val="nil"/>
                <w:left w:val="nil"/>
                <w:bottom w:val="nil"/>
                <w:right w:val="nil"/>
                <w:between w:val="nil"/>
              </w:pBdr>
              <w:spacing w:before="0" w:after="240"/>
              <w:rPr>
                <w:color w:val="000000"/>
              </w:rPr>
            </w:pPr>
            <w:r>
              <w:rPr>
                <w:b/>
                <w:color w:val="000000"/>
              </w:rPr>
              <w:t>Kod HTTP</w:t>
            </w:r>
          </w:p>
        </w:tc>
        <w:tc>
          <w:tcPr>
            <w:tcW w:w="6735" w:type="dxa"/>
          </w:tcPr>
          <w:p w14:paraId="7C7AA7E8" w14:textId="77777777" w:rsidR="00105B74" w:rsidRDefault="00105B74">
            <w:pPr>
              <w:pBdr>
                <w:top w:val="nil"/>
                <w:left w:val="nil"/>
                <w:bottom w:val="nil"/>
                <w:right w:val="nil"/>
                <w:between w:val="nil"/>
              </w:pBdr>
              <w:spacing w:before="0" w:after="240"/>
              <w:rPr>
                <w:color w:val="000000"/>
              </w:rPr>
            </w:pPr>
          </w:p>
        </w:tc>
      </w:tr>
      <w:tr w:rsidR="00105B74" w14:paraId="5A8F27B8" w14:textId="77777777" w:rsidTr="00105B74">
        <w:tc>
          <w:tcPr>
            <w:tcW w:w="3119" w:type="dxa"/>
          </w:tcPr>
          <w:p w14:paraId="72721916" w14:textId="77777777" w:rsidR="00105B74" w:rsidRDefault="00000000">
            <w:pPr>
              <w:pBdr>
                <w:top w:val="nil"/>
                <w:left w:val="nil"/>
                <w:bottom w:val="nil"/>
                <w:right w:val="nil"/>
                <w:between w:val="nil"/>
              </w:pBdr>
              <w:spacing w:before="0" w:after="240"/>
              <w:rPr>
                <w:color w:val="000000"/>
              </w:rPr>
            </w:pPr>
            <w:r>
              <w:rPr>
                <w:b/>
                <w:color w:val="000000"/>
              </w:rPr>
              <w:t>200</w:t>
            </w:r>
          </w:p>
        </w:tc>
        <w:tc>
          <w:tcPr>
            <w:tcW w:w="6735" w:type="dxa"/>
          </w:tcPr>
          <w:p w14:paraId="1E396791" w14:textId="77777777" w:rsidR="00105B74" w:rsidRDefault="00000000">
            <w:pPr>
              <w:pBdr>
                <w:top w:val="nil"/>
                <w:left w:val="nil"/>
                <w:bottom w:val="nil"/>
                <w:right w:val="nil"/>
                <w:between w:val="nil"/>
              </w:pBdr>
              <w:rPr>
                <w:color w:val="000000"/>
              </w:rPr>
            </w:pPr>
            <w:r>
              <w:rPr>
                <w:color w:val="000000"/>
              </w:rPr>
              <w:t>{</w:t>
            </w:r>
          </w:p>
          <w:p w14:paraId="1B46E1D9" w14:textId="77777777" w:rsidR="00105B74" w:rsidRDefault="00000000">
            <w:pPr>
              <w:pBdr>
                <w:top w:val="nil"/>
                <w:left w:val="nil"/>
                <w:bottom w:val="nil"/>
                <w:right w:val="nil"/>
                <w:between w:val="nil"/>
              </w:pBdr>
              <w:rPr>
                <w:color w:val="000000"/>
              </w:rPr>
            </w:pPr>
            <w:r>
              <w:rPr>
                <w:color w:val="000000"/>
              </w:rPr>
              <w:t xml:space="preserve">  id: "",</w:t>
            </w:r>
          </w:p>
          <w:p w14:paraId="0952EFD7" w14:textId="77777777" w:rsidR="00105B74" w:rsidRDefault="00000000">
            <w:pPr>
              <w:pBdr>
                <w:top w:val="nil"/>
                <w:left w:val="nil"/>
                <w:bottom w:val="nil"/>
                <w:right w:val="nil"/>
                <w:between w:val="nil"/>
              </w:pBdr>
              <w:rPr>
                <w:color w:val="000000"/>
              </w:rPr>
            </w:pPr>
            <w:r>
              <w:rPr>
                <w:color w:val="000000"/>
              </w:rPr>
              <w:t xml:space="preserve">  name: "",</w:t>
            </w:r>
          </w:p>
          <w:p w14:paraId="4DC7D2D0" w14:textId="77777777" w:rsidR="00105B74" w:rsidRDefault="00000000">
            <w:pPr>
              <w:pBdr>
                <w:top w:val="nil"/>
                <w:left w:val="nil"/>
                <w:bottom w:val="nil"/>
                <w:right w:val="nil"/>
                <w:between w:val="nil"/>
              </w:pBdr>
              <w:rPr>
                <w:color w:val="000000"/>
              </w:rPr>
            </w:pPr>
            <w:r>
              <w:rPr>
                <w:color w:val="000000"/>
              </w:rPr>
              <w:t xml:space="preserve">  parentId: "",</w:t>
            </w:r>
          </w:p>
          <w:p w14:paraId="05EF48E3" w14:textId="77777777" w:rsidR="00105B74" w:rsidRDefault="00000000">
            <w:pPr>
              <w:pBdr>
                <w:top w:val="nil"/>
                <w:left w:val="nil"/>
                <w:bottom w:val="nil"/>
                <w:right w:val="nil"/>
                <w:between w:val="nil"/>
              </w:pBdr>
              <w:rPr>
                <w:color w:val="000000"/>
              </w:rPr>
            </w:pPr>
            <w:r>
              <w:rPr>
                <w:color w:val="000000"/>
              </w:rPr>
              <w:t xml:space="preserve">  modifiedAt: "",</w:t>
            </w:r>
          </w:p>
          <w:p w14:paraId="47CBDF57" w14:textId="77777777" w:rsidR="00105B74" w:rsidRDefault="00000000">
            <w:pPr>
              <w:pBdr>
                <w:top w:val="nil"/>
                <w:left w:val="nil"/>
                <w:bottom w:val="nil"/>
                <w:right w:val="nil"/>
                <w:between w:val="nil"/>
              </w:pBdr>
              <w:rPr>
                <w:color w:val="000000"/>
              </w:rPr>
            </w:pPr>
            <w:r>
              <w:rPr>
                <w:color w:val="000000"/>
              </w:rPr>
              <w:t xml:space="preserve">  modifiedByUser: {</w:t>
            </w:r>
          </w:p>
          <w:p w14:paraId="7343F341" w14:textId="77777777" w:rsidR="00105B74" w:rsidRDefault="00000000">
            <w:pPr>
              <w:pBdr>
                <w:top w:val="nil"/>
                <w:left w:val="nil"/>
                <w:bottom w:val="nil"/>
                <w:right w:val="nil"/>
                <w:between w:val="nil"/>
              </w:pBdr>
              <w:rPr>
                <w:color w:val="000000"/>
              </w:rPr>
            </w:pPr>
            <w:r>
              <w:rPr>
                <w:color w:val="000000"/>
              </w:rPr>
              <w:t xml:space="preserve">    id: "",</w:t>
            </w:r>
          </w:p>
          <w:p w14:paraId="10D7FEF9" w14:textId="77777777" w:rsidR="00105B74" w:rsidRDefault="00000000">
            <w:pPr>
              <w:pBdr>
                <w:top w:val="nil"/>
                <w:left w:val="nil"/>
                <w:bottom w:val="nil"/>
                <w:right w:val="nil"/>
                <w:between w:val="nil"/>
              </w:pBdr>
              <w:rPr>
                <w:color w:val="000000"/>
              </w:rPr>
            </w:pPr>
            <w:r>
              <w:rPr>
                <w:color w:val="000000"/>
              </w:rPr>
              <w:tab/>
              <w:t>displayName: ""</w:t>
            </w:r>
          </w:p>
          <w:p w14:paraId="495D61C2" w14:textId="77777777" w:rsidR="00105B74" w:rsidRDefault="00000000">
            <w:pPr>
              <w:pBdr>
                <w:top w:val="nil"/>
                <w:left w:val="nil"/>
                <w:bottom w:val="nil"/>
                <w:right w:val="nil"/>
                <w:between w:val="nil"/>
              </w:pBdr>
              <w:rPr>
                <w:color w:val="000000"/>
              </w:rPr>
            </w:pPr>
            <w:r>
              <w:rPr>
                <w:color w:val="000000"/>
              </w:rPr>
              <w:t xml:space="preserve">  },</w:t>
            </w:r>
          </w:p>
          <w:p w14:paraId="1E7C3E5F" w14:textId="77777777" w:rsidR="00105B74" w:rsidRDefault="00000000">
            <w:pPr>
              <w:pBdr>
                <w:top w:val="nil"/>
                <w:left w:val="nil"/>
                <w:bottom w:val="nil"/>
                <w:right w:val="nil"/>
                <w:between w:val="nil"/>
              </w:pBdr>
              <w:rPr>
                <w:color w:val="000000"/>
              </w:rPr>
            </w:pPr>
            <w:r>
              <w:rPr>
                <w:color w:val="000000"/>
              </w:rPr>
              <w:t xml:space="preserve">  createdByUser: {</w:t>
            </w:r>
          </w:p>
          <w:p w14:paraId="1F7195C2" w14:textId="77777777" w:rsidR="00105B74" w:rsidRDefault="00000000">
            <w:pPr>
              <w:pBdr>
                <w:top w:val="nil"/>
                <w:left w:val="nil"/>
                <w:bottom w:val="nil"/>
                <w:right w:val="nil"/>
                <w:between w:val="nil"/>
              </w:pBdr>
              <w:rPr>
                <w:color w:val="000000"/>
              </w:rPr>
            </w:pPr>
            <w:r>
              <w:rPr>
                <w:color w:val="000000"/>
              </w:rPr>
              <w:t xml:space="preserve">    id: "",</w:t>
            </w:r>
          </w:p>
          <w:p w14:paraId="638B05BF" w14:textId="77777777" w:rsidR="00105B74" w:rsidRDefault="00000000">
            <w:pPr>
              <w:pBdr>
                <w:top w:val="nil"/>
                <w:left w:val="nil"/>
                <w:bottom w:val="nil"/>
                <w:right w:val="nil"/>
                <w:between w:val="nil"/>
              </w:pBdr>
              <w:rPr>
                <w:color w:val="000000"/>
              </w:rPr>
            </w:pPr>
            <w:r>
              <w:rPr>
                <w:color w:val="000000"/>
              </w:rPr>
              <w:tab/>
              <w:t>displayName: ""</w:t>
            </w:r>
          </w:p>
          <w:p w14:paraId="67685B28" w14:textId="77777777" w:rsidR="00105B74" w:rsidRDefault="00000000">
            <w:pPr>
              <w:pBdr>
                <w:top w:val="nil"/>
                <w:left w:val="nil"/>
                <w:bottom w:val="nil"/>
                <w:right w:val="nil"/>
                <w:between w:val="nil"/>
              </w:pBdr>
              <w:rPr>
                <w:color w:val="000000"/>
              </w:rPr>
            </w:pPr>
            <w:r>
              <w:rPr>
                <w:color w:val="000000"/>
              </w:rPr>
              <w:t xml:space="preserve">  },</w:t>
            </w:r>
          </w:p>
          <w:p w14:paraId="297E0784" w14:textId="77777777" w:rsidR="00105B74" w:rsidRDefault="00000000">
            <w:pPr>
              <w:pBdr>
                <w:top w:val="nil"/>
                <w:left w:val="nil"/>
                <w:bottom w:val="nil"/>
                <w:right w:val="nil"/>
                <w:between w:val="nil"/>
              </w:pBdr>
              <w:rPr>
                <w:color w:val="000000"/>
              </w:rPr>
            </w:pPr>
            <w:r>
              <w:rPr>
                <w:color w:val="000000"/>
              </w:rPr>
              <w:t xml:space="preserve">  content: {</w:t>
            </w:r>
          </w:p>
          <w:p w14:paraId="62F321B3" w14:textId="77777777" w:rsidR="00105B74" w:rsidRDefault="00000000">
            <w:pPr>
              <w:pBdr>
                <w:top w:val="nil"/>
                <w:left w:val="nil"/>
                <w:bottom w:val="nil"/>
                <w:right w:val="nil"/>
                <w:between w:val="nil"/>
              </w:pBdr>
              <w:rPr>
                <w:color w:val="000000"/>
              </w:rPr>
            </w:pPr>
            <w:r>
              <w:rPr>
                <w:color w:val="000000"/>
              </w:rPr>
              <w:t xml:space="preserve">    mimeType: "",</w:t>
            </w:r>
          </w:p>
          <w:p w14:paraId="2460CC8F" w14:textId="77777777" w:rsidR="00105B74" w:rsidRDefault="00000000">
            <w:pPr>
              <w:pBdr>
                <w:top w:val="nil"/>
                <w:left w:val="nil"/>
                <w:bottom w:val="nil"/>
                <w:right w:val="nil"/>
                <w:between w:val="nil"/>
              </w:pBdr>
              <w:rPr>
                <w:color w:val="000000"/>
              </w:rPr>
            </w:pPr>
            <w:r>
              <w:rPr>
                <w:color w:val="000000"/>
              </w:rPr>
              <w:t xml:space="preserve">    mimeTypeName: "",</w:t>
            </w:r>
          </w:p>
          <w:p w14:paraId="30945F72" w14:textId="77777777" w:rsidR="00105B74" w:rsidRDefault="00000000">
            <w:pPr>
              <w:pBdr>
                <w:top w:val="nil"/>
                <w:left w:val="nil"/>
                <w:bottom w:val="nil"/>
                <w:right w:val="nil"/>
                <w:between w:val="nil"/>
              </w:pBdr>
              <w:rPr>
                <w:color w:val="000000"/>
              </w:rPr>
            </w:pPr>
            <w:r>
              <w:rPr>
                <w:color w:val="000000"/>
              </w:rPr>
              <w:t xml:space="preserve">    sizeInBytes: 0</w:t>
            </w:r>
          </w:p>
          <w:p w14:paraId="471E558E" w14:textId="77777777" w:rsidR="00105B74" w:rsidRDefault="00000000">
            <w:pPr>
              <w:pBdr>
                <w:top w:val="nil"/>
                <w:left w:val="nil"/>
                <w:bottom w:val="nil"/>
                <w:right w:val="nil"/>
                <w:between w:val="nil"/>
              </w:pBdr>
              <w:rPr>
                <w:color w:val="000000"/>
              </w:rPr>
            </w:pPr>
            <w:r>
              <w:rPr>
                <w:color w:val="000000"/>
              </w:rPr>
              <w:t xml:space="preserve">  },</w:t>
            </w:r>
          </w:p>
          <w:p w14:paraId="71C50AD0" w14:textId="77777777" w:rsidR="00105B74" w:rsidRDefault="00000000">
            <w:pPr>
              <w:pBdr>
                <w:top w:val="nil"/>
                <w:left w:val="nil"/>
                <w:bottom w:val="nil"/>
                <w:right w:val="nil"/>
                <w:between w:val="nil"/>
              </w:pBdr>
              <w:rPr>
                <w:color w:val="000000"/>
              </w:rPr>
            </w:pPr>
            <w:r>
              <w:rPr>
                <w:color w:val="000000"/>
              </w:rPr>
              <w:t xml:space="preserve">  properties: {</w:t>
            </w:r>
          </w:p>
          <w:p w14:paraId="2F3CD2C9" w14:textId="77777777" w:rsidR="00105B74" w:rsidRDefault="00000000">
            <w:pPr>
              <w:pBdr>
                <w:top w:val="nil"/>
                <w:left w:val="nil"/>
                <w:bottom w:val="nil"/>
                <w:right w:val="nil"/>
                <w:between w:val="nil"/>
              </w:pBdr>
              <w:rPr>
                <w:color w:val="000000"/>
              </w:rPr>
            </w:pPr>
            <w:r>
              <w:rPr>
                <w:color w:val="000000"/>
              </w:rPr>
              <w:t xml:space="preserve">    templateSourceCodes: [],</w:t>
            </w:r>
          </w:p>
          <w:p w14:paraId="4B6F415C" w14:textId="77777777" w:rsidR="00105B74" w:rsidRDefault="00000000">
            <w:pPr>
              <w:pBdr>
                <w:top w:val="nil"/>
                <w:left w:val="nil"/>
                <w:bottom w:val="nil"/>
                <w:right w:val="nil"/>
                <w:between w:val="nil"/>
              </w:pBdr>
              <w:rPr>
                <w:color w:val="000000"/>
              </w:rPr>
            </w:pPr>
            <w:r>
              <w:rPr>
                <w:color w:val="000000"/>
              </w:rPr>
              <w:t xml:space="preserve">    templateSources: [],</w:t>
            </w:r>
          </w:p>
          <w:p w14:paraId="062B462F" w14:textId="77777777" w:rsidR="00105B74" w:rsidRDefault="00000000">
            <w:pPr>
              <w:pBdr>
                <w:top w:val="nil"/>
                <w:left w:val="nil"/>
                <w:bottom w:val="nil"/>
                <w:right w:val="nil"/>
                <w:between w:val="nil"/>
              </w:pBdr>
              <w:rPr>
                <w:color w:val="000000"/>
              </w:rPr>
            </w:pPr>
            <w:r>
              <w:rPr>
                <w:color w:val="000000"/>
              </w:rPr>
              <w:t xml:space="preserve">    templateFieldsFacet: [],</w:t>
            </w:r>
          </w:p>
          <w:p w14:paraId="453031CC" w14:textId="77777777" w:rsidR="00105B74" w:rsidRDefault="00000000">
            <w:pPr>
              <w:pBdr>
                <w:top w:val="nil"/>
                <w:left w:val="nil"/>
                <w:bottom w:val="nil"/>
                <w:right w:val="nil"/>
                <w:between w:val="nil"/>
              </w:pBdr>
              <w:rPr>
                <w:color w:val="000000"/>
              </w:rPr>
            </w:pPr>
            <w:r>
              <w:rPr>
                <w:color w:val="000000"/>
              </w:rPr>
              <w:t xml:space="preserve">    templateSourceFacet: [],</w:t>
            </w:r>
          </w:p>
          <w:p w14:paraId="64F325D7" w14:textId="77777777" w:rsidR="00105B74" w:rsidRDefault="00000000">
            <w:pPr>
              <w:pBdr>
                <w:top w:val="nil"/>
                <w:left w:val="nil"/>
                <w:bottom w:val="nil"/>
                <w:right w:val="nil"/>
                <w:between w:val="nil"/>
              </w:pBdr>
              <w:rPr>
                <w:color w:val="000000"/>
              </w:rPr>
            </w:pPr>
            <w:r>
              <w:rPr>
                <w:color w:val="000000"/>
              </w:rPr>
              <w:t xml:space="preserve">    templateTypeFacet: "",</w:t>
            </w:r>
          </w:p>
          <w:p w14:paraId="5EFF94ED" w14:textId="77777777" w:rsidR="00105B74" w:rsidRDefault="00000000">
            <w:pPr>
              <w:pBdr>
                <w:top w:val="nil"/>
                <w:left w:val="nil"/>
                <w:bottom w:val="nil"/>
                <w:right w:val="nil"/>
                <w:between w:val="nil"/>
              </w:pBdr>
              <w:rPr>
                <w:color w:val="000000"/>
              </w:rPr>
            </w:pPr>
            <w:r>
              <w:rPr>
                <w:color w:val="000000"/>
              </w:rPr>
              <w:t xml:space="preserve">    templateDescription: ""</w:t>
            </w:r>
          </w:p>
          <w:p w14:paraId="0E01308D" w14:textId="77777777" w:rsidR="00105B74" w:rsidRDefault="00000000">
            <w:pPr>
              <w:pBdr>
                <w:top w:val="nil"/>
                <w:left w:val="nil"/>
                <w:bottom w:val="nil"/>
                <w:right w:val="nil"/>
                <w:between w:val="nil"/>
              </w:pBdr>
              <w:rPr>
                <w:color w:val="000000"/>
              </w:rPr>
            </w:pPr>
            <w:r>
              <w:rPr>
                <w:color w:val="000000"/>
              </w:rPr>
              <w:t>},</w:t>
            </w:r>
          </w:p>
          <w:p w14:paraId="5EB04CA4" w14:textId="77777777" w:rsidR="00105B74" w:rsidRDefault="00000000">
            <w:pPr>
              <w:pBdr>
                <w:top w:val="nil"/>
                <w:left w:val="nil"/>
                <w:bottom w:val="nil"/>
                <w:right w:val="nil"/>
                <w:between w:val="nil"/>
              </w:pBdr>
              <w:rPr>
                <w:color w:val="000000"/>
              </w:rPr>
            </w:pPr>
            <w:r>
              <w:rPr>
                <w:color w:val="000000"/>
              </w:rPr>
              <w:t xml:space="preserve">  nodeType: "",</w:t>
            </w:r>
          </w:p>
          <w:p w14:paraId="2C790AFE" w14:textId="77777777" w:rsidR="00105B74" w:rsidRDefault="00000000">
            <w:pPr>
              <w:pBdr>
                <w:top w:val="nil"/>
                <w:left w:val="nil"/>
                <w:bottom w:val="nil"/>
                <w:right w:val="nil"/>
                <w:between w:val="nil"/>
              </w:pBdr>
              <w:rPr>
                <w:color w:val="000000"/>
              </w:rPr>
            </w:pPr>
            <w:r>
              <w:rPr>
                <w:color w:val="000000"/>
              </w:rPr>
              <w:t xml:space="preserve">  aspectNames: [],</w:t>
            </w:r>
          </w:p>
          <w:p w14:paraId="3AA77CD4" w14:textId="77777777" w:rsidR="00105B74" w:rsidRDefault="00000000">
            <w:pPr>
              <w:pBdr>
                <w:top w:val="nil"/>
                <w:left w:val="nil"/>
                <w:bottom w:val="nil"/>
                <w:right w:val="nil"/>
                <w:between w:val="nil"/>
              </w:pBdr>
              <w:rPr>
                <w:color w:val="000000"/>
              </w:rPr>
            </w:pPr>
            <w:r>
              <w:rPr>
                <w:color w:val="000000"/>
              </w:rPr>
              <w:t xml:space="preserve">  isFolder: false,</w:t>
            </w:r>
          </w:p>
          <w:p w14:paraId="466CA097" w14:textId="77777777" w:rsidR="00105B74" w:rsidRDefault="00000000">
            <w:pPr>
              <w:pBdr>
                <w:top w:val="nil"/>
                <w:left w:val="nil"/>
                <w:bottom w:val="nil"/>
                <w:right w:val="nil"/>
                <w:between w:val="nil"/>
              </w:pBdr>
              <w:rPr>
                <w:color w:val="000000"/>
              </w:rPr>
            </w:pPr>
            <w:r>
              <w:rPr>
                <w:color w:val="000000"/>
              </w:rPr>
              <w:t xml:space="preserve">  createdAt: "",</w:t>
            </w:r>
          </w:p>
          <w:p w14:paraId="505996F3" w14:textId="77777777" w:rsidR="00105B74" w:rsidRDefault="00000000">
            <w:pPr>
              <w:pBdr>
                <w:top w:val="nil"/>
                <w:left w:val="nil"/>
                <w:bottom w:val="nil"/>
                <w:right w:val="nil"/>
                <w:between w:val="nil"/>
              </w:pBdr>
              <w:rPr>
                <w:color w:val="000000"/>
              </w:rPr>
            </w:pPr>
            <w:r>
              <w:rPr>
                <w:color w:val="000000"/>
              </w:rPr>
              <w:t xml:space="preserve">  allowableOperations: [],</w:t>
            </w:r>
          </w:p>
          <w:p w14:paraId="1800B6CE" w14:textId="77777777" w:rsidR="00105B74" w:rsidRDefault="00000000">
            <w:pPr>
              <w:pBdr>
                <w:top w:val="nil"/>
                <w:left w:val="nil"/>
                <w:bottom w:val="nil"/>
                <w:right w:val="nil"/>
                <w:between w:val="nil"/>
              </w:pBdr>
              <w:rPr>
                <w:color w:val="000000"/>
              </w:rPr>
            </w:pPr>
            <w:r>
              <w:rPr>
                <w:color w:val="000000"/>
              </w:rPr>
              <w:t xml:space="preserve">  targetParentId: "",</w:t>
            </w:r>
          </w:p>
          <w:p w14:paraId="6E71BE19" w14:textId="77777777" w:rsidR="00105B74" w:rsidRDefault="00000000">
            <w:pPr>
              <w:pBdr>
                <w:top w:val="nil"/>
                <w:left w:val="nil"/>
                <w:bottom w:val="nil"/>
                <w:right w:val="nil"/>
                <w:between w:val="nil"/>
              </w:pBdr>
              <w:rPr>
                <w:color w:val="000000"/>
              </w:rPr>
            </w:pPr>
            <w:r>
              <w:rPr>
                <w:color w:val="000000"/>
              </w:rPr>
              <w:t xml:space="preserve">  path: ""</w:t>
            </w:r>
          </w:p>
          <w:p w14:paraId="1C96A6F1" w14:textId="77777777" w:rsidR="00105B74" w:rsidRDefault="00000000">
            <w:pPr>
              <w:pBdr>
                <w:top w:val="nil"/>
                <w:left w:val="nil"/>
                <w:bottom w:val="nil"/>
                <w:right w:val="nil"/>
                <w:between w:val="nil"/>
              </w:pBdr>
              <w:spacing w:before="0"/>
              <w:rPr>
                <w:color w:val="000000"/>
              </w:rPr>
            </w:pPr>
            <w:r>
              <w:rPr>
                <w:color w:val="000000"/>
              </w:rPr>
              <w:t>}</w:t>
            </w:r>
          </w:p>
        </w:tc>
      </w:tr>
      <w:tr w:rsidR="00105B74" w14:paraId="508FA642"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40F39237" w14:textId="77777777" w:rsidR="00105B74" w:rsidRDefault="00000000">
            <w:pPr>
              <w:pBdr>
                <w:top w:val="nil"/>
                <w:left w:val="nil"/>
                <w:bottom w:val="nil"/>
                <w:right w:val="nil"/>
                <w:between w:val="nil"/>
              </w:pBdr>
              <w:spacing w:before="0" w:after="240"/>
              <w:rPr>
                <w:color w:val="000000"/>
              </w:rPr>
            </w:pPr>
            <w:r>
              <w:rPr>
                <w:b/>
                <w:color w:val="000000"/>
              </w:rPr>
              <w:t>Opis</w:t>
            </w:r>
          </w:p>
        </w:tc>
        <w:tc>
          <w:tcPr>
            <w:tcW w:w="6735" w:type="dxa"/>
          </w:tcPr>
          <w:p w14:paraId="5B3D0FAF" w14:textId="77777777" w:rsidR="00105B74" w:rsidRDefault="00000000">
            <w:pPr>
              <w:pBdr>
                <w:top w:val="nil"/>
                <w:left w:val="nil"/>
                <w:bottom w:val="nil"/>
                <w:right w:val="nil"/>
                <w:between w:val="nil"/>
              </w:pBdr>
              <w:spacing w:before="0" w:after="240"/>
              <w:rPr>
                <w:color w:val="000000"/>
              </w:rPr>
            </w:pPr>
            <w:r>
              <w:rPr>
                <w:color w:val="000000"/>
              </w:rPr>
              <w:t>Interfejs zwraca metadane szablonu na podstawie identyfikatora i ścieżki względnej</w:t>
            </w:r>
          </w:p>
        </w:tc>
      </w:tr>
    </w:tbl>
    <w:p w14:paraId="31EA0B38" w14:textId="77777777" w:rsidR="00105B74" w:rsidRDefault="00105B74"/>
    <w:p w14:paraId="7ABD23A1" w14:textId="77777777" w:rsidR="00105B74" w:rsidRDefault="00000000">
      <w:pPr>
        <w:keepNext/>
        <w:keepLines/>
        <w:numPr>
          <w:ilvl w:val="5"/>
          <w:numId w:val="7"/>
        </w:numPr>
        <w:pBdr>
          <w:top w:val="nil"/>
          <w:left w:val="nil"/>
          <w:bottom w:val="nil"/>
          <w:right w:val="nil"/>
          <w:between w:val="nil"/>
        </w:pBdr>
        <w:spacing w:after="40"/>
        <w:rPr>
          <w:rFonts w:ascii="Georgia" w:eastAsia="Georgia" w:hAnsi="Georgia" w:cs="Georgia"/>
          <w:color w:val="7D7D7D"/>
        </w:rPr>
      </w:pPr>
      <w:bookmarkStart w:id="166" w:name="_heading=h.1hgfqph" w:colFirst="0" w:colLast="0"/>
      <w:bookmarkEnd w:id="166"/>
      <w:r>
        <w:rPr>
          <w:rFonts w:ascii="Georgia" w:eastAsia="Georgia" w:hAnsi="Georgia" w:cs="Georgia"/>
          <w:color w:val="7D7D7D"/>
        </w:rPr>
        <w:lastRenderedPageBreak/>
        <w:t>/favourites</w:t>
      </w:r>
    </w:p>
    <w:tbl>
      <w:tblPr>
        <w:tblStyle w:val="affffffffffffffffffffffffffffffffffffffffffffffffffffffffffffff8"/>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50C5303F"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450CD1D9" w14:textId="77777777" w:rsidR="00105B74" w:rsidRDefault="00000000">
            <w:pPr>
              <w:pBdr>
                <w:top w:val="nil"/>
                <w:left w:val="nil"/>
                <w:bottom w:val="nil"/>
                <w:right w:val="nil"/>
                <w:between w:val="nil"/>
              </w:pBdr>
              <w:spacing w:before="0" w:after="240"/>
              <w:rPr>
                <w:color w:val="000000"/>
              </w:rPr>
            </w:pPr>
            <w:r>
              <w:rPr>
                <w:color w:val="000000"/>
              </w:rPr>
              <w:t>Nazwa usługi</w:t>
            </w:r>
          </w:p>
        </w:tc>
        <w:tc>
          <w:tcPr>
            <w:tcW w:w="6735" w:type="dxa"/>
          </w:tcPr>
          <w:p w14:paraId="17DB3D23" w14:textId="77777777" w:rsidR="00105B74" w:rsidRDefault="00000000">
            <w:pPr>
              <w:pBdr>
                <w:top w:val="nil"/>
                <w:left w:val="nil"/>
                <w:bottom w:val="nil"/>
                <w:right w:val="nil"/>
                <w:between w:val="nil"/>
              </w:pBdr>
              <w:spacing w:before="0" w:after="240"/>
              <w:rPr>
                <w:color w:val="000000"/>
              </w:rPr>
            </w:pPr>
            <w:r>
              <w:rPr>
                <w:color w:val="000000"/>
              </w:rPr>
              <w:t>/favourites/add</w:t>
            </w:r>
          </w:p>
        </w:tc>
      </w:tr>
      <w:tr w:rsidR="00105B74" w14:paraId="3B6C1489"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37D8B422" w14:textId="77777777" w:rsidR="00105B74" w:rsidRDefault="00000000">
            <w:pPr>
              <w:pBdr>
                <w:top w:val="nil"/>
                <w:left w:val="nil"/>
                <w:bottom w:val="nil"/>
                <w:right w:val="nil"/>
                <w:between w:val="nil"/>
              </w:pBdr>
              <w:spacing w:before="0" w:after="240"/>
              <w:rPr>
                <w:b/>
                <w:color w:val="000000"/>
              </w:rPr>
            </w:pPr>
            <w:r>
              <w:rPr>
                <w:b/>
                <w:color w:val="000000"/>
              </w:rPr>
              <w:t>Grupa usług</w:t>
            </w:r>
          </w:p>
        </w:tc>
        <w:tc>
          <w:tcPr>
            <w:tcW w:w="6735" w:type="dxa"/>
          </w:tcPr>
          <w:p w14:paraId="0F834EA0" w14:textId="77777777" w:rsidR="00105B74" w:rsidRDefault="00000000">
            <w:pPr>
              <w:pBdr>
                <w:top w:val="nil"/>
                <w:left w:val="nil"/>
                <w:bottom w:val="nil"/>
                <w:right w:val="nil"/>
                <w:between w:val="nil"/>
              </w:pBdr>
              <w:spacing w:before="0" w:after="240"/>
              <w:rPr>
                <w:color w:val="000000"/>
              </w:rPr>
            </w:pPr>
            <w:r>
              <w:rPr>
                <w:color w:val="000000"/>
              </w:rPr>
              <w:t>Templates</w:t>
            </w:r>
          </w:p>
        </w:tc>
      </w:tr>
      <w:tr w:rsidR="00105B74" w14:paraId="7B666B6E" w14:textId="77777777" w:rsidTr="00105B74">
        <w:tc>
          <w:tcPr>
            <w:tcW w:w="3119" w:type="dxa"/>
          </w:tcPr>
          <w:p w14:paraId="3C5C9F64" w14:textId="77777777" w:rsidR="00105B74" w:rsidRDefault="00000000">
            <w:pPr>
              <w:pBdr>
                <w:top w:val="nil"/>
                <w:left w:val="nil"/>
                <w:bottom w:val="nil"/>
                <w:right w:val="nil"/>
                <w:between w:val="nil"/>
              </w:pBdr>
              <w:spacing w:before="0" w:after="240"/>
              <w:rPr>
                <w:color w:val="000000"/>
              </w:rPr>
            </w:pPr>
            <w:r>
              <w:rPr>
                <w:b/>
                <w:color w:val="000000"/>
              </w:rPr>
              <w:t>Protokół</w:t>
            </w:r>
          </w:p>
        </w:tc>
        <w:tc>
          <w:tcPr>
            <w:tcW w:w="6735" w:type="dxa"/>
          </w:tcPr>
          <w:p w14:paraId="485B8E14" w14:textId="77777777" w:rsidR="00105B74" w:rsidRDefault="00000000">
            <w:pPr>
              <w:pBdr>
                <w:top w:val="nil"/>
                <w:left w:val="nil"/>
                <w:bottom w:val="nil"/>
                <w:right w:val="nil"/>
                <w:between w:val="nil"/>
              </w:pBdr>
              <w:spacing w:before="0" w:after="240"/>
              <w:rPr>
                <w:color w:val="000000"/>
              </w:rPr>
            </w:pPr>
            <w:r>
              <w:rPr>
                <w:color w:val="000000"/>
              </w:rPr>
              <w:t>POST</w:t>
            </w:r>
          </w:p>
        </w:tc>
      </w:tr>
      <w:tr w:rsidR="00105B74" w14:paraId="7BA3050F"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233456D2" w14:textId="77777777" w:rsidR="00105B74" w:rsidRDefault="00000000">
            <w:pPr>
              <w:pBdr>
                <w:top w:val="nil"/>
                <w:left w:val="nil"/>
                <w:bottom w:val="nil"/>
                <w:right w:val="nil"/>
                <w:between w:val="nil"/>
              </w:pBdr>
              <w:spacing w:before="0" w:after="240"/>
              <w:rPr>
                <w:color w:val="000000"/>
              </w:rPr>
            </w:pPr>
            <w:r>
              <w:rPr>
                <w:b/>
                <w:color w:val="000000"/>
              </w:rPr>
              <w:t>Przeznaczenie</w:t>
            </w:r>
          </w:p>
        </w:tc>
        <w:tc>
          <w:tcPr>
            <w:tcW w:w="6735" w:type="dxa"/>
          </w:tcPr>
          <w:p w14:paraId="29F37382" w14:textId="77777777" w:rsidR="00105B74" w:rsidRDefault="00000000">
            <w:pPr>
              <w:pBdr>
                <w:top w:val="nil"/>
                <w:left w:val="nil"/>
                <w:bottom w:val="nil"/>
                <w:right w:val="nil"/>
                <w:between w:val="nil"/>
              </w:pBdr>
              <w:spacing w:before="0" w:after="240"/>
              <w:rPr>
                <w:color w:val="000000"/>
              </w:rPr>
            </w:pPr>
            <w:r>
              <w:rPr>
                <w:color w:val="000000"/>
              </w:rPr>
              <w:t>Dodanie szablonu raportu do zbioru ulubionych szablonów użytkownika</w:t>
            </w:r>
          </w:p>
        </w:tc>
      </w:tr>
      <w:tr w:rsidR="00105B74" w14:paraId="313180AB" w14:textId="77777777" w:rsidTr="00105B74">
        <w:tc>
          <w:tcPr>
            <w:tcW w:w="3119" w:type="dxa"/>
          </w:tcPr>
          <w:p w14:paraId="3806118D" w14:textId="77777777" w:rsidR="00105B74" w:rsidRDefault="00000000">
            <w:pPr>
              <w:pBdr>
                <w:top w:val="nil"/>
                <w:left w:val="nil"/>
                <w:bottom w:val="nil"/>
                <w:right w:val="nil"/>
                <w:between w:val="nil"/>
              </w:pBdr>
              <w:spacing w:before="0" w:after="240"/>
              <w:rPr>
                <w:color w:val="000000"/>
              </w:rPr>
            </w:pPr>
            <w:r>
              <w:rPr>
                <w:b/>
                <w:color w:val="000000"/>
              </w:rPr>
              <w:t>Struktura wejściowa</w:t>
            </w:r>
          </w:p>
        </w:tc>
        <w:tc>
          <w:tcPr>
            <w:tcW w:w="6735" w:type="dxa"/>
          </w:tcPr>
          <w:p w14:paraId="5BDC26DD" w14:textId="77777777" w:rsidR="00105B74" w:rsidRDefault="00000000">
            <w:pPr>
              <w:pBdr>
                <w:top w:val="nil"/>
                <w:left w:val="nil"/>
                <w:bottom w:val="nil"/>
                <w:right w:val="nil"/>
                <w:between w:val="nil"/>
              </w:pBdr>
              <w:rPr>
                <w:color w:val="000000"/>
              </w:rPr>
            </w:pPr>
            <w:r>
              <w:rPr>
                <w:color w:val="000000"/>
              </w:rPr>
              <w:t>{</w:t>
            </w:r>
          </w:p>
          <w:p w14:paraId="27CBC18E" w14:textId="77777777" w:rsidR="00105B74" w:rsidRDefault="00000000">
            <w:pPr>
              <w:pBdr>
                <w:top w:val="nil"/>
                <w:left w:val="nil"/>
                <w:bottom w:val="nil"/>
                <w:right w:val="nil"/>
                <w:between w:val="nil"/>
              </w:pBdr>
              <w:rPr>
                <w:color w:val="000000"/>
              </w:rPr>
            </w:pPr>
            <w:r>
              <w:rPr>
                <w:color w:val="000000"/>
              </w:rPr>
              <w:t xml:space="preserve">  guid: ""</w:t>
            </w:r>
          </w:p>
          <w:p w14:paraId="4ECD332F" w14:textId="77777777" w:rsidR="00105B74" w:rsidRDefault="00000000">
            <w:pPr>
              <w:pBdr>
                <w:top w:val="nil"/>
                <w:left w:val="nil"/>
                <w:bottom w:val="nil"/>
                <w:right w:val="nil"/>
                <w:between w:val="nil"/>
              </w:pBdr>
              <w:rPr>
                <w:color w:val="000000"/>
              </w:rPr>
            </w:pPr>
            <w:r>
              <w:rPr>
                <w:color w:val="000000"/>
              </w:rPr>
              <w:t>}</w:t>
            </w:r>
          </w:p>
        </w:tc>
      </w:tr>
      <w:tr w:rsidR="00105B74" w14:paraId="3A6197F3"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5321FDDB" w14:textId="77777777" w:rsidR="00105B74" w:rsidRDefault="00000000">
            <w:pPr>
              <w:pBdr>
                <w:top w:val="nil"/>
                <w:left w:val="nil"/>
                <w:bottom w:val="nil"/>
                <w:right w:val="nil"/>
                <w:between w:val="nil"/>
              </w:pBdr>
              <w:spacing w:before="0" w:after="240"/>
              <w:rPr>
                <w:color w:val="000000"/>
              </w:rPr>
            </w:pPr>
            <w:r>
              <w:rPr>
                <w:b/>
                <w:color w:val="000000"/>
              </w:rPr>
              <w:t>Odpowiedź</w:t>
            </w:r>
          </w:p>
          <w:p w14:paraId="5A149D50" w14:textId="77777777" w:rsidR="00105B74" w:rsidRDefault="00000000">
            <w:pPr>
              <w:pBdr>
                <w:top w:val="nil"/>
                <w:left w:val="nil"/>
                <w:bottom w:val="nil"/>
                <w:right w:val="nil"/>
                <w:between w:val="nil"/>
              </w:pBdr>
              <w:spacing w:before="0" w:after="240"/>
              <w:rPr>
                <w:color w:val="000000"/>
              </w:rPr>
            </w:pPr>
            <w:r>
              <w:rPr>
                <w:b/>
                <w:color w:val="000000"/>
              </w:rPr>
              <w:t>Kod http</w:t>
            </w:r>
          </w:p>
        </w:tc>
        <w:tc>
          <w:tcPr>
            <w:tcW w:w="6735" w:type="dxa"/>
          </w:tcPr>
          <w:p w14:paraId="63E3EF56" w14:textId="77777777" w:rsidR="00105B74" w:rsidRDefault="00105B74">
            <w:pPr>
              <w:pBdr>
                <w:top w:val="nil"/>
                <w:left w:val="nil"/>
                <w:bottom w:val="nil"/>
                <w:right w:val="nil"/>
                <w:between w:val="nil"/>
              </w:pBdr>
              <w:spacing w:before="0" w:after="240"/>
              <w:rPr>
                <w:color w:val="000000"/>
              </w:rPr>
            </w:pPr>
          </w:p>
        </w:tc>
      </w:tr>
      <w:tr w:rsidR="00105B74" w14:paraId="4A41594D" w14:textId="77777777" w:rsidTr="00105B74">
        <w:tc>
          <w:tcPr>
            <w:tcW w:w="3119" w:type="dxa"/>
          </w:tcPr>
          <w:p w14:paraId="4D0F19B9" w14:textId="77777777" w:rsidR="00105B74" w:rsidRDefault="00000000">
            <w:pPr>
              <w:pBdr>
                <w:top w:val="nil"/>
                <w:left w:val="nil"/>
                <w:bottom w:val="nil"/>
                <w:right w:val="nil"/>
                <w:between w:val="nil"/>
              </w:pBdr>
              <w:spacing w:before="0" w:after="240"/>
              <w:rPr>
                <w:color w:val="000000"/>
              </w:rPr>
            </w:pPr>
            <w:r>
              <w:rPr>
                <w:b/>
                <w:color w:val="000000"/>
              </w:rPr>
              <w:t>200</w:t>
            </w:r>
          </w:p>
        </w:tc>
        <w:tc>
          <w:tcPr>
            <w:tcW w:w="6735" w:type="dxa"/>
          </w:tcPr>
          <w:p w14:paraId="575A9CE1" w14:textId="77777777" w:rsidR="00105B74" w:rsidRDefault="00000000">
            <w:pPr>
              <w:pBdr>
                <w:top w:val="nil"/>
                <w:left w:val="nil"/>
                <w:bottom w:val="nil"/>
                <w:right w:val="nil"/>
                <w:between w:val="nil"/>
              </w:pBdr>
              <w:spacing w:before="0"/>
              <w:rPr>
                <w:color w:val="000000"/>
              </w:rPr>
            </w:pPr>
            <w:r>
              <w:rPr>
                <w:color w:val="000000"/>
              </w:rPr>
              <w:t>(brak response body)</w:t>
            </w:r>
          </w:p>
        </w:tc>
      </w:tr>
      <w:tr w:rsidR="00105B74" w14:paraId="36D6FA84"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480BB896" w14:textId="77777777" w:rsidR="00105B74" w:rsidRDefault="00000000">
            <w:pPr>
              <w:pBdr>
                <w:top w:val="nil"/>
                <w:left w:val="nil"/>
                <w:bottom w:val="nil"/>
                <w:right w:val="nil"/>
                <w:between w:val="nil"/>
              </w:pBdr>
              <w:spacing w:before="0" w:after="240"/>
              <w:rPr>
                <w:color w:val="000000"/>
              </w:rPr>
            </w:pPr>
            <w:r>
              <w:rPr>
                <w:b/>
                <w:color w:val="000000"/>
              </w:rPr>
              <w:t>Opis</w:t>
            </w:r>
          </w:p>
        </w:tc>
        <w:tc>
          <w:tcPr>
            <w:tcW w:w="6735" w:type="dxa"/>
          </w:tcPr>
          <w:p w14:paraId="04B535A0" w14:textId="77777777" w:rsidR="00105B74" w:rsidRDefault="00000000">
            <w:pPr>
              <w:pBdr>
                <w:top w:val="nil"/>
                <w:left w:val="nil"/>
                <w:bottom w:val="nil"/>
                <w:right w:val="nil"/>
                <w:between w:val="nil"/>
              </w:pBdr>
              <w:spacing w:before="0" w:after="240"/>
              <w:rPr>
                <w:color w:val="000000"/>
              </w:rPr>
            </w:pPr>
            <w:r>
              <w:rPr>
                <w:color w:val="000000"/>
              </w:rPr>
              <w:t xml:space="preserve">n/d </w:t>
            </w:r>
          </w:p>
        </w:tc>
      </w:tr>
    </w:tbl>
    <w:p w14:paraId="7055670D" w14:textId="77777777" w:rsidR="00105B74" w:rsidRDefault="00105B74"/>
    <w:tbl>
      <w:tblPr>
        <w:tblStyle w:val="affffffffffffffffffffffffffffffffffffffffffffffffffffffffffffff9"/>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0DF2D419"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175F5A68" w14:textId="77777777" w:rsidR="00105B74" w:rsidRDefault="00000000">
            <w:pPr>
              <w:pBdr>
                <w:top w:val="nil"/>
                <w:left w:val="nil"/>
                <w:bottom w:val="nil"/>
                <w:right w:val="nil"/>
                <w:between w:val="nil"/>
              </w:pBdr>
              <w:spacing w:before="0" w:after="240"/>
              <w:rPr>
                <w:color w:val="000000"/>
              </w:rPr>
            </w:pPr>
            <w:r>
              <w:rPr>
                <w:color w:val="000000"/>
              </w:rPr>
              <w:t>Nazwa usługi</w:t>
            </w:r>
          </w:p>
        </w:tc>
        <w:tc>
          <w:tcPr>
            <w:tcW w:w="6735" w:type="dxa"/>
          </w:tcPr>
          <w:p w14:paraId="401C04D9" w14:textId="77777777" w:rsidR="00105B74" w:rsidRDefault="00000000">
            <w:pPr>
              <w:pBdr>
                <w:top w:val="nil"/>
                <w:left w:val="nil"/>
                <w:bottom w:val="nil"/>
                <w:right w:val="nil"/>
                <w:between w:val="nil"/>
              </w:pBdr>
              <w:spacing w:before="0" w:after="240"/>
              <w:rPr>
                <w:color w:val="000000"/>
              </w:rPr>
            </w:pPr>
            <w:r>
              <w:rPr>
                <w:color w:val="000000"/>
              </w:rPr>
              <w:t>/favourites/remove</w:t>
            </w:r>
          </w:p>
        </w:tc>
      </w:tr>
      <w:tr w:rsidR="00105B74" w14:paraId="42EFACD0"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37BF7FB3" w14:textId="77777777" w:rsidR="00105B74" w:rsidRDefault="00000000">
            <w:pPr>
              <w:pBdr>
                <w:top w:val="nil"/>
                <w:left w:val="nil"/>
                <w:bottom w:val="nil"/>
                <w:right w:val="nil"/>
                <w:between w:val="nil"/>
              </w:pBdr>
              <w:spacing w:before="0" w:after="240"/>
              <w:rPr>
                <w:b/>
                <w:color w:val="000000"/>
              </w:rPr>
            </w:pPr>
            <w:r>
              <w:rPr>
                <w:b/>
                <w:color w:val="000000"/>
              </w:rPr>
              <w:t>Grupa usług</w:t>
            </w:r>
          </w:p>
        </w:tc>
        <w:tc>
          <w:tcPr>
            <w:tcW w:w="6735" w:type="dxa"/>
          </w:tcPr>
          <w:p w14:paraId="4892CDD8" w14:textId="77777777" w:rsidR="00105B74" w:rsidRDefault="00000000">
            <w:pPr>
              <w:pBdr>
                <w:top w:val="nil"/>
                <w:left w:val="nil"/>
                <w:bottom w:val="nil"/>
                <w:right w:val="nil"/>
                <w:between w:val="nil"/>
              </w:pBdr>
              <w:spacing w:before="0" w:after="240"/>
              <w:rPr>
                <w:color w:val="000000"/>
              </w:rPr>
            </w:pPr>
            <w:r>
              <w:rPr>
                <w:color w:val="000000"/>
              </w:rPr>
              <w:t>Templates</w:t>
            </w:r>
          </w:p>
        </w:tc>
      </w:tr>
      <w:tr w:rsidR="00105B74" w14:paraId="799B9E0D" w14:textId="77777777" w:rsidTr="00105B74">
        <w:tc>
          <w:tcPr>
            <w:tcW w:w="3119" w:type="dxa"/>
          </w:tcPr>
          <w:p w14:paraId="7FC57D21" w14:textId="77777777" w:rsidR="00105B74" w:rsidRDefault="00000000">
            <w:pPr>
              <w:pBdr>
                <w:top w:val="nil"/>
                <w:left w:val="nil"/>
                <w:bottom w:val="nil"/>
                <w:right w:val="nil"/>
                <w:between w:val="nil"/>
              </w:pBdr>
              <w:spacing w:before="0" w:after="240"/>
              <w:rPr>
                <w:color w:val="000000"/>
              </w:rPr>
            </w:pPr>
            <w:r>
              <w:rPr>
                <w:b/>
                <w:color w:val="000000"/>
              </w:rPr>
              <w:t>Protokół</w:t>
            </w:r>
          </w:p>
        </w:tc>
        <w:tc>
          <w:tcPr>
            <w:tcW w:w="6735" w:type="dxa"/>
          </w:tcPr>
          <w:p w14:paraId="565E4576" w14:textId="77777777" w:rsidR="00105B74" w:rsidRDefault="00000000">
            <w:pPr>
              <w:pBdr>
                <w:top w:val="nil"/>
                <w:left w:val="nil"/>
                <w:bottom w:val="nil"/>
                <w:right w:val="nil"/>
                <w:between w:val="nil"/>
              </w:pBdr>
              <w:spacing w:before="0" w:after="240"/>
              <w:rPr>
                <w:color w:val="000000"/>
              </w:rPr>
            </w:pPr>
            <w:r>
              <w:rPr>
                <w:color w:val="000000"/>
              </w:rPr>
              <w:t>POST</w:t>
            </w:r>
          </w:p>
        </w:tc>
      </w:tr>
      <w:tr w:rsidR="00105B74" w14:paraId="31C5CFE6"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620B3EEC" w14:textId="77777777" w:rsidR="00105B74" w:rsidRDefault="00000000">
            <w:pPr>
              <w:pBdr>
                <w:top w:val="nil"/>
                <w:left w:val="nil"/>
                <w:bottom w:val="nil"/>
                <w:right w:val="nil"/>
                <w:between w:val="nil"/>
              </w:pBdr>
              <w:spacing w:before="0" w:after="240"/>
              <w:rPr>
                <w:color w:val="000000"/>
              </w:rPr>
            </w:pPr>
            <w:r>
              <w:rPr>
                <w:b/>
                <w:color w:val="000000"/>
              </w:rPr>
              <w:t>Przeznaczenie</w:t>
            </w:r>
          </w:p>
        </w:tc>
        <w:tc>
          <w:tcPr>
            <w:tcW w:w="6735" w:type="dxa"/>
          </w:tcPr>
          <w:p w14:paraId="6479DAA5" w14:textId="77777777" w:rsidR="00105B74" w:rsidRDefault="00000000">
            <w:pPr>
              <w:pBdr>
                <w:top w:val="nil"/>
                <w:left w:val="nil"/>
                <w:bottom w:val="nil"/>
                <w:right w:val="nil"/>
                <w:between w:val="nil"/>
              </w:pBdr>
              <w:spacing w:before="0" w:after="240"/>
              <w:rPr>
                <w:color w:val="000000"/>
              </w:rPr>
            </w:pPr>
            <w:r>
              <w:rPr>
                <w:color w:val="000000"/>
              </w:rPr>
              <w:t>Usunięcie wybranego szablonu ze zbioru ulubionych szablonów użytkownika</w:t>
            </w:r>
          </w:p>
        </w:tc>
      </w:tr>
      <w:tr w:rsidR="00105B74" w14:paraId="129037AF" w14:textId="77777777" w:rsidTr="00105B74">
        <w:tc>
          <w:tcPr>
            <w:tcW w:w="3119" w:type="dxa"/>
          </w:tcPr>
          <w:p w14:paraId="0CC569DF" w14:textId="77777777" w:rsidR="00105B74" w:rsidRDefault="00000000">
            <w:pPr>
              <w:pBdr>
                <w:top w:val="nil"/>
                <w:left w:val="nil"/>
                <w:bottom w:val="nil"/>
                <w:right w:val="nil"/>
                <w:between w:val="nil"/>
              </w:pBdr>
              <w:spacing w:before="0" w:after="240"/>
              <w:rPr>
                <w:color w:val="000000"/>
              </w:rPr>
            </w:pPr>
            <w:r>
              <w:rPr>
                <w:b/>
                <w:color w:val="000000"/>
              </w:rPr>
              <w:t>Struktura wejściowa</w:t>
            </w:r>
          </w:p>
        </w:tc>
        <w:tc>
          <w:tcPr>
            <w:tcW w:w="6735" w:type="dxa"/>
          </w:tcPr>
          <w:p w14:paraId="0C7B5626" w14:textId="77777777" w:rsidR="00105B74" w:rsidRDefault="00000000">
            <w:pPr>
              <w:pBdr>
                <w:top w:val="nil"/>
                <w:left w:val="nil"/>
                <w:bottom w:val="nil"/>
                <w:right w:val="nil"/>
                <w:between w:val="nil"/>
              </w:pBdr>
              <w:rPr>
                <w:color w:val="000000"/>
              </w:rPr>
            </w:pPr>
            <w:r>
              <w:rPr>
                <w:color w:val="000000"/>
              </w:rPr>
              <w:t>{</w:t>
            </w:r>
          </w:p>
          <w:p w14:paraId="72A4A3E1" w14:textId="77777777" w:rsidR="00105B74" w:rsidRDefault="00000000">
            <w:pPr>
              <w:pBdr>
                <w:top w:val="nil"/>
                <w:left w:val="nil"/>
                <w:bottom w:val="nil"/>
                <w:right w:val="nil"/>
                <w:between w:val="nil"/>
              </w:pBdr>
              <w:rPr>
                <w:color w:val="000000"/>
              </w:rPr>
            </w:pPr>
            <w:r>
              <w:rPr>
                <w:color w:val="000000"/>
              </w:rPr>
              <w:t xml:space="preserve">  guid: ""</w:t>
            </w:r>
          </w:p>
          <w:p w14:paraId="312FD1CB" w14:textId="77777777" w:rsidR="00105B74" w:rsidRDefault="00000000">
            <w:pPr>
              <w:pBdr>
                <w:top w:val="nil"/>
                <w:left w:val="nil"/>
                <w:bottom w:val="nil"/>
                <w:right w:val="nil"/>
                <w:between w:val="nil"/>
              </w:pBdr>
              <w:spacing w:before="0"/>
              <w:rPr>
                <w:color w:val="000000"/>
              </w:rPr>
            </w:pPr>
            <w:r>
              <w:rPr>
                <w:color w:val="000000"/>
              </w:rPr>
              <w:t>}</w:t>
            </w:r>
          </w:p>
        </w:tc>
      </w:tr>
      <w:tr w:rsidR="00105B74" w14:paraId="3CE12A40"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41B4ED5F" w14:textId="77777777" w:rsidR="00105B74" w:rsidRDefault="00000000">
            <w:pPr>
              <w:pBdr>
                <w:top w:val="nil"/>
                <w:left w:val="nil"/>
                <w:bottom w:val="nil"/>
                <w:right w:val="nil"/>
                <w:between w:val="nil"/>
              </w:pBdr>
              <w:spacing w:before="0" w:after="240"/>
              <w:rPr>
                <w:color w:val="000000"/>
              </w:rPr>
            </w:pPr>
            <w:r>
              <w:rPr>
                <w:b/>
                <w:color w:val="000000"/>
              </w:rPr>
              <w:t>Odpowiedź</w:t>
            </w:r>
          </w:p>
          <w:p w14:paraId="55032336" w14:textId="77777777" w:rsidR="00105B74" w:rsidRDefault="00000000">
            <w:pPr>
              <w:pBdr>
                <w:top w:val="nil"/>
                <w:left w:val="nil"/>
                <w:bottom w:val="nil"/>
                <w:right w:val="nil"/>
                <w:between w:val="nil"/>
              </w:pBdr>
              <w:spacing w:before="0" w:after="240"/>
              <w:rPr>
                <w:color w:val="000000"/>
              </w:rPr>
            </w:pPr>
            <w:r>
              <w:rPr>
                <w:b/>
                <w:color w:val="000000"/>
              </w:rPr>
              <w:t>Kod HTTP</w:t>
            </w:r>
          </w:p>
        </w:tc>
        <w:tc>
          <w:tcPr>
            <w:tcW w:w="6735" w:type="dxa"/>
          </w:tcPr>
          <w:p w14:paraId="746AB651" w14:textId="77777777" w:rsidR="00105B74" w:rsidRDefault="00105B74">
            <w:pPr>
              <w:pBdr>
                <w:top w:val="nil"/>
                <w:left w:val="nil"/>
                <w:bottom w:val="nil"/>
                <w:right w:val="nil"/>
                <w:between w:val="nil"/>
              </w:pBdr>
              <w:spacing w:before="0" w:after="240"/>
              <w:rPr>
                <w:color w:val="000000"/>
              </w:rPr>
            </w:pPr>
          </w:p>
        </w:tc>
      </w:tr>
      <w:tr w:rsidR="00105B74" w14:paraId="0ED0F660" w14:textId="77777777" w:rsidTr="00105B74">
        <w:tc>
          <w:tcPr>
            <w:tcW w:w="3119" w:type="dxa"/>
          </w:tcPr>
          <w:p w14:paraId="251EB796" w14:textId="77777777" w:rsidR="00105B74" w:rsidRDefault="00000000">
            <w:pPr>
              <w:pBdr>
                <w:top w:val="nil"/>
                <w:left w:val="nil"/>
                <w:bottom w:val="nil"/>
                <w:right w:val="nil"/>
                <w:between w:val="nil"/>
              </w:pBdr>
              <w:spacing w:before="0" w:after="240"/>
              <w:rPr>
                <w:color w:val="000000"/>
              </w:rPr>
            </w:pPr>
            <w:r>
              <w:rPr>
                <w:b/>
                <w:color w:val="000000"/>
              </w:rPr>
              <w:t>200</w:t>
            </w:r>
          </w:p>
        </w:tc>
        <w:tc>
          <w:tcPr>
            <w:tcW w:w="6735" w:type="dxa"/>
          </w:tcPr>
          <w:p w14:paraId="2675C345" w14:textId="77777777" w:rsidR="00105B74" w:rsidRDefault="00000000">
            <w:pPr>
              <w:pBdr>
                <w:top w:val="nil"/>
                <w:left w:val="nil"/>
                <w:bottom w:val="nil"/>
                <w:right w:val="nil"/>
                <w:between w:val="nil"/>
              </w:pBdr>
              <w:spacing w:before="0"/>
              <w:rPr>
                <w:color w:val="000000"/>
              </w:rPr>
            </w:pPr>
            <w:r>
              <w:rPr>
                <w:color w:val="000000"/>
              </w:rPr>
              <w:t>(brak response body)</w:t>
            </w:r>
          </w:p>
        </w:tc>
      </w:tr>
      <w:tr w:rsidR="00105B74" w14:paraId="4EE653AF"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01887F38" w14:textId="77777777" w:rsidR="00105B74" w:rsidRDefault="00000000">
            <w:pPr>
              <w:pBdr>
                <w:top w:val="nil"/>
                <w:left w:val="nil"/>
                <w:bottom w:val="nil"/>
                <w:right w:val="nil"/>
                <w:between w:val="nil"/>
              </w:pBdr>
              <w:spacing w:before="0" w:after="240"/>
              <w:rPr>
                <w:color w:val="000000"/>
              </w:rPr>
            </w:pPr>
            <w:r>
              <w:rPr>
                <w:b/>
                <w:color w:val="000000"/>
              </w:rPr>
              <w:t>Opis</w:t>
            </w:r>
          </w:p>
        </w:tc>
        <w:tc>
          <w:tcPr>
            <w:tcW w:w="6735" w:type="dxa"/>
          </w:tcPr>
          <w:p w14:paraId="6C853F9D" w14:textId="77777777" w:rsidR="00105B74" w:rsidRDefault="00000000">
            <w:pPr>
              <w:pBdr>
                <w:top w:val="nil"/>
                <w:left w:val="nil"/>
                <w:bottom w:val="nil"/>
                <w:right w:val="nil"/>
                <w:between w:val="nil"/>
              </w:pBdr>
              <w:spacing w:before="0" w:after="240"/>
              <w:rPr>
                <w:color w:val="000000"/>
              </w:rPr>
            </w:pPr>
            <w:r>
              <w:rPr>
                <w:color w:val="000000"/>
              </w:rPr>
              <w:t>n/d</w:t>
            </w:r>
          </w:p>
        </w:tc>
      </w:tr>
    </w:tbl>
    <w:p w14:paraId="75254A4C" w14:textId="77777777" w:rsidR="00105B74" w:rsidRDefault="00105B74"/>
    <w:p w14:paraId="32A02AC4" w14:textId="77777777" w:rsidR="00105B74" w:rsidRDefault="00000000">
      <w:pPr>
        <w:keepNext/>
        <w:keepLines/>
        <w:numPr>
          <w:ilvl w:val="4"/>
          <w:numId w:val="7"/>
        </w:numPr>
        <w:pBdr>
          <w:top w:val="nil"/>
          <w:left w:val="nil"/>
          <w:bottom w:val="nil"/>
          <w:right w:val="nil"/>
          <w:between w:val="nil"/>
        </w:pBdr>
        <w:spacing w:before="240"/>
        <w:rPr>
          <w:color w:val="000000"/>
        </w:rPr>
      </w:pPr>
      <w:bookmarkStart w:id="167" w:name="_heading=h.41g39da" w:colFirst="0" w:colLast="0"/>
      <w:bookmarkEnd w:id="167"/>
      <w:r>
        <w:rPr>
          <w:color w:val="000000"/>
        </w:rPr>
        <w:t>Interfejsy obsługujące orkiestrator przetwarzania danych (Data-Process-Info)</w:t>
      </w:r>
    </w:p>
    <w:p w14:paraId="45955D12" w14:textId="77777777" w:rsidR="00105B74" w:rsidRDefault="00000000">
      <w:pPr>
        <w:keepNext/>
        <w:keepLines/>
        <w:numPr>
          <w:ilvl w:val="5"/>
          <w:numId w:val="7"/>
        </w:numPr>
        <w:pBdr>
          <w:top w:val="nil"/>
          <w:left w:val="nil"/>
          <w:bottom w:val="nil"/>
          <w:right w:val="nil"/>
          <w:between w:val="nil"/>
        </w:pBdr>
        <w:spacing w:after="40"/>
        <w:rPr>
          <w:rFonts w:ascii="Georgia" w:eastAsia="Georgia" w:hAnsi="Georgia" w:cs="Georgia"/>
          <w:color w:val="7D7D7D"/>
        </w:rPr>
      </w:pPr>
      <w:bookmarkStart w:id="168" w:name="_heading=h.2gldjl3" w:colFirst="0" w:colLast="0"/>
      <w:bookmarkEnd w:id="168"/>
      <w:r>
        <w:rPr>
          <w:rFonts w:ascii="Georgia" w:eastAsia="Georgia" w:hAnsi="Georgia" w:cs="Georgia"/>
          <w:color w:val="7D7D7D"/>
        </w:rPr>
        <w:t>/processing-engine/summary</w:t>
      </w:r>
    </w:p>
    <w:tbl>
      <w:tblPr>
        <w:tblStyle w:val="affffffffffffffffffffffffffffffffffffffffffffffffffffffffffffffa"/>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410CE9B5"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0E205A67" w14:textId="77777777" w:rsidR="00105B74" w:rsidRDefault="00000000">
            <w:pPr>
              <w:pBdr>
                <w:top w:val="nil"/>
                <w:left w:val="nil"/>
                <w:bottom w:val="nil"/>
                <w:right w:val="nil"/>
                <w:between w:val="nil"/>
              </w:pBdr>
              <w:spacing w:before="0" w:after="240"/>
              <w:rPr>
                <w:color w:val="000000"/>
              </w:rPr>
            </w:pPr>
            <w:r>
              <w:rPr>
                <w:color w:val="000000"/>
              </w:rPr>
              <w:t>Nazwa usługi</w:t>
            </w:r>
          </w:p>
        </w:tc>
        <w:tc>
          <w:tcPr>
            <w:tcW w:w="6735" w:type="dxa"/>
          </w:tcPr>
          <w:p w14:paraId="0A38D340" w14:textId="77777777" w:rsidR="00105B74" w:rsidRDefault="00000000">
            <w:pPr>
              <w:pBdr>
                <w:top w:val="nil"/>
                <w:left w:val="nil"/>
                <w:bottom w:val="nil"/>
                <w:right w:val="nil"/>
                <w:between w:val="nil"/>
              </w:pBdr>
              <w:spacing w:before="0" w:after="240"/>
              <w:rPr>
                <w:color w:val="000000"/>
              </w:rPr>
            </w:pPr>
            <w:r>
              <w:rPr>
                <w:color w:val="000000"/>
              </w:rPr>
              <w:t>/processing-engine/summary</w:t>
            </w:r>
          </w:p>
        </w:tc>
      </w:tr>
      <w:tr w:rsidR="00105B74" w14:paraId="4BAFBE89"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276EAC15" w14:textId="77777777" w:rsidR="00105B74" w:rsidRDefault="00000000">
            <w:pPr>
              <w:pBdr>
                <w:top w:val="nil"/>
                <w:left w:val="nil"/>
                <w:bottom w:val="nil"/>
                <w:right w:val="nil"/>
                <w:between w:val="nil"/>
              </w:pBdr>
              <w:spacing w:before="0" w:after="240"/>
              <w:rPr>
                <w:b/>
                <w:color w:val="000000"/>
              </w:rPr>
            </w:pPr>
            <w:r>
              <w:rPr>
                <w:b/>
                <w:color w:val="000000"/>
              </w:rPr>
              <w:t>Grupa usług</w:t>
            </w:r>
          </w:p>
        </w:tc>
        <w:tc>
          <w:tcPr>
            <w:tcW w:w="6735" w:type="dxa"/>
          </w:tcPr>
          <w:p w14:paraId="5BCC679C" w14:textId="77777777" w:rsidR="00105B74" w:rsidRDefault="00000000">
            <w:pPr>
              <w:pBdr>
                <w:top w:val="nil"/>
                <w:left w:val="nil"/>
                <w:bottom w:val="nil"/>
                <w:right w:val="nil"/>
                <w:between w:val="nil"/>
              </w:pBdr>
              <w:spacing w:before="0" w:after="240"/>
              <w:rPr>
                <w:color w:val="000000"/>
              </w:rPr>
            </w:pPr>
            <w:r>
              <w:rPr>
                <w:color w:val="000000"/>
              </w:rPr>
              <w:t>Data-Process-Info</w:t>
            </w:r>
          </w:p>
        </w:tc>
      </w:tr>
      <w:tr w:rsidR="00105B74" w14:paraId="667372E1" w14:textId="77777777" w:rsidTr="00105B74">
        <w:tc>
          <w:tcPr>
            <w:tcW w:w="3119" w:type="dxa"/>
          </w:tcPr>
          <w:p w14:paraId="302D7911" w14:textId="77777777" w:rsidR="00105B74" w:rsidRDefault="00000000">
            <w:pPr>
              <w:pBdr>
                <w:top w:val="nil"/>
                <w:left w:val="nil"/>
                <w:bottom w:val="nil"/>
                <w:right w:val="nil"/>
                <w:between w:val="nil"/>
              </w:pBdr>
              <w:spacing w:before="0" w:after="240"/>
              <w:rPr>
                <w:color w:val="000000"/>
              </w:rPr>
            </w:pPr>
            <w:r>
              <w:rPr>
                <w:b/>
                <w:color w:val="000000"/>
              </w:rPr>
              <w:t>Protokół</w:t>
            </w:r>
          </w:p>
        </w:tc>
        <w:tc>
          <w:tcPr>
            <w:tcW w:w="6735" w:type="dxa"/>
          </w:tcPr>
          <w:p w14:paraId="5B8A5F36" w14:textId="77777777" w:rsidR="00105B74" w:rsidRDefault="00000000">
            <w:pPr>
              <w:pBdr>
                <w:top w:val="nil"/>
                <w:left w:val="nil"/>
                <w:bottom w:val="nil"/>
                <w:right w:val="nil"/>
                <w:between w:val="nil"/>
              </w:pBdr>
              <w:spacing w:before="0" w:after="240"/>
              <w:rPr>
                <w:color w:val="000000"/>
              </w:rPr>
            </w:pPr>
            <w:r>
              <w:rPr>
                <w:color w:val="000000"/>
              </w:rPr>
              <w:t>GET</w:t>
            </w:r>
          </w:p>
        </w:tc>
      </w:tr>
      <w:tr w:rsidR="00105B74" w14:paraId="3C9655A1"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760B20E3" w14:textId="77777777" w:rsidR="00105B74" w:rsidRDefault="00000000">
            <w:pPr>
              <w:pBdr>
                <w:top w:val="nil"/>
                <w:left w:val="nil"/>
                <w:bottom w:val="nil"/>
                <w:right w:val="nil"/>
                <w:between w:val="nil"/>
              </w:pBdr>
              <w:spacing w:before="0" w:after="240"/>
              <w:rPr>
                <w:color w:val="000000"/>
              </w:rPr>
            </w:pPr>
            <w:r>
              <w:rPr>
                <w:b/>
                <w:color w:val="000000"/>
              </w:rPr>
              <w:t>Przeznaczenie</w:t>
            </w:r>
          </w:p>
        </w:tc>
        <w:tc>
          <w:tcPr>
            <w:tcW w:w="6735" w:type="dxa"/>
          </w:tcPr>
          <w:p w14:paraId="23F9AE09" w14:textId="77777777" w:rsidR="00105B74" w:rsidRDefault="00000000">
            <w:pPr>
              <w:pBdr>
                <w:top w:val="nil"/>
                <w:left w:val="nil"/>
                <w:bottom w:val="nil"/>
                <w:right w:val="nil"/>
                <w:between w:val="nil"/>
              </w:pBdr>
              <w:spacing w:before="0" w:after="240"/>
              <w:rPr>
                <w:color w:val="000000"/>
              </w:rPr>
            </w:pPr>
            <w:r>
              <w:rPr>
                <w:color w:val="000000"/>
              </w:rPr>
              <w:t>Pobranie listy procesów skonfigurowanych w orkiestratorze</w:t>
            </w:r>
          </w:p>
        </w:tc>
      </w:tr>
      <w:tr w:rsidR="00105B74" w14:paraId="1FCDB481" w14:textId="77777777" w:rsidTr="00105B74">
        <w:tc>
          <w:tcPr>
            <w:tcW w:w="3119" w:type="dxa"/>
          </w:tcPr>
          <w:p w14:paraId="6E5FCA77" w14:textId="77777777" w:rsidR="00105B74" w:rsidRDefault="00000000">
            <w:pPr>
              <w:pBdr>
                <w:top w:val="nil"/>
                <w:left w:val="nil"/>
                <w:bottom w:val="nil"/>
                <w:right w:val="nil"/>
                <w:between w:val="nil"/>
              </w:pBdr>
              <w:spacing w:before="0" w:after="240"/>
              <w:rPr>
                <w:color w:val="000000"/>
              </w:rPr>
            </w:pPr>
            <w:r>
              <w:rPr>
                <w:b/>
                <w:color w:val="000000"/>
              </w:rPr>
              <w:lastRenderedPageBreak/>
              <w:t>Struktura wejściowa</w:t>
            </w:r>
          </w:p>
        </w:tc>
        <w:tc>
          <w:tcPr>
            <w:tcW w:w="6735" w:type="dxa"/>
          </w:tcPr>
          <w:p w14:paraId="6BE73449" w14:textId="77777777" w:rsidR="00105B74" w:rsidRDefault="00000000">
            <w:pPr>
              <w:pBdr>
                <w:top w:val="nil"/>
                <w:left w:val="nil"/>
                <w:bottom w:val="nil"/>
                <w:right w:val="nil"/>
                <w:between w:val="nil"/>
              </w:pBdr>
              <w:spacing w:before="0"/>
              <w:rPr>
                <w:color w:val="000000"/>
              </w:rPr>
            </w:pPr>
            <w:r>
              <w:rPr>
                <w:color w:val="000000"/>
              </w:rPr>
              <w:t>Wymagany jest jedynie nagłówek autoryzujący</w:t>
            </w:r>
          </w:p>
        </w:tc>
      </w:tr>
      <w:tr w:rsidR="00105B74" w14:paraId="14B7F845"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31928691" w14:textId="77777777" w:rsidR="00105B74" w:rsidRDefault="00000000">
            <w:pPr>
              <w:pBdr>
                <w:top w:val="nil"/>
                <w:left w:val="nil"/>
                <w:bottom w:val="nil"/>
                <w:right w:val="nil"/>
                <w:between w:val="nil"/>
              </w:pBdr>
              <w:spacing w:before="0" w:after="240"/>
              <w:rPr>
                <w:color w:val="000000"/>
              </w:rPr>
            </w:pPr>
            <w:r>
              <w:rPr>
                <w:b/>
                <w:color w:val="000000"/>
              </w:rPr>
              <w:t>Odpowiedź</w:t>
            </w:r>
          </w:p>
          <w:p w14:paraId="5D412A03" w14:textId="77777777" w:rsidR="00105B74" w:rsidRDefault="00000000">
            <w:pPr>
              <w:pBdr>
                <w:top w:val="nil"/>
                <w:left w:val="nil"/>
                <w:bottom w:val="nil"/>
                <w:right w:val="nil"/>
                <w:between w:val="nil"/>
              </w:pBdr>
              <w:spacing w:before="0" w:after="240"/>
              <w:rPr>
                <w:color w:val="000000"/>
              </w:rPr>
            </w:pPr>
            <w:r>
              <w:rPr>
                <w:b/>
                <w:color w:val="000000"/>
              </w:rPr>
              <w:t>Kod HTTP</w:t>
            </w:r>
          </w:p>
        </w:tc>
        <w:tc>
          <w:tcPr>
            <w:tcW w:w="6735" w:type="dxa"/>
          </w:tcPr>
          <w:p w14:paraId="27F59DEB" w14:textId="77777777" w:rsidR="00105B74" w:rsidRDefault="00105B74">
            <w:pPr>
              <w:pBdr>
                <w:top w:val="nil"/>
                <w:left w:val="nil"/>
                <w:bottom w:val="nil"/>
                <w:right w:val="nil"/>
                <w:between w:val="nil"/>
              </w:pBdr>
              <w:spacing w:before="0" w:after="240"/>
              <w:rPr>
                <w:color w:val="000000"/>
              </w:rPr>
            </w:pPr>
          </w:p>
        </w:tc>
      </w:tr>
      <w:tr w:rsidR="00105B74" w14:paraId="0A3C8CFD" w14:textId="77777777" w:rsidTr="00105B74">
        <w:tc>
          <w:tcPr>
            <w:tcW w:w="3119" w:type="dxa"/>
          </w:tcPr>
          <w:p w14:paraId="70BC35DF" w14:textId="77777777" w:rsidR="00105B74" w:rsidRDefault="00000000">
            <w:pPr>
              <w:pBdr>
                <w:top w:val="nil"/>
                <w:left w:val="nil"/>
                <w:bottom w:val="nil"/>
                <w:right w:val="nil"/>
                <w:between w:val="nil"/>
              </w:pBdr>
              <w:spacing w:before="0" w:after="240"/>
              <w:rPr>
                <w:color w:val="000000"/>
              </w:rPr>
            </w:pPr>
            <w:r>
              <w:rPr>
                <w:b/>
                <w:color w:val="000000"/>
              </w:rPr>
              <w:t>200</w:t>
            </w:r>
          </w:p>
        </w:tc>
        <w:tc>
          <w:tcPr>
            <w:tcW w:w="6735" w:type="dxa"/>
          </w:tcPr>
          <w:p w14:paraId="7F6B9ECC" w14:textId="77777777" w:rsidR="00105B74" w:rsidRDefault="00000000">
            <w:pPr>
              <w:pBdr>
                <w:top w:val="nil"/>
                <w:left w:val="nil"/>
                <w:bottom w:val="nil"/>
                <w:right w:val="nil"/>
                <w:between w:val="nil"/>
              </w:pBdr>
              <w:rPr>
                <w:color w:val="000000"/>
              </w:rPr>
            </w:pPr>
            <w:r>
              <w:rPr>
                <w:color w:val="000000"/>
              </w:rPr>
              <w:t xml:space="preserve">[{  </w:t>
            </w:r>
          </w:p>
          <w:p w14:paraId="5EB802CD" w14:textId="77777777" w:rsidR="00105B74" w:rsidRDefault="00000000">
            <w:pPr>
              <w:pBdr>
                <w:top w:val="nil"/>
                <w:left w:val="nil"/>
                <w:bottom w:val="nil"/>
                <w:right w:val="nil"/>
                <w:between w:val="nil"/>
              </w:pBdr>
              <w:rPr>
                <w:color w:val="000000"/>
              </w:rPr>
            </w:pPr>
            <w:r>
              <w:rPr>
                <w:color w:val="000000"/>
              </w:rPr>
              <w:t xml:space="preserve">  id: "",</w:t>
            </w:r>
          </w:p>
          <w:p w14:paraId="545054B4" w14:textId="77777777" w:rsidR="00105B74" w:rsidRDefault="00000000">
            <w:pPr>
              <w:pBdr>
                <w:top w:val="nil"/>
                <w:left w:val="nil"/>
                <w:bottom w:val="nil"/>
                <w:right w:val="nil"/>
                <w:between w:val="nil"/>
              </w:pBdr>
              <w:rPr>
                <w:color w:val="000000"/>
              </w:rPr>
            </w:pPr>
            <w:r>
              <w:rPr>
                <w:color w:val="000000"/>
              </w:rPr>
              <w:t xml:space="preserve">  dataAdministratorName: "",</w:t>
            </w:r>
          </w:p>
          <w:p w14:paraId="28CE5C40" w14:textId="77777777" w:rsidR="00105B74" w:rsidRDefault="00000000">
            <w:pPr>
              <w:pBdr>
                <w:top w:val="nil"/>
                <w:left w:val="nil"/>
                <w:bottom w:val="nil"/>
                <w:right w:val="nil"/>
                <w:between w:val="nil"/>
              </w:pBdr>
              <w:rPr>
                <w:color w:val="000000"/>
              </w:rPr>
            </w:pPr>
            <w:r>
              <w:rPr>
                <w:color w:val="000000"/>
              </w:rPr>
              <w:t xml:space="preserve">  dataSourceName: "",</w:t>
            </w:r>
          </w:p>
          <w:p w14:paraId="0FB5DB72" w14:textId="77777777" w:rsidR="00105B74" w:rsidRDefault="00000000">
            <w:pPr>
              <w:pBdr>
                <w:top w:val="nil"/>
                <w:left w:val="nil"/>
                <w:bottom w:val="nil"/>
                <w:right w:val="nil"/>
                <w:between w:val="nil"/>
              </w:pBdr>
              <w:rPr>
                <w:color w:val="000000"/>
              </w:rPr>
            </w:pPr>
            <w:r>
              <w:rPr>
                <w:color w:val="000000"/>
              </w:rPr>
              <w:t xml:space="preserve">  timestampOfLastProcessing: "",</w:t>
            </w:r>
          </w:p>
          <w:p w14:paraId="4EB04FDF" w14:textId="77777777" w:rsidR="00105B74" w:rsidRDefault="00000000">
            <w:pPr>
              <w:pBdr>
                <w:top w:val="nil"/>
                <w:left w:val="nil"/>
                <w:bottom w:val="nil"/>
                <w:right w:val="nil"/>
                <w:between w:val="nil"/>
              </w:pBdr>
              <w:rPr>
                <w:color w:val="000000"/>
              </w:rPr>
            </w:pPr>
            <w:r>
              <w:rPr>
                <w:color w:val="000000"/>
              </w:rPr>
              <w:t xml:space="preserve">  lastProcessingType: "",</w:t>
            </w:r>
          </w:p>
          <w:p w14:paraId="5CF50556" w14:textId="77777777" w:rsidR="00105B74" w:rsidRDefault="00000000">
            <w:pPr>
              <w:pBdr>
                <w:top w:val="nil"/>
                <w:left w:val="nil"/>
                <w:bottom w:val="nil"/>
                <w:right w:val="nil"/>
                <w:between w:val="nil"/>
              </w:pBdr>
              <w:rPr>
                <w:color w:val="000000"/>
              </w:rPr>
            </w:pPr>
            <w:r>
              <w:rPr>
                <w:color w:val="000000"/>
              </w:rPr>
              <w:t xml:space="preserve">  lastProcessingStatus: "",</w:t>
            </w:r>
          </w:p>
          <w:p w14:paraId="3EDAA097" w14:textId="77777777" w:rsidR="00105B74" w:rsidRDefault="00000000">
            <w:pPr>
              <w:pBdr>
                <w:top w:val="nil"/>
                <w:left w:val="nil"/>
                <w:bottom w:val="nil"/>
                <w:right w:val="nil"/>
                <w:between w:val="nil"/>
              </w:pBdr>
              <w:rPr>
                <w:color w:val="000000"/>
              </w:rPr>
            </w:pPr>
            <w:r>
              <w:rPr>
                <w:color w:val="000000"/>
              </w:rPr>
              <w:t xml:space="preserve">  timestampOfScheduledProcessing: "",</w:t>
            </w:r>
          </w:p>
          <w:p w14:paraId="644F8D5B" w14:textId="77777777" w:rsidR="00105B74" w:rsidRDefault="00000000">
            <w:pPr>
              <w:pBdr>
                <w:top w:val="nil"/>
                <w:left w:val="nil"/>
                <w:bottom w:val="nil"/>
                <w:right w:val="nil"/>
                <w:between w:val="nil"/>
              </w:pBdr>
              <w:rPr>
                <w:color w:val="000000"/>
              </w:rPr>
            </w:pPr>
            <w:r>
              <w:rPr>
                <w:color w:val="000000"/>
              </w:rPr>
              <w:t xml:space="preserve">  scheduledProcessingType: "",</w:t>
            </w:r>
          </w:p>
          <w:p w14:paraId="5AEEC75B" w14:textId="77777777" w:rsidR="00105B74" w:rsidRDefault="00000000">
            <w:pPr>
              <w:pBdr>
                <w:top w:val="nil"/>
                <w:left w:val="nil"/>
                <w:bottom w:val="nil"/>
                <w:right w:val="nil"/>
                <w:between w:val="nil"/>
              </w:pBdr>
              <w:rPr>
                <w:color w:val="000000"/>
              </w:rPr>
            </w:pPr>
            <w:r>
              <w:rPr>
                <w:color w:val="000000"/>
              </w:rPr>
              <w:t xml:space="preserve">  processTechnicalName: ""</w:t>
            </w:r>
          </w:p>
          <w:p w14:paraId="1562CC19" w14:textId="77777777" w:rsidR="00105B74" w:rsidRDefault="00000000">
            <w:pPr>
              <w:pBdr>
                <w:top w:val="nil"/>
                <w:left w:val="nil"/>
                <w:bottom w:val="nil"/>
                <w:right w:val="nil"/>
                <w:between w:val="nil"/>
              </w:pBdr>
              <w:spacing w:before="0"/>
              <w:rPr>
                <w:color w:val="000000"/>
              </w:rPr>
            </w:pPr>
            <w:r>
              <w:rPr>
                <w:color w:val="000000"/>
              </w:rPr>
              <w:t>}]</w:t>
            </w:r>
          </w:p>
        </w:tc>
      </w:tr>
      <w:tr w:rsidR="00105B74" w14:paraId="47562823"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4FF97856" w14:textId="77777777" w:rsidR="00105B74" w:rsidRDefault="00000000">
            <w:pPr>
              <w:pBdr>
                <w:top w:val="nil"/>
                <w:left w:val="nil"/>
                <w:bottom w:val="nil"/>
                <w:right w:val="nil"/>
                <w:between w:val="nil"/>
              </w:pBdr>
              <w:spacing w:before="0" w:after="240"/>
              <w:rPr>
                <w:color w:val="000000"/>
              </w:rPr>
            </w:pPr>
            <w:r>
              <w:rPr>
                <w:b/>
                <w:color w:val="000000"/>
              </w:rPr>
              <w:t>Opis</w:t>
            </w:r>
          </w:p>
        </w:tc>
        <w:tc>
          <w:tcPr>
            <w:tcW w:w="6735" w:type="dxa"/>
          </w:tcPr>
          <w:p w14:paraId="308A5E73" w14:textId="77777777" w:rsidR="00105B74" w:rsidRDefault="00000000">
            <w:pPr>
              <w:pBdr>
                <w:top w:val="nil"/>
                <w:left w:val="nil"/>
                <w:bottom w:val="nil"/>
                <w:right w:val="nil"/>
                <w:between w:val="nil"/>
              </w:pBdr>
              <w:spacing w:before="0" w:after="240"/>
              <w:rPr>
                <w:color w:val="000000"/>
              </w:rPr>
            </w:pPr>
            <w:r>
              <w:rPr>
                <w:color w:val="000000"/>
              </w:rPr>
              <w:t>Interfejs jest wykorzystywany przez front-end orkiestratora procesów przetwarzania danych w celu prezentacji listy skonfigurowanych procesów</w:t>
            </w:r>
          </w:p>
        </w:tc>
      </w:tr>
    </w:tbl>
    <w:p w14:paraId="4F4E8FB2" w14:textId="77777777" w:rsidR="00105B74" w:rsidRDefault="00105B74"/>
    <w:tbl>
      <w:tblPr>
        <w:tblStyle w:val="affffffffffffffffffffffffffffffffffffffffffffffffffffffffffffffb"/>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671CD0C0"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13EB765C" w14:textId="77777777" w:rsidR="00105B74" w:rsidRDefault="00000000">
            <w:pPr>
              <w:pBdr>
                <w:top w:val="nil"/>
                <w:left w:val="nil"/>
                <w:bottom w:val="nil"/>
                <w:right w:val="nil"/>
                <w:between w:val="nil"/>
              </w:pBdr>
              <w:spacing w:before="0" w:after="240"/>
              <w:rPr>
                <w:color w:val="000000"/>
              </w:rPr>
            </w:pPr>
            <w:r>
              <w:rPr>
                <w:color w:val="000000"/>
              </w:rPr>
              <w:t>Nazwa usługi</w:t>
            </w:r>
          </w:p>
        </w:tc>
        <w:tc>
          <w:tcPr>
            <w:tcW w:w="6735" w:type="dxa"/>
          </w:tcPr>
          <w:p w14:paraId="4B2860F7" w14:textId="77777777" w:rsidR="00105B74" w:rsidRDefault="00000000">
            <w:pPr>
              <w:pBdr>
                <w:top w:val="nil"/>
                <w:left w:val="nil"/>
                <w:bottom w:val="nil"/>
                <w:right w:val="nil"/>
                <w:between w:val="nil"/>
              </w:pBdr>
              <w:spacing w:before="0" w:after="240"/>
              <w:rPr>
                <w:color w:val="000000"/>
              </w:rPr>
            </w:pPr>
            <w:r>
              <w:rPr>
                <w:color w:val="000000"/>
              </w:rPr>
              <w:t>/processing-engine/summary/{id}</w:t>
            </w:r>
          </w:p>
        </w:tc>
      </w:tr>
      <w:tr w:rsidR="00105B74" w14:paraId="317D335C"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57813A9A" w14:textId="77777777" w:rsidR="00105B74" w:rsidRDefault="00000000">
            <w:pPr>
              <w:pBdr>
                <w:top w:val="nil"/>
                <w:left w:val="nil"/>
                <w:bottom w:val="nil"/>
                <w:right w:val="nil"/>
                <w:between w:val="nil"/>
              </w:pBdr>
              <w:spacing w:before="0" w:after="240"/>
              <w:rPr>
                <w:b/>
                <w:color w:val="000000"/>
              </w:rPr>
            </w:pPr>
            <w:r>
              <w:rPr>
                <w:b/>
                <w:color w:val="000000"/>
              </w:rPr>
              <w:t>Grupa usług</w:t>
            </w:r>
          </w:p>
        </w:tc>
        <w:tc>
          <w:tcPr>
            <w:tcW w:w="6735" w:type="dxa"/>
          </w:tcPr>
          <w:p w14:paraId="13B21285" w14:textId="77777777" w:rsidR="00105B74" w:rsidRDefault="00000000">
            <w:pPr>
              <w:pBdr>
                <w:top w:val="nil"/>
                <w:left w:val="nil"/>
                <w:bottom w:val="nil"/>
                <w:right w:val="nil"/>
                <w:between w:val="nil"/>
              </w:pBdr>
              <w:spacing w:before="0" w:after="240"/>
              <w:rPr>
                <w:color w:val="000000"/>
              </w:rPr>
            </w:pPr>
            <w:r>
              <w:rPr>
                <w:color w:val="000000"/>
              </w:rPr>
              <w:t>Data-Process-Info</w:t>
            </w:r>
          </w:p>
        </w:tc>
      </w:tr>
      <w:tr w:rsidR="00105B74" w14:paraId="0142530C" w14:textId="77777777" w:rsidTr="00105B74">
        <w:tc>
          <w:tcPr>
            <w:tcW w:w="3119" w:type="dxa"/>
          </w:tcPr>
          <w:p w14:paraId="2B282F5C" w14:textId="77777777" w:rsidR="00105B74" w:rsidRDefault="00000000">
            <w:pPr>
              <w:pBdr>
                <w:top w:val="nil"/>
                <w:left w:val="nil"/>
                <w:bottom w:val="nil"/>
                <w:right w:val="nil"/>
                <w:between w:val="nil"/>
              </w:pBdr>
              <w:spacing w:before="0" w:after="240"/>
              <w:rPr>
                <w:color w:val="000000"/>
              </w:rPr>
            </w:pPr>
            <w:r>
              <w:rPr>
                <w:b/>
                <w:color w:val="000000"/>
              </w:rPr>
              <w:t>Protokół</w:t>
            </w:r>
          </w:p>
        </w:tc>
        <w:tc>
          <w:tcPr>
            <w:tcW w:w="6735" w:type="dxa"/>
          </w:tcPr>
          <w:p w14:paraId="3FAD9538" w14:textId="77777777" w:rsidR="00105B74" w:rsidRDefault="00000000">
            <w:pPr>
              <w:pBdr>
                <w:top w:val="nil"/>
                <w:left w:val="nil"/>
                <w:bottom w:val="nil"/>
                <w:right w:val="nil"/>
                <w:between w:val="nil"/>
              </w:pBdr>
              <w:spacing w:before="0" w:after="240"/>
              <w:rPr>
                <w:color w:val="000000"/>
              </w:rPr>
            </w:pPr>
            <w:r>
              <w:rPr>
                <w:color w:val="000000"/>
              </w:rPr>
              <w:t>GET</w:t>
            </w:r>
          </w:p>
        </w:tc>
      </w:tr>
      <w:tr w:rsidR="00105B74" w14:paraId="48481A22"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6878B4B2" w14:textId="77777777" w:rsidR="00105B74" w:rsidRDefault="00000000">
            <w:pPr>
              <w:pBdr>
                <w:top w:val="nil"/>
                <w:left w:val="nil"/>
                <w:bottom w:val="nil"/>
                <w:right w:val="nil"/>
                <w:between w:val="nil"/>
              </w:pBdr>
              <w:spacing w:before="0" w:after="240"/>
              <w:rPr>
                <w:color w:val="000000"/>
              </w:rPr>
            </w:pPr>
            <w:r>
              <w:rPr>
                <w:b/>
                <w:color w:val="000000"/>
              </w:rPr>
              <w:t>Przeznaczenie</w:t>
            </w:r>
          </w:p>
        </w:tc>
        <w:tc>
          <w:tcPr>
            <w:tcW w:w="6735" w:type="dxa"/>
          </w:tcPr>
          <w:p w14:paraId="79B8F97D" w14:textId="77777777" w:rsidR="00105B74" w:rsidRDefault="00000000">
            <w:pPr>
              <w:pBdr>
                <w:top w:val="nil"/>
                <w:left w:val="nil"/>
                <w:bottom w:val="nil"/>
                <w:right w:val="nil"/>
                <w:between w:val="nil"/>
              </w:pBdr>
              <w:spacing w:before="0" w:after="240"/>
              <w:rPr>
                <w:color w:val="000000"/>
              </w:rPr>
            </w:pPr>
            <w:r>
              <w:rPr>
                <w:color w:val="000000"/>
              </w:rPr>
              <w:t>Pobranie danych wybranego procesu skonfigurowane w orkiestratorze procesów</w:t>
            </w:r>
          </w:p>
        </w:tc>
      </w:tr>
      <w:tr w:rsidR="00105B74" w14:paraId="23D043BB" w14:textId="77777777" w:rsidTr="00105B74">
        <w:tc>
          <w:tcPr>
            <w:tcW w:w="3119" w:type="dxa"/>
          </w:tcPr>
          <w:p w14:paraId="111F6F95" w14:textId="77777777" w:rsidR="00105B74" w:rsidRDefault="00000000">
            <w:pPr>
              <w:pBdr>
                <w:top w:val="nil"/>
                <w:left w:val="nil"/>
                <w:bottom w:val="nil"/>
                <w:right w:val="nil"/>
                <w:between w:val="nil"/>
              </w:pBdr>
              <w:spacing w:before="0" w:after="240"/>
              <w:rPr>
                <w:color w:val="000000"/>
              </w:rPr>
            </w:pPr>
            <w:r>
              <w:rPr>
                <w:b/>
                <w:color w:val="000000"/>
              </w:rPr>
              <w:t>Struktura wejściowa</w:t>
            </w:r>
          </w:p>
        </w:tc>
        <w:tc>
          <w:tcPr>
            <w:tcW w:w="6735" w:type="dxa"/>
          </w:tcPr>
          <w:p w14:paraId="7E0869D0" w14:textId="77777777" w:rsidR="00105B74" w:rsidRDefault="00000000">
            <w:pPr>
              <w:pBdr>
                <w:top w:val="nil"/>
                <w:left w:val="nil"/>
                <w:bottom w:val="nil"/>
                <w:right w:val="nil"/>
                <w:between w:val="nil"/>
              </w:pBdr>
              <w:spacing w:before="0"/>
              <w:rPr>
                <w:color w:val="000000"/>
              </w:rPr>
            </w:pPr>
            <w:r>
              <w:rPr>
                <w:color w:val="000000"/>
              </w:rPr>
              <w:t>- id – identyfikator procesu</w:t>
            </w:r>
          </w:p>
        </w:tc>
      </w:tr>
      <w:tr w:rsidR="00105B74" w14:paraId="0A5F08B7"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07C31775" w14:textId="77777777" w:rsidR="00105B74" w:rsidRDefault="00000000">
            <w:pPr>
              <w:pBdr>
                <w:top w:val="nil"/>
                <w:left w:val="nil"/>
                <w:bottom w:val="nil"/>
                <w:right w:val="nil"/>
                <w:between w:val="nil"/>
              </w:pBdr>
              <w:spacing w:before="0" w:after="240"/>
              <w:rPr>
                <w:color w:val="000000"/>
              </w:rPr>
            </w:pPr>
            <w:r>
              <w:rPr>
                <w:b/>
                <w:color w:val="000000"/>
              </w:rPr>
              <w:t>Odpowiedź</w:t>
            </w:r>
          </w:p>
          <w:p w14:paraId="626791A8" w14:textId="77777777" w:rsidR="00105B74" w:rsidRDefault="00000000">
            <w:pPr>
              <w:pBdr>
                <w:top w:val="nil"/>
                <w:left w:val="nil"/>
                <w:bottom w:val="nil"/>
                <w:right w:val="nil"/>
                <w:between w:val="nil"/>
              </w:pBdr>
              <w:spacing w:before="0" w:after="240"/>
              <w:rPr>
                <w:color w:val="000000"/>
              </w:rPr>
            </w:pPr>
            <w:r>
              <w:rPr>
                <w:b/>
                <w:color w:val="000000"/>
              </w:rPr>
              <w:t>Kod HTTP</w:t>
            </w:r>
          </w:p>
        </w:tc>
        <w:tc>
          <w:tcPr>
            <w:tcW w:w="6735" w:type="dxa"/>
          </w:tcPr>
          <w:p w14:paraId="3A4BD60A" w14:textId="77777777" w:rsidR="00105B74" w:rsidRDefault="00105B74">
            <w:pPr>
              <w:pBdr>
                <w:top w:val="nil"/>
                <w:left w:val="nil"/>
                <w:bottom w:val="nil"/>
                <w:right w:val="nil"/>
                <w:between w:val="nil"/>
              </w:pBdr>
              <w:spacing w:before="0" w:after="240"/>
              <w:rPr>
                <w:color w:val="000000"/>
              </w:rPr>
            </w:pPr>
          </w:p>
        </w:tc>
      </w:tr>
      <w:tr w:rsidR="00105B74" w14:paraId="28BF33C6" w14:textId="77777777" w:rsidTr="00105B74">
        <w:tc>
          <w:tcPr>
            <w:tcW w:w="3119" w:type="dxa"/>
          </w:tcPr>
          <w:p w14:paraId="7ADE081A" w14:textId="77777777" w:rsidR="00105B74" w:rsidRDefault="00000000">
            <w:pPr>
              <w:pBdr>
                <w:top w:val="nil"/>
                <w:left w:val="nil"/>
                <w:bottom w:val="nil"/>
                <w:right w:val="nil"/>
                <w:between w:val="nil"/>
              </w:pBdr>
              <w:spacing w:before="0" w:after="240"/>
              <w:rPr>
                <w:color w:val="000000"/>
              </w:rPr>
            </w:pPr>
            <w:r>
              <w:rPr>
                <w:b/>
                <w:color w:val="000000"/>
              </w:rPr>
              <w:t>200</w:t>
            </w:r>
          </w:p>
        </w:tc>
        <w:tc>
          <w:tcPr>
            <w:tcW w:w="6735" w:type="dxa"/>
          </w:tcPr>
          <w:p w14:paraId="32E9D36B" w14:textId="77777777" w:rsidR="00105B74" w:rsidRDefault="00000000">
            <w:pPr>
              <w:pBdr>
                <w:top w:val="nil"/>
                <w:left w:val="nil"/>
                <w:bottom w:val="nil"/>
                <w:right w:val="nil"/>
                <w:between w:val="nil"/>
              </w:pBdr>
              <w:rPr>
                <w:color w:val="000000"/>
              </w:rPr>
            </w:pPr>
            <w:r>
              <w:rPr>
                <w:color w:val="000000"/>
              </w:rPr>
              <w:t xml:space="preserve">{  </w:t>
            </w:r>
          </w:p>
          <w:p w14:paraId="4F608105" w14:textId="77777777" w:rsidR="00105B74" w:rsidRDefault="00000000">
            <w:pPr>
              <w:pBdr>
                <w:top w:val="nil"/>
                <w:left w:val="nil"/>
                <w:bottom w:val="nil"/>
                <w:right w:val="nil"/>
                <w:between w:val="nil"/>
              </w:pBdr>
              <w:rPr>
                <w:color w:val="000000"/>
              </w:rPr>
            </w:pPr>
            <w:r>
              <w:rPr>
                <w:color w:val="000000"/>
              </w:rPr>
              <w:t xml:space="preserve">  id: "",</w:t>
            </w:r>
          </w:p>
          <w:p w14:paraId="44426BCA" w14:textId="77777777" w:rsidR="00105B74" w:rsidRDefault="00000000">
            <w:pPr>
              <w:pBdr>
                <w:top w:val="nil"/>
                <w:left w:val="nil"/>
                <w:bottom w:val="nil"/>
                <w:right w:val="nil"/>
                <w:between w:val="nil"/>
              </w:pBdr>
              <w:rPr>
                <w:color w:val="000000"/>
              </w:rPr>
            </w:pPr>
            <w:r>
              <w:rPr>
                <w:color w:val="000000"/>
              </w:rPr>
              <w:t xml:space="preserve">  dataAdministratorName: "",</w:t>
            </w:r>
          </w:p>
          <w:p w14:paraId="432E0F75" w14:textId="77777777" w:rsidR="00105B74" w:rsidRDefault="00000000">
            <w:pPr>
              <w:pBdr>
                <w:top w:val="nil"/>
                <w:left w:val="nil"/>
                <w:bottom w:val="nil"/>
                <w:right w:val="nil"/>
                <w:between w:val="nil"/>
              </w:pBdr>
              <w:rPr>
                <w:color w:val="000000"/>
              </w:rPr>
            </w:pPr>
            <w:r>
              <w:rPr>
                <w:color w:val="000000"/>
              </w:rPr>
              <w:t xml:space="preserve">  dataSourceName: "",</w:t>
            </w:r>
          </w:p>
          <w:p w14:paraId="5913C4A2" w14:textId="77777777" w:rsidR="00105B74" w:rsidRDefault="00000000">
            <w:pPr>
              <w:pBdr>
                <w:top w:val="nil"/>
                <w:left w:val="nil"/>
                <w:bottom w:val="nil"/>
                <w:right w:val="nil"/>
                <w:between w:val="nil"/>
              </w:pBdr>
              <w:rPr>
                <w:color w:val="000000"/>
              </w:rPr>
            </w:pPr>
            <w:r>
              <w:rPr>
                <w:color w:val="000000"/>
              </w:rPr>
              <w:t xml:space="preserve">  timestampOfLastProcessing: "",</w:t>
            </w:r>
          </w:p>
          <w:p w14:paraId="666B5F7A" w14:textId="77777777" w:rsidR="00105B74" w:rsidRDefault="00000000">
            <w:pPr>
              <w:pBdr>
                <w:top w:val="nil"/>
                <w:left w:val="nil"/>
                <w:bottom w:val="nil"/>
                <w:right w:val="nil"/>
                <w:between w:val="nil"/>
              </w:pBdr>
              <w:rPr>
                <w:color w:val="000000"/>
              </w:rPr>
            </w:pPr>
            <w:r>
              <w:rPr>
                <w:color w:val="000000"/>
              </w:rPr>
              <w:t xml:space="preserve">  lastProcessingType: "",</w:t>
            </w:r>
          </w:p>
          <w:p w14:paraId="403AC95A" w14:textId="77777777" w:rsidR="00105B74" w:rsidRDefault="00000000">
            <w:pPr>
              <w:pBdr>
                <w:top w:val="nil"/>
                <w:left w:val="nil"/>
                <w:bottom w:val="nil"/>
                <w:right w:val="nil"/>
                <w:between w:val="nil"/>
              </w:pBdr>
              <w:rPr>
                <w:color w:val="000000"/>
              </w:rPr>
            </w:pPr>
            <w:r>
              <w:rPr>
                <w:color w:val="000000"/>
              </w:rPr>
              <w:t xml:space="preserve">  lastProcessingStatus: "",</w:t>
            </w:r>
          </w:p>
          <w:p w14:paraId="2A4B491B" w14:textId="77777777" w:rsidR="00105B74" w:rsidRDefault="00000000">
            <w:pPr>
              <w:pBdr>
                <w:top w:val="nil"/>
                <w:left w:val="nil"/>
                <w:bottom w:val="nil"/>
                <w:right w:val="nil"/>
                <w:between w:val="nil"/>
              </w:pBdr>
              <w:rPr>
                <w:color w:val="000000"/>
              </w:rPr>
            </w:pPr>
            <w:r>
              <w:rPr>
                <w:color w:val="000000"/>
              </w:rPr>
              <w:t xml:space="preserve">  timestampOfScheduledProcessing: "",</w:t>
            </w:r>
          </w:p>
          <w:p w14:paraId="25404842" w14:textId="77777777" w:rsidR="00105B74" w:rsidRDefault="00000000">
            <w:pPr>
              <w:pBdr>
                <w:top w:val="nil"/>
                <w:left w:val="nil"/>
                <w:bottom w:val="nil"/>
                <w:right w:val="nil"/>
                <w:between w:val="nil"/>
              </w:pBdr>
              <w:rPr>
                <w:color w:val="000000"/>
              </w:rPr>
            </w:pPr>
            <w:r>
              <w:rPr>
                <w:color w:val="000000"/>
              </w:rPr>
              <w:t xml:space="preserve">  scheduledProcessingType: "",</w:t>
            </w:r>
          </w:p>
          <w:p w14:paraId="2E20CF57" w14:textId="77777777" w:rsidR="00105B74" w:rsidRDefault="00000000">
            <w:pPr>
              <w:pBdr>
                <w:top w:val="nil"/>
                <w:left w:val="nil"/>
                <w:bottom w:val="nil"/>
                <w:right w:val="nil"/>
                <w:between w:val="nil"/>
              </w:pBdr>
              <w:rPr>
                <w:color w:val="000000"/>
              </w:rPr>
            </w:pPr>
            <w:r>
              <w:rPr>
                <w:color w:val="000000"/>
              </w:rPr>
              <w:t xml:space="preserve">  processTechnicalName: ""</w:t>
            </w:r>
          </w:p>
          <w:p w14:paraId="3BBEFB65" w14:textId="77777777" w:rsidR="00105B74" w:rsidRDefault="00000000">
            <w:pPr>
              <w:pBdr>
                <w:top w:val="nil"/>
                <w:left w:val="nil"/>
                <w:bottom w:val="nil"/>
                <w:right w:val="nil"/>
                <w:between w:val="nil"/>
              </w:pBdr>
              <w:spacing w:before="0"/>
              <w:rPr>
                <w:color w:val="000000"/>
              </w:rPr>
            </w:pPr>
            <w:r>
              <w:rPr>
                <w:color w:val="000000"/>
              </w:rPr>
              <w:t>}</w:t>
            </w:r>
          </w:p>
        </w:tc>
      </w:tr>
      <w:tr w:rsidR="00105B74" w14:paraId="27CDCB90"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4A3203DA" w14:textId="77777777" w:rsidR="00105B74" w:rsidRDefault="00000000">
            <w:pPr>
              <w:pBdr>
                <w:top w:val="nil"/>
                <w:left w:val="nil"/>
                <w:bottom w:val="nil"/>
                <w:right w:val="nil"/>
                <w:between w:val="nil"/>
              </w:pBdr>
              <w:spacing w:before="0" w:after="240"/>
              <w:rPr>
                <w:color w:val="000000"/>
              </w:rPr>
            </w:pPr>
            <w:r>
              <w:rPr>
                <w:b/>
                <w:color w:val="000000"/>
              </w:rPr>
              <w:t>Opis</w:t>
            </w:r>
          </w:p>
        </w:tc>
        <w:tc>
          <w:tcPr>
            <w:tcW w:w="6735" w:type="dxa"/>
          </w:tcPr>
          <w:p w14:paraId="7BCAA2A0" w14:textId="77777777" w:rsidR="00105B74" w:rsidRDefault="00000000">
            <w:pPr>
              <w:pBdr>
                <w:top w:val="nil"/>
                <w:left w:val="nil"/>
                <w:bottom w:val="nil"/>
                <w:right w:val="nil"/>
                <w:between w:val="nil"/>
              </w:pBdr>
              <w:spacing w:before="0" w:after="240"/>
              <w:rPr>
                <w:color w:val="000000"/>
              </w:rPr>
            </w:pPr>
            <w:r>
              <w:rPr>
                <w:color w:val="000000"/>
              </w:rPr>
              <w:t>Interfejs jest wykorzystywany przez front-end orkiestratora procesów przetwarzania danych w celu prezentacji metadanych wybranego procesu</w:t>
            </w:r>
          </w:p>
        </w:tc>
      </w:tr>
    </w:tbl>
    <w:p w14:paraId="1D071B79" w14:textId="77777777" w:rsidR="00105B74" w:rsidRDefault="00105B74"/>
    <w:p w14:paraId="34B5A15D" w14:textId="77777777" w:rsidR="00105B74" w:rsidRDefault="00000000">
      <w:pPr>
        <w:keepNext/>
        <w:keepLines/>
        <w:numPr>
          <w:ilvl w:val="5"/>
          <w:numId w:val="7"/>
        </w:numPr>
        <w:pBdr>
          <w:top w:val="nil"/>
          <w:left w:val="nil"/>
          <w:bottom w:val="nil"/>
          <w:right w:val="nil"/>
          <w:between w:val="nil"/>
        </w:pBdr>
        <w:spacing w:after="40"/>
        <w:rPr>
          <w:rFonts w:ascii="Georgia" w:eastAsia="Georgia" w:hAnsi="Georgia" w:cs="Georgia"/>
          <w:color w:val="7D7D7D"/>
        </w:rPr>
      </w:pPr>
      <w:bookmarkStart w:id="169" w:name="_heading=h.vqntsw" w:colFirst="0" w:colLast="0"/>
      <w:bookmarkEnd w:id="169"/>
      <w:r>
        <w:rPr>
          <w:rFonts w:ascii="Georgia" w:eastAsia="Georgia" w:hAnsi="Georgia" w:cs="Georgia"/>
          <w:color w:val="7D7D7D"/>
        </w:rPr>
        <w:lastRenderedPageBreak/>
        <w:t>/processing-engine/details</w:t>
      </w:r>
    </w:p>
    <w:tbl>
      <w:tblPr>
        <w:tblStyle w:val="affffffffffffffffffffffffffffffffffffffffffffffffffffffffffffffc"/>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7A745174"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36FC2D4D" w14:textId="77777777" w:rsidR="00105B74" w:rsidRDefault="00000000">
            <w:pPr>
              <w:pBdr>
                <w:top w:val="nil"/>
                <w:left w:val="nil"/>
                <w:bottom w:val="nil"/>
                <w:right w:val="nil"/>
                <w:between w:val="nil"/>
              </w:pBdr>
              <w:spacing w:before="0" w:after="240"/>
              <w:rPr>
                <w:color w:val="000000"/>
              </w:rPr>
            </w:pPr>
            <w:r>
              <w:rPr>
                <w:color w:val="000000"/>
              </w:rPr>
              <w:t>Nazwa usługi</w:t>
            </w:r>
          </w:p>
        </w:tc>
        <w:tc>
          <w:tcPr>
            <w:tcW w:w="6735" w:type="dxa"/>
          </w:tcPr>
          <w:p w14:paraId="0362A583" w14:textId="77777777" w:rsidR="00105B74" w:rsidRDefault="00000000">
            <w:pPr>
              <w:pBdr>
                <w:top w:val="nil"/>
                <w:left w:val="nil"/>
                <w:bottom w:val="nil"/>
                <w:right w:val="nil"/>
                <w:between w:val="nil"/>
              </w:pBdr>
              <w:spacing w:before="0" w:after="240"/>
              <w:rPr>
                <w:color w:val="000000"/>
              </w:rPr>
            </w:pPr>
            <w:r>
              <w:rPr>
                <w:color w:val="000000"/>
              </w:rPr>
              <w:t>/processing-engine/details/{id}</w:t>
            </w:r>
          </w:p>
        </w:tc>
      </w:tr>
      <w:tr w:rsidR="00105B74" w14:paraId="1288407F"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5B65B830" w14:textId="77777777" w:rsidR="00105B74" w:rsidRDefault="00000000">
            <w:pPr>
              <w:pBdr>
                <w:top w:val="nil"/>
                <w:left w:val="nil"/>
                <w:bottom w:val="nil"/>
                <w:right w:val="nil"/>
                <w:between w:val="nil"/>
              </w:pBdr>
              <w:spacing w:before="0" w:after="240"/>
              <w:rPr>
                <w:b/>
                <w:color w:val="000000"/>
              </w:rPr>
            </w:pPr>
            <w:r>
              <w:rPr>
                <w:b/>
                <w:color w:val="000000"/>
              </w:rPr>
              <w:t>Grupa usług</w:t>
            </w:r>
          </w:p>
        </w:tc>
        <w:tc>
          <w:tcPr>
            <w:tcW w:w="6735" w:type="dxa"/>
          </w:tcPr>
          <w:p w14:paraId="6857FCC0" w14:textId="77777777" w:rsidR="00105B74" w:rsidRDefault="00000000">
            <w:pPr>
              <w:pBdr>
                <w:top w:val="nil"/>
                <w:left w:val="nil"/>
                <w:bottom w:val="nil"/>
                <w:right w:val="nil"/>
                <w:between w:val="nil"/>
              </w:pBdr>
              <w:spacing w:before="0" w:after="240"/>
              <w:rPr>
                <w:color w:val="000000"/>
              </w:rPr>
            </w:pPr>
            <w:r>
              <w:rPr>
                <w:color w:val="000000"/>
              </w:rPr>
              <w:t>Data-Process-Info</w:t>
            </w:r>
          </w:p>
        </w:tc>
      </w:tr>
      <w:tr w:rsidR="00105B74" w14:paraId="2E84761F" w14:textId="77777777" w:rsidTr="00105B74">
        <w:tc>
          <w:tcPr>
            <w:tcW w:w="3119" w:type="dxa"/>
          </w:tcPr>
          <w:p w14:paraId="101F0D73" w14:textId="77777777" w:rsidR="00105B74" w:rsidRDefault="00000000">
            <w:pPr>
              <w:pBdr>
                <w:top w:val="nil"/>
                <w:left w:val="nil"/>
                <w:bottom w:val="nil"/>
                <w:right w:val="nil"/>
                <w:between w:val="nil"/>
              </w:pBdr>
              <w:spacing w:before="0" w:after="240"/>
              <w:rPr>
                <w:color w:val="000000"/>
              </w:rPr>
            </w:pPr>
            <w:r>
              <w:rPr>
                <w:b/>
                <w:color w:val="000000"/>
              </w:rPr>
              <w:t>Protokół</w:t>
            </w:r>
          </w:p>
        </w:tc>
        <w:tc>
          <w:tcPr>
            <w:tcW w:w="6735" w:type="dxa"/>
          </w:tcPr>
          <w:p w14:paraId="1253A8EE" w14:textId="77777777" w:rsidR="00105B74" w:rsidRDefault="00000000">
            <w:pPr>
              <w:pBdr>
                <w:top w:val="nil"/>
                <w:left w:val="nil"/>
                <w:bottom w:val="nil"/>
                <w:right w:val="nil"/>
                <w:between w:val="nil"/>
              </w:pBdr>
              <w:spacing w:before="0" w:after="240"/>
              <w:rPr>
                <w:color w:val="000000"/>
              </w:rPr>
            </w:pPr>
            <w:r>
              <w:rPr>
                <w:color w:val="000000"/>
              </w:rPr>
              <w:t>GET</w:t>
            </w:r>
          </w:p>
        </w:tc>
      </w:tr>
      <w:tr w:rsidR="00105B74" w14:paraId="3B9A6516"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2AB45DED" w14:textId="77777777" w:rsidR="00105B74" w:rsidRDefault="00000000">
            <w:pPr>
              <w:pBdr>
                <w:top w:val="nil"/>
                <w:left w:val="nil"/>
                <w:bottom w:val="nil"/>
                <w:right w:val="nil"/>
                <w:between w:val="nil"/>
              </w:pBdr>
              <w:spacing w:before="0" w:after="240"/>
              <w:rPr>
                <w:color w:val="000000"/>
              </w:rPr>
            </w:pPr>
            <w:r>
              <w:rPr>
                <w:b/>
                <w:color w:val="000000"/>
              </w:rPr>
              <w:t>Przeznaczenie</w:t>
            </w:r>
          </w:p>
        </w:tc>
        <w:tc>
          <w:tcPr>
            <w:tcW w:w="6735" w:type="dxa"/>
          </w:tcPr>
          <w:p w14:paraId="64841EB1" w14:textId="77777777" w:rsidR="00105B74" w:rsidRDefault="00000000">
            <w:pPr>
              <w:pBdr>
                <w:top w:val="nil"/>
                <w:left w:val="nil"/>
                <w:bottom w:val="nil"/>
                <w:right w:val="nil"/>
                <w:between w:val="nil"/>
              </w:pBdr>
              <w:spacing w:before="0" w:after="240"/>
              <w:rPr>
                <w:color w:val="000000"/>
              </w:rPr>
            </w:pPr>
            <w:r>
              <w:rPr>
                <w:color w:val="000000"/>
              </w:rPr>
              <w:t>Pobranie szczegółów wybranego procesu przetwarzania</w:t>
            </w:r>
          </w:p>
        </w:tc>
      </w:tr>
      <w:tr w:rsidR="00105B74" w14:paraId="58C61E0B" w14:textId="77777777" w:rsidTr="00105B74">
        <w:tc>
          <w:tcPr>
            <w:tcW w:w="3119" w:type="dxa"/>
          </w:tcPr>
          <w:p w14:paraId="2D24CF57" w14:textId="77777777" w:rsidR="00105B74" w:rsidRDefault="00000000">
            <w:pPr>
              <w:pBdr>
                <w:top w:val="nil"/>
                <w:left w:val="nil"/>
                <w:bottom w:val="nil"/>
                <w:right w:val="nil"/>
                <w:between w:val="nil"/>
              </w:pBdr>
              <w:spacing w:before="0" w:after="240"/>
              <w:rPr>
                <w:color w:val="000000"/>
              </w:rPr>
            </w:pPr>
            <w:r>
              <w:rPr>
                <w:b/>
                <w:color w:val="000000"/>
              </w:rPr>
              <w:t>Struktura wejściowa</w:t>
            </w:r>
          </w:p>
        </w:tc>
        <w:tc>
          <w:tcPr>
            <w:tcW w:w="6735" w:type="dxa"/>
          </w:tcPr>
          <w:p w14:paraId="783307FB" w14:textId="77777777" w:rsidR="00105B74" w:rsidRDefault="00000000">
            <w:pPr>
              <w:pBdr>
                <w:top w:val="nil"/>
                <w:left w:val="nil"/>
                <w:bottom w:val="nil"/>
                <w:right w:val="nil"/>
                <w:between w:val="nil"/>
              </w:pBdr>
              <w:spacing w:before="0"/>
              <w:rPr>
                <w:color w:val="000000"/>
              </w:rPr>
            </w:pPr>
            <w:r>
              <w:rPr>
                <w:color w:val="000000"/>
              </w:rPr>
              <w:t>- id – identyfikator procesu</w:t>
            </w:r>
          </w:p>
        </w:tc>
      </w:tr>
      <w:tr w:rsidR="00105B74" w14:paraId="4AD353E1"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437B818F" w14:textId="77777777" w:rsidR="00105B74" w:rsidRDefault="00000000">
            <w:pPr>
              <w:pBdr>
                <w:top w:val="nil"/>
                <w:left w:val="nil"/>
                <w:bottom w:val="nil"/>
                <w:right w:val="nil"/>
                <w:between w:val="nil"/>
              </w:pBdr>
              <w:spacing w:before="0" w:after="240"/>
              <w:rPr>
                <w:color w:val="000000"/>
              </w:rPr>
            </w:pPr>
            <w:r>
              <w:rPr>
                <w:b/>
                <w:color w:val="000000"/>
              </w:rPr>
              <w:t>Odpowiedź</w:t>
            </w:r>
          </w:p>
          <w:p w14:paraId="74262490" w14:textId="77777777" w:rsidR="00105B74" w:rsidRDefault="00000000">
            <w:pPr>
              <w:pBdr>
                <w:top w:val="nil"/>
                <w:left w:val="nil"/>
                <w:bottom w:val="nil"/>
                <w:right w:val="nil"/>
                <w:between w:val="nil"/>
              </w:pBdr>
              <w:spacing w:before="0" w:after="240"/>
              <w:rPr>
                <w:color w:val="000000"/>
              </w:rPr>
            </w:pPr>
            <w:r>
              <w:rPr>
                <w:b/>
                <w:color w:val="000000"/>
              </w:rPr>
              <w:t>Kod HTTP</w:t>
            </w:r>
          </w:p>
        </w:tc>
        <w:tc>
          <w:tcPr>
            <w:tcW w:w="6735" w:type="dxa"/>
          </w:tcPr>
          <w:p w14:paraId="76558B71" w14:textId="77777777" w:rsidR="00105B74" w:rsidRDefault="00105B74">
            <w:pPr>
              <w:pBdr>
                <w:top w:val="nil"/>
                <w:left w:val="nil"/>
                <w:bottom w:val="nil"/>
                <w:right w:val="nil"/>
                <w:between w:val="nil"/>
              </w:pBdr>
              <w:spacing w:before="0" w:after="240"/>
              <w:rPr>
                <w:color w:val="000000"/>
              </w:rPr>
            </w:pPr>
          </w:p>
        </w:tc>
      </w:tr>
      <w:tr w:rsidR="00105B74" w14:paraId="19694050" w14:textId="77777777" w:rsidTr="00105B74">
        <w:tc>
          <w:tcPr>
            <w:tcW w:w="3119" w:type="dxa"/>
          </w:tcPr>
          <w:p w14:paraId="2845B2E2" w14:textId="77777777" w:rsidR="00105B74" w:rsidRDefault="00000000">
            <w:pPr>
              <w:pBdr>
                <w:top w:val="nil"/>
                <w:left w:val="nil"/>
                <w:bottom w:val="nil"/>
                <w:right w:val="nil"/>
                <w:between w:val="nil"/>
              </w:pBdr>
              <w:spacing w:before="0" w:after="240"/>
              <w:rPr>
                <w:color w:val="000000"/>
              </w:rPr>
            </w:pPr>
            <w:r>
              <w:rPr>
                <w:b/>
                <w:color w:val="000000"/>
              </w:rPr>
              <w:t>200</w:t>
            </w:r>
          </w:p>
        </w:tc>
        <w:tc>
          <w:tcPr>
            <w:tcW w:w="6735" w:type="dxa"/>
          </w:tcPr>
          <w:p w14:paraId="14EC6145" w14:textId="77777777" w:rsidR="00105B74" w:rsidRDefault="00000000">
            <w:pPr>
              <w:pBdr>
                <w:top w:val="nil"/>
                <w:left w:val="nil"/>
                <w:bottom w:val="nil"/>
                <w:right w:val="nil"/>
                <w:between w:val="nil"/>
              </w:pBdr>
              <w:rPr>
                <w:color w:val="000000"/>
              </w:rPr>
            </w:pPr>
            <w:r>
              <w:rPr>
                <w:color w:val="000000"/>
              </w:rPr>
              <w:t>{</w:t>
            </w:r>
          </w:p>
          <w:p w14:paraId="4B5C4D63" w14:textId="77777777" w:rsidR="00105B74" w:rsidRDefault="00000000">
            <w:pPr>
              <w:pBdr>
                <w:top w:val="nil"/>
                <w:left w:val="nil"/>
                <w:bottom w:val="nil"/>
                <w:right w:val="nil"/>
                <w:between w:val="nil"/>
              </w:pBdr>
              <w:rPr>
                <w:color w:val="000000"/>
              </w:rPr>
            </w:pPr>
            <w:r>
              <w:rPr>
                <w:color w:val="000000"/>
              </w:rPr>
              <w:t xml:space="preserve">  processSchedule: {</w:t>
            </w:r>
          </w:p>
          <w:p w14:paraId="2F11A715" w14:textId="77777777" w:rsidR="00105B74" w:rsidRDefault="00000000">
            <w:pPr>
              <w:pBdr>
                <w:top w:val="nil"/>
                <w:left w:val="nil"/>
                <w:bottom w:val="nil"/>
                <w:right w:val="nil"/>
                <w:between w:val="nil"/>
              </w:pBdr>
              <w:rPr>
                <w:color w:val="000000"/>
              </w:rPr>
            </w:pPr>
            <w:r>
              <w:rPr>
                <w:color w:val="000000"/>
              </w:rPr>
              <w:tab/>
              <w:t>processingFrequency: "DAILY",</w:t>
            </w:r>
          </w:p>
          <w:p w14:paraId="53439B7B" w14:textId="77777777" w:rsidR="00105B74" w:rsidRDefault="00000000">
            <w:pPr>
              <w:pBdr>
                <w:top w:val="nil"/>
                <w:left w:val="nil"/>
                <w:bottom w:val="nil"/>
                <w:right w:val="nil"/>
                <w:between w:val="nil"/>
              </w:pBdr>
              <w:rPr>
                <w:color w:val="000000"/>
              </w:rPr>
            </w:pPr>
            <w:r>
              <w:rPr>
                <w:color w:val="000000"/>
              </w:rPr>
              <w:t xml:space="preserve">    scheduledProcessingStartDate: "",</w:t>
            </w:r>
          </w:p>
          <w:p w14:paraId="63B0A921" w14:textId="77777777" w:rsidR="00105B74" w:rsidRDefault="00000000">
            <w:pPr>
              <w:pBdr>
                <w:top w:val="nil"/>
                <w:left w:val="nil"/>
                <w:bottom w:val="nil"/>
                <w:right w:val="nil"/>
                <w:between w:val="nil"/>
              </w:pBdr>
              <w:rPr>
                <w:color w:val="000000"/>
              </w:rPr>
            </w:pPr>
            <w:r>
              <w:rPr>
                <w:color w:val="000000"/>
              </w:rPr>
              <w:tab/>
              <w:t>scheduledProcessingStartTime: ""</w:t>
            </w:r>
          </w:p>
          <w:p w14:paraId="0B5542F7" w14:textId="77777777" w:rsidR="00105B74" w:rsidRDefault="00000000">
            <w:pPr>
              <w:pBdr>
                <w:top w:val="nil"/>
                <w:left w:val="nil"/>
                <w:bottom w:val="nil"/>
                <w:right w:val="nil"/>
                <w:between w:val="nil"/>
              </w:pBdr>
              <w:rPr>
                <w:color w:val="000000"/>
              </w:rPr>
            </w:pPr>
            <w:r>
              <w:rPr>
                <w:color w:val="000000"/>
              </w:rPr>
              <w:t xml:space="preserve">  },</w:t>
            </w:r>
          </w:p>
          <w:p w14:paraId="60F6A764" w14:textId="77777777" w:rsidR="00105B74" w:rsidRDefault="00000000">
            <w:pPr>
              <w:pBdr>
                <w:top w:val="nil"/>
                <w:left w:val="nil"/>
                <w:bottom w:val="nil"/>
                <w:right w:val="nil"/>
                <w:between w:val="nil"/>
              </w:pBdr>
              <w:rPr>
                <w:color w:val="000000"/>
              </w:rPr>
            </w:pPr>
            <w:r>
              <w:rPr>
                <w:color w:val="000000"/>
              </w:rPr>
              <w:t xml:space="preserve">  processingStatisticsDto: {</w:t>
            </w:r>
          </w:p>
          <w:p w14:paraId="718080DD" w14:textId="77777777" w:rsidR="00105B74" w:rsidRDefault="00000000">
            <w:pPr>
              <w:pBdr>
                <w:top w:val="nil"/>
                <w:left w:val="nil"/>
                <w:bottom w:val="nil"/>
                <w:right w:val="nil"/>
                <w:between w:val="nil"/>
              </w:pBdr>
              <w:rPr>
                <w:color w:val="000000"/>
              </w:rPr>
            </w:pPr>
            <w:r>
              <w:rPr>
                <w:color w:val="000000"/>
              </w:rPr>
              <w:t xml:space="preserve">    numberOfTablesFedFromSource: 0,</w:t>
            </w:r>
          </w:p>
          <w:p w14:paraId="69DCA0CF" w14:textId="77777777" w:rsidR="00105B74" w:rsidRDefault="00000000">
            <w:pPr>
              <w:pBdr>
                <w:top w:val="nil"/>
                <w:left w:val="nil"/>
                <w:bottom w:val="nil"/>
                <w:right w:val="nil"/>
                <w:between w:val="nil"/>
              </w:pBdr>
              <w:rPr>
                <w:color w:val="000000"/>
              </w:rPr>
            </w:pPr>
            <w:r>
              <w:rPr>
                <w:color w:val="000000"/>
              </w:rPr>
              <w:t xml:space="preserve">    dataSourceUpdateTimestamp: "",</w:t>
            </w:r>
          </w:p>
          <w:p w14:paraId="50120F39" w14:textId="77777777" w:rsidR="00105B74" w:rsidRDefault="00000000">
            <w:pPr>
              <w:pBdr>
                <w:top w:val="nil"/>
                <w:left w:val="nil"/>
                <w:bottom w:val="nil"/>
                <w:right w:val="nil"/>
                <w:between w:val="nil"/>
              </w:pBdr>
              <w:rPr>
                <w:color w:val="000000"/>
              </w:rPr>
            </w:pPr>
            <w:r>
              <w:rPr>
                <w:color w:val="000000"/>
              </w:rPr>
              <w:t xml:space="preserve">    timestampOfLastSuccessfulProcessing: "",</w:t>
            </w:r>
          </w:p>
          <w:p w14:paraId="5FDED85E" w14:textId="77777777" w:rsidR="00105B74" w:rsidRDefault="00000000">
            <w:pPr>
              <w:pBdr>
                <w:top w:val="nil"/>
                <w:left w:val="nil"/>
                <w:bottom w:val="nil"/>
                <w:right w:val="nil"/>
                <w:between w:val="nil"/>
              </w:pBdr>
              <w:rPr>
                <w:color w:val="000000"/>
              </w:rPr>
            </w:pPr>
            <w:r>
              <w:rPr>
                <w:color w:val="000000"/>
              </w:rPr>
              <w:t xml:space="preserve">    lastProcessingDuration: 0,</w:t>
            </w:r>
          </w:p>
          <w:p w14:paraId="031F861D" w14:textId="77777777" w:rsidR="00105B74" w:rsidRDefault="00000000">
            <w:pPr>
              <w:pBdr>
                <w:top w:val="nil"/>
                <w:left w:val="nil"/>
                <w:bottom w:val="nil"/>
                <w:right w:val="nil"/>
                <w:between w:val="nil"/>
              </w:pBdr>
              <w:rPr>
                <w:color w:val="000000"/>
              </w:rPr>
            </w:pPr>
            <w:r>
              <w:rPr>
                <w:color w:val="000000"/>
              </w:rPr>
              <w:t xml:space="preserve">    timestampOfLastProcessing: "",</w:t>
            </w:r>
          </w:p>
          <w:p w14:paraId="6B68B297" w14:textId="77777777" w:rsidR="00105B74" w:rsidRDefault="00000000">
            <w:pPr>
              <w:pBdr>
                <w:top w:val="nil"/>
                <w:left w:val="nil"/>
                <w:bottom w:val="nil"/>
                <w:right w:val="nil"/>
                <w:between w:val="nil"/>
              </w:pBdr>
              <w:rPr>
                <w:color w:val="000000"/>
              </w:rPr>
            </w:pPr>
            <w:r>
              <w:rPr>
                <w:color w:val="000000"/>
              </w:rPr>
              <w:t xml:space="preserve">    lastProcessingStatus: IN_PROGRESS,</w:t>
            </w:r>
          </w:p>
          <w:p w14:paraId="2A984392" w14:textId="77777777" w:rsidR="00105B74" w:rsidRDefault="00000000">
            <w:pPr>
              <w:pBdr>
                <w:top w:val="nil"/>
                <w:left w:val="nil"/>
                <w:bottom w:val="nil"/>
                <w:right w:val="nil"/>
                <w:between w:val="nil"/>
              </w:pBdr>
              <w:rPr>
                <w:color w:val="000000"/>
              </w:rPr>
            </w:pPr>
            <w:r>
              <w:rPr>
                <w:color w:val="000000"/>
              </w:rPr>
              <w:t xml:space="preserve">    timestampOfScheduledProcessing: "",</w:t>
            </w:r>
          </w:p>
          <w:p w14:paraId="2E64F40F" w14:textId="77777777" w:rsidR="00105B74" w:rsidRDefault="00000000">
            <w:pPr>
              <w:pBdr>
                <w:top w:val="nil"/>
                <w:left w:val="nil"/>
                <w:bottom w:val="nil"/>
                <w:right w:val="nil"/>
                <w:between w:val="nil"/>
              </w:pBdr>
              <w:rPr>
                <w:color w:val="000000"/>
              </w:rPr>
            </w:pPr>
            <w:r>
              <w:rPr>
                <w:color w:val="000000"/>
              </w:rPr>
              <w:t xml:space="preserve">    scheduledProcessingType: "AUTOMATIC",</w:t>
            </w:r>
          </w:p>
          <w:p w14:paraId="71F3A9E1" w14:textId="77777777" w:rsidR="00105B74" w:rsidRDefault="00000000">
            <w:pPr>
              <w:pBdr>
                <w:top w:val="nil"/>
                <w:left w:val="nil"/>
                <w:bottom w:val="nil"/>
                <w:right w:val="nil"/>
                <w:between w:val="nil"/>
              </w:pBdr>
              <w:rPr>
                <w:color w:val="000000"/>
              </w:rPr>
            </w:pPr>
            <w:r>
              <w:rPr>
                <w:color w:val="000000"/>
              </w:rPr>
              <w:t xml:space="preserve">    processingSessionId: 0</w:t>
            </w:r>
          </w:p>
          <w:p w14:paraId="2BC9130D" w14:textId="77777777" w:rsidR="00105B74" w:rsidRDefault="00000000">
            <w:pPr>
              <w:pBdr>
                <w:top w:val="nil"/>
                <w:left w:val="nil"/>
                <w:bottom w:val="nil"/>
                <w:right w:val="nil"/>
                <w:between w:val="nil"/>
              </w:pBdr>
              <w:rPr>
                <w:color w:val="000000"/>
              </w:rPr>
            </w:pPr>
            <w:r>
              <w:rPr>
                <w:color w:val="000000"/>
              </w:rPr>
              <w:t xml:space="preserve">  },</w:t>
            </w:r>
          </w:p>
          <w:p w14:paraId="5BECAC5E" w14:textId="77777777" w:rsidR="00105B74" w:rsidRDefault="00000000">
            <w:pPr>
              <w:pBdr>
                <w:top w:val="nil"/>
                <w:left w:val="nil"/>
                <w:bottom w:val="nil"/>
                <w:right w:val="nil"/>
                <w:between w:val="nil"/>
              </w:pBdr>
              <w:rPr>
                <w:color w:val="000000"/>
              </w:rPr>
            </w:pPr>
            <w:r>
              <w:rPr>
                <w:color w:val="000000"/>
              </w:rPr>
              <w:t xml:space="preserve">  processingSessionSteps: [</w:t>
            </w:r>
          </w:p>
          <w:p w14:paraId="219D7967" w14:textId="77777777" w:rsidR="00105B74" w:rsidRDefault="00000000">
            <w:pPr>
              <w:pBdr>
                <w:top w:val="nil"/>
                <w:left w:val="nil"/>
                <w:bottom w:val="nil"/>
                <w:right w:val="nil"/>
                <w:between w:val="nil"/>
              </w:pBdr>
              <w:rPr>
                <w:color w:val="000000"/>
              </w:rPr>
            </w:pPr>
            <w:r>
              <w:rPr>
                <w:color w:val="000000"/>
              </w:rPr>
              <w:t xml:space="preserve">    {</w:t>
            </w:r>
          </w:p>
          <w:p w14:paraId="3147236F" w14:textId="77777777" w:rsidR="00105B74" w:rsidRDefault="00000000">
            <w:pPr>
              <w:pBdr>
                <w:top w:val="nil"/>
                <w:left w:val="nil"/>
                <w:bottom w:val="nil"/>
                <w:right w:val="nil"/>
                <w:between w:val="nil"/>
              </w:pBdr>
              <w:rPr>
                <w:color w:val="000000"/>
              </w:rPr>
            </w:pPr>
            <w:r>
              <w:rPr>
                <w:color w:val="000000"/>
              </w:rPr>
              <w:t xml:space="preserve">      stepLogicalName: "",</w:t>
            </w:r>
          </w:p>
          <w:p w14:paraId="112729F3" w14:textId="77777777" w:rsidR="00105B74" w:rsidRDefault="00000000">
            <w:pPr>
              <w:pBdr>
                <w:top w:val="nil"/>
                <w:left w:val="nil"/>
                <w:bottom w:val="nil"/>
                <w:right w:val="nil"/>
                <w:between w:val="nil"/>
              </w:pBdr>
              <w:rPr>
                <w:color w:val="000000"/>
              </w:rPr>
            </w:pPr>
            <w:r>
              <w:rPr>
                <w:color w:val="000000"/>
              </w:rPr>
              <w:t xml:space="preserve">      stepTechnicalName: "",</w:t>
            </w:r>
          </w:p>
          <w:p w14:paraId="268113D7" w14:textId="77777777" w:rsidR="00105B74" w:rsidRDefault="00000000">
            <w:pPr>
              <w:pBdr>
                <w:top w:val="nil"/>
                <w:left w:val="nil"/>
                <w:bottom w:val="nil"/>
                <w:right w:val="nil"/>
                <w:between w:val="nil"/>
              </w:pBdr>
              <w:rPr>
                <w:color w:val="000000"/>
              </w:rPr>
            </w:pPr>
            <w:r>
              <w:rPr>
                <w:color w:val="000000"/>
              </w:rPr>
              <w:t xml:space="preserve">      stepStartTimestamp: "",</w:t>
            </w:r>
          </w:p>
          <w:p w14:paraId="40E2DA4D" w14:textId="77777777" w:rsidR="00105B74" w:rsidRDefault="00000000">
            <w:pPr>
              <w:pBdr>
                <w:top w:val="nil"/>
                <w:left w:val="nil"/>
                <w:bottom w:val="nil"/>
                <w:right w:val="nil"/>
                <w:between w:val="nil"/>
              </w:pBdr>
              <w:rPr>
                <w:color w:val="000000"/>
              </w:rPr>
            </w:pPr>
            <w:r>
              <w:rPr>
                <w:color w:val="000000"/>
              </w:rPr>
              <w:t xml:space="preserve">      stepEndTimestamp: "",</w:t>
            </w:r>
          </w:p>
          <w:p w14:paraId="59DD827B" w14:textId="77777777" w:rsidR="00105B74" w:rsidRDefault="00000000">
            <w:pPr>
              <w:pBdr>
                <w:top w:val="nil"/>
                <w:left w:val="nil"/>
                <w:bottom w:val="nil"/>
                <w:right w:val="nil"/>
                <w:between w:val="nil"/>
              </w:pBdr>
              <w:rPr>
                <w:color w:val="000000"/>
              </w:rPr>
            </w:pPr>
            <w:r>
              <w:rPr>
                <w:color w:val="000000"/>
              </w:rPr>
              <w:t xml:space="preserve">      stepProcessingStatus: "IN_PROGRESS"</w:t>
            </w:r>
          </w:p>
          <w:p w14:paraId="21E37F9A" w14:textId="77777777" w:rsidR="00105B74" w:rsidRDefault="00000000">
            <w:pPr>
              <w:pBdr>
                <w:top w:val="nil"/>
                <w:left w:val="nil"/>
                <w:bottom w:val="nil"/>
                <w:right w:val="nil"/>
                <w:between w:val="nil"/>
              </w:pBdr>
              <w:rPr>
                <w:color w:val="000000"/>
              </w:rPr>
            </w:pPr>
            <w:r>
              <w:rPr>
                <w:color w:val="000000"/>
              </w:rPr>
              <w:t xml:space="preserve">    }</w:t>
            </w:r>
          </w:p>
          <w:p w14:paraId="2FA30566" w14:textId="77777777" w:rsidR="00105B74" w:rsidRDefault="00000000">
            <w:pPr>
              <w:pBdr>
                <w:top w:val="nil"/>
                <w:left w:val="nil"/>
                <w:bottom w:val="nil"/>
                <w:right w:val="nil"/>
                <w:between w:val="nil"/>
              </w:pBdr>
              <w:rPr>
                <w:color w:val="000000"/>
              </w:rPr>
            </w:pPr>
            <w:r>
              <w:rPr>
                <w:color w:val="000000"/>
              </w:rPr>
              <w:t xml:space="preserve">  ]</w:t>
            </w:r>
          </w:p>
          <w:p w14:paraId="1C12D45A" w14:textId="77777777" w:rsidR="00105B74" w:rsidRDefault="00000000">
            <w:pPr>
              <w:pBdr>
                <w:top w:val="nil"/>
                <w:left w:val="nil"/>
                <w:bottom w:val="nil"/>
                <w:right w:val="nil"/>
                <w:between w:val="nil"/>
              </w:pBdr>
              <w:spacing w:before="0"/>
              <w:rPr>
                <w:color w:val="000000"/>
              </w:rPr>
            </w:pPr>
            <w:r>
              <w:rPr>
                <w:color w:val="000000"/>
              </w:rPr>
              <w:t>}</w:t>
            </w:r>
          </w:p>
        </w:tc>
      </w:tr>
      <w:tr w:rsidR="00105B74" w14:paraId="2C8C6162"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75D4F8B4" w14:textId="77777777" w:rsidR="00105B74" w:rsidRDefault="00000000">
            <w:pPr>
              <w:pBdr>
                <w:top w:val="nil"/>
                <w:left w:val="nil"/>
                <w:bottom w:val="nil"/>
                <w:right w:val="nil"/>
                <w:between w:val="nil"/>
              </w:pBdr>
              <w:spacing w:before="0" w:after="240"/>
              <w:rPr>
                <w:color w:val="000000"/>
              </w:rPr>
            </w:pPr>
            <w:r>
              <w:rPr>
                <w:b/>
                <w:color w:val="000000"/>
              </w:rPr>
              <w:t>Opis</w:t>
            </w:r>
          </w:p>
        </w:tc>
        <w:tc>
          <w:tcPr>
            <w:tcW w:w="6735" w:type="dxa"/>
          </w:tcPr>
          <w:p w14:paraId="065601B6" w14:textId="77777777" w:rsidR="00105B74" w:rsidRDefault="00000000">
            <w:pPr>
              <w:pBdr>
                <w:top w:val="nil"/>
                <w:left w:val="nil"/>
                <w:bottom w:val="nil"/>
                <w:right w:val="nil"/>
                <w:between w:val="nil"/>
              </w:pBdr>
              <w:spacing w:before="0" w:after="240"/>
              <w:rPr>
                <w:color w:val="000000"/>
              </w:rPr>
            </w:pPr>
            <w:r>
              <w:rPr>
                <w:color w:val="000000"/>
              </w:rPr>
              <w:t>Interfejs dostarcza aktualnych informacji o stanie procesu przetwarzania danych takich jak jego aktualna konfiguracja, stan przetwarzania oraz stan przetwarzania jego kroków.</w:t>
            </w:r>
          </w:p>
        </w:tc>
      </w:tr>
    </w:tbl>
    <w:p w14:paraId="2080C445" w14:textId="77777777" w:rsidR="00105B74" w:rsidRDefault="00105B74"/>
    <w:p w14:paraId="06F6527A" w14:textId="77777777" w:rsidR="00105B74" w:rsidRDefault="00000000">
      <w:pPr>
        <w:keepNext/>
        <w:keepLines/>
        <w:numPr>
          <w:ilvl w:val="5"/>
          <w:numId w:val="7"/>
        </w:numPr>
        <w:pBdr>
          <w:top w:val="nil"/>
          <w:left w:val="nil"/>
          <w:bottom w:val="nil"/>
          <w:right w:val="nil"/>
          <w:between w:val="nil"/>
        </w:pBdr>
        <w:spacing w:after="40"/>
        <w:rPr>
          <w:rFonts w:ascii="Georgia" w:eastAsia="Georgia" w:hAnsi="Georgia" w:cs="Georgia"/>
          <w:color w:val="7D7D7D"/>
        </w:rPr>
      </w:pPr>
      <w:bookmarkStart w:id="170" w:name="_heading=h.3fqbcgp" w:colFirst="0" w:colLast="0"/>
      <w:bookmarkEnd w:id="170"/>
      <w:r>
        <w:rPr>
          <w:rFonts w:ascii="Georgia" w:eastAsia="Georgia" w:hAnsi="Georgia" w:cs="Georgia"/>
          <w:color w:val="7D7D7D"/>
        </w:rPr>
        <w:t>/processing-engine/{id}/schedule</w:t>
      </w:r>
    </w:p>
    <w:tbl>
      <w:tblPr>
        <w:tblStyle w:val="affffffffffffffffffffffffffffffffffffffffffffffffffffffffffffffd"/>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57B56240"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32C6C9C5" w14:textId="77777777" w:rsidR="00105B74" w:rsidRDefault="00000000">
            <w:pPr>
              <w:pBdr>
                <w:top w:val="nil"/>
                <w:left w:val="nil"/>
                <w:bottom w:val="nil"/>
                <w:right w:val="nil"/>
                <w:between w:val="nil"/>
              </w:pBdr>
              <w:spacing w:before="0" w:after="240"/>
              <w:rPr>
                <w:color w:val="000000"/>
              </w:rPr>
            </w:pPr>
            <w:r>
              <w:rPr>
                <w:color w:val="000000"/>
              </w:rPr>
              <w:t>Nazwa usługi</w:t>
            </w:r>
          </w:p>
        </w:tc>
        <w:tc>
          <w:tcPr>
            <w:tcW w:w="6735" w:type="dxa"/>
          </w:tcPr>
          <w:p w14:paraId="0F374DEE" w14:textId="77777777" w:rsidR="00105B74" w:rsidRDefault="00000000">
            <w:pPr>
              <w:pBdr>
                <w:top w:val="nil"/>
                <w:left w:val="nil"/>
                <w:bottom w:val="nil"/>
                <w:right w:val="nil"/>
                <w:between w:val="nil"/>
              </w:pBdr>
              <w:spacing w:before="0" w:after="240"/>
              <w:rPr>
                <w:color w:val="000000"/>
              </w:rPr>
            </w:pPr>
            <w:r>
              <w:rPr>
                <w:color w:val="000000"/>
              </w:rPr>
              <w:t>/processing-engine/{id}/schedule</w:t>
            </w:r>
          </w:p>
        </w:tc>
      </w:tr>
      <w:tr w:rsidR="00105B74" w14:paraId="1276BCE9"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64871354" w14:textId="77777777" w:rsidR="00105B74" w:rsidRDefault="00000000">
            <w:pPr>
              <w:pBdr>
                <w:top w:val="nil"/>
                <w:left w:val="nil"/>
                <w:bottom w:val="nil"/>
                <w:right w:val="nil"/>
                <w:between w:val="nil"/>
              </w:pBdr>
              <w:spacing w:before="0" w:after="240"/>
              <w:rPr>
                <w:b/>
                <w:color w:val="000000"/>
              </w:rPr>
            </w:pPr>
            <w:r>
              <w:rPr>
                <w:b/>
                <w:color w:val="000000"/>
              </w:rPr>
              <w:t>Grupa usług</w:t>
            </w:r>
          </w:p>
        </w:tc>
        <w:tc>
          <w:tcPr>
            <w:tcW w:w="6735" w:type="dxa"/>
          </w:tcPr>
          <w:p w14:paraId="2CFD74CE" w14:textId="77777777" w:rsidR="00105B74" w:rsidRDefault="00000000">
            <w:pPr>
              <w:pBdr>
                <w:top w:val="nil"/>
                <w:left w:val="nil"/>
                <w:bottom w:val="nil"/>
                <w:right w:val="nil"/>
                <w:between w:val="nil"/>
              </w:pBdr>
              <w:spacing w:before="0" w:after="240"/>
              <w:rPr>
                <w:color w:val="000000"/>
              </w:rPr>
            </w:pPr>
            <w:r>
              <w:rPr>
                <w:color w:val="000000"/>
              </w:rPr>
              <w:t>Data-Process-Info</w:t>
            </w:r>
          </w:p>
        </w:tc>
      </w:tr>
      <w:tr w:rsidR="00105B74" w14:paraId="1718DD15" w14:textId="77777777" w:rsidTr="00105B74">
        <w:tc>
          <w:tcPr>
            <w:tcW w:w="3119" w:type="dxa"/>
          </w:tcPr>
          <w:p w14:paraId="7039E15A" w14:textId="77777777" w:rsidR="00105B74" w:rsidRDefault="00000000">
            <w:pPr>
              <w:pBdr>
                <w:top w:val="nil"/>
                <w:left w:val="nil"/>
                <w:bottom w:val="nil"/>
                <w:right w:val="nil"/>
                <w:between w:val="nil"/>
              </w:pBdr>
              <w:spacing w:before="0" w:after="240"/>
              <w:rPr>
                <w:color w:val="000000"/>
              </w:rPr>
            </w:pPr>
            <w:r>
              <w:rPr>
                <w:b/>
                <w:color w:val="000000"/>
              </w:rPr>
              <w:t>Protokół</w:t>
            </w:r>
          </w:p>
        </w:tc>
        <w:tc>
          <w:tcPr>
            <w:tcW w:w="6735" w:type="dxa"/>
          </w:tcPr>
          <w:p w14:paraId="77872810" w14:textId="77777777" w:rsidR="00105B74" w:rsidRDefault="00000000">
            <w:pPr>
              <w:pBdr>
                <w:top w:val="nil"/>
                <w:left w:val="nil"/>
                <w:bottom w:val="nil"/>
                <w:right w:val="nil"/>
                <w:between w:val="nil"/>
              </w:pBdr>
              <w:spacing w:before="0" w:after="240"/>
              <w:rPr>
                <w:color w:val="000000"/>
              </w:rPr>
            </w:pPr>
            <w:r>
              <w:rPr>
                <w:color w:val="000000"/>
              </w:rPr>
              <w:t>PUT</w:t>
            </w:r>
          </w:p>
        </w:tc>
      </w:tr>
      <w:tr w:rsidR="00105B74" w14:paraId="25D09DBF"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2FE63E6E" w14:textId="77777777" w:rsidR="00105B74" w:rsidRDefault="00000000">
            <w:pPr>
              <w:pBdr>
                <w:top w:val="nil"/>
                <w:left w:val="nil"/>
                <w:bottom w:val="nil"/>
                <w:right w:val="nil"/>
                <w:between w:val="nil"/>
              </w:pBdr>
              <w:spacing w:before="0" w:after="240"/>
              <w:rPr>
                <w:color w:val="000000"/>
              </w:rPr>
            </w:pPr>
            <w:r>
              <w:rPr>
                <w:b/>
                <w:color w:val="000000"/>
              </w:rPr>
              <w:lastRenderedPageBreak/>
              <w:t>Przeznaczenie</w:t>
            </w:r>
          </w:p>
        </w:tc>
        <w:tc>
          <w:tcPr>
            <w:tcW w:w="6735" w:type="dxa"/>
          </w:tcPr>
          <w:p w14:paraId="2EF5C699" w14:textId="77777777" w:rsidR="00105B74" w:rsidRDefault="00000000">
            <w:pPr>
              <w:pBdr>
                <w:top w:val="nil"/>
                <w:left w:val="nil"/>
                <w:bottom w:val="nil"/>
                <w:right w:val="nil"/>
                <w:between w:val="nil"/>
              </w:pBdr>
              <w:spacing w:before="0" w:after="240"/>
              <w:rPr>
                <w:color w:val="000000"/>
              </w:rPr>
            </w:pPr>
            <w:r>
              <w:rPr>
                <w:color w:val="000000"/>
              </w:rPr>
              <w:t>Aktualizacja konfiguracji harmonogramu dla wybranego procesu</w:t>
            </w:r>
          </w:p>
        </w:tc>
      </w:tr>
      <w:tr w:rsidR="00105B74" w14:paraId="39851C7A" w14:textId="77777777" w:rsidTr="00105B74">
        <w:tc>
          <w:tcPr>
            <w:tcW w:w="3119" w:type="dxa"/>
          </w:tcPr>
          <w:p w14:paraId="4F406AC6" w14:textId="77777777" w:rsidR="00105B74" w:rsidRDefault="00000000">
            <w:pPr>
              <w:pBdr>
                <w:top w:val="nil"/>
                <w:left w:val="nil"/>
                <w:bottom w:val="nil"/>
                <w:right w:val="nil"/>
                <w:between w:val="nil"/>
              </w:pBdr>
              <w:spacing w:before="0" w:after="240"/>
              <w:rPr>
                <w:color w:val="000000"/>
              </w:rPr>
            </w:pPr>
            <w:r>
              <w:rPr>
                <w:b/>
                <w:color w:val="000000"/>
              </w:rPr>
              <w:t>Struktura wejściowa</w:t>
            </w:r>
          </w:p>
        </w:tc>
        <w:tc>
          <w:tcPr>
            <w:tcW w:w="6735" w:type="dxa"/>
          </w:tcPr>
          <w:p w14:paraId="754D0538" w14:textId="77777777" w:rsidR="00105B74" w:rsidRDefault="00000000">
            <w:pPr>
              <w:pBdr>
                <w:top w:val="nil"/>
                <w:left w:val="nil"/>
                <w:bottom w:val="nil"/>
                <w:right w:val="nil"/>
                <w:between w:val="nil"/>
              </w:pBdr>
              <w:spacing w:before="0"/>
              <w:rPr>
                <w:color w:val="000000"/>
              </w:rPr>
            </w:pPr>
            <w:r>
              <w:rPr>
                <w:color w:val="000000"/>
              </w:rPr>
              <w:t>- id – identyfikator procesu</w:t>
            </w:r>
          </w:p>
          <w:p w14:paraId="26CE26A3" w14:textId="77777777" w:rsidR="00105B74" w:rsidRDefault="00000000">
            <w:pPr>
              <w:pBdr>
                <w:top w:val="nil"/>
                <w:left w:val="nil"/>
                <w:bottom w:val="nil"/>
                <w:right w:val="nil"/>
                <w:between w:val="nil"/>
              </w:pBdr>
              <w:spacing w:before="0"/>
              <w:rPr>
                <w:color w:val="000000"/>
              </w:rPr>
            </w:pPr>
            <w:r>
              <w:rPr>
                <w:color w:val="000000"/>
              </w:rPr>
              <w:t>Request body:</w:t>
            </w:r>
          </w:p>
          <w:p w14:paraId="4DAD0744" w14:textId="77777777" w:rsidR="00105B74" w:rsidRDefault="00000000">
            <w:pPr>
              <w:pBdr>
                <w:top w:val="nil"/>
                <w:left w:val="nil"/>
                <w:bottom w:val="nil"/>
                <w:right w:val="nil"/>
                <w:between w:val="nil"/>
              </w:pBdr>
              <w:spacing w:before="0"/>
              <w:rPr>
                <w:color w:val="000000"/>
              </w:rPr>
            </w:pPr>
            <w:r>
              <w:rPr>
                <w:color w:val="000000"/>
              </w:rPr>
              <w:t>{</w:t>
            </w:r>
          </w:p>
          <w:p w14:paraId="01FCA38F" w14:textId="77777777" w:rsidR="00105B74" w:rsidRDefault="00000000">
            <w:pPr>
              <w:pBdr>
                <w:top w:val="nil"/>
                <w:left w:val="nil"/>
                <w:bottom w:val="nil"/>
                <w:right w:val="nil"/>
                <w:between w:val="nil"/>
              </w:pBdr>
              <w:rPr>
                <w:color w:val="000000"/>
              </w:rPr>
            </w:pPr>
            <w:r>
              <w:rPr>
                <w:color w:val="000000"/>
              </w:rPr>
              <w:t xml:space="preserve">  processingFrequency: “DAILY”,</w:t>
            </w:r>
          </w:p>
          <w:p w14:paraId="541B4EFC" w14:textId="77777777" w:rsidR="00105B74" w:rsidRDefault="00000000">
            <w:pPr>
              <w:pBdr>
                <w:top w:val="nil"/>
                <w:left w:val="nil"/>
                <w:bottom w:val="nil"/>
                <w:right w:val="nil"/>
                <w:between w:val="nil"/>
              </w:pBdr>
              <w:rPr>
                <w:color w:val="000000"/>
              </w:rPr>
            </w:pPr>
            <w:r>
              <w:rPr>
                <w:color w:val="000000"/>
              </w:rPr>
              <w:t xml:space="preserve">  scheduledProcessingStartDate: “2022-01-01”,</w:t>
            </w:r>
          </w:p>
          <w:p w14:paraId="36B1EF91" w14:textId="77777777" w:rsidR="00105B74" w:rsidRDefault="00000000">
            <w:pPr>
              <w:pBdr>
                <w:top w:val="nil"/>
                <w:left w:val="nil"/>
                <w:bottom w:val="nil"/>
                <w:right w:val="nil"/>
                <w:between w:val="nil"/>
              </w:pBdr>
              <w:spacing w:before="0"/>
              <w:rPr>
                <w:color w:val="000000"/>
              </w:rPr>
            </w:pPr>
            <w:r>
              <w:rPr>
                <w:color w:val="000000"/>
              </w:rPr>
              <w:t xml:space="preserve">  scheduledProcessingStartTime: “20:00:00”</w:t>
            </w:r>
          </w:p>
          <w:p w14:paraId="63406C3C" w14:textId="77777777" w:rsidR="00105B74" w:rsidRDefault="00000000">
            <w:pPr>
              <w:pBdr>
                <w:top w:val="nil"/>
                <w:left w:val="nil"/>
                <w:bottom w:val="nil"/>
                <w:right w:val="nil"/>
                <w:between w:val="nil"/>
              </w:pBdr>
              <w:spacing w:before="0"/>
              <w:rPr>
                <w:color w:val="000000"/>
              </w:rPr>
            </w:pPr>
            <w:r>
              <w:rPr>
                <w:color w:val="000000"/>
              </w:rPr>
              <w:t>}</w:t>
            </w:r>
          </w:p>
        </w:tc>
      </w:tr>
      <w:tr w:rsidR="00105B74" w14:paraId="3CE33150"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42A256A0" w14:textId="77777777" w:rsidR="00105B74" w:rsidRDefault="00000000">
            <w:pPr>
              <w:pBdr>
                <w:top w:val="nil"/>
                <w:left w:val="nil"/>
                <w:bottom w:val="nil"/>
                <w:right w:val="nil"/>
                <w:between w:val="nil"/>
              </w:pBdr>
              <w:spacing w:before="0" w:after="240"/>
              <w:rPr>
                <w:color w:val="000000"/>
              </w:rPr>
            </w:pPr>
            <w:r>
              <w:rPr>
                <w:b/>
                <w:color w:val="000000"/>
              </w:rPr>
              <w:t>Odpowiedź</w:t>
            </w:r>
          </w:p>
          <w:p w14:paraId="68E21DF3" w14:textId="77777777" w:rsidR="00105B74" w:rsidRDefault="00000000">
            <w:pPr>
              <w:pBdr>
                <w:top w:val="nil"/>
                <w:left w:val="nil"/>
                <w:bottom w:val="nil"/>
                <w:right w:val="nil"/>
                <w:between w:val="nil"/>
              </w:pBdr>
              <w:spacing w:before="0" w:after="240"/>
              <w:rPr>
                <w:color w:val="000000"/>
              </w:rPr>
            </w:pPr>
            <w:r>
              <w:rPr>
                <w:b/>
                <w:color w:val="000000"/>
              </w:rPr>
              <w:t>Kod HTTP</w:t>
            </w:r>
          </w:p>
        </w:tc>
        <w:tc>
          <w:tcPr>
            <w:tcW w:w="6735" w:type="dxa"/>
          </w:tcPr>
          <w:p w14:paraId="45A3EDB6" w14:textId="77777777" w:rsidR="00105B74" w:rsidRDefault="00105B74">
            <w:pPr>
              <w:pBdr>
                <w:top w:val="nil"/>
                <w:left w:val="nil"/>
                <w:bottom w:val="nil"/>
                <w:right w:val="nil"/>
                <w:between w:val="nil"/>
              </w:pBdr>
              <w:spacing w:before="0" w:after="240"/>
              <w:rPr>
                <w:color w:val="000000"/>
              </w:rPr>
            </w:pPr>
          </w:p>
        </w:tc>
      </w:tr>
      <w:tr w:rsidR="00105B74" w14:paraId="28A3CBC8" w14:textId="77777777" w:rsidTr="00105B74">
        <w:tc>
          <w:tcPr>
            <w:tcW w:w="3119" w:type="dxa"/>
          </w:tcPr>
          <w:p w14:paraId="72E7ADDD" w14:textId="77777777" w:rsidR="00105B74" w:rsidRDefault="00000000">
            <w:pPr>
              <w:pBdr>
                <w:top w:val="nil"/>
                <w:left w:val="nil"/>
                <w:bottom w:val="nil"/>
                <w:right w:val="nil"/>
                <w:between w:val="nil"/>
              </w:pBdr>
              <w:spacing w:before="0" w:after="240"/>
              <w:rPr>
                <w:color w:val="000000"/>
              </w:rPr>
            </w:pPr>
            <w:r>
              <w:rPr>
                <w:b/>
                <w:color w:val="000000"/>
              </w:rPr>
              <w:t>200</w:t>
            </w:r>
          </w:p>
        </w:tc>
        <w:tc>
          <w:tcPr>
            <w:tcW w:w="6735" w:type="dxa"/>
          </w:tcPr>
          <w:p w14:paraId="3D05F564" w14:textId="77777777" w:rsidR="00105B74" w:rsidRDefault="00000000">
            <w:pPr>
              <w:pBdr>
                <w:top w:val="nil"/>
                <w:left w:val="nil"/>
                <w:bottom w:val="nil"/>
                <w:right w:val="nil"/>
                <w:between w:val="nil"/>
              </w:pBdr>
              <w:spacing w:before="0"/>
              <w:rPr>
                <w:color w:val="000000"/>
              </w:rPr>
            </w:pPr>
            <w:r>
              <w:rPr>
                <w:color w:val="000000"/>
              </w:rPr>
              <w:t>(brak danych w odpowiedzi)</w:t>
            </w:r>
          </w:p>
        </w:tc>
      </w:tr>
      <w:tr w:rsidR="00105B74" w14:paraId="089B68A0"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2ECD71F4" w14:textId="77777777" w:rsidR="00105B74" w:rsidRDefault="00000000">
            <w:pPr>
              <w:pBdr>
                <w:top w:val="nil"/>
                <w:left w:val="nil"/>
                <w:bottom w:val="nil"/>
                <w:right w:val="nil"/>
                <w:between w:val="nil"/>
              </w:pBdr>
              <w:spacing w:before="0" w:after="240"/>
              <w:rPr>
                <w:color w:val="000000"/>
              </w:rPr>
            </w:pPr>
            <w:r>
              <w:rPr>
                <w:b/>
                <w:color w:val="000000"/>
              </w:rPr>
              <w:t>Opis</w:t>
            </w:r>
          </w:p>
        </w:tc>
        <w:tc>
          <w:tcPr>
            <w:tcW w:w="6735" w:type="dxa"/>
          </w:tcPr>
          <w:p w14:paraId="1A995D42" w14:textId="77777777" w:rsidR="00105B74" w:rsidRDefault="00000000">
            <w:pPr>
              <w:pBdr>
                <w:top w:val="nil"/>
                <w:left w:val="nil"/>
                <w:bottom w:val="nil"/>
                <w:right w:val="nil"/>
                <w:between w:val="nil"/>
              </w:pBdr>
              <w:spacing w:before="0" w:after="240"/>
              <w:rPr>
                <w:color w:val="000000"/>
              </w:rPr>
            </w:pPr>
            <w:r>
              <w:rPr>
                <w:color w:val="000000"/>
              </w:rPr>
              <w:t>n/d</w:t>
            </w:r>
          </w:p>
        </w:tc>
      </w:tr>
    </w:tbl>
    <w:p w14:paraId="4D0965B7" w14:textId="77777777" w:rsidR="00105B74" w:rsidRDefault="00105B74"/>
    <w:p w14:paraId="7C900208" w14:textId="77777777" w:rsidR="00105B74" w:rsidRDefault="00000000">
      <w:pPr>
        <w:keepNext/>
        <w:keepLines/>
        <w:numPr>
          <w:ilvl w:val="5"/>
          <w:numId w:val="7"/>
        </w:numPr>
        <w:pBdr>
          <w:top w:val="nil"/>
          <w:left w:val="nil"/>
          <w:bottom w:val="nil"/>
          <w:right w:val="nil"/>
          <w:between w:val="nil"/>
        </w:pBdr>
        <w:spacing w:after="40"/>
        <w:rPr>
          <w:rFonts w:ascii="Georgia" w:eastAsia="Georgia" w:hAnsi="Georgia" w:cs="Georgia"/>
          <w:color w:val="7D7D7D"/>
        </w:rPr>
      </w:pPr>
      <w:bookmarkStart w:id="171" w:name="_heading=h.1uvlmoi" w:colFirst="0" w:colLast="0"/>
      <w:bookmarkEnd w:id="171"/>
      <w:r>
        <w:rPr>
          <w:rFonts w:ascii="Georgia" w:eastAsia="Georgia" w:hAnsi="Georgia" w:cs="Georgia"/>
          <w:color w:val="7D7D7D"/>
        </w:rPr>
        <w:t>/processing-engine/stop</w:t>
      </w:r>
    </w:p>
    <w:tbl>
      <w:tblPr>
        <w:tblStyle w:val="affffffffffffffffffffffffffffffffffffffffffffffffffffffffffffffe"/>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466ECD11"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3BAAE3F8" w14:textId="77777777" w:rsidR="00105B74" w:rsidRDefault="00000000">
            <w:pPr>
              <w:pBdr>
                <w:top w:val="nil"/>
                <w:left w:val="nil"/>
                <w:bottom w:val="nil"/>
                <w:right w:val="nil"/>
                <w:between w:val="nil"/>
              </w:pBdr>
              <w:spacing w:before="0" w:after="240"/>
              <w:rPr>
                <w:color w:val="000000"/>
              </w:rPr>
            </w:pPr>
            <w:r>
              <w:rPr>
                <w:color w:val="000000"/>
              </w:rPr>
              <w:t>Nazwa usługi</w:t>
            </w:r>
          </w:p>
        </w:tc>
        <w:tc>
          <w:tcPr>
            <w:tcW w:w="6735" w:type="dxa"/>
          </w:tcPr>
          <w:p w14:paraId="25F86CB3" w14:textId="77777777" w:rsidR="00105B74" w:rsidRDefault="00000000">
            <w:pPr>
              <w:pBdr>
                <w:top w:val="nil"/>
                <w:left w:val="nil"/>
                <w:bottom w:val="nil"/>
                <w:right w:val="nil"/>
                <w:between w:val="nil"/>
              </w:pBdr>
              <w:spacing w:before="0" w:after="240"/>
              <w:rPr>
                <w:color w:val="000000"/>
              </w:rPr>
            </w:pPr>
            <w:r>
              <w:rPr>
                <w:color w:val="000000"/>
              </w:rPr>
              <w:t>/processing-engine/stop/{id}</w:t>
            </w:r>
          </w:p>
        </w:tc>
      </w:tr>
      <w:tr w:rsidR="00105B74" w14:paraId="6BA6FCB5"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23BDEE4D" w14:textId="77777777" w:rsidR="00105B74" w:rsidRDefault="00000000">
            <w:pPr>
              <w:pBdr>
                <w:top w:val="nil"/>
                <w:left w:val="nil"/>
                <w:bottom w:val="nil"/>
                <w:right w:val="nil"/>
                <w:between w:val="nil"/>
              </w:pBdr>
              <w:spacing w:before="0" w:after="240"/>
              <w:rPr>
                <w:b/>
                <w:color w:val="000000"/>
              </w:rPr>
            </w:pPr>
            <w:r>
              <w:rPr>
                <w:b/>
                <w:color w:val="000000"/>
              </w:rPr>
              <w:t>Grupa usług</w:t>
            </w:r>
          </w:p>
        </w:tc>
        <w:tc>
          <w:tcPr>
            <w:tcW w:w="6735" w:type="dxa"/>
          </w:tcPr>
          <w:p w14:paraId="486BD3BE" w14:textId="77777777" w:rsidR="00105B74" w:rsidRDefault="00000000">
            <w:pPr>
              <w:pBdr>
                <w:top w:val="nil"/>
                <w:left w:val="nil"/>
                <w:bottom w:val="nil"/>
                <w:right w:val="nil"/>
                <w:between w:val="nil"/>
              </w:pBdr>
              <w:spacing w:before="0" w:after="240"/>
              <w:rPr>
                <w:color w:val="000000"/>
              </w:rPr>
            </w:pPr>
            <w:r>
              <w:rPr>
                <w:color w:val="000000"/>
              </w:rPr>
              <w:t>Data-Process-Info</w:t>
            </w:r>
          </w:p>
        </w:tc>
      </w:tr>
      <w:tr w:rsidR="00105B74" w14:paraId="2E1FACA0" w14:textId="77777777" w:rsidTr="00105B74">
        <w:tc>
          <w:tcPr>
            <w:tcW w:w="3119" w:type="dxa"/>
          </w:tcPr>
          <w:p w14:paraId="0039A00C" w14:textId="77777777" w:rsidR="00105B74" w:rsidRDefault="00000000">
            <w:pPr>
              <w:pBdr>
                <w:top w:val="nil"/>
                <w:left w:val="nil"/>
                <w:bottom w:val="nil"/>
                <w:right w:val="nil"/>
                <w:between w:val="nil"/>
              </w:pBdr>
              <w:spacing w:before="0" w:after="240"/>
              <w:rPr>
                <w:color w:val="000000"/>
              </w:rPr>
            </w:pPr>
            <w:r>
              <w:rPr>
                <w:b/>
                <w:color w:val="000000"/>
              </w:rPr>
              <w:t>Protokół</w:t>
            </w:r>
          </w:p>
        </w:tc>
        <w:tc>
          <w:tcPr>
            <w:tcW w:w="6735" w:type="dxa"/>
          </w:tcPr>
          <w:p w14:paraId="3DBD9C3D" w14:textId="77777777" w:rsidR="00105B74" w:rsidRDefault="00000000">
            <w:pPr>
              <w:pBdr>
                <w:top w:val="nil"/>
                <w:left w:val="nil"/>
                <w:bottom w:val="nil"/>
                <w:right w:val="nil"/>
                <w:between w:val="nil"/>
              </w:pBdr>
              <w:spacing w:before="0" w:after="240"/>
              <w:rPr>
                <w:color w:val="000000"/>
              </w:rPr>
            </w:pPr>
            <w:r>
              <w:rPr>
                <w:color w:val="000000"/>
              </w:rPr>
              <w:t>GET</w:t>
            </w:r>
          </w:p>
        </w:tc>
      </w:tr>
      <w:tr w:rsidR="00105B74" w14:paraId="3FD9EFB4"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102E3D89" w14:textId="77777777" w:rsidR="00105B74" w:rsidRDefault="00000000">
            <w:pPr>
              <w:pBdr>
                <w:top w:val="nil"/>
                <w:left w:val="nil"/>
                <w:bottom w:val="nil"/>
                <w:right w:val="nil"/>
                <w:between w:val="nil"/>
              </w:pBdr>
              <w:spacing w:before="0" w:after="240"/>
              <w:rPr>
                <w:color w:val="000000"/>
              </w:rPr>
            </w:pPr>
            <w:r>
              <w:rPr>
                <w:b/>
                <w:color w:val="000000"/>
              </w:rPr>
              <w:t>Przeznaczenie</w:t>
            </w:r>
          </w:p>
        </w:tc>
        <w:tc>
          <w:tcPr>
            <w:tcW w:w="6735" w:type="dxa"/>
          </w:tcPr>
          <w:p w14:paraId="58FB6837" w14:textId="77777777" w:rsidR="00105B74" w:rsidRDefault="00000000">
            <w:pPr>
              <w:pBdr>
                <w:top w:val="nil"/>
                <w:left w:val="nil"/>
                <w:bottom w:val="nil"/>
                <w:right w:val="nil"/>
                <w:between w:val="nil"/>
              </w:pBdr>
              <w:spacing w:before="0" w:after="240"/>
              <w:rPr>
                <w:color w:val="000000"/>
              </w:rPr>
            </w:pPr>
            <w:r>
              <w:rPr>
                <w:color w:val="000000"/>
              </w:rPr>
              <w:t>Zatrzymanie wybranego procesu przetwarzania</w:t>
            </w:r>
          </w:p>
        </w:tc>
      </w:tr>
      <w:tr w:rsidR="00105B74" w14:paraId="599315B0" w14:textId="77777777" w:rsidTr="00105B74">
        <w:tc>
          <w:tcPr>
            <w:tcW w:w="3119" w:type="dxa"/>
          </w:tcPr>
          <w:p w14:paraId="26CDB18C" w14:textId="77777777" w:rsidR="00105B74" w:rsidRDefault="00000000">
            <w:pPr>
              <w:pBdr>
                <w:top w:val="nil"/>
                <w:left w:val="nil"/>
                <w:bottom w:val="nil"/>
                <w:right w:val="nil"/>
                <w:between w:val="nil"/>
              </w:pBdr>
              <w:spacing w:before="0" w:after="240"/>
              <w:rPr>
                <w:color w:val="000000"/>
              </w:rPr>
            </w:pPr>
            <w:r>
              <w:rPr>
                <w:b/>
                <w:color w:val="000000"/>
              </w:rPr>
              <w:t>Struktura wejściowa</w:t>
            </w:r>
          </w:p>
        </w:tc>
        <w:tc>
          <w:tcPr>
            <w:tcW w:w="6735" w:type="dxa"/>
          </w:tcPr>
          <w:p w14:paraId="3C210394" w14:textId="77777777" w:rsidR="00105B74" w:rsidRDefault="00000000">
            <w:pPr>
              <w:pBdr>
                <w:top w:val="nil"/>
                <w:left w:val="nil"/>
                <w:bottom w:val="nil"/>
                <w:right w:val="nil"/>
                <w:between w:val="nil"/>
              </w:pBdr>
              <w:spacing w:before="0"/>
              <w:rPr>
                <w:color w:val="000000"/>
              </w:rPr>
            </w:pPr>
            <w:r>
              <w:rPr>
                <w:color w:val="000000"/>
              </w:rPr>
              <w:t>- id – identyfikator procesu</w:t>
            </w:r>
          </w:p>
        </w:tc>
      </w:tr>
      <w:tr w:rsidR="00105B74" w14:paraId="06E24B13"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7AB3E15E" w14:textId="77777777" w:rsidR="00105B74" w:rsidRDefault="00000000">
            <w:pPr>
              <w:pBdr>
                <w:top w:val="nil"/>
                <w:left w:val="nil"/>
                <w:bottom w:val="nil"/>
                <w:right w:val="nil"/>
                <w:between w:val="nil"/>
              </w:pBdr>
              <w:spacing w:before="0" w:after="240"/>
              <w:rPr>
                <w:color w:val="000000"/>
              </w:rPr>
            </w:pPr>
            <w:r>
              <w:rPr>
                <w:b/>
                <w:color w:val="000000"/>
              </w:rPr>
              <w:t>Odpowiedź</w:t>
            </w:r>
          </w:p>
          <w:p w14:paraId="61D9CA95" w14:textId="77777777" w:rsidR="00105B74" w:rsidRDefault="00000000">
            <w:pPr>
              <w:pBdr>
                <w:top w:val="nil"/>
                <w:left w:val="nil"/>
                <w:bottom w:val="nil"/>
                <w:right w:val="nil"/>
                <w:between w:val="nil"/>
              </w:pBdr>
              <w:spacing w:before="0" w:after="240"/>
              <w:rPr>
                <w:color w:val="000000"/>
              </w:rPr>
            </w:pPr>
            <w:r>
              <w:rPr>
                <w:b/>
                <w:color w:val="000000"/>
              </w:rPr>
              <w:t>Kod HTTP</w:t>
            </w:r>
          </w:p>
        </w:tc>
        <w:tc>
          <w:tcPr>
            <w:tcW w:w="6735" w:type="dxa"/>
          </w:tcPr>
          <w:p w14:paraId="7B3DA4A5" w14:textId="77777777" w:rsidR="00105B74" w:rsidRDefault="00105B74">
            <w:pPr>
              <w:pBdr>
                <w:top w:val="nil"/>
                <w:left w:val="nil"/>
                <w:bottom w:val="nil"/>
                <w:right w:val="nil"/>
                <w:between w:val="nil"/>
              </w:pBdr>
              <w:spacing w:before="0" w:after="240"/>
              <w:rPr>
                <w:color w:val="000000"/>
              </w:rPr>
            </w:pPr>
          </w:p>
        </w:tc>
      </w:tr>
      <w:tr w:rsidR="00105B74" w14:paraId="3F78A5CB" w14:textId="77777777" w:rsidTr="00105B74">
        <w:tc>
          <w:tcPr>
            <w:tcW w:w="3119" w:type="dxa"/>
          </w:tcPr>
          <w:p w14:paraId="3266D891" w14:textId="77777777" w:rsidR="00105B74" w:rsidRDefault="00000000">
            <w:pPr>
              <w:pBdr>
                <w:top w:val="nil"/>
                <w:left w:val="nil"/>
                <w:bottom w:val="nil"/>
                <w:right w:val="nil"/>
                <w:between w:val="nil"/>
              </w:pBdr>
              <w:spacing w:before="0" w:after="240"/>
              <w:rPr>
                <w:color w:val="000000"/>
              </w:rPr>
            </w:pPr>
            <w:r>
              <w:rPr>
                <w:b/>
                <w:color w:val="000000"/>
              </w:rPr>
              <w:t>200</w:t>
            </w:r>
          </w:p>
        </w:tc>
        <w:tc>
          <w:tcPr>
            <w:tcW w:w="6735" w:type="dxa"/>
          </w:tcPr>
          <w:p w14:paraId="2E8F0326" w14:textId="77777777" w:rsidR="00105B74" w:rsidRDefault="00000000">
            <w:pPr>
              <w:pBdr>
                <w:top w:val="nil"/>
                <w:left w:val="nil"/>
                <w:bottom w:val="nil"/>
                <w:right w:val="nil"/>
                <w:between w:val="nil"/>
              </w:pBdr>
              <w:spacing w:before="0"/>
              <w:rPr>
                <w:color w:val="000000"/>
              </w:rPr>
            </w:pPr>
            <w:r>
              <w:rPr>
                <w:color w:val="000000"/>
              </w:rPr>
              <w:t>(brak danych w odpowiedzi)</w:t>
            </w:r>
          </w:p>
        </w:tc>
      </w:tr>
      <w:tr w:rsidR="00105B74" w14:paraId="271D7957"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127D202F" w14:textId="77777777" w:rsidR="00105B74" w:rsidRDefault="00000000">
            <w:pPr>
              <w:pBdr>
                <w:top w:val="nil"/>
                <w:left w:val="nil"/>
                <w:bottom w:val="nil"/>
                <w:right w:val="nil"/>
                <w:between w:val="nil"/>
              </w:pBdr>
              <w:spacing w:before="0" w:after="240"/>
              <w:rPr>
                <w:color w:val="000000"/>
              </w:rPr>
            </w:pPr>
            <w:r>
              <w:rPr>
                <w:b/>
                <w:color w:val="000000"/>
              </w:rPr>
              <w:t>Opis</w:t>
            </w:r>
          </w:p>
        </w:tc>
        <w:tc>
          <w:tcPr>
            <w:tcW w:w="6735" w:type="dxa"/>
          </w:tcPr>
          <w:p w14:paraId="654870D5" w14:textId="77777777" w:rsidR="00105B74" w:rsidRDefault="00000000">
            <w:pPr>
              <w:pBdr>
                <w:top w:val="nil"/>
                <w:left w:val="nil"/>
                <w:bottom w:val="nil"/>
                <w:right w:val="nil"/>
                <w:between w:val="nil"/>
              </w:pBdr>
              <w:spacing w:before="0" w:after="240"/>
              <w:rPr>
                <w:color w:val="000000"/>
              </w:rPr>
            </w:pPr>
            <w:r>
              <w:rPr>
                <w:color w:val="000000"/>
              </w:rPr>
              <w:t>n/d</w:t>
            </w:r>
          </w:p>
        </w:tc>
      </w:tr>
    </w:tbl>
    <w:p w14:paraId="30C4CFE7" w14:textId="77777777" w:rsidR="00105B74" w:rsidRDefault="00105B74"/>
    <w:p w14:paraId="0968ADD5" w14:textId="77777777" w:rsidR="00105B74" w:rsidRDefault="00000000">
      <w:pPr>
        <w:keepNext/>
        <w:keepLines/>
        <w:numPr>
          <w:ilvl w:val="5"/>
          <w:numId w:val="7"/>
        </w:numPr>
        <w:pBdr>
          <w:top w:val="nil"/>
          <w:left w:val="nil"/>
          <w:bottom w:val="nil"/>
          <w:right w:val="nil"/>
          <w:between w:val="nil"/>
        </w:pBdr>
        <w:spacing w:after="40"/>
        <w:rPr>
          <w:rFonts w:ascii="Georgia" w:eastAsia="Georgia" w:hAnsi="Georgia" w:cs="Georgia"/>
          <w:color w:val="7D7D7D"/>
        </w:rPr>
      </w:pPr>
      <w:bookmarkStart w:id="172" w:name="_heading=h.4ev95cb" w:colFirst="0" w:colLast="0"/>
      <w:bookmarkEnd w:id="172"/>
      <w:r>
        <w:rPr>
          <w:rFonts w:ascii="Georgia" w:eastAsia="Georgia" w:hAnsi="Georgia" w:cs="Georgia"/>
          <w:color w:val="7D7D7D"/>
        </w:rPr>
        <w:t>/processing-engine/details</w:t>
      </w:r>
    </w:p>
    <w:tbl>
      <w:tblPr>
        <w:tblStyle w:val="afffffffffffffffffffffffffffffffffffffffffffffffffffffffffffffff"/>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27BEF9B4"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0FE180D9" w14:textId="77777777" w:rsidR="00105B74" w:rsidRDefault="00000000">
            <w:pPr>
              <w:pBdr>
                <w:top w:val="nil"/>
                <w:left w:val="nil"/>
                <w:bottom w:val="nil"/>
                <w:right w:val="nil"/>
                <w:between w:val="nil"/>
              </w:pBdr>
              <w:spacing w:before="0" w:after="240"/>
              <w:rPr>
                <w:color w:val="000000"/>
              </w:rPr>
            </w:pPr>
            <w:r>
              <w:rPr>
                <w:color w:val="000000"/>
              </w:rPr>
              <w:t>Nazwa usługi</w:t>
            </w:r>
          </w:p>
        </w:tc>
        <w:tc>
          <w:tcPr>
            <w:tcW w:w="6735" w:type="dxa"/>
          </w:tcPr>
          <w:p w14:paraId="5918CEB6" w14:textId="77777777" w:rsidR="00105B74" w:rsidRDefault="00000000">
            <w:pPr>
              <w:pBdr>
                <w:top w:val="nil"/>
                <w:left w:val="nil"/>
                <w:bottom w:val="nil"/>
                <w:right w:val="nil"/>
                <w:between w:val="nil"/>
              </w:pBdr>
              <w:spacing w:before="0" w:after="240"/>
              <w:rPr>
                <w:color w:val="000000"/>
              </w:rPr>
            </w:pPr>
            <w:r>
              <w:rPr>
                <w:color w:val="000000"/>
              </w:rPr>
              <w:t>/processing-engine/details/{processId}/exception/{stepTechnicalName}</w:t>
            </w:r>
          </w:p>
        </w:tc>
      </w:tr>
      <w:tr w:rsidR="00105B74" w14:paraId="26E61B87"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647E4335" w14:textId="77777777" w:rsidR="00105B74" w:rsidRDefault="00000000">
            <w:pPr>
              <w:pBdr>
                <w:top w:val="nil"/>
                <w:left w:val="nil"/>
                <w:bottom w:val="nil"/>
                <w:right w:val="nil"/>
                <w:between w:val="nil"/>
              </w:pBdr>
              <w:spacing w:before="0" w:after="240"/>
              <w:rPr>
                <w:b/>
                <w:color w:val="000000"/>
              </w:rPr>
            </w:pPr>
            <w:r>
              <w:rPr>
                <w:b/>
                <w:color w:val="000000"/>
              </w:rPr>
              <w:t>Grupa usług</w:t>
            </w:r>
          </w:p>
        </w:tc>
        <w:tc>
          <w:tcPr>
            <w:tcW w:w="6735" w:type="dxa"/>
          </w:tcPr>
          <w:p w14:paraId="5AE539C5" w14:textId="77777777" w:rsidR="00105B74" w:rsidRDefault="00000000">
            <w:pPr>
              <w:pBdr>
                <w:top w:val="nil"/>
                <w:left w:val="nil"/>
                <w:bottom w:val="nil"/>
                <w:right w:val="nil"/>
                <w:between w:val="nil"/>
              </w:pBdr>
              <w:spacing w:before="0" w:after="240"/>
              <w:rPr>
                <w:color w:val="000000"/>
              </w:rPr>
            </w:pPr>
            <w:r>
              <w:rPr>
                <w:color w:val="000000"/>
              </w:rPr>
              <w:t>Data-Process-Info</w:t>
            </w:r>
          </w:p>
        </w:tc>
      </w:tr>
      <w:tr w:rsidR="00105B74" w14:paraId="43A6A4E5" w14:textId="77777777" w:rsidTr="00105B74">
        <w:tc>
          <w:tcPr>
            <w:tcW w:w="3119" w:type="dxa"/>
          </w:tcPr>
          <w:p w14:paraId="64BABF2A" w14:textId="77777777" w:rsidR="00105B74" w:rsidRDefault="00000000">
            <w:pPr>
              <w:pBdr>
                <w:top w:val="nil"/>
                <w:left w:val="nil"/>
                <w:bottom w:val="nil"/>
                <w:right w:val="nil"/>
                <w:between w:val="nil"/>
              </w:pBdr>
              <w:spacing w:before="0" w:after="240"/>
              <w:rPr>
                <w:color w:val="000000"/>
              </w:rPr>
            </w:pPr>
            <w:r>
              <w:rPr>
                <w:b/>
                <w:color w:val="000000"/>
              </w:rPr>
              <w:t>Protokół</w:t>
            </w:r>
          </w:p>
        </w:tc>
        <w:tc>
          <w:tcPr>
            <w:tcW w:w="6735" w:type="dxa"/>
          </w:tcPr>
          <w:p w14:paraId="6B44A624" w14:textId="77777777" w:rsidR="00105B74" w:rsidRDefault="00000000">
            <w:pPr>
              <w:pBdr>
                <w:top w:val="nil"/>
                <w:left w:val="nil"/>
                <w:bottom w:val="nil"/>
                <w:right w:val="nil"/>
                <w:between w:val="nil"/>
              </w:pBdr>
              <w:spacing w:before="0" w:after="240"/>
              <w:rPr>
                <w:color w:val="000000"/>
              </w:rPr>
            </w:pPr>
            <w:r>
              <w:rPr>
                <w:color w:val="000000"/>
              </w:rPr>
              <w:t>GET</w:t>
            </w:r>
          </w:p>
        </w:tc>
      </w:tr>
      <w:tr w:rsidR="00105B74" w14:paraId="7DE13F1D"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6B10BBBB" w14:textId="77777777" w:rsidR="00105B74" w:rsidRDefault="00000000">
            <w:pPr>
              <w:pBdr>
                <w:top w:val="nil"/>
                <w:left w:val="nil"/>
                <w:bottom w:val="nil"/>
                <w:right w:val="nil"/>
                <w:between w:val="nil"/>
              </w:pBdr>
              <w:spacing w:before="0" w:after="240"/>
              <w:rPr>
                <w:color w:val="000000"/>
              </w:rPr>
            </w:pPr>
            <w:r>
              <w:rPr>
                <w:b/>
                <w:color w:val="000000"/>
              </w:rPr>
              <w:t>Przeznaczenie</w:t>
            </w:r>
          </w:p>
        </w:tc>
        <w:tc>
          <w:tcPr>
            <w:tcW w:w="6735" w:type="dxa"/>
          </w:tcPr>
          <w:p w14:paraId="7BFEED44" w14:textId="77777777" w:rsidR="00105B74" w:rsidRDefault="00000000">
            <w:pPr>
              <w:pBdr>
                <w:top w:val="nil"/>
                <w:left w:val="nil"/>
                <w:bottom w:val="nil"/>
                <w:right w:val="nil"/>
                <w:between w:val="nil"/>
              </w:pBdr>
              <w:spacing w:before="0" w:after="240"/>
              <w:rPr>
                <w:color w:val="000000"/>
              </w:rPr>
            </w:pPr>
            <w:r>
              <w:rPr>
                <w:color w:val="000000"/>
              </w:rPr>
              <w:t>Pobranie szczegółów przetwarzania wybranego procesu w zakresie komunikatów błędów jakie pojawiły się w procesie</w:t>
            </w:r>
          </w:p>
        </w:tc>
      </w:tr>
      <w:tr w:rsidR="00105B74" w14:paraId="32179210" w14:textId="77777777" w:rsidTr="00105B74">
        <w:tc>
          <w:tcPr>
            <w:tcW w:w="3119" w:type="dxa"/>
          </w:tcPr>
          <w:p w14:paraId="453F2DA7" w14:textId="77777777" w:rsidR="00105B74" w:rsidRDefault="00000000">
            <w:pPr>
              <w:pBdr>
                <w:top w:val="nil"/>
                <w:left w:val="nil"/>
                <w:bottom w:val="nil"/>
                <w:right w:val="nil"/>
                <w:between w:val="nil"/>
              </w:pBdr>
              <w:spacing w:before="0" w:after="240"/>
              <w:rPr>
                <w:color w:val="000000"/>
              </w:rPr>
            </w:pPr>
            <w:r>
              <w:rPr>
                <w:b/>
                <w:color w:val="000000"/>
              </w:rPr>
              <w:t>Struktura wejściowa</w:t>
            </w:r>
          </w:p>
        </w:tc>
        <w:tc>
          <w:tcPr>
            <w:tcW w:w="6735" w:type="dxa"/>
          </w:tcPr>
          <w:p w14:paraId="23C72BB9" w14:textId="77777777" w:rsidR="00105B74" w:rsidRDefault="00000000">
            <w:pPr>
              <w:pBdr>
                <w:top w:val="nil"/>
                <w:left w:val="nil"/>
                <w:bottom w:val="nil"/>
                <w:right w:val="nil"/>
                <w:between w:val="nil"/>
              </w:pBdr>
              <w:spacing w:before="0" w:after="240"/>
              <w:rPr>
                <w:color w:val="000000"/>
              </w:rPr>
            </w:pPr>
            <w:r>
              <w:rPr>
                <w:color w:val="000000"/>
              </w:rPr>
              <w:t>- processId – identyfikator procesu</w:t>
            </w:r>
          </w:p>
          <w:p w14:paraId="2AE519B2" w14:textId="77777777" w:rsidR="00105B74" w:rsidRDefault="00000000">
            <w:pPr>
              <w:pBdr>
                <w:top w:val="nil"/>
                <w:left w:val="nil"/>
                <w:bottom w:val="nil"/>
                <w:right w:val="nil"/>
                <w:between w:val="nil"/>
              </w:pBdr>
              <w:spacing w:before="0"/>
              <w:rPr>
                <w:color w:val="000000"/>
              </w:rPr>
            </w:pPr>
            <w:r>
              <w:rPr>
                <w:color w:val="000000"/>
              </w:rPr>
              <w:t>- stepTechnicalName – identyfikator techniczny kroku procesu</w:t>
            </w:r>
          </w:p>
        </w:tc>
      </w:tr>
      <w:tr w:rsidR="00105B74" w14:paraId="0AA12986"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4D4B45D4" w14:textId="77777777" w:rsidR="00105B74" w:rsidRDefault="00000000">
            <w:pPr>
              <w:pBdr>
                <w:top w:val="nil"/>
                <w:left w:val="nil"/>
                <w:bottom w:val="nil"/>
                <w:right w:val="nil"/>
                <w:between w:val="nil"/>
              </w:pBdr>
              <w:spacing w:before="0" w:after="240"/>
              <w:rPr>
                <w:color w:val="000000"/>
              </w:rPr>
            </w:pPr>
            <w:r>
              <w:rPr>
                <w:b/>
                <w:color w:val="000000"/>
              </w:rPr>
              <w:t>Odpowiedź</w:t>
            </w:r>
          </w:p>
          <w:p w14:paraId="5BC2C3EF" w14:textId="77777777" w:rsidR="00105B74" w:rsidRDefault="00000000">
            <w:pPr>
              <w:pBdr>
                <w:top w:val="nil"/>
                <w:left w:val="nil"/>
                <w:bottom w:val="nil"/>
                <w:right w:val="nil"/>
                <w:between w:val="nil"/>
              </w:pBdr>
              <w:spacing w:before="0" w:after="240"/>
              <w:rPr>
                <w:color w:val="000000"/>
              </w:rPr>
            </w:pPr>
            <w:r>
              <w:rPr>
                <w:b/>
                <w:color w:val="000000"/>
              </w:rPr>
              <w:lastRenderedPageBreak/>
              <w:t>Kod HTTP</w:t>
            </w:r>
          </w:p>
        </w:tc>
        <w:tc>
          <w:tcPr>
            <w:tcW w:w="6735" w:type="dxa"/>
          </w:tcPr>
          <w:p w14:paraId="59E39392" w14:textId="77777777" w:rsidR="00105B74" w:rsidRDefault="00105B74">
            <w:pPr>
              <w:pBdr>
                <w:top w:val="nil"/>
                <w:left w:val="nil"/>
                <w:bottom w:val="nil"/>
                <w:right w:val="nil"/>
                <w:between w:val="nil"/>
              </w:pBdr>
              <w:spacing w:before="0" w:after="240"/>
              <w:rPr>
                <w:color w:val="000000"/>
              </w:rPr>
            </w:pPr>
          </w:p>
        </w:tc>
      </w:tr>
      <w:tr w:rsidR="00105B74" w14:paraId="36A5A1AE" w14:textId="77777777" w:rsidTr="00105B74">
        <w:tc>
          <w:tcPr>
            <w:tcW w:w="3119" w:type="dxa"/>
          </w:tcPr>
          <w:p w14:paraId="63C2B938" w14:textId="77777777" w:rsidR="00105B74" w:rsidRDefault="00000000">
            <w:pPr>
              <w:pBdr>
                <w:top w:val="nil"/>
                <w:left w:val="nil"/>
                <w:bottom w:val="nil"/>
                <w:right w:val="nil"/>
                <w:between w:val="nil"/>
              </w:pBdr>
              <w:spacing w:before="0" w:after="240"/>
              <w:rPr>
                <w:color w:val="000000"/>
              </w:rPr>
            </w:pPr>
            <w:r>
              <w:rPr>
                <w:b/>
                <w:color w:val="000000"/>
              </w:rPr>
              <w:t>200</w:t>
            </w:r>
          </w:p>
        </w:tc>
        <w:tc>
          <w:tcPr>
            <w:tcW w:w="6735" w:type="dxa"/>
          </w:tcPr>
          <w:p w14:paraId="40487462" w14:textId="77777777" w:rsidR="00105B74" w:rsidRDefault="00000000">
            <w:pPr>
              <w:pBdr>
                <w:top w:val="nil"/>
                <w:left w:val="nil"/>
                <w:bottom w:val="nil"/>
                <w:right w:val="nil"/>
                <w:between w:val="nil"/>
              </w:pBdr>
              <w:spacing w:before="0"/>
              <w:rPr>
                <w:color w:val="000000"/>
              </w:rPr>
            </w:pPr>
            <w:r>
              <w:rPr>
                <w:color w:val="000000"/>
              </w:rPr>
              <w:t>(tekst)</w:t>
            </w:r>
          </w:p>
        </w:tc>
      </w:tr>
      <w:tr w:rsidR="00105B74" w14:paraId="113FB6FA"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0B384E08" w14:textId="77777777" w:rsidR="00105B74" w:rsidRDefault="00000000">
            <w:pPr>
              <w:pBdr>
                <w:top w:val="nil"/>
                <w:left w:val="nil"/>
                <w:bottom w:val="nil"/>
                <w:right w:val="nil"/>
                <w:between w:val="nil"/>
              </w:pBdr>
              <w:spacing w:before="0" w:after="240"/>
              <w:rPr>
                <w:color w:val="000000"/>
              </w:rPr>
            </w:pPr>
            <w:r>
              <w:rPr>
                <w:b/>
                <w:color w:val="000000"/>
              </w:rPr>
              <w:t>Opis</w:t>
            </w:r>
          </w:p>
        </w:tc>
        <w:tc>
          <w:tcPr>
            <w:tcW w:w="6735" w:type="dxa"/>
          </w:tcPr>
          <w:p w14:paraId="0A1636C4" w14:textId="77777777" w:rsidR="00105B74" w:rsidRDefault="00000000">
            <w:pPr>
              <w:pBdr>
                <w:top w:val="nil"/>
                <w:left w:val="nil"/>
                <w:bottom w:val="nil"/>
                <w:right w:val="nil"/>
                <w:between w:val="nil"/>
              </w:pBdr>
              <w:spacing w:before="0" w:after="240"/>
              <w:rPr>
                <w:color w:val="000000"/>
              </w:rPr>
            </w:pPr>
            <w:r>
              <w:rPr>
                <w:color w:val="000000"/>
              </w:rPr>
              <w:t>Interfejs pozwala na pobranie komunikatów błędów w formie tekstu jakie zostały zarejestrowane przez wybrany proces dla wskazanego kroku procesu.</w:t>
            </w:r>
          </w:p>
        </w:tc>
      </w:tr>
    </w:tbl>
    <w:p w14:paraId="545B4A05" w14:textId="77777777" w:rsidR="00105B74" w:rsidRDefault="00105B74"/>
    <w:p w14:paraId="4D337A4E" w14:textId="77777777" w:rsidR="00105B74" w:rsidRDefault="00000000">
      <w:pPr>
        <w:keepNext/>
        <w:keepLines/>
        <w:numPr>
          <w:ilvl w:val="5"/>
          <w:numId w:val="7"/>
        </w:numPr>
        <w:pBdr>
          <w:top w:val="nil"/>
          <w:left w:val="nil"/>
          <w:bottom w:val="nil"/>
          <w:right w:val="nil"/>
          <w:between w:val="nil"/>
        </w:pBdr>
        <w:spacing w:after="40"/>
        <w:rPr>
          <w:rFonts w:ascii="Georgia" w:eastAsia="Georgia" w:hAnsi="Georgia" w:cs="Georgia"/>
          <w:color w:val="7D7D7D"/>
        </w:rPr>
      </w:pPr>
      <w:bookmarkStart w:id="173" w:name="_heading=h.2u0jfk4" w:colFirst="0" w:colLast="0"/>
      <w:bookmarkEnd w:id="173"/>
      <w:r>
        <w:rPr>
          <w:rFonts w:ascii="Georgia" w:eastAsia="Georgia" w:hAnsi="Georgia" w:cs="Georgia"/>
          <w:color w:val="7D7D7D"/>
        </w:rPr>
        <w:t>/processing-engine/processes</w:t>
      </w:r>
    </w:p>
    <w:tbl>
      <w:tblPr>
        <w:tblStyle w:val="afffffffffffffffffffffffffffffffffffffffffffffffffffffffffffffff0"/>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20E4423C"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4AE7F008" w14:textId="77777777" w:rsidR="00105B74" w:rsidRDefault="00000000">
            <w:pPr>
              <w:pBdr>
                <w:top w:val="nil"/>
                <w:left w:val="nil"/>
                <w:bottom w:val="nil"/>
                <w:right w:val="nil"/>
                <w:between w:val="nil"/>
              </w:pBdr>
              <w:spacing w:before="0" w:after="240"/>
              <w:rPr>
                <w:color w:val="000000"/>
              </w:rPr>
            </w:pPr>
            <w:r>
              <w:rPr>
                <w:color w:val="000000"/>
              </w:rPr>
              <w:t>Nazwa usługi</w:t>
            </w:r>
          </w:p>
        </w:tc>
        <w:tc>
          <w:tcPr>
            <w:tcW w:w="6735" w:type="dxa"/>
          </w:tcPr>
          <w:p w14:paraId="3EF039C0" w14:textId="77777777" w:rsidR="00105B74" w:rsidRDefault="00000000">
            <w:pPr>
              <w:pBdr>
                <w:top w:val="nil"/>
                <w:left w:val="nil"/>
                <w:bottom w:val="nil"/>
                <w:right w:val="nil"/>
                <w:between w:val="nil"/>
              </w:pBdr>
              <w:spacing w:before="0" w:after="240"/>
              <w:rPr>
                <w:color w:val="000000"/>
              </w:rPr>
            </w:pPr>
            <w:r>
              <w:rPr>
                <w:color w:val="000000"/>
              </w:rPr>
              <w:t>/processing-engine/processes/start=proces-session</w:t>
            </w:r>
          </w:p>
        </w:tc>
      </w:tr>
      <w:tr w:rsidR="00105B74" w14:paraId="012518E0"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6FCDB636" w14:textId="77777777" w:rsidR="00105B74" w:rsidRDefault="00000000">
            <w:pPr>
              <w:pBdr>
                <w:top w:val="nil"/>
                <w:left w:val="nil"/>
                <w:bottom w:val="nil"/>
                <w:right w:val="nil"/>
                <w:between w:val="nil"/>
              </w:pBdr>
              <w:spacing w:before="0" w:after="240"/>
              <w:rPr>
                <w:b/>
                <w:color w:val="000000"/>
              </w:rPr>
            </w:pPr>
            <w:r>
              <w:rPr>
                <w:b/>
                <w:color w:val="000000"/>
              </w:rPr>
              <w:t>Grupa usług</w:t>
            </w:r>
          </w:p>
        </w:tc>
        <w:tc>
          <w:tcPr>
            <w:tcW w:w="6735" w:type="dxa"/>
          </w:tcPr>
          <w:p w14:paraId="41D41B38" w14:textId="77777777" w:rsidR="00105B74" w:rsidRDefault="00000000">
            <w:pPr>
              <w:pBdr>
                <w:top w:val="nil"/>
                <w:left w:val="nil"/>
                <w:bottom w:val="nil"/>
                <w:right w:val="nil"/>
                <w:between w:val="nil"/>
              </w:pBdr>
              <w:spacing w:before="0" w:after="240"/>
              <w:rPr>
                <w:color w:val="000000"/>
              </w:rPr>
            </w:pPr>
            <w:r>
              <w:rPr>
                <w:color w:val="000000"/>
              </w:rPr>
              <w:t>Data-Process-Info</w:t>
            </w:r>
          </w:p>
        </w:tc>
      </w:tr>
      <w:tr w:rsidR="00105B74" w14:paraId="627120A6" w14:textId="77777777" w:rsidTr="00105B74">
        <w:tc>
          <w:tcPr>
            <w:tcW w:w="3119" w:type="dxa"/>
          </w:tcPr>
          <w:p w14:paraId="07380193" w14:textId="77777777" w:rsidR="00105B74" w:rsidRDefault="00000000">
            <w:pPr>
              <w:pBdr>
                <w:top w:val="nil"/>
                <w:left w:val="nil"/>
                <w:bottom w:val="nil"/>
                <w:right w:val="nil"/>
                <w:between w:val="nil"/>
              </w:pBdr>
              <w:spacing w:before="0" w:after="240"/>
              <w:rPr>
                <w:color w:val="000000"/>
              </w:rPr>
            </w:pPr>
            <w:r>
              <w:rPr>
                <w:b/>
                <w:color w:val="000000"/>
              </w:rPr>
              <w:t>Protokół</w:t>
            </w:r>
          </w:p>
        </w:tc>
        <w:tc>
          <w:tcPr>
            <w:tcW w:w="6735" w:type="dxa"/>
          </w:tcPr>
          <w:p w14:paraId="0AA120B9" w14:textId="77777777" w:rsidR="00105B74" w:rsidRDefault="00000000">
            <w:pPr>
              <w:pBdr>
                <w:top w:val="nil"/>
                <w:left w:val="nil"/>
                <w:bottom w:val="nil"/>
                <w:right w:val="nil"/>
                <w:between w:val="nil"/>
              </w:pBdr>
              <w:spacing w:before="0" w:after="240"/>
              <w:rPr>
                <w:color w:val="000000"/>
              </w:rPr>
            </w:pPr>
            <w:r>
              <w:rPr>
                <w:color w:val="000000"/>
              </w:rPr>
              <w:t>POST</w:t>
            </w:r>
          </w:p>
        </w:tc>
      </w:tr>
      <w:tr w:rsidR="00105B74" w14:paraId="6B7B20FD"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28FE74C8" w14:textId="77777777" w:rsidR="00105B74" w:rsidRDefault="00000000">
            <w:pPr>
              <w:pBdr>
                <w:top w:val="nil"/>
                <w:left w:val="nil"/>
                <w:bottom w:val="nil"/>
                <w:right w:val="nil"/>
                <w:between w:val="nil"/>
              </w:pBdr>
              <w:spacing w:before="0" w:after="240"/>
              <w:rPr>
                <w:color w:val="000000"/>
              </w:rPr>
            </w:pPr>
            <w:r>
              <w:rPr>
                <w:b/>
                <w:color w:val="000000"/>
              </w:rPr>
              <w:t>Przeznaczenie</w:t>
            </w:r>
          </w:p>
        </w:tc>
        <w:tc>
          <w:tcPr>
            <w:tcW w:w="6735" w:type="dxa"/>
          </w:tcPr>
          <w:p w14:paraId="44D2F12D" w14:textId="77777777" w:rsidR="00105B74" w:rsidRDefault="00000000">
            <w:pPr>
              <w:pBdr>
                <w:top w:val="nil"/>
                <w:left w:val="nil"/>
                <w:bottom w:val="nil"/>
                <w:right w:val="nil"/>
                <w:between w:val="nil"/>
              </w:pBdr>
              <w:spacing w:before="0" w:after="240"/>
              <w:rPr>
                <w:color w:val="000000"/>
              </w:rPr>
            </w:pPr>
            <w:r>
              <w:rPr>
                <w:color w:val="000000"/>
              </w:rPr>
              <w:t>Ręczne uruchomienie wybranego procesu</w:t>
            </w:r>
          </w:p>
        </w:tc>
      </w:tr>
      <w:tr w:rsidR="00105B74" w14:paraId="62CD09FA" w14:textId="77777777" w:rsidTr="00105B74">
        <w:tc>
          <w:tcPr>
            <w:tcW w:w="3119" w:type="dxa"/>
          </w:tcPr>
          <w:p w14:paraId="6DAD7B59" w14:textId="77777777" w:rsidR="00105B74" w:rsidRDefault="00000000">
            <w:pPr>
              <w:pBdr>
                <w:top w:val="nil"/>
                <w:left w:val="nil"/>
                <w:bottom w:val="nil"/>
                <w:right w:val="nil"/>
                <w:between w:val="nil"/>
              </w:pBdr>
              <w:spacing w:before="0" w:after="240"/>
              <w:rPr>
                <w:color w:val="000000"/>
              </w:rPr>
            </w:pPr>
            <w:r>
              <w:rPr>
                <w:b/>
                <w:color w:val="000000"/>
              </w:rPr>
              <w:t>Struktura wejściowa</w:t>
            </w:r>
          </w:p>
        </w:tc>
        <w:tc>
          <w:tcPr>
            <w:tcW w:w="6735" w:type="dxa"/>
          </w:tcPr>
          <w:p w14:paraId="336205D6" w14:textId="77777777" w:rsidR="00105B74" w:rsidRDefault="00000000">
            <w:pPr>
              <w:pBdr>
                <w:top w:val="nil"/>
                <w:left w:val="nil"/>
                <w:bottom w:val="nil"/>
                <w:right w:val="nil"/>
                <w:between w:val="nil"/>
              </w:pBdr>
              <w:spacing w:before="0"/>
              <w:rPr>
                <w:color w:val="000000"/>
              </w:rPr>
            </w:pPr>
            <w:r>
              <w:rPr>
                <w:color w:val="000000"/>
              </w:rPr>
              <w:t>{</w:t>
            </w:r>
          </w:p>
          <w:p w14:paraId="5286AA00" w14:textId="77777777" w:rsidR="00105B74" w:rsidRDefault="00000000">
            <w:pPr>
              <w:pBdr>
                <w:top w:val="nil"/>
                <w:left w:val="nil"/>
                <w:bottom w:val="nil"/>
                <w:right w:val="nil"/>
                <w:between w:val="nil"/>
              </w:pBdr>
              <w:spacing w:before="0"/>
              <w:rPr>
                <w:color w:val="000000"/>
              </w:rPr>
            </w:pPr>
            <w:r>
              <w:rPr>
                <w:color w:val="000000"/>
              </w:rPr>
              <w:t xml:space="preserve">  processTechnicalName: „”</w:t>
            </w:r>
          </w:p>
          <w:p w14:paraId="133491E0" w14:textId="77777777" w:rsidR="00105B74" w:rsidRDefault="00000000">
            <w:pPr>
              <w:pBdr>
                <w:top w:val="nil"/>
                <w:left w:val="nil"/>
                <w:bottom w:val="nil"/>
                <w:right w:val="nil"/>
                <w:between w:val="nil"/>
              </w:pBdr>
              <w:spacing w:before="0"/>
              <w:rPr>
                <w:color w:val="000000"/>
              </w:rPr>
            </w:pPr>
            <w:r>
              <w:rPr>
                <w:color w:val="000000"/>
              </w:rPr>
              <w:t>}</w:t>
            </w:r>
          </w:p>
        </w:tc>
      </w:tr>
      <w:tr w:rsidR="00105B74" w14:paraId="2D863C5D"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6F04A039" w14:textId="77777777" w:rsidR="00105B74" w:rsidRDefault="00000000">
            <w:pPr>
              <w:pBdr>
                <w:top w:val="nil"/>
                <w:left w:val="nil"/>
                <w:bottom w:val="nil"/>
                <w:right w:val="nil"/>
                <w:between w:val="nil"/>
              </w:pBdr>
              <w:spacing w:before="0" w:after="240"/>
              <w:rPr>
                <w:color w:val="000000"/>
              </w:rPr>
            </w:pPr>
            <w:r>
              <w:rPr>
                <w:b/>
                <w:color w:val="000000"/>
              </w:rPr>
              <w:t>Odpowiedź</w:t>
            </w:r>
          </w:p>
          <w:p w14:paraId="1F8393D5" w14:textId="77777777" w:rsidR="00105B74" w:rsidRDefault="00000000">
            <w:pPr>
              <w:pBdr>
                <w:top w:val="nil"/>
                <w:left w:val="nil"/>
                <w:bottom w:val="nil"/>
                <w:right w:val="nil"/>
                <w:between w:val="nil"/>
              </w:pBdr>
              <w:spacing w:before="0" w:after="240"/>
              <w:rPr>
                <w:color w:val="000000"/>
              </w:rPr>
            </w:pPr>
            <w:r>
              <w:rPr>
                <w:b/>
                <w:color w:val="000000"/>
              </w:rPr>
              <w:t>Kod HTTP</w:t>
            </w:r>
          </w:p>
        </w:tc>
        <w:tc>
          <w:tcPr>
            <w:tcW w:w="6735" w:type="dxa"/>
          </w:tcPr>
          <w:p w14:paraId="15CB263A" w14:textId="77777777" w:rsidR="00105B74" w:rsidRDefault="00105B74">
            <w:pPr>
              <w:pBdr>
                <w:top w:val="nil"/>
                <w:left w:val="nil"/>
                <w:bottom w:val="nil"/>
                <w:right w:val="nil"/>
                <w:between w:val="nil"/>
              </w:pBdr>
              <w:spacing w:before="0" w:after="240"/>
              <w:rPr>
                <w:color w:val="000000"/>
              </w:rPr>
            </w:pPr>
          </w:p>
        </w:tc>
      </w:tr>
      <w:tr w:rsidR="00105B74" w14:paraId="7ABAA2E5" w14:textId="77777777" w:rsidTr="00105B74">
        <w:tc>
          <w:tcPr>
            <w:tcW w:w="3119" w:type="dxa"/>
          </w:tcPr>
          <w:p w14:paraId="11C68598" w14:textId="77777777" w:rsidR="00105B74" w:rsidRDefault="00000000">
            <w:pPr>
              <w:pBdr>
                <w:top w:val="nil"/>
                <w:left w:val="nil"/>
                <w:bottom w:val="nil"/>
                <w:right w:val="nil"/>
                <w:between w:val="nil"/>
              </w:pBdr>
              <w:spacing w:before="0" w:after="240"/>
              <w:rPr>
                <w:color w:val="000000"/>
              </w:rPr>
            </w:pPr>
            <w:r>
              <w:rPr>
                <w:b/>
                <w:color w:val="000000"/>
              </w:rPr>
              <w:t>200</w:t>
            </w:r>
          </w:p>
        </w:tc>
        <w:tc>
          <w:tcPr>
            <w:tcW w:w="6735" w:type="dxa"/>
          </w:tcPr>
          <w:p w14:paraId="07FFC87A" w14:textId="77777777" w:rsidR="00105B74" w:rsidRDefault="00000000">
            <w:pPr>
              <w:pBdr>
                <w:top w:val="nil"/>
                <w:left w:val="nil"/>
                <w:bottom w:val="nil"/>
                <w:right w:val="nil"/>
                <w:between w:val="nil"/>
              </w:pBdr>
              <w:spacing w:before="0"/>
              <w:rPr>
                <w:color w:val="000000"/>
              </w:rPr>
            </w:pPr>
            <w:r>
              <w:rPr>
                <w:color w:val="000000"/>
              </w:rPr>
              <w:t>(identyfikator liczbowy sesji)</w:t>
            </w:r>
          </w:p>
        </w:tc>
      </w:tr>
      <w:tr w:rsidR="00105B74" w14:paraId="755FCBE4"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65081C55" w14:textId="77777777" w:rsidR="00105B74" w:rsidRDefault="00000000">
            <w:pPr>
              <w:pBdr>
                <w:top w:val="nil"/>
                <w:left w:val="nil"/>
                <w:bottom w:val="nil"/>
                <w:right w:val="nil"/>
                <w:between w:val="nil"/>
              </w:pBdr>
              <w:spacing w:before="0" w:after="240"/>
              <w:rPr>
                <w:color w:val="000000"/>
              </w:rPr>
            </w:pPr>
            <w:r>
              <w:rPr>
                <w:b/>
                <w:color w:val="000000"/>
              </w:rPr>
              <w:t>Opis</w:t>
            </w:r>
          </w:p>
        </w:tc>
        <w:tc>
          <w:tcPr>
            <w:tcW w:w="6735" w:type="dxa"/>
          </w:tcPr>
          <w:p w14:paraId="0333CD83" w14:textId="77777777" w:rsidR="00105B74" w:rsidRDefault="00000000">
            <w:pPr>
              <w:pBdr>
                <w:top w:val="nil"/>
                <w:left w:val="nil"/>
                <w:bottom w:val="nil"/>
                <w:right w:val="nil"/>
                <w:between w:val="nil"/>
              </w:pBdr>
              <w:spacing w:before="0" w:after="240"/>
              <w:rPr>
                <w:color w:val="000000"/>
              </w:rPr>
            </w:pPr>
            <w:r>
              <w:rPr>
                <w:color w:val="000000"/>
              </w:rPr>
              <w:t>Interfejs uruchamia wybrany proces przetwarzania i zwraca techniczny identyfikator sesji przetwarzania dla danego procesu.</w:t>
            </w:r>
          </w:p>
        </w:tc>
      </w:tr>
    </w:tbl>
    <w:p w14:paraId="771DD799" w14:textId="77777777" w:rsidR="00105B74" w:rsidRDefault="00105B74"/>
    <w:p w14:paraId="4EE4FD65" w14:textId="77777777" w:rsidR="00105B74" w:rsidRDefault="00000000">
      <w:pPr>
        <w:keepNext/>
        <w:keepLines/>
        <w:numPr>
          <w:ilvl w:val="5"/>
          <w:numId w:val="7"/>
        </w:numPr>
        <w:pBdr>
          <w:top w:val="nil"/>
          <w:left w:val="nil"/>
          <w:bottom w:val="nil"/>
          <w:right w:val="nil"/>
          <w:between w:val="nil"/>
        </w:pBdr>
        <w:spacing w:after="40"/>
        <w:rPr>
          <w:rFonts w:ascii="Georgia" w:eastAsia="Georgia" w:hAnsi="Georgia" w:cs="Georgia"/>
          <w:color w:val="7D7D7D"/>
        </w:rPr>
      </w:pPr>
      <w:bookmarkStart w:id="174" w:name="_heading=h.195tprx" w:colFirst="0" w:colLast="0"/>
      <w:bookmarkEnd w:id="174"/>
      <w:r>
        <w:rPr>
          <w:rFonts w:ascii="Georgia" w:eastAsia="Georgia" w:hAnsi="Georgia" w:cs="Georgia"/>
          <w:color w:val="7D7D7D"/>
        </w:rPr>
        <w:t>/processing-engine/file</w:t>
      </w:r>
    </w:p>
    <w:tbl>
      <w:tblPr>
        <w:tblStyle w:val="afffffffffffffffffffffffffffffffffffffffffffffffffffffffffffffff1"/>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72253A98"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41D9EC6D" w14:textId="77777777" w:rsidR="00105B74" w:rsidRDefault="00000000">
            <w:pPr>
              <w:pBdr>
                <w:top w:val="nil"/>
                <w:left w:val="nil"/>
                <w:bottom w:val="nil"/>
                <w:right w:val="nil"/>
                <w:between w:val="nil"/>
              </w:pBdr>
              <w:spacing w:before="0" w:after="240"/>
              <w:rPr>
                <w:color w:val="000000"/>
              </w:rPr>
            </w:pPr>
            <w:r>
              <w:rPr>
                <w:color w:val="000000"/>
              </w:rPr>
              <w:t>Nazwa usługi</w:t>
            </w:r>
          </w:p>
        </w:tc>
        <w:tc>
          <w:tcPr>
            <w:tcW w:w="6735" w:type="dxa"/>
          </w:tcPr>
          <w:p w14:paraId="604FD82E" w14:textId="77777777" w:rsidR="00105B74" w:rsidRDefault="00000000">
            <w:pPr>
              <w:pBdr>
                <w:top w:val="nil"/>
                <w:left w:val="nil"/>
                <w:bottom w:val="nil"/>
                <w:right w:val="nil"/>
                <w:between w:val="nil"/>
              </w:pBdr>
              <w:spacing w:before="0" w:after="240"/>
              <w:rPr>
                <w:color w:val="000000"/>
              </w:rPr>
            </w:pPr>
            <w:r>
              <w:rPr>
                <w:color w:val="000000"/>
              </w:rPr>
              <w:t>/processing-engine/file/upload</w:t>
            </w:r>
          </w:p>
        </w:tc>
      </w:tr>
      <w:tr w:rsidR="00105B74" w14:paraId="67D55F4D"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1945C9EA" w14:textId="77777777" w:rsidR="00105B74" w:rsidRDefault="00000000">
            <w:pPr>
              <w:pBdr>
                <w:top w:val="nil"/>
                <w:left w:val="nil"/>
                <w:bottom w:val="nil"/>
                <w:right w:val="nil"/>
                <w:between w:val="nil"/>
              </w:pBdr>
              <w:spacing w:before="0" w:after="240"/>
              <w:rPr>
                <w:b/>
                <w:color w:val="000000"/>
              </w:rPr>
            </w:pPr>
            <w:r>
              <w:rPr>
                <w:b/>
                <w:color w:val="000000"/>
              </w:rPr>
              <w:t>Grupa usług</w:t>
            </w:r>
          </w:p>
        </w:tc>
        <w:tc>
          <w:tcPr>
            <w:tcW w:w="6735" w:type="dxa"/>
          </w:tcPr>
          <w:p w14:paraId="255FD0AE" w14:textId="77777777" w:rsidR="00105B74" w:rsidRDefault="00000000">
            <w:pPr>
              <w:pBdr>
                <w:top w:val="nil"/>
                <w:left w:val="nil"/>
                <w:bottom w:val="nil"/>
                <w:right w:val="nil"/>
                <w:between w:val="nil"/>
              </w:pBdr>
              <w:spacing w:before="0" w:after="240"/>
              <w:rPr>
                <w:color w:val="000000"/>
              </w:rPr>
            </w:pPr>
            <w:r>
              <w:rPr>
                <w:color w:val="000000"/>
              </w:rPr>
              <w:t>Data-Process-Info</w:t>
            </w:r>
          </w:p>
        </w:tc>
      </w:tr>
      <w:tr w:rsidR="00105B74" w14:paraId="3769745B" w14:textId="77777777" w:rsidTr="00105B74">
        <w:tc>
          <w:tcPr>
            <w:tcW w:w="3119" w:type="dxa"/>
          </w:tcPr>
          <w:p w14:paraId="7FB600BC" w14:textId="77777777" w:rsidR="00105B74" w:rsidRDefault="00000000">
            <w:pPr>
              <w:pBdr>
                <w:top w:val="nil"/>
                <w:left w:val="nil"/>
                <w:bottom w:val="nil"/>
                <w:right w:val="nil"/>
                <w:between w:val="nil"/>
              </w:pBdr>
              <w:spacing w:before="0" w:after="240"/>
              <w:rPr>
                <w:color w:val="000000"/>
              </w:rPr>
            </w:pPr>
            <w:r>
              <w:rPr>
                <w:b/>
                <w:color w:val="000000"/>
              </w:rPr>
              <w:t>Protokół</w:t>
            </w:r>
          </w:p>
        </w:tc>
        <w:tc>
          <w:tcPr>
            <w:tcW w:w="6735" w:type="dxa"/>
          </w:tcPr>
          <w:p w14:paraId="04471E7E" w14:textId="77777777" w:rsidR="00105B74" w:rsidRDefault="00000000">
            <w:pPr>
              <w:pBdr>
                <w:top w:val="nil"/>
                <w:left w:val="nil"/>
                <w:bottom w:val="nil"/>
                <w:right w:val="nil"/>
                <w:between w:val="nil"/>
              </w:pBdr>
              <w:spacing w:before="0" w:after="240"/>
              <w:rPr>
                <w:color w:val="000000"/>
              </w:rPr>
            </w:pPr>
            <w:r>
              <w:rPr>
                <w:color w:val="000000"/>
              </w:rPr>
              <w:t>POST</w:t>
            </w:r>
          </w:p>
        </w:tc>
      </w:tr>
      <w:tr w:rsidR="00105B74" w14:paraId="39D9D132"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63A1A3D1" w14:textId="77777777" w:rsidR="00105B74" w:rsidRDefault="00000000">
            <w:pPr>
              <w:pBdr>
                <w:top w:val="nil"/>
                <w:left w:val="nil"/>
                <w:bottom w:val="nil"/>
                <w:right w:val="nil"/>
                <w:between w:val="nil"/>
              </w:pBdr>
              <w:spacing w:before="0" w:after="240"/>
              <w:rPr>
                <w:color w:val="000000"/>
              </w:rPr>
            </w:pPr>
            <w:r>
              <w:rPr>
                <w:b/>
                <w:color w:val="000000"/>
              </w:rPr>
              <w:t>Przeznaczenie</w:t>
            </w:r>
          </w:p>
        </w:tc>
        <w:tc>
          <w:tcPr>
            <w:tcW w:w="6735" w:type="dxa"/>
          </w:tcPr>
          <w:p w14:paraId="4B16842F" w14:textId="77777777" w:rsidR="00105B74" w:rsidRDefault="00000000">
            <w:pPr>
              <w:pBdr>
                <w:top w:val="nil"/>
                <w:left w:val="nil"/>
                <w:bottom w:val="nil"/>
                <w:right w:val="nil"/>
                <w:between w:val="nil"/>
              </w:pBdr>
              <w:spacing w:before="0" w:after="240"/>
              <w:rPr>
                <w:color w:val="000000"/>
              </w:rPr>
            </w:pPr>
            <w:r>
              <w:rPr>
                <w:color w:val="000000"/>
              </w:rPr>
              <w:t>Załadowanie pliku wejściowego dla wybranego procesu</w:t>
            </w:r>
          </w:p>
        </w:tc>
      </w:tr>
      <w:tr w:rsidR="00105B74" w14:paraId="5903A478" w14:textId="77777777" w:rsidTr="00105B74">
        <w:tc>
          <w:tcPr>
            <w:tcW w:w="3119" w:type="dxa"/>
          </w:tcPr>
          <w:p w14:paraId="743B47FF" w14:textId="77777777" w:rsidR="00105B74" w:rsidRDefault="00000000">
            <w:pPr>
              <w:pBdr>
                <w:top w:val="nil"/>
                <w:left w:val="nil"/>
                <w:bottom w:val="nil"/>
                <w:right w:val="nil"/>
                <w:between w:val="nil"/>
              </w:pBdr>
              <w:spacing w:before="0" w:after="240"/>
              <w:rPr>
                <w:color w:val="000000"/>
              </w:rPr>
            </w:pPr>
            <w:r>
              <w:rPr>
                <w:b/>
                <w:color w:val="000000"/>
              </w:rPr>
              <w:t>Struktura wejściowa</w:t>
            </w:r>
          </w:p>
        </w:tc>
        <w:tc>
          <w:tcPr>
            <w:tcW w:w="6735" w:type="dxa"/>
          </w:tcPr>
          <w:p w14:paraId="214603DD" w14:textId="77777777" w:rsidR="00105B74" w:rsidRDefault="00000000">
            <w:pPr>
              <w:pBdr>
                <w:top w:val="nil"/>
                <w:left w:val="nil"/>
                <w:bottom w:val="nil"/>
                <w:right w:val="nil"/>
                <w:between w:val="nil"/>
              </w:pBdr>
              <w:spacing w:before="0"/>
              <w:rPr>
                <w:color w:val="000000"/>
              </w:rPr>
            </w:pPr>
            <w:r>
              <w:rPr>
                <w:color w:val="000000"/>
              </w:rPr>
              <w:t>- file – plik binarny typu – parametr typu Multipart</w:t>
            </w:r>
          </w:p>
          <w:p w14:paraId="160F0370" w14:textId="77777777" w:rsidR="00105B74" w:rsidRDefault="00000000">
            <w:pPr>
              <w:pBdr>
                <w:top w:val="nil"/>
                <w:left w:val="nil"/>
                <w:bottom w:val="nil"/>
                <w:right w:val="nil"/>
                <w:between w:val="nil"/>
              </w:pBdr>
              <w:spacing w:before="0"/>
              <w:rPr>
                <w:color w:val="000000"/>
              </w:rPr>
            </w:pPr>
            <w:r>
              <w:rPr>
                <w:color w:val="000000"/>
              </w:rPr>
              <w:t>- processName – nazwa techniczna procesu przetwarzania</w:t>
            </w:r>
          </w:p>
        </w:tc>
      </w:tr>
      <w:tr w:rsidR="00105B74" w14:paraId="21D7B04D"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7BC9860D" w14:textId="77777777" w:rsidR="00105B74" w:rsidRDefault="00000000">
            <w:pPr>
              <w:pBdr>
                <w:top w:val="nil"/>
                <w:left w:val="nil"/>
                <w:bottom w:val="nil"/>
                <w:right w:val="nil"/>
                <w:between w:val="nil"/>
              </w:pBdr>
              <w:spacing w:before="0" w:after="240"/>
              <w:rPr>
                <w:color w:val="000000"/>
              </w:rPr>
            </w:pPr>
            <w:r>
              <w:rPr>
                <w:b/>
                <w:color w:val="000000"/>
              </w:rPr>
              <w:t>Odpowiedź</w:t>
            </w:r>
          </w:p>
          <w:p w14:paraId="7D28A797" w14:textId="77777777" w:rsidR="00105B74" w:rsidRDefault="00000000">
            <w:pPr>
              <w:pBdr>
                <w:top w:val="nil"/>
                <w:left w:val="nil"/>
                <w:bottom w:val="nil"/>
                <w:right w:val="nil"/>
                <w:between w:val="nil"/>
              </w:pBdr>
              <w:spacing w:before="0" w:after="240"/>
              <w:rPr>
                <w:color w:val="000000"/>
              </w:rPr>
            </w:pPr>
            <w:r>
              <w:rPr>
                <w:b/>
                <w:color w:val="000000"/>
              </w:rPr>
              <w:t>Kod HTTP</w:t>
            </w:r>
          </w:p>
        </w:tc>
        <w:tc>
          <w:tcPr>
            <w:tcW w:w="6735" w:type="dxa"/>
          </w:tcPr>
          <w:p w14:paraId="1BB24A43" w14:textId="77777777" w:rsidR="00105B74" w:rsidRDefault="00105B74">
            <w:pPr>
              <w:pBdr>
                <w:top w:val="nil"/>
                <w:left w:val="nil"/>
                <w:bottom w:val="nil"/>
                <w:right w:val="nil"/>
                <w:between w:val="nil"/>
              </w:pBdr>
              <w:spacing w:before="0" w:after="240"/>
              <w:rPr>
                <w:color w:val="000000"/>
              </w:rPr>
            </w:pPr>
          </w:p>
        </w:tc>
      </w:tr>
      <w:tr w:rsidR="00105B74" w14:paraId="4F168F4A" w14:textId="77777777" w:rsidTr="00105B74">
        <w:tc>
          <w:tcPr>
            <w:tcW w:w="3119" w:type="dxa"/>
          </w:tcPr>
          <w:p w14:paraId="6A934A25" w14:textId="77777777" w:rsidR="00105B74" w:rsidRDefault="00000000">
            <w:pPr>
              <w:pBdr>
                <w:top w:val="nil"/>
                <w:left w:val="nil"/>
                <w:bottom w:val="nil"/>
                <w:right w:val="nil"/>
                <w:between w:val="nil"/>
              </w:pBdr>
              <w:spacing w:before="0" w:after="240"/>
              <w:rPr>
                <w:color w:val="000000"/>
              </w:rPr>
            </w:pPr>
            <w:r>
              <w:rPr>
                <w:b/>
                <w:color w:val="000000"/>
              </w:rPr>
              <w:t>200</w:t>
            </w:r>
          </w:p>
        </w:tc>
        <w:tc>
          <w:tcPr>
            <w:tcW w:w="6735" w:type="dxa"/>
          </w:tcPr>
          <w:p w14:paraId="2F9054EB" w14:textId="77777777" w:rsidR="00105B74" w:rsidRDefault="00000000">
            <w:pPr>
              <w:pBdr>
                <w:top w:val="nil"/>
                <w:left w:val="nil"/>
                <w:bottom w:val="nil"/>
                <w:right w:val="nil"/>
                <w:between w:val="nil"/>
              </w:pBdr>
              <w:spacing w:before="0"/>
              <w:rPr>
                <w:color w:val="000000"/>
              </w:rPr>
            </w:pPr>
            <w:r>
              <w:rPr>
                <w:color w:val="000000"/>
              </w:rPr>
              <w:t>(brak danych w odpowiedzi)</w:t>
            </w:r>
          </w:p>
        </w:tc>
      </w:tr>
      <w:tr w:rsidR="00105B74" w14:paraId="052595A4"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2F83F482" w14:textId="77777777" w:rsidR="00105B74" w:rsidRDefault="00000000">
            <w:pPr>
              <w:pBdr>
                <w:top w:val="nil"/>
                <w:left w:val="nil"/>
                <w:bottom w:val="nil"/>
                <w:right w:val="nil"/>
                <w:between w:val="nil"/>
              </w:pBdr>
              <w:spacing w:before="0" w:after="240"/>
              <w:rPr>
                <w:color w:val="000000"/>
              </w:rPr>
            </w:pPr>
            <w:r>
              <w:rPr>
                <w:b/>
                <w:color w:val="000000"/>
              </w:rPr>
              <w:t>Opis</w:t>
            </w:r>
          </w:p>
        </w:tc>
        <w:tc>
          <w:tcPr>
            <w:tcW w:w="6735" w:type="dxa"/>
          </w:tcPr>
          <w:p w14:paraId="7447E4E8" w14:textId="77777777" w:rsidR="00105B74" w:rsidRDefault="00000000">
            <w:pPr>
              <w:pBdr>
                <w:top w:val="nil"/>
                <w:left w:val="nil"/>
                <w:bottom w:val="nil"/>
                <w:right w:val="nil"/>
                <w:between w:val="nil"/>
              </w:pBdr>
              <w:spacing w:before="0" w:after="240"/>
              <w:rPr>
                <w:color w:val="000000"/>
              </w:rPr>
            </w:pPr>
            <w:r>
              <w:rPr>
                <w:color w:val="000000"/>
              </w:rPr>
              <w:t>Interfejs jest wykorzystywany przez front-end orkiestratora w celu przekazania plików jakie mają być załadowane wsadowo do systemu przez wybrany proces przetwarzania</w:t>
            </w:r>
          </w:p>
        </w:tc>
      </w:tr>
    </w:tbl>
    <w:p w14:paraId="0DEA63B6" w14:textId="77777777" w:rsidR="00105B74" w:rsidRDefault="00105B74"/>
    <w:p w14:paraId="73FFFA41" w14:textId="77777777" w:rsidR="00105B74" w:rsidRDefault="00000000">
      <w:pPr>
        <w:keepNext/>
        <w:keepLines/>
        <w:numPr>
          <w:ilvl w:val="4"/>
          <w:numId w:val="7"/>
        </w:numPr>
        <w:pBdr>
          <w:top w:val="nil"/>
          <w:left w:val="nil"/>
          <w:bottom w:val="nil"/>
          <w:right w:val="nil"/>
          <w:between w:val="nil"/>
        </w:pBdr>
        <w:spacing w:before="240"/>
        <w:rPr>
          <w:color w:val="000000"/>
        </w:rPr>
      </w:pPr>
      <w:bookmarkStart w:id="175" w:name="_heading=h.3t5h8fq" w:colFirst="0" w:colLast="0"/>
      <w:bookmarkEnd w:id="175"/>
      <w:r>
        <w:rPr>
          <w:color w:val="000000"/>
        </w:rPr>
        <w:lastRenderedPageBreak/>
        <w:t>Interfejsy obsługujące funkcjonalność danych źródłowych (Source-Data)</w:t>
      </w:r>
    </w:p>
    <w:p w14:paraId="3E309835" w14:textId="77777777" w:rsidR="00105B74" w:rsidRDefault="00000000">
      <w:pPr>
        <w:keepNext/>
        <w:keepLines/>
        <w:numPr>
          <w:ilvl w:val="5"/>
          <w:numId w:val="7"/>
        </w:numPr>
        <w:pBdr>
          <w:top w:val="nil"/>
          <w:left w:val="nil"/>
          <w:bottom w:val="nil"/>
          <w:right w:val="nil"/>
          <w:between w:val="nil"/>
        </w:pBdr>
        <w:spacing w:after="40"/>
        <w:rPr>
          <w:rFonts w:ascii="Georgia" w:eastAsia="Georgia" w:hAnsi="Georgia" w:cs="Georgia"/>
          <w:color w:val="7D7D7D"/>
        </w:rPr>
      </w:pPr>
      <w:bookmarkStart w:id="176" w:name="_heading=h.28arinj" w:colFirst="0" w:colLast="0"/>
      <w:bookmarkEnd w:id="176"/>
      <w:r>
        <w:rPr>
          <w:rFonts w:ascii="Georgia" w:eastAsia="Georgia" w:hAnsi="Georgia" w:cs="Georgia"/>
          <w:color w:val="7D7D7D"/>
        </w:rPr>
        <w:t>/source-data/search</w:t>
      </w:r>
    </w:p>
    <w:tbl>
      <w:tblPr>
        <w:tblStyle w:val="afffffffffffffffffffffffffffffffffffffffffffffffffffffffffffffff2"/>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3267D349"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694C0830" w14:textId="77777777" w:rsidR="00105B74" w:rsidRDefault="00000000">
            <w:pPr>
              <w:pBdr>
                <w:top w:val="nil"/>
                <w:left w:val="nil"/>
                <w:bottom w:val="nil"/>
                <w:right w:val="nil"/>
                <w:between w:val="nil"/>
              </w:pBdr>
              <w:spacing w:before="0" w:after="240"/>
              <w:rPr>
                <w:color w:val="000000"/>
              </w:rPr>
            </w:pPr>
            <w:r>
              <w:rPr>
                <w:color w:val="000000"/>
              </w:rPr>
              <w:t>Nazwa usługi</w:t>
            </w:r>
          </w:p>
        </w:tc>
        <w:tc>
          <w:tcPr>
            <w:tcW w:w="6735" w:type="dxa"/>
          </w:tcPr>
          <w:p w14:paraId="24E2F899" w14:textId="77777777" w:rsidR="00105B74" w:rsidRDefault="00000000">
            <w:pPr>
              <w:pBdr>
                <w:top w:val="nil"/>
                <w:left w:val="nil"/>
                <w:bottom w:val="nil"/>
                <w:right w:val="nil"/>
                <w:between w:val="nil"/>
              </w:pBdr>
              <w:spacing w:before="0" w:after="240"/>
              <w:rPr>
                <w:color w:val="000000"/>
              </w:rPr>
            </w:pPr>
            <w:r>
              <w:rPr>
                <w:color w:val="000000"/>
              </w:rPr>
              <w:t>/source-data/search</w:t>
            </w:r>
          </w:p>
        </w:tc>
      </w:tr>
      <w:tr w:rsidR="00105B74" w14:paraId="187A37DD"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542158DB" w14:textId="77777777" w:rsidR="00105B74" w:rsidRDefault="00000000">
            <w:pPr>
              <w:pBdr>
                <w:top w:val="nil"/>
                <w:left w:val="nil"/>
                <w:bottom w:val="nil"/>
                <w:right w:val="nil"/>
                <w:between w:val="nil"/>
              </w:pBdr>
              <w:spacing w:before="0" w:after="240"/>
              <w:rPr>
                <w:b/>
                <w:color w:val="000000"/>
              </w:rPr>
            </w:pPr>
            <w:r>
              <w:rPr>
                <w:b/>
                <w:color w:val="000000"/>
              </w:rPr>
              <w:t>Grupa usług</w:t>
            </w:r>
          </w:p>
        </w:tc>
        <w:tc>
          <w:tcPr>
            <w:tcW w:w="6735" w:type="dxa"/>
          </w:tcPr>
          <w:p w14:paraId="1E5AB263" w14:textId="77777777" w:rsidR="00105B74" w:rsidRDefault="00000000">
            <w:pPr>
              <w:pBdr>
                <w:top w:val="nil"/>
                <w:left w:val="nil"/>
                <w:bottom w:val="nil"/>
                <w:right w:val="nil"/>
                <w:between w:val="nil"/>
              </w:pBdr>
              <w:spacing w:before="0" w:after="240"/>
              <w:rPr>
                <w:color w:val="000000"/>
              </w:rPr>
            </w:pPr>
            <w:r>
              <w:rPr>
                <w:color w:val="000000"/>
              </w:rPr>
              <w:t>Source-Data</w:t>
            </w:r>
          </w:p>
        </w:tc>
      </w:tr>
      <w:tr w:rsidR="00105B74" w14:paraId="3D7A00C5" w14:textId="77777777" w:rsidTr="00105B74">
        <w:tc>
          <w:tcPr>
            <w:tcW w:w="3119" w:type="dxa"/>
          </w:tcPr>
          <w:p w14:paraId="23BDE018" w14:textId="77777777" w:rsidR="00105B74" w:rsidRDefault="00000000">
            <w:pPr>
              <w:pBdr>
                <w:top w:val="nil"/>
                <w:left w:val="nil"/>
                <w:bottom w:val="nil"/>
                <w:right w:val="nil"/>
                <w:between w:val="nil"/>
              </w:pBdr>
              <w:spacing w:before="0" w:after="240"/>
              <w:rPr>
                <w:color w:val="000000"/>
              </w:rPr>
            </w:pPr>
            <w:r>
              <w:rPr>
                <w:b/>
                <w:color w:val="000000"/>
              </w:rPr>
              <w:t>Protokół</w:t>
            </w:r>
          </w:p>
        </w:tc>
        <w:tc>
          <w:tcPr>
            <w:tcW w:w="6735" w:type="dxa"/>
          </w:tcPr>
          <w:p w14:paraId="464AC525" w14:textId="77777777" w:rsidR="00105B74" w:rsidRDefault="00000000">
            <w:pPr>
              <w:pBdr>
                <w:top w:val="nil"/>
                <w:left w:val="nil"/>
                <w:bottom w:val="nil"/>
                <w:right w:val="nil"/>
                <w:between w:val="nil"/>
              </w:pBdr>
              <w:spacing w:before="0" w:after="240"/>
              <w:rPr>
                <w:color w:val="000000"/>
              </w:rPr>
            </w:pPr>
            <w:r>
              <w:rPr>
                <w:color w:val="000000"/>
              </w:rPr>
              <w:t>POST</w:t>
            </w:r>
          </w:p>
        </w:tc>
      </w:tr>
      <w:tr w:rsidR="00105B74" w14:paraId="7D0B2764"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0C7C67BA" w14:textId="77777777" w:rsidR="00105B74" w:rsidRDefault="00000000">
            <w:pPr>
              <w:pBdr>
                <w:top w:val="nil"/>
                <w:left w:val="nil"/>
                <w:bottom w:val="nil"/>
                <w:right w:val="nil"/>
                <w:between w:val="nil"/>
              </w:pBdr>
              <w:spacing w:before="0" w:after="240"/>
              <w:rPr>
                <w:color w:val="000000"/>
              </w:rPr>
            </w:pPr>
            <w:r>
              <w:rPr>
                <w:b/>
                <w:color w:val="000000"/>
              </w:rPr>
              <w:t>Przeznaczenie</w:t>
            </w:r>
          </w:p>
        </w:tc>
        <w:tc>
          <w:tcPr>
            <w:tcW w:w="6735" w:type="dxa"/>
          </w:tcPr>
          <w:p w14:paraId="1BA3FC1A" w14:textId="77777777" w:rsidR="00105B74" w:rsidRDefault="00000000">
            <w:pPr>
              <w:pBdr>
                <w:top w:val="nil"/>
                <w:left w:val="nil"/>
                <w:bottom w:val="nil"/>
                <w:right w:val="nil"/>
                <w:between w:val="nil"/>
              </w:pBdr>
              <w:spacing w:before="0" w:after="240"/>
              <w:rPr>
                <w:color w:val="000000"/>
              </w:rPr>
            </w:pPr>
            <w:r>
              <w:rPr>
                <w:color w:val="000000"/>
              </w:rPr>
              <w:t>Wyszukiwanie zmiennych statystycznych</w:t>
            </w:r>
          </w:p>
        </w:tc>
      </w:tr>
      <w:tr w:rsidR="00105B74" w14:paraId="2E59F8FD" w14:textId="77777777" w:rsidTr="00105B74">
        <w:tc>
          <w:tcPr>
            <w:tcW w:w="3119" w:type="dxa"/>
          </w:tcPr>
          <w:p w14:paraId="2FF31F24" w14:textId="77777777" w:rsidR="00105B74" w:rsidRDefault="00000000">
            <w:pPr>
              <w:pBdr>
                <w:top w:val="nil"/>
                <w:left w:val="nil"/>
                <w:bottom w:val="nil"/>
                <w:right w:val="nil"/>
                <w:between w:val="nil"/>
              </w:pBdr>
              <w:spacing w:before="0" w:after="240"/>
              <w:rPr>
                <w:color w:val="000000"/>
              </w:rPr>
            </w:pPr>
            <w:r>
              <w:rPr>
                <w:b/>
                <w:color w:val="000000"/>
              </w:rPr>
              <w:t>Struktura wejściowa</w:t>
            </w:r>
          </w:p>
        </w:tc>
        <w:tc>
          <w:tcPr>
            <w:tcW w:w="6735" w:type="dxa"/>
          </w:tcPr>
          <w:p w14:paraId="1CFE6CA4" w14:textId="77777777" w:rsidR="00105B74" w:rsidRDefault="00000000">
            <w:pPr>
              <w:pBdr>
                <w:top w:val="nil"/>
                <w:left w:val="nil"/>
                <w:bottom w:val="nil"/>
                <w:right w:val="nil"/>
                <w:between w:val="nil"/>
              </w:pBdr>
              <w:rPr>
                <w:color w:val="000000"/>
              </w:rPr>
            </w:pPr>
            <w:r>
              <w:rPr>
                <w:color w:val="000000"/>
              </w:rPr>
              <w:t>{</w:t>
            </w:r>
          </w:p>
          <w:p w14:paraId="679A8AC5" w14:textId="77777777" w:rsidR="00105B74" w:rsidRDefault="00000000">
            <w:pPr>
              <w:pBdr>
                <w:top w:val="nil"/>
                <w:left w:val="nil"/>
                <w:bottom w:val="nil"/>
                <w:right w:val="nil"/>
                <w:between w:val="nil"/>
              </w:pBdr>
              <w:rPr>
                <w:color w:val="000000"/>
              </w:rPr>
            </w:pPr>
            <w:r>
              <w:rPr>
                <w:color w:val="000000"/>
              </w:rPr>
              <w:t xml:space="preserve">  documentType</w:t>
            </w:r>
          </w:p>
          <w:p w14:paraId="2ECA9470" w14:textId="77777777" w:rsidR="00105B74" w:rsidRDefault="00000000">
            <w:pPr>
              <w:pBdr>
                <w:top w:val="nil"/>
                <w:left w:val="nil"/>
                <w:bottom w:val="nil"/>
                <w:right w:val="nil"/>
                <w:between w:val="nil"/>
              </w:pBdr>
              <w:rPr>
                <w:color w:val="000000"/>
              </w:rPr>
            </w:pPr>
            <w:r>
              <w:rPr>
                <w:color w:val="000000"/>
              </w:rPr>
              <w:t xml:space="preserve">  page</w:t>
            </w:r>
          </w:p>
          <w:p w14:paraId="2CAD639B" w14:textId="77777777" w:rsidR="00105B74" w:rsidRDefault="00000000">
            <w:pPr>
              <w:pBdr>
                <w:top w:val="nil"/>
                <w:left w:val="nil"/>
                <w:bottom w:val="nil"/>
                <w:right w:val="nil"/>
                <w:between w:val="nil"/>
              </w:pBdr>
              <w:rPr>
                <w:color w:val="000000"/>
              </w:rPr>
            </w:pPr>
            <w:r>
              <w:rPr>
                <w:color w:val="000000"/>
              </w:rPr>
              <w:t xml:space="preserve">  size</w:t>
            </w:r>
          </w:p>
          <w:p w14:paraId="12D2FFC3" w14:textId="77777777" w:rsidR="00105B74" w:rsidRDefault="00000000">
            <w:pPr>
              <w:pBdr>
                <w:top w:val="nil"/>
                <w:left w:val="nil"/>
                <w:bottom w:val="nil"/>
                <w:right w:val="nil"/>
                <w:between w:val="nil"/>
              </w:pBdr>
              <w:rPr>
                <w:color w:val="000000"/>
              </w:rPr>
            </w:pPr>
            <w:r>
              <w:rPr>
                <w:color w:val="000000"/>
              </w:rPr>
              <w:t xml:space="preserve">  sort</w:t>
            </w:r>
          </w:p>
          <w:p w14:paraId="43AA9622" w14:textId="77777777" w:rsidR="00105B74" w:rsidRDefault="00000000">
            <w:pPr>
              <w:pBdr>
                <w:top w:val="nil"/>
                <w:left w:val="nil"/>
                <w:bottom w:val="nil"/>
                <w:right w:val="nil"/>
                <w:between w:val="nil"/>
              </w:pBdr>
              <w:rPr>
                <w:color w:val="000000"/>
              </w:rPr>
            </w:pPr>
            <w:r>
              <w:rPr>
                <w:color w:val="000000"/>
              </w:rPr>
              <w:t xml:space="preserve">  ascending</w:t>
            </w:r>
          </w:p>
          <w:p w14:paraId="024E7C55" w14:textId="77777777" w:rsidR="00105B74" w:rsidRDefault="00000000">
            <w:pPr>
              <w:pBdr>
                <w:top w:val="nil"/>
                <w:left w:val="nil"/>
                <w:bottom w:val="nil"/>
                <w:right w:val="nil"/>
                <w:between w:val="nil"/>
              </w:pBdr>
              <w:rPr>
                <w:color w:val="000000"/>
              </w:rPr>
            </w:pPr>
            <w:r>
              <w:rPr>
                <w:color w:val="000000"/>
              </w:rPr>
              <w:t xml:space="preserve">  filterQueries: [</w:t>
            </w:r>
          </w:p>
          <w:p w14:paraId="18048486" w14:textId="77777777" w:rsidR="00105B74" w:rsidRDefault="00000000">
            <w:pPr>
              <w:pBdr>
                <w:top w:val="nil"/>
                <w:left w:val="nil"/>
                <w:bottom w:val="nil"/>
                <w:right w:val="nil"/>
                <w:between w:val="nil"/>
              </w:pBdr>
              <w:rPr>
                <w:color w:val="000000"/>
              </w:rPr>
            </w:pPr>
            <w:r>
              <w:rPr>
                <w:color w:val="000000"/>
              </w:rPr>
              <w:t xml:space="preserve">    {</w:t>
            </w:r>
          </w:p>
          <w:p w14:paraId="005CD2A4" w14:textId="77777777" w:rsidR="00105B74" w:rsidRDefault="00000000">
            <w:pPr>
              <w:pBdr>
                <w:top w:val="nil"/>
                <w:left w:val="nil"/>
                <w:bottom w:val="nil"/>
                <w:right w:val="nil"/>
                <w:between w:val="nil"/>
              </w:pBdr>
              <w:rPr>
                <w:color w:val="000000"/>
              </w:rPr>
            </w:pPr>
            <w:r>
              <w:rPr>
                <w:color w:val="000000"/>
              </w:rPr>
              <w:t xml:space="preserve">      query</w:t>
            </w:r>
          </w:p>
          <w:p w14:paraId="04098C6A" w14:textId="77777777" w:rsidR="00105B74" w:rsidRDefault="00000000">
            <w:pPr>
              <w:pBdr>
                <w:top w:val="nil"/>
                <w:left w:val="nil"/>
                <w:bottom w:val="nil"/>
                <w:right w:val="nil"/>
                <w:between w:val="nil"/>
              </w:pBdr>
              <w:rPr>
                <w:color w:val="000000"/>
              </w:rPr>
            </w:pPr>
            <w:r>
              <w:rPr>
                <w:color w:val="000000"/>
              </w:rPr>
              <w:t xml:space="preserve">    }</w:t>
            </w:r>
          </w:p>
          <w:p w14:paraId="7D5C5FC6" w14:textId="77777777" w:rsidR="00105B74" w:rsidRDefault="00000000">
            <w:pPr>
              <w:pBdr>
                <w:top w:val="nil"/>
                <w:left w:val="nil"/>
                <w:bottom w:val="nil"/>
                <w:right w:val="nil"/>
                <w:between w:val="nil"/>
              </w:pBdr>
              <w:rPr>
                <w:color w:val="000000"/>
              </w:rPr>
            </w:pPr>
            <w:r>
              <w:rPr>
                <w:color w:val="000000"/>
              </w:rPr>
              <w:t xml:space="preserve">  ]</w:t>
            </w:r>
          </w:p>
          <w:p w14:paraId="5BD33004" w14:textId="77777777" w:rsidR="00105B74" w:rsidRDefault="00000000">
            <w:pPr>
              <w:pBdr>
                <w:top w:val="nil"/>
                <w:left w:val="nil"/>
                <w:bottom w:val="nil"/>
                <w:right w:val="nil"/>
                <w:between w:val="nil"/>
              </w:pBdr>
              <w:rPr>
                <w:color w:val="000000"/>
              </w:rPr>
            </w:pPr>
            <w:r>
              <w:rPr>
                <w:color w:val="000000"/>
              </w:rPr>
              <w:t xml:space="preserve">  query</w:t>
            </w:r>
          </w:p>
          <w:p w14:paraId="4FE5F187" w14:textId="77777777" w:rsidR="00105B74" w:rsidRDefault="00000000">
            <w:pPr>
              <w:pBdr>
                <w:top w:val="nil"/>
                <w:left w:val="nil"/>
                <w:bottom w:val="nil"/>
                <w:right w:val="nil"/>
                <w:between w:val="nil"/>
              </w:pBdr>
              <w:rPr>
                <w:color w:val="000000"/>
              </w:rPr>
            </w:pPr>
            <w:r>
              <w:rPr>
                <w:color w:val="000000"/>
              </w:rPr>
              <w:t xml:space="preserve">  nonStandardQuery</w:t>
            </w:r>
          </w:p>
          <w:p w14:paraId="436FAD59" w14:textId="77777777" w:rsidR="00105B74" w:rsidRDefault="00000000">
            <w:pPr>
              <w:pBdr>
                <w:top w:val="nil"/>
                <w:left w:val="nil"/>
                <w:bottom w:val="nil"/>
                <w:right w:val="nil"/>
                <w:between w:val="nil"/>
              </w:pBdr>
              <w:spacing w:before="0"/>
              <w:rPr>
                <w:color w:val="000000"/>
              </w:rPr>
            </w:pPr>
            <w:r>
              <w:rPr>
                <w:color w:val="000000"/>
              </w:rPr>
              <w:t>}</w:t>
            </w:r>
          </w:p>
        </w:tc>
      </w:tr>
      <w:tr w:rsidR="00105B74" w14:paraId="7550C7EA"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4CB1CA97" w14:textId="77777777" w:rsidR="00105B74" w:rsidRDefault="00000000">
            <w:pPr>
              <w:pBdr>
                <w:top w:val="nil"/>
                <w:left w:val="nil"/>
                <w:bottom w:val="nil"/>
                <w:right w:val="nil"/>
                <w:between w:val="nil"/>
              </w:pBdr>
              <w:spacing w:before="0" w:after="240"/>
              <w:rPr>
                <w:color w:val="000000"/>
              </w:rPr>
            </w:pPr>
            <w:r>
              <w:rPr>
                <w:b/>
                <w:color w:val="000000"/>
              </w:rPr>
              <w:t>Odpowiedź</w:t>
            </w:r>
          </w:p>
          <w:p w14:paraId="5BB5E409" w14:textId="77777777" w:rsidR="00105B74" w:rsidRDefault="00000000">
            <w:pPr>
              <w:pBdr>
                <w:top w:val="nil"/>
                <w:left w:val="nil"/>
                <w:bottom w:val="nil"/>
                <w:right w:val="nil"/>
                <w:between w:val="nil"/>
              </w:pBdr>
              <w:spacing w:before="0" w:after="240"/>
              <w:rPr>
                <w:color w:val="000000"/>
              </w:rPr>
            </w:pPr>
            <w:r>
              <w:rPr>
                <w:b/>
                <w:color w:val="000000"/>
              </w:rPr>
              <w:t>Kod HTTP</w:t>
            </w:r>
          </w:p>
        </w:tc>
        <w:tc>
          <w:tcPr>
            <w:tcW w:w="6735" w:type="dxa"/>
          </w:tcPr>
          <w:p w14:paraId="6BFA1DA9" w14:textId="77777777" w:rsidR="00105B74" w:rsidRDefault="00105B74">
            <w:pPr>
              <w:pBdr>
                <w:top w:val="nil"/>
                <w:left w:val="nil"/>
                <w:bottom w:val="nil"/>
                <w:right w:val="nil"/>
                <w:between w:val="nil"/>
              </w:pBdr>
              <w:spacing w:before="0" w:after="240"/>
              <w:rPr>
                <w:color w:val="000000"/>
              </w:rPr>
            </w:pPr>
          </w:p>
        </w:tc>
      </w:tr>
      <w:tr w:rsidR="00105B74" w14:paraId="1BBB60E9" w14:textId="77777777" w:rsidTr="00105B74">
        <w:tc>
          <w:tcPr>
            <w:tcW w:w="3119" w:type="dxa"/>
          </w:tcPr>
          <w:p w14:paraId="37124F06" w14:textId="77777777" w:rsidR="00105B74" w:rsidRDefault="00000000">
            <w:pPr>
              <w:pBdr>
                <w:top w:val="nil"/>
                <w:left w:val="nil"/>
                <w:bottom w:val="nil"/>
                <w:right w:val="nil"/>
                <w:between w:val="nil"/>
              </w:pBdr>
              <w:spacing w:before="0" w:after="240"/>
              <w:rPr>
                <w:color w:val="000000"/>
              </w:rPr>
            </w:pPr>
            <w:r>
              <w:rPr>
                <w:b/>
                <w:color w:val="000000"/>
              </w:rPr>
              <w:t>200</w:t>
            </w:r>
          </w:p>
        </w:tc>
        <w:tc>
          <w:tcPr>
            <w:tcW w:w="6735" w:type="dxa"/>
          </w:tcPr>
          <w:p w14:paraId="546E6C20" w14:textId="77777777" w:rsidR="00105B74" w:rsidRDefault="00000000">
            <w:pPr>
              <w:pBdr>
                <w:top w:val="nil"/>
                <w:left w:val="nil"/>
                <w:bottom w:val="nil"/>
                <w:right w:val="nil"/>
                <w:between w:val="nil"/>
              </w:pBdr>
              <w:rPr>
                <w:color w:val="000000"/>
              </w:rPr>
            </w:pPr>
            <w:r>
              <w:rPr>
                <w:color w:val="000000"/>
              </w:rPr>
              <w:t xml:space="preserve">{  </w:t>
            </w:r>
          </w:p>
          <w:p w14:paraId="2B36E463" w14:textId="77777777" w:rsidR="00105B74" w:rsidRDefault="00000000">
            <w:pPr>
              <w:pBdr>
                <w:top w:val="nil"/>
                <w:left w:val="nil"/>
                <w:bottom w:val="nil"/>
                <w:right w:val="nil"/>
                <w:between w:val="nil"/>
              </w:pBdr>
              <w:rPr>
                <w:color w:val="000000"/>
              </w:rPr>
            </w:pPr>
            <w:r>
              <w:rPr>
                <w:color w:val="000000"/>
              </w:rPr>
              <w:t xml:space="preserve">  documentCount: 0,</w:t>
            </w:r>
          </w:p>
          <w:p w14:paraId="73E47EDB" w14:textId="77777777" w:rsidR="00105B74" w:rsidRDefault="00000000">
            <w:pPr>
              <w:pBdr>
                <w:top w:val="nil"/>
                <w:left w:val="nil"/>
                <w:bottom w:val="nil"/>
                <w:right w:val="nil"/>
                <w:between w:val="nil"/>
              </w:pBdr>
              <w:rPr>
                <w:color w:val="000000"/>
              </w:rPr>
            </w:pPr>
            <w:r>
              <w:rPr>
                <w:color w:val="000000"/>
              </w:rPr>
              <w:t xml:space="preserve">  pageCount: 0,</w:t>
            </w:r>
          </w:p>
          <w:p w14:paraId="1FE3900C" w14:textId="77777777" w:rsidR="00105B74" w:rsidRDefault="00000000">
            <w:pPr>
              <w:pBdr>
                <w:top w:val="nil"/>
                <w:left w:val="nil"/>
                <w:bottom w:val="nil"/>
                <w:right w:val="nil"/>
                <w:between w:val="nil"/>
              </w:pBdr>
              <w:rPr>
                <w:color w:val="000000"/>
              </w:rPr>
            </w:pPr>
            <w:r>
              <w:rPr>
                <w:color w:val="000000"/>
              </w:rPr>
              <w:t xml:space="preserve">  documents: [</w:t>
            </w:r>
          </w:p>
          <w:p w14:paraId="7819D2D4" w14:textId="77777777" w:rsidR="00105B74" w:rsidRDefault="00000000">
            <w:pPr>
              <w:pBdr>
                <w:top w:val="nil"/>
                <w:left w:val="nil"/>
                <w:bottom w:val="nil"/>
                <w:right w:val="nil"/>
                <w:between w:val="nil"/>
              </w:pBdr>
              <w:rPr>
                <w:color w:val="000000"/>
              </w:rPr>
            </w:pPr>
            <w:r>
              <w:rPr>
                <w:color w:val="000000"/>
              </w:rPr>
              <w:t xml:space="preserve">    {</w:t>
            </w:r>
          </w:p>
          <w:p w14:paraId="11BA113F" w14:textId="77777777" w:rsidR="00105B74" w:rsidRDefault="00000000">
            <w:pPr>
              <w:pBdr>
                <w:top w:val="nil"/>
                <w:left w:val="nil"/>
                <w:bottom w:val="nil"/>
                <w:right w:val="nil"/>
                <w:between w:val="nil"/>
              </w:pBdr>
              <w:rPr>
                <w:color w:val="000000"/>
              </w:rPr>
            </w:pPr>
            <w:r>
              <w:rPr>
                <w:color w:val="000000"/>
              </w:rPr>
              <w:t xml:space="preserve">      id: "",</w:t>
            </w:r>
          </w:p>
          <w:p w14:paraId="2A3445AD" w14:textId="77777777" w:rsidR="00105B74" w:rsidRDefault="00000000">
            <w:pPr>
              <w:pBdr>
                <w:top w:val="nil"/>
                <w:left w:val="nil"/>
                <w:bottom w:val="nil"/>
                <w:right w:val="nil"/>
                <w:between w:val="nil"/>
              </w:pBdr>
              <w:rPr>
                <w:color w:val="000000"/>
              </w:rPr>
            </w:pPr>
            <w:r>
              <w:rPr>
                <w:color w:val="000000"/>
              </w:rPr>
              <w:t xml:space="preserve">      title: "",</w:t>
            </w:r>
          </w:p>
          <w:p w14:paraId="3261C2A2" w14:textId="77777777" w:rsidR="00105B74" w:rsidRDefault="00000000">
            <w:pPr>
              <w:pBdr>
                <w:top w:val="nil"/>
                <w:left w:val="nil"/>
                <w:bottom w:val="nil"/>
                <w:right w:val="nil"/>
                <w:between w:val="nil"/>
              </w:pBdr>
              <w:rPr>
                <w:color w:val="000000"/>
              </w:rPr>
            </w:pPr>
            <w:r>
              <w:rPr>
                <w:color w:val="000000"/>
              </w:rPr>
              <w:t xml:space="preserve">      subtitle: "",</w:t>
            </w:r>
          </w:p>
          <w:p w14:paraId="6B7490F3" w14:textId="77777777" w:rsidR="00105B74" w:rsidRDefault="00000000">
            <w:pPr>
              <w:pBdr>
                <w:top w:val="nil"/>
                <w:left w:val="nil"/>
                <w:bottom w:val="nil"/>
                <w:right w:val="nil"/>
                <w:between w:val="nil"/>
              </w:pBdr>
              <w:rPr>
                <w:color w:val="000000"/>
              </w:rPr>
            </w:pPr>
            <w:r>
              <w:rPr>
                <w:color w:val="000000"/>
              </w:rPr>
              <w:t xml:space="preserve">      author: "",</w:t>
            </w:r>
          </w:p>
          <w:p w14:paraId="71E99AC8" w14:textId="77777777" w:rsidR="00105B74" w:rsidRDefault="00000000">
            <w:pPr>
              <w:pBdr>
                <w:top w:val="nil"/>
                <w:left w:val="nil"/>
                <w:bottom w:val="nil"/>
                <w:right w:val="nil"/>
                <w:between w:val="nil"/>
              </w:pBdr>
              <w:rPr>
                <w:color w:val="000000"/>
              </w:rPr>
            </w:pPr>
            <w:r>
              <w:rPr>
                <w:color w:val="000000"/>
              </w:rPr>
              <w:t xml:space="preserve">      modificationDate: "",</w:t>
            </w:r>
          </w:p>
          <w:p w14:paraId="29E3E910" w14:textId="77777777" w:rsidR="00105B74" w:rsidRDefault="00000000">
            <w:pPr>
              <w:pBdr>
                <w:top w:val="nil"/>
                <w:left w:val="nil"/>
                <w:bottom w:val="nil"/>
                <w:right w:val="nil"/>
                <w:between w:val="nil"/>
              </w:pBdr>
              <w:rPr>
                <w:color w:val="000000"/>
              </w:rPr>
            </w:pPr>
            <w:r>
              <w:rPr>
                <w:color w:val="000000"/>
              </w:rPr>
              <w:t xml:space="preserve">      fileSizeInBytes: 0,</w:t>
            </w:r>
          </w:p>
          <w:p w14:paraId="2770CEC6" w14:textId="77777777" w:rsidR="00105B74" w:rsidRDefault="00000000">
            <w:pPr>
              <w:pBdr>
                <w:top w:val="nil"/>
                <w:left w:val="nil"/>
                <w:bottom w:val="nil"/>
                <w:right w:val="nil"/>
                <w:between w:val="nil"/>
              </w:pBdr>
              <w:rPr>
                <w:color w:val="000000"/>
              </w:rPr>
            </w:pPr>
            <w:r>
              <w:rPr>
                <w:color w:val="000000"/>
              </w:rPr>
              <w:t xml:space="preserve">      country: "",</w:t>
            </w:r>
          </w:p>
          <w:p w14:paraId="2DB9521B" w14:textId="77777777" w:rsidR="00105B74" w:rsidRDefault="00000000">
            <w:pPr>
              <w:pBdr>
                <w:top w:val="nil"/>
                <w:left w:val="nil"/>
                <w:bottom w:val="nil"/>
                <w:right w:val="nil"/>
                <w:between w:val="nil"/>
              </w:pBdr>
              <w:rPr>
                <w:color w:val="000000"/>
              </w:rPr>
            </w:pPr>
            <w:r>
              <w:rPr>
                <w:color w:val="000000"/>
              </w:rPr>
              <w:t xml:space="preserve">      isFavourite: false,</w:t>
            </w:r>
          </w:p>
          <w:p w14:paraId="398F96EC" w14:textId="77777777" w:rsidR="00105B74" w:rsidRDefault="00000000">
            <w:pPr>
              <w:pBdr>
                <w:top w:val="nil"/>
                <w:left w:val="nil"/>
                <w:bottom w:val="nil"/>
                <w:right w:val="nil"/>
                <w:between w:val="nil"/>
              </w:pBdr>
              <w:rPr>
                <w:color w:val="000000"/>
              </w:rPr>
            </w:pPr>
            <w:r>
              <w:rPr>
                <w:color w:val="000000"/>
              </w:rPr>
              <w:t xml:space="preserve">      description: ""</w:t>
            </w:r>
          </w:p>
          <w:p w14:paraId="549DAFA7" w14:textId="77777777" w:rsidR="00105B74" w:rsidRDefault="00000000">
            <w:pPr>
              <w:pBdr>
                <w:top w:val="nil"/>
                <w:left w:val="nil"/>
                <w:bottom w:val="nil"/>
                <w:right w:val="nil"/>
                <w:between w:val="nil"/>
              </w:pBdr>
              <w:rPr>
                <w:color w:val="000000"/>
              </w:rPr>
            </w:pPr>
            <w:r>
              <w:rPr>
                <w:color w:val="000000"/>
              </w:rPr>
              <w:t xml:space="preserve">    }</w:t>
            </w:r>
          </w:p>
          <w:p w14:paraId="4068844B" w14:textId="77777777" w:rsidR="00105B74" w:rsidRDefault="00000000">
            <w:pPr>
              <w:pBdr>
                <w:top w:val="nil"/>
                <w:left w:val="nil"/>
                <w:bottom w:val="nil"/>
                <w:right w:val="nil"/>
                <w:between w:val="nil"/>
              </w:pBdr>
              <w:rPr>
                <w:color w:val="000000"/>
              </w:rPr>
            </w:pPr>
            <w:r>
              <w:rPr>
                <w:color w:val="000000"/>
              </w:rPr>
              <w:t xml:space="preserve">  ],</w:t>
            </w:r>
          </w:p>
          <w:p w14:paraId="04A7F6EF" w14:textId="77777777" w:rsidR="00105B74" w:rsidRDefault="00000000">
            <w:pPr>
              <w:pBdr>
                <w:top w:val="nil"/>
                <w:left w:val="nil"/>
                <w:bottom w:val="nil"/>
                <w:right w:val="nil"/>
                <w:between w:val="nil"/>
              </w:pBdr>
              <w:rPr>
                <w:color w:val="000000"/>
              </w:rPr>
            </w:pPr>
            <w:r>
              <w:rPr>
                <w:color w:val="000000"/>
              </w:rPr>
              <w:t xml:space="preserve">  facetFilters: [</w:t>
            </w:r>
          </w:p>
          <w:p w14:paraId="3AB8DF74" w14:textId="77777777" w:rsidR="00105B74" w:rsidRDefault="00000000">
            <w:pPr>
              <w:pBdr>
                <w:top w:val="nil"/>
                <w:left w:val="nil"/>
                <w:bottom w:val="nil"/>
                <w:right w:val="nil"/>
                <w:between w:val="nil"/>
              </w:pBdr>
              <w:rPr>
                <w:color w:val="000000"/>
              </w:rPr>
            </w:pPr>
            <w:r>
              <w:rPr>
                <w:color w:val="000000"/>
              </w:rPr>
              <w:t xml:space="preserve">    {</w:t>
            </w:r>
          </w:p>
          <w:p w14:paraId="61613A8F" w14:textId="77777777" w:rsidR="00105B74" w:rsidRDefault="00000000">
            <w:pPr>
              <w:pBdr>
                <w:top w:val="nil"/>
                <w:left w:val="nil"/>
                <w:bottom w:val="nil"/>
                <w:right w:val="nil"/>
                <w:between w:val="nil"/>
              </w:pBdr>
              <w:rPr>
                <w:color w:val="000000"/>
              </w:rPr>
            </w:pPr>
            <w:r>
              <w:rPr>
                <w:color w:val="000000"/>
              </w:rPr>
              <w:tab/>
              <w:t xml:space="preserve">  name: "",</w:t>
            </w:r>
          </w:p>
          <w:p w14:paraId="6A105C7C" w14:textId="77777777" w:rsidR="00105B74" w:rsidRDefault="00000000">
            <w:pPr>
              <w:pBdr>
                <w:top w:val="nil"/>
                <w:left w:val="nil"/>
                <w:bottom w:val="nil"/>
                <w:right w:val="nil"/>
                <w:between w:val="nil"/>
              </w:pBdr>
              <w:rPr>
                <w:color w:val="000000"/>
              </w:rPr>
            </w:pPr>
            <w:r>
              <w:rPr>
                <w:color w:val="000000"/>
              </w:rPr>
              <w:tab/>
              <w:t xml:space="preserve">  options: [</w:t>
            </w:r>
          </w:p>
          <w:p w14:paraId="10B8E767" w14:textId="77777777" w:rsidR="00105B74" w:rsidRDefault="00000000">
            <w:pPr>
              <w:pBdr>
                <w:top w:val="nil"/>
                <w:left w:val="nil"/>
                <w:bottom w:val="nil"/>
                <w:right w:val="nil"/>
                <w:between w:val="nil"/>
              </w:pBdr>
              <w:rPr>
                <w:color w:val="000000"/>
              </w:rPr>
            </w:pPr>
            <w:r>
              <w:rPr>
                <w:color w:val="000000"/>
              </w:rPr>
              <w:tab/>
              <w:t xml:space="preserve">    {</w:t>
            </w:r>
          </w:p>
          <w:p w14:paraId="2092128B" w14:textId="77777777" w:rsidR="00105B74" w:rsidRDefault="00000000">
            <w:pPr>
              <w:pBdr>
                <w:top w:val="nil"/>
                <w:left w:val="nil"/>
                <w:bottom w:val="nil"/>
                <w:right w:val="nil"/>
                <w:between w:val="nil"/>
              </w:pBdr>
              <w:rPr>
                <w:color w:val="000000"/>
              </w:rPr>
            </w:pPr>
            <w:r>
              <w:rPr>
                <w:color w:val="000000"/>
              </w:rPr>
              <w:tab/>
            </w:r>
            <w:r>
              <w:rPr>
                <w:color w:val="000000"/>
              </w:rPr>
              <w:tab/>
              <w:t xml:space="preserve">  name: "",</w:t>
            </w:r>
          </w:p>
          <w:p w14:paraId="1EDE13D9" w14:textId="77777777" w:rsidR="00105B74" w:rsidRDefault="00000000">
            <w:pPr>
              <w:pBdr>
                <w:top w:val="nil"/>
                <w:left w:val="nil"/>
                <w:bottom w:val="nil"/>
                <w:right w:val="nil"/>
                <w:between w:val="nil"/>
              </w:pBdr>
              <w:rPr>
                <w:color w:val="000000"/>
              </w:rPr>
            </w:pPr>
            <w:r>
              <w:rPr>
                <w:color w:val="000000"/>
              </w:rPr>
              <w:tab/>
            </w:r>
            <w:r>
              <w:rPr>
                <w:color w:val="000000"/>
              </w:rPr>
              <w:tab/>
              <w:t xml:space="preserve">  filterQuery: "",</w:t>
            </w:r>
          </w:p>
          <w:p w14:paraId="48AC2BE5" w14:textId="77777777" w:rsidR="00105B74" w:rsidRDefault="00000000">
            <w:pPr>
              <w:pBdr>
                <w:top w:val="nil"/>
                <w:left w:val="nil"/>
                <w:bottom w:val="nil"/>
                <w:right w:val="nil"/>
                <w:between w:val="nil"/>
              </w:pBdr>
              <w:rPr>
                <w:color w:val="000000"/>
              </w:rPr>
            </w:pPr>
            <w:r>
              <w:rPr>
                <w:color w:val="000000"/>
              </w:rPr>
              <w:tab/>
            </w:r>
            <w:r>
              <w:rPr>
                <w:color w:val="000000"/>
              </w:rPr>
              <w:tab/>
              <w:t xml:space="preserve">  count: ""</w:t>
            </w:r>
          </w:p>
          <w:p w14:paraId="101CD5A6" w14:textId="77777777" w:rsidR="00105B74" w:rsidRDefault="00000000">
            <w:pPr>
              <w:pBdr>
                <w:top w:val="nil"/>
                <w:left w:val="nil"/>
                <w:bottom w:val="nil"/>
                <w:right w:val="nil"/>
                <w:between w:val="nil"/>
              </w:pBdr>
              <w:rPr>
                <w:color w:val="000000"/>
              </w:rPr>
            </w:pPr>
            <w:r>
              <w:rPr>
                <w:color w:val="000000"/>
              </w:rPr>
              <w:lastRenderedPageBreak/>
              <w:tab/>
            </w:r>
            <w:r>
              <w:rPr>
                <w:color w:val="000000"/>
              </w:rPr>
              <w:tab/>
              <w:t>}</w:t>
            </w:r>
          </w:p>
          <w:p w14:paraId="3D3CF288" w14:textId="77777777" w:rsidR="00105B74" w:rsidRDefault="00000000">
            <w:pPr>
              <w:pBdr>
                <w:top w:val="nil"/>
                <w:left w:val="nil"/>
                <w:bottom w:val="nil"/>
                <w:right w:val="nil"/>
                <w:between w:val="nil"/>
              </w:pBdr>
              <w:rPr>
                <w:color w:val="000000"/>
              </w:rPr>
            </w:pPr>
            <w:r>
              <w:rPr>
                <w:color w:val="000000"/>
              </w:rPr>
              <w:tab/>
              <w:t xml:space="preserve">  ]</w:t>
            </w:r>
          </w:p>
          <w:p w14:paraId="66313235" w14:textId="77777777" w:rsidR="00105B74" w:rsidRDefault="00000000">
            <w:pPr>
              <w:pBdr>
                <w:top w:val="nil"/>
                <w:left w:val="nil"/>
                <w:bottom w:val="nil"/>
                <w:right w:val="nil"/>
                <w:between w:val="nil"/>
              </w:pBdr>
              <w:rPr>
                <w:color w:val="000000"/>
              </w:rPr>
            </w:pPr>
            <w:r>
              <w:rPr>
                <w:color w:val="000000"/>
              </w:rPr>
              <w:tab/>
              <w:t>}</w:t>
            </w:r>
          </w:p>
          <w:p w14:paraId="085FFD30" w14:textId="77777777" w:rsidR="00105B74" w:rsidRDefault="00000000">
            <w:pPr>
              <w:pBdr>
                <w:top w:val="nil"/>
                <w:left w:val="nil"/>
                <w:bottom w:val="nil"/>
                <w:right w:val="nil"/>
                <w:between w:val="nil"/>
              </w:pBdr>
              <w:rPr>
                <w:color w:val="000000"/>
              </w:rPr>
            </w:pPr>
            <w:r>
              <w:rPr>
                <w:color w:val="000000"/>
              </w:rPr>
              <w:t xml:space="preserve">  ]</w:t>
            </w:r>
          </w:p>
          <w:p w14:paraId="6580DD6C" w14:textId="77777777" w:rsidR="00105B74" w:rsidRDefault="00000000">
            <w:pPr>
              <w:pBdr>
                <w:top w:val="nil"/>
                <w:left w:val="nil"/>
                <w:bottom w:val="nil"/>
                <w:right w:val="nil"/>
                <w:between w:val="nil"/>
              </w:pBdr>
              <w:spacing w:before="0"/>
              <w:rPr>
                <w:color w:val="000000"/>
              </w:rPr>
            </w:pPr>
            <w:r>
              <w:rPr>
                <w:color w:val="000000"/>
              </w:rPr>
              <w:t>}</w:t>
            </w:r>
          </w:p>
        </w:tc>
      </w:tr>
      <w:tr w:rsidR="00105B74" w14:paraId="4FA3B631"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7E819AF7" w14:textId="77777777" w:rsidR="00105B74" w:rsidRDefault="00000000">
            <w:pPr>
              <w:pBdr>
                <w:top w:val="nil"/>
                <w:left w:val="nil"/>
                <w:bottom w:val="nil"/>
                <w:right w:val="nil"/>
                <w:between w:val="nil"/>
              </w:pBdr>
              <w:spacing w:before="0" w:after="240"/>
              <w:rPr>
                <w:color w:val="000000"/>
              </w:rPr>
            </w:pPr>
            <w:r>
              <w:rPr>
                <w:b/>
                <w:color w:val="000000"/>
              </w:rPr>
              <w:lastRenderedPageBreak/>
              <w:t>Opis</w:t>
            </w:r>
          </w:p>
        </w:tc>
        <w:tc>
          <w:tcPr>
            <w:tcW w:w="6735" w:type="dxa"/>
          </w:tcPr>
          <w:p w14:paraId="4D22EB25" w14:textId="77777777" w:rsidR="00105B74" w:rsidRDefault="00000000">
            <w:pPr>
              <w:pBdr>
                <w:top w:val="nil"/>
                <w:left w:val="nil"/>
                <w:bottom w:val="nil"/>
                <w:right w:val="nil"/>
                <w:between w:val="nil"/>
              </w:pBdr>
              <w:spacing w:before="0" w:after="240"/>
              <w:rPr>
                <w:color w:val="000000"/>
              </w:rPr>
            </w:pPr>
            <w:r>
              <w:rPr>
                <w:color w:val="000000"/>
              </w:rPr>
              <w:t>Interfejs jest wykorzystywany do zasilania wynikami funkcjonalności wyszukiwania danych źródłowych w kroku wyszukiwania i wyboru zmiennej statystycznej.</w:t>
            </w:r>
          </w:p>
        </w:tc>
      </w:tr>
    </w:tbl>
    <w:p w14:paraId="56916824" w14:textId="77777777" w:rsidR="00105B74" w:rsidRDefault="00105B74"/>
    <w:p w14:paraId="23550DF6" w14:textId="77777777" w:rsidR="00105B74" w:rsidRDefault="00000000">
      <w:pPr>
        <w:keepNext/>
        <w:keepLines/>
        <w:numPr>
          <w:ilvl w:val="5"/>
          <w:numId w:val="7"/>
        </w:numPr>
        <w:pBdr>
          <w:top w:val="nil"/>
          <w:left w:val="nil"/>
          <w:bottom w:val="nil"/>
          <w:right w:val="nil"/>
          <w:between w:val="nil"/>
        </w:pBdr>
        <w:spacing w:after="40"/>
        <w:rPr>
          <w:rFonts w:ascii="Georgia" w:eastAsia="Georgia" w:hAnsi="Georgia" w:cs="Georgia"/>
          <w:color w:val="7D7D7D"/>
        </w:rPr>
      </w:pPr>
      <w:bookmarkStart w:id="177" w:name="_heading=h.ng1svc" w:colFirst="0" w:colLast="0"/>
      <w:bookmarkEnd w:id="177"/>
      <w:r>
        <w:rPr>
          <w:rFonts w:ascii="Georgia" w:eastAsia="Georgia" w:hAnsi="Georgia" w:cs="Georgia"/>
          <w:color w:val="7D7D7D"/>
        </w:rPr>
        <w:t>/source-data/url</w:t>
      </w:r>
    </w:p>
    <w:tbl>
      <w:tblPr>
        <w:tblStyle w:val="afffffffffffffffffffffffffffffffffffffffffffffffffffffffffffffff3"/>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61F46940"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11056AE4" w14:textId="77777777" w:rsidR="00105B74" w:rsidRDefault="00000000">
            <w:pPr>
              <w:pBdr>
                <w:top w:val="nil"/>
                <w:left w:val="nil"/>
                <w:bottom w:val="nil"/>
                <w:right w:val="nil"/>
                <w:between w:val="nil"/>
              </w:pBdr>
              <w:spacing w:before="0" w:after="240"/>
              <w:rPr>
                <w:color w:val="000000"/>
              </w:rPr>
            </w:pPr>
            <w:r>
              <w:rPr>
                <w:color w:val="000000"/>
              </w:rPr>
              <w:t>Nazwa usługi</w:t>
            </w:r>
          </w:p>
        </w:tc>
        <w:tc>
          <w:tcPr>
            <w:tcW w:w="6735" w:type="dxa"/>
          </w:tcPr>
          <w:p w14:paraId="17E25C1C" w14:textId="77777777" w:rsidR="00105B74" w:rsidRDefault="00000000">
            <w:pPr>
              <w:pBdr>
                <w:top w:val="nil"/>
                <w:left w:val="nil"/>
                <w:bottom w:val="nil"/>
                <w:right w:val="nil"/>
                <w:between w:val="nil"/>
              </w:pBdr>
              <w:spacing w:before="0" w:after="240"/>
              <w:rPr>
                <w:color w:val="000000"/>
              </w:rPr>
            </w:pPr>
            <w:r>
              <w:rPr>
                <w:color w:val="000000"/>
              </w:rPr>
              <w:t>/source-data/url</w:t>
            </w:r>
          </w:p>
        </w:tc>
      </w:tr>
      <w:tr w:rsidR="00105B74" w14:paraId="427533B7"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7876963C" w14:textId="77777777" w:rsidR="00105B74" w:rsidRDefault="00000000">
            <w:pPr>
              <w:pBdr>
                <w:top w:val="nil"/>
                <w:left w:val="nil"/>
                <w:bottom w:val="nil"/>
                <w:right w:val="nil"/>
                <w:between w:val="nil"/>
              </w:pBdr>
              <w:spacing w:before="0" w:after="240"/>
              <w:rPr>
                <w:b/>
                <w:color w:val="000000"/>
              </w:rPr>
            </w:pPr>
            <w:r>
              <w:rPr>
                <w:b/>
                <w:color w:val="000000"/>
              </w:rPr>
              <w:t>Grupa usług</w:t>
            </w:r>
          </w:p>
        </w:tc>
        <w:tc>
          <w:tcPr>
            <w:tcW w:w="6735" w:type="dxa"/>
          </w:tcPr>
          <w:p w14:paraId="786E81C4" w14:textId="77777777" w:rsidR="00105B74" w:rsidRDefault="00000000">
            <w:pPr>
              <w:pBdr>
                <w:top w:val="nil"/>
                <w:left w:val="nil"/>
                <w:bottom w:val="nil"/>
                <w:right w:val="nil"/>
                <w:between w:val="nil"/>
              </w:pBdr>
              <w:spacing w:before="0" w:after="240"/>
              <w:rPr>
                <w:color w:val="000000"/>
              </w:rPr>
            </w:pPr>
            <w:r>
              <w:rPr>
                <w:color w:val="000000"/>
              </w:rPr>
              <w:t>Source-Data</w:t>
            </w:r>
          </w:p>
        </w:tc>
      </w:tr>
      <w:tr w:rsidR="00105B74" w14:paraId="5312BC00" w14:textId="77777777" w:rsidTr="00105B74">
        <w:tc>
          <w:tcPr>
            <w:tcW w:w="3119" w:type="dxa"/>
          </w:tcPr>
          <w:p w14:paraId="254DC288" w14:textId="77777777" w:rsidR="00105B74" w:rsidRDefault="00000000">
            <w:pPr>
              <w:pBdr>
                <w:top w:val="nil"/>
                <w:left w:val="nil"/>
                <w:bottom w:val="nil"/>
                <w:right w:val="nil"/>
                <w:between w:val="nil"/>
              </w:pBdr>
              <w:spacing w:before="0" w:after="240"/>
              <w:rPr>
                <w:color w:val="000000"/>
              </w:rPr>
            </w:pPr>
            <w:r>
              <w:rPr>
                <w:b/>
                <w:color w:val="000000"/>
              </w:rPr>
              <w:t>Protokół</w:t>
            </w:r>
          </w:p>
        </w:tc>
        <w:tc>
          <w:tcPr>
            <w:tcW w:w="6735" w:type="dxa"/>
          </w:tcPr>
          <w:p w14:paraId="332CA716" w14:textId="77777777" w:rsidR="00105B74" w:rsidRDefault="00000000">
            <w:pPr>
              <w:pBdr>
                <w:top w:val="nil"/>
                <w:left w:val="nil"/>
                <w:bottom w:val="nil"/>
                <w:right w:val="nil"/>
                <w:between w:val="nil"/>
              </w:pBdr>
              <w:spacing w:before="0" w:after="240"/>
              <w:rPr>
                <w:color w:val="000000"/>
              </w:rPr>
            </w:pPr>
            <w:r>
              <w:rPr>
                <w:color w:val="000000"/>
              </w:rPr>
              <w:t>POST</w:t>
            </w:r>
          </w:p>
        </w:tc>
      </w:tr>
      <w:tr w:rsidR="00105B74" w14:paraId="2F619F64"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10C33102" w14:textId="77777777" w:rsidR="00105B74" w:rsidRDefault="00000000">
            <w:pPr>
              <w:pBdr>
                <w:top w:val="nil"/>
                <w:left w:val="nil"/>
                <w:bottom w:val="nil"/>
                <w:right w:val="nil"/>
                <w:between w:val="nil"/>
              </w:pBdr>
              <w:spacing w:before="0" w:after="240"/>
              <w:rPr>
                <w:color w:val="000000"/>
              </w:rPr>
            </w:pPr>
            <w:r>
              <w:rPr>
                <w:b/>
                <w:color w:val="000000"/>
              </w:rPr>
              <w:t>Przeznaczenie</w:t>
            </w:r>
          </w:p>
        </w:tc>
        <w:tc>
          <w:tcPr>
            <w:tcW w:w="6735" w:type="dxa"/>
          </w:tcPr>
          <w:p w14:paraId="2B3BC782" w14:textId="77777777" w:rsidR="00105B74" w:rsidRDefault="00000000">
            <w:pPr>
              <w:pBdr>
                <w:top w:val="nil"/>
                <w:left w:val="nil"/>
                <w:bottom w:val="nil"/>
                <w:right w:val="nil"/>
                <w:between w:val="nil"/>
              </w:pBdr>
              <w:spacing w:before="0" w:after="240"/>
              <w:rPr>
                <w:color w:val="000000"/>
              </w:rPr>
            </w:pPr>
            <w:r>
              <w:rPr>
                <w:color w:val="000000"/>
              </w:rPr>
              <w:t>Pobranie raportu danych źródłowych dla wskazanego wskaźnika</w:t>
            </w:r>
          </w:p>
        </w:tc>
      </w:tr>
      <w:tr w:rsidR="00105B74" w14:paraId="1BF3915C" w14:textId="77777777" w:rsidTr="00105B74">
        <w:tc>
          <w:tcPr>
            <w:tcW w:w="3119" w:type="dxa"/>
          </w:tcPr>
          <w:p w14:paraId="4F2C9F03" w14:textId="77777777" w:rsidR="00105B74" w:rsidRDefault="00000000">
            <w:pPr>
              <w:pBdr>
                <w:top w:val="nil"/>
                <w:left w:val="nil"/>
                <w:bottom w:val="nil"/>
                <w:right w:val="nil"/>
                <w:between w:val="nil"/>
              </w:pBdr>
              <w:spacing w:before="0" w:after="240"/>
              <w:rPr>
                <w:color w:val="000000"/>
              </w:rPr>
            </w:pPr>
            <w:r>
              <w:rPr>
                <w:b/>
                <w:color w:val="000000"/>
              </w:rPr>
              <w:t>Struktura wejściowa</w:t>
            </w:r>
          </w:p>
        </w:tc>
        <w:tc>
          <w:tcPr>
            <w:tcW w:w="6735" w:type="dxa"/>
          </w:tcPr>
          <w:p w14:paraId="7DDD0E34" w14:textId="77777777" w:rsidR="00105B74" w:rsidRDefault="00000000">
            <w:pPr>
              <w:pBdr>
                <w:top w:val="nil"/>
                <w:left w:val="nil"/>
                <w:bottom w:val="nil"/>
                <w:right w:val="nil"/>
                <w:between w:val="nil"/>
              </w:pBdr>
              <w:rPr>
                <w:color w:val="000000"/>
              </w:rPr>
            </w:pPr>
            <w:r>
              <w:rPr>
                <w:color w:val="000000"/>
              </w:rPr>
              <w:t>{</w:t>
            </w:r>
          </w:p>
          <w:p w14:paraId="2476D21C" w14:textId="77777777" w:rsidR="00105B74" w:rsidRDefault="00000000">
            <w:pPr>
              <w:pBdr>
                <w:top w:val="nil"/>
                <w:left w:val="nil"/>
                <w:bottom w:val="nil"/>
                <w:right w:val="nil"/>
                <w:between w:val="nil"/>
              </w:pBdr>
              <w:rPr>
                <w:color w:val="000000"/>
              </w:rPr>
            </w:pPr>
            <w:r>
              <w:rPr>
                <w:color w:val="000000"/>
              </w:rPr>
              <w:t xml:space="preserve">  parameters: [</w:t>
            </w:r>
          </w:p>
          <w:p w14:paraId="7D674154" w14:textId="77777777" w:rsidR="00105B74" w:rsidRDefault="00000000">
            <w:pPr>
              <w:pBdr>
                <w:top w:val="nil"/>
                <w:left w:val="nil"/>
                <w:bottom w:val="nil"/>
                <w:right w:val="nil"/>
                <w:between w:val="nil"/>
              </w:pBdr>
              <w:rPr>
                <w:color w:val="000000"/>
              </w:rPr>
            </w:pPr>
            <w:r>
              <w:rPr>
                <w:color w:val="000000"/>
              </w:rPr>
              <w:t xml:space="preserve">    {</w:t>
            </w:r>
          </w:p>
          <w:p w14:paraId="7D422674" w14:textId="77777777" w:rsidR="00105B74" w:rsidRDefault="00000000">
            <w:pPr>
              <w:pBdr>
                <w:top w:val="nil"/>
                <w:left w:val="nil"/>
                <w:bottom w:val="nil"/>
                <w:right w:val="nil"/>
                <w:between w:val="nil"/>
              </w:pBdr>
              <w:rPr>
                <w:color w:val="000000"/>
              </w:rPr>
            </w:pPr>
            <w:r>
              <w:rPr>
                <w:color w:val="000000"/>
              </w:rPr>
              <w:t xml:space="preserve">        name,     #identyfikator wymiaru</w:t>
            </w:r>
          </w:p>
          <w:p w14:paraId="6DCA228E" w14:textId="77777777" w:rsidR="00105B74" w:rsidRDefault="00000000">
            <w:pPr>
              <w:pBdr>
                <w:top w:val="nil"/>
                <w:left w:val="nil"/>
                <w:bottom w:val="nil"/>
                <w:right w:val="nil"/>
                <w:between w:val="nil"/>
              </w:pBdr>
              <w:rPr>
                <w:color w:val="000000"/>
              </w:rPr>
            </w:pPr>
            <w:r>
              <w:rPr>
                <w:color w:val="000000"/>
              </w:rPr>
              <w:t xml:space="preserve">        value,    #wartość dla danego wymiaru</w:t>
            </w:r>
          </w:p>
          <w:p w14:paraId="7E9C8982" w14:textId="77777777" w:rsidR="00105B74" w:rsidRDefault="00000000">
            <w:pPr>
              <w:pBdr>
                <w:top w:val="nil"/>
                <w:left w:val="nil"/>
                <w:bottom w:val="nil"/>
                <w:right w:val="nil"/>
                <w:between w:val="nil"/>
              </w:pBdr>
              <w:rPr>
                <w:color w:val="000000"/>
              </w:rPr>
            </w:pPr>
            <w:r>
              <w:rPr>
                <w:color w:val="000000"/>
              </w:rPr>
              <w:t xml:space="preserve">        type,     #rodzaj wymiary (DATA_RANGE lub OTHER)</w:t>
            </w:r>
          </w:p>
          <w:p w14:paraId="56543E08" w14:textId="77777777" w:rsidR="00105B74" w:rsidRDefault="00000000">
            <w:pPr>
              <w:pBdr>
                <w:top w:val="nil"/>
                <w:left w:val="nil"/>
                <w:bottom w:val="nil"/>
                <w:right w:val="nil"/>
                <w:between w:val="nil"/>
              </w:pBdr>
              <w:rPr>
                <w:color w:val="000000"/>
              </w:rPr>
            </w:pPr>
            <w:r>
              <w:rPr>
                <w:color w:val="000000"/>
              </w:rPr>
              <w:t xml:space="preserve">        fromDate, #data od - zakres czasowy</w:t>
            </w:r>
          </w:p>
          <w:p w14:paraId="78DC91D8" w14:textId="77777777" w:rsidR="00105B74" w:rsidRDefault="00000000">
            <w:pPr>
              <w:pBdr>
                <w:top w:val="nil"/>
                <w:left w:val="nil"/>
                <w:bottom w:val="nil"/>
                <w:right w:val="nil"/>
                <w:between w:val="nil"/>
              </w:pBdr>
              <w:rPr>
                <w:color w:val="000000"/>
              </w:rPr>
            </w:pPr>
            <w:r>
              <w:rPr>
                <w:color w:val="000000"/>
              </w:rPr>
              <w:t xml:space="preserve">        toDate;   #data do - zakres czasowy</w:t>
            </w:r>
          </w:p>
          <w:p w14:paraId="40D3FC9C" w14:textId="77777777" w:rsidR="00105B74" w:rsidRDefault="00000000">
            <w:pPr>
              <w:pBdr>
                <w:top w:val="nil"/>
                <w:left w:val="nil"/>
                <w:bottom w:val="nil"/>
                <w:right w:val="nil"/>
                <w:between w:val="nil"/>
              </w:pBdr>
              <w:rPr>
                <w:color w:val="000000"/>
              </w:rPr>
            </w:pPr>
            <w:r>
              <w:rPr>
                <w:color w:val="000000"/>
              </w:rPr>
              <w:t xml:space="preserve">    }</w:t>
            </w:r>
          </w:p>
          <w:p w14:paraId="1F8ED14E" w14:textId="77777777" w:rsidR="00105B74" w:rsidRDefault="00000000">
            <w:pPr>
              <w:pBdr>
                <w:top w:val="nil"/>
                <w:left w:val="nil"/>
                <w:bottom w:val="nil"/>
                <w:right w:val="nil"/>
                <w:between w:val="nil"/>
              </w:pBdr>
              <w:rPr>
                <w:color w:val="000000"/>
              </w:rPr>
            </w:pPr>
            <w:r>
              <w:rPr>
                <w:color w:val="000000"/>
              </w:rPr>
              <w:t xml:space="preserve">  ],</w:t>
            </w:r>
          </w:p>
          <w:p w14:paraId="45004EA4" w14:textId="77777777" w:rsidR="00105B74" w:rsidRDefault="00000000">
            <w:pPr>
              <w:pBdr>
                <w:top w:val="nil"/>
                <w:left w:val="nil"/>
                <w:bottom w:val="nil"/>
                <w:right w:val="nil"/>
                <w:between w:val="nil"/>
              </w:pBdr>
              <w:rPr>
                <w:color w:val="000000"/>
              </w:rPr>
            </w:pPr>
            <w:r>
              <w:rPr>
                <w:color w:val="000000"/>
              </w:rPr>
              <w:t xml:space="preserve">  indicator: "",  #identyfikator wskaźnika</w:t>
            </w:r>
          </w:p>
          <w:p w14:paraId="37D5B0FC" w14:textId="77777777" w:rsidR="00105B74" w:rsidRDefault="00000000">
            <w:pPr>
              <w:pBdr>
                <w:top w:val="nil"/>
                <w:left w:val="nil"/>
                <w:bottom w:val="nil"/>
                <w:right w:val="nil"/>
                <w:between w:val="nil"/>
              </w:pBdr>
              <w:spacing w:before="0"/>
              <w:rPr>
                <w:color w:val="000000"/>
              </w:rPr>
            </w:pPr>
            <w:r>
              <w:rPr>
                <w:color w:val="000000"/>
              </w:rPr>
              <w:t>}</w:t>
            </w:r>
          </w:p>
        </w:tc>
      </w:tr>
      <w:tr w:rsidR="00105B74" w14:paraId="753A2813"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6A1C39C8" w14:textId="77777777" w:rsidR="00105B74" w:rsidRDefault="00000000">
            <w:pPr>
              <w:pBdr>
                <w:top w:val="nil"/>
                <w:left w:val="nil"/>
                <w:bottom w:val="nil"/>
                <w:right w:val="nil"/>
                <w:between w:val="nil"/>
              </w:pBdr>
              <w:spacing w:before="0" w:after="240"/>
              <w:rPr>
                <w:color w:val="000000"/>
              </w:rPr>
            </w:pPr>
            <w:r>
              <w:rPr>
                <w:b/>
                <w:color w:val="000000"/>
              </w:rPr>
              <w:t>Odpowiedź</w:t>
            </w:r>
          </w:p>
          <w:p w14:paraId="57E192CF" w14:textId="77777777" w:rsidR="00105B74" w:rsidRDefault="00000000">
            <w:pPr>
              <w:pBdr>
                <w:top w:val="nil"/>
                <w:left w:val="nil"/>
                <w:bottom w:val="nil"/>
                <w:right w:val="nil"/>
                <w:between w:val="nil"/>
              </w:pBdr>
              <w:spacing w:before="0" w:after="240"/>
              <w:rPr>
                <w:color w:val="000000"/>
              </w:rPr>
            </w:pPr>
            <w:r>
              <w:rPr>
                <w:b/>
                <w:color w:val="000000"/>
              </w:rPr>
              <w:t>Kod HTTP</w:t>
            </w:r>
          </w:p>
        </w:tc>
        <w:tc>
          <w:tcPr>
            <w:tcW w:w="6735" w:type="dxa"/>
          </w:tcPr>
          <w:p w14:paraId="03C9F149" w14:textId="77777777" w:rsidR="00105B74" w:rsidRDefault="00105B74">
            <w:pPr>
              <w:pBdr>
                <w:top w:val="nil"/>
                <w:left w:val="nil"/>
                <w:bottom w:val="nil"/>
                <w:right w:val="nil"/>
                <w:between w:val="nil"/>
              </w:pBdr>
              <w:spacing w:before="0" w:after="240"/>
              <w:rPr>
                <w:color w:val="000000"/>
              </w:rPr>
            </w:pPr>
          </w:p>
        </w:tc>
      </w:tr>
      <w:tr w:rsidR="00105B74" w14:paraId="084BCB6B" w14:textId="77777777" w:rsidTr="00105B74">
        <w:tc>
          <w:tcPr>
            <w:tcW w:w="3119" w:type="dxa"/>
          </w:tcPr>
          <w:p w14:paraId="532067B3" w14:textId="77777777" w:rsidR="00105B74" w:rsidRDefault="00000000">
            <w:pPr>
              <w:pBdr>
                <w:top w:val="nil"/>
                <w:left w:val="nil"/>
                <w:bottom w:val="nil"/>
                <w:right w:val="nil"/>
                <w:between w:val="nil"/>
              </w:pBdr>
              <w:spacing w:before="0" w:after="240"/>
              <w:rPr>
                <w:color w:val="000000"/>
              </w:rPr>
            </w:pPr>
            <w:r>
              <w:rPr>
                <w:b/>
                <w:color w:val="000000"/>
              </w:rPr>
              <w:t>200</w:t>
            </w:r>
          </w:p>
        </w:tc>
        <w:tc>
          <w:tcPr>
            <w:tcW w:w="6735" w:type="dxa"/>
          </w:tcPr>
          <w:p w14:paraId="1D370F2D" w14:textId="77777777" w:rsidR="00105B74" w:rsidRDefault="00000000">
            <w:pPr>
              <w:pBdr>
                <w:top w:val="nil"/>
                <w:left w:val="nil"/>
                <w:bottom w:val="nil"/>
                <w:right w:val="nil"/>
                <w:between w:val="nil"/>
              </w:pBdr>
              <w:spacing w:before="0"/>
              <w:rPr>
                <w:color w:val="000000"/>
              </w:rPr>
            </w:pPr>
            <w:r>
              <w:rPr>
                <w:color w:val="000000"/>
              </w:rPr>
              <w:t>{</w:t>
            </w:r>
          </w:p>
          <w:p w14:paraId="644E0052" w14:textId="77777777" w:rsidR="00105B74" w:rsidRDefault="00000000">
            <w:pPr>
              <w:pBdr>
                <w:top w:val="nil"/>
                <w:left w:val="nil"/>
                <w:bottom w:val="nil"/>
                <w:right w:val="nil"/>
                <w:between w:val="nil"/>
              </w:pBdr>
              <w:spacing w:before="0"/>
              <w:rPr>
                <w:color w:val="000000"/>
              </w:rPr>
            </w:pPr>
            <w:r>
              <w:rPr>
                <w:color w:val="000000"/>
              </w:rPr>
              <w:t xml:space="preserve">  reportUrl</w:t>
            </w:r>
          </w:p>
          <w:p w14:paraId="1F6F34DD" w14:textId="77777777" w:rsidR="00105B74" w:rsidRDefault="00000000">
            <w:pPr>
              <w:pBdr>
                <w:top w:val="nil"/>
                <w:left w:val="nil"/>
                <w:bottom w:val="nil"/>
                <w:right w:val="nil"/>
                <w:between w:val="nil"/>
              </w:pBdr>
              <w:spacing w:before="0"/>
              <w:rPr>
                <w:color w:val="000000"/>
              </w:rPr>
            </w:pPr>
            <w:r>
              <w:rPr>
                <w:color w:val="000000"/>
              </w:rPr>
              <w:t>}</w:t>
            </w:r>
          </w:p>
        </w:tc>
      </w:tr>
      <w:tr w:rsidR="00105B74" w14:paraId="5287AB02"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5EC78623" w14:textId="77777777" w:rsidR="00105B74" w:rsidRDefault="00000000">
            <w:pPr>
              <w:pBdr>
                <w:top w:val="nil"/>
                <w:left w:val="nil"/>
                <w:bottom w:val="nil"/>
                <w:right w:val="nil"/>
                <w:between w:val="nil"/>
              </w:pBdr>
              <w:spacing w:before="0" w:after="240"/>
              <w:rPr>
                <w:color w:val="000000"/>
              </w:rPr>
            </w:pPr>
            <w:r>
              <w:rPr>
                <w:b/>
                <w:color w:val="000000"/>
              </w:rPr>
              <w:t>Opis</w:t>
            </w:r>
          </w:p>
        </w:tc>
        <w:tc>
          <w:tcPr>
            <w:tcW w:w="6735" w:type="dxa"/>
          </w:tcPr>
          <w:p w14:paraId="2771C462" w14:textId="77777777" w:rsidR="00105B74" w:rsidRDefault="00000000">
            <w:pPr>
              <w:pBdr>
                <w:top w:val="nil"/>
                <w:left w:val="nil"/>
                <w:bottom w:val="nil"/>
                <w:right w:val="nil"/>
                <w:between w:val="nil"/>
              </w:pBdr>
              <w:spacing w:before="0" w:after="240"/>
              <w:rPr>
                <w:color w:val="000000"/>
              </w:rPr>
            </w:pPr>
            <w:r>
              <w:rPr>
                <w:color w:val="000000"/>
              </w:rPr>
              <w:t>Interfejs służy do wyznaczenia struktury zapytania do raportu danych źródłowych. W odpowiedzi aplikacja otrzymuje link do raportu, który następnie zostaje wyświetlony na portalu.</w:t>
            </w:r>
          </w:p>
        </w:tc>
      </w:tr>
    </w:tbl>
    <w:p w14:paraId="39B8498A" w14:textId="77777777" w:rsidR="00105B74" w:rsidRDefault="00000000">
      <w:pPr>
        <w:keepNext/>
        <w:keepLines/>
        <w:numPr>
          <w:ilvl w:val="4"/>
          <w:numId w:val="7"/>
        </w:numPr>
        <w:pBdr>
          <w:top w:val="nil"/>
          <w:left w:val="nil"/>
          <w:bottom w:val="nil"/>
          <w:right w:val="nil"/>
          <w:between w:val="nil"/>
        </w:pBdr>
        <w:spacing w:before="240"/>
        <w:rPr>
          <w:color w:val="000000"/>
        </w:rPr>
      </w:pPr>
      <w:r>
        <w:rPr>
          <w:color w:val="000000"/>
        </w:rPr>
        <w:t>Interfejsy obsługujące generowanie raportów (generate-report)</w:t>
      </w:r>
    </w:p>
    <w:p w14:paraId="6DE9F67E" w14:textId="77777777" w:rsidR="00105B74" w:rsidRDefault="00000000">
      <w:pPr>
        <w:keepNext/>
        <w:keepLines/>
        <w:numPr>
          <w:ilvl w:val="5"/>
          <w:numId w:val="7"/>
        </w:numPr>
        <w:pBdr>
          <w:top w:val="nil"/>
          <w:left w:val="nil"/>
          <w:bottom w:val="nil"/>
          <w:right w:val="nil"/>
          <w:between w:val="nil"/>
        </w:pBdr>
        <w:spacing w:after="40"/>
        <w:rPr>
          <w:rFonts w:ascii="Georgia" w:eastAsia="Georgia" w:hAnsi="Georgia" w:cs="Georgia"/>
          <w:color w:val="7D7D7D"/>
        </w:rPr>
      </w:pPr>
      <w:bookmarkStart w:id="178" w:name="_heading=h.1mkzlqy" w:colFirst="0" w:colLast="0"/>
      <w:bookmarkEnd w:id="178"/>
      <w:r>
        <w:rPr>
          <w:rFonts w:ascii="Georgia" w:eastAsia="Georgia" w:hAnsi="Georgia" w:cs="Georgia"/>
          <w:color w:val="7D7D7D"/>
        </w:rPr>
        <w:t>/generate-report/search</w:t>
      </w:r>
    </w:p>
    <w:tbl>
      <w:tblPr>
        <w:tblStyle w:val="afffffffffffffffffffffffffffffffffffffffffffffffffffffffffffffff4"/>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55B4C760"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43A224ED" w14:textId="77777777" w:rsidR="00105B74" w:rsidRDefault="00000000">
            <w:pPr>
              <w:pBdr>
                <w:top w:val="nil"/>
                <w:left w:val="nil"/>
                <w:bottom w:val="nil"/>
                <w:right w:val="nil"/>
                <w:between w:val="nil"/>
              </w:pBdr>
              <w:spacing w:before="0" w:after="240"/>
              <w:rPr>
                <w:color w:val="000000"/>
              </w:rPr>
            </w:pPr>
            <w:r>
              <w:rPr>
                <w:color w:val="000000"/>
              </w:rPr>
              <w:t>Nazwa usługi</w:t>
            </w:r>
          </w:p>
        </w:tc>
        <w:tc>
          <w:tcPr>
            <w:tcW w:w="6735" w:type="dxa"/>
          </w:tcPr>
          <w:p w14:paraId="3E6F7A54" w14:textId="77777777" w:rsidR="00105B74" w:rsidRDefault="00000000">
            <w:pPr>
              <w:pBdr>
                <w:top w:val="nil"/>
                <w:left w:val="nil"/>
                <w:bottom w:val="nil"/>
                <w:right w:val="nil"/>
                <w:between w:val="nil"/>
              </w:pBdr>
              <w:spacing w:before="0" w:after="240"/>
              <w:rPr>
                <w:color w:val="000000"/>
              </w:rPr>
            </w:pPr>
            <w:r>
              <w:rPr>
                <w:color w:val="000000"/>
              </w:rPr>
              <w:t>/generate-report/search/{userId}</w:t>
            </w:r>
          </w:p>
        </w:tc>
      </w:tr>
      <w:tr w:rsidR="00105B74" w14:paraId="0C861CF7"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13518612" w14:textId="77777777" w:rsidR="00105B74" w:rsidRDefault="00000000">
            <w:pPr>
              <w:pBdr>
                <w:top w:val="nil"/>
                <w:left w:val="nil"/>
                <w:bottom w:val="nil"/>
                <w:right w:val="nil"/>
                <w:between w:val="nil"/>
              </w:pBdr>
              <w:spacing w:before="0" w:after="240"/>
              <w:rPr>
                <w:b/>
                <w:color w:val="000000"/>
              </w:rPr>
            </w:pPr>
            <w:r>
              <w:rPr>
                <w:b/>
                <w:color w:val="000000"/>
              </w:rPr>
              <w:t>Grupa usług</w:t>
            </w:r>
          </w:p>
        </w:tc>
        <w:tc>
          <w:tcPr>
            <w:tcW w:w="6735" w:type="dxa"/>
          </w:tcPr>
          <w:p w14:paraId="39910C00" w14:textId="77777777" w:rsidR="00105B74" w:rsidRDefault="00000000">
            <w:pPr>
              <w:pBdr>
                <w:top w:val="nil"/>
                <w:left w:val="nil"/>
                <w:bottom w:val="nil"/>
                <w:right w:val="nil"/>
                <w:between w:val="nil"/>
              </w:pBdr>
              <w:spacing w:before="0" w:after="240"/>
              <w:rPr>
                <w:color w:val="000000"/>
              </w:rPr>
            </w:pPr>
            <w:r>
              <w:rPr>
                <w:color w:val="000000"/>
              </w:rPr>
              <w:t>Generate-Report</w:t>
            </w:r>
          </w:p>
        </w:tc>
      </w:tr>
      <w:tr w:rsidR="00105B74" w14:paraId="1C193D7C" w14:textId="77777777" w:rsidTr="00105B74">
        <w:tc>
          <w:tcPr>
            <w:tcW w:w="3119" w:type="dxa"/>
          </w:tcPr>
          <w:p w14:paraId="1011F5B7" w14:textId="77777777" w:rsidR="00105B74" w:rsidRDefault="00000000">
            <w:pPr>
              <w:pBdr>
                <w:top w:val="nil"/>
                <w:left w:val="nil"/>
                <w:bottom w:val="nil"/>
                <w:right w:val="nil"/>
                <w:between w:val="nil"/>
              </w:pBdr>
              <w:spacing w:before="0" w:after="240"/>
              <w:rPr>
                <w:color w:val="000000"/>
              </w:rPr>
            </w:pPr>
            <w:r>
              <w:rPr>
                <w:b/>
                <w:color w:val="000000"/>
              </w:rPr>
              <w:t>Protokół</w:t>
            </w:r>
          </w:p>
        </w:tc>
        <w:tc>
          <w:tcPr>
            <w:tcW w:w="6735" w:type="dxa"/>
          </w:tcPr>
          <w:p w14:paraId="1C0C39FC" w14:textId="77777777" w:rsidR="00105B74" w:rsidRDefault="00000000">
            <w:pPr>
              <w:pBdr>
                <w:top w:val="nil"/>
                <w:left w:val="nil"/>
                <w:bottom w:val="nil"/>
                <w:right w:val="nil"/>
                <w:between w:val="nil"/>
              </w:pBdr>
              <w:spacing w:before="0" w:after="240"/>
              <w:rPr>
                <w:color w:val="000000"/>
              </w:rPr>
            </w:pPr>
            <w:r>
              <w:rPr>
                <w:color w:val="000000"/>
              </w:rPr>
              <w:t>POST</w:t>
            </w:r>
          </w:p>
        </w:tc>
      </w:tr>
      <w:tr w:rsidR="00105B74" w14:paraId="1E76C6F7"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0F5875B9" w14:textId="77777777" w:rsidR="00105B74" w:rsidRDefault="00000000">
            <w:pPr>
              <w:pBdr>
                <w:top w:val="nil"/>
                <w:left w:val="nil"/>
                <w:bottom w:val="nil"/>
                <w:right w:val="nil"/>
                <w:between w:val="nil"/>
              </w:pBdr>
              <w:spacing w:before="0" w:after="240"/>
              <w:rPr>
                <w:color w:val="000000"/>
              </w:rPr>
            </w:pPr>
            <w:r>
              <w:rPr>
                <w:b/>
                <w:color w:val="000000"/>
              </w:rPr>
              <w:t>Przeznaczenie</w:t>
            </w:r>
          </w:p>
        </w:tc>
        <w:tc>
          <w:tcPr>
            <w:tcW w:w="6735" w:type="dxa"/>
          </w:tcPr>
          <w:p w14:paraId="4FA8EC1C" w14:textId="77777777" w:rsidR="00105B74" w:rsidRDefault="00000000">
            <w:pPr>
              <w:pBdr>
                <w:top w:val="nil"/>
                <w:left w:val="nil"/>
                <w:bottom w:val="nil"/>
                <w:right w:val="nil"/>
                <w:between w:val="nil"/>
              </w:pBdr>
              <w:spacing w:before="0" w:after="240"/>
              <w:rPr>
                <w:color w:val="000000"/>
              </w:rPr>
            </w:pPr>
            <w:r>
              <w:rPr>
                <w:color w:val="000000"/>
              </w:rPr>
              <w:t>Wyszukiwanie szablonów raportów w procesie generowania raportów</w:t>
            </w:r>
          </w:p>
        </w:tc>
      </w:tr>
      <w:tr w:rsidR="00105B74" w14:paraId="0B0E18D3" w14:textId="77777777" w:rsidTr="00105B74">
        <w:tc>
          <w:tcPr>
            <w:tcW w:w="3119" w:type="dxa"/>
          </w:tcPr>
          <w:p w14:paraId="4DBBAE92" w14:textId="77777777" w:rsidR="00105B74" w:rsidRDefault="00000000">
            <w:pPr>
              <w:pBdr>
                <w:top w:val="nil"/>
                <w:left w:val="nil"/>
                <w:bottom w:val="nil"/>
                <w:right w:val="nil"/>
                <w:between w:val="nil"/>
              </w:pBdr>
              <w:spacing w:before="0" w:after="240"/>
              <w:rPr>
                <w:color w:val="000000"/>
              </w:rPr>
            </w:pPr>
            <w:r>
              <w:rPr>
                <w:b/>
                <w:color w:val="000000"/>
              </w:rPr>
              <w:lastRenderedPageBreak/>
              <w:t>Struktura wejściowa</w:t>
            </w:r>
          </w:p>
        </w:tc>
        <w:tc>
          <w:tcPr>
            <w:tcW w:w="6735" w:type="dxa"/>
          </w:tcPr>
          <w:p w14:paraId="342503C3" w14:textId="77777777" w:rsidR="00105B74" w:rsidRDefault="00000000">
            <w:pPr>
              <w:pBdr>
                <w:top w:val="nil"/>
                <w:left w:val="nil"/>
                <w:bottom w:val="nil"/>
                <w:right w:val="nil"/>
                <w:between w:val="nil"/>
              </w:pBdr>
              <w:spacing w:before="0"/>
              <w:rPr>
                <w:color w:val="000000"/>
              </w:rPr>
            </w:pPr>
            <w:r>
              <w:rPr>
                <w:color w:val="000000"/>
              </w:rPr>
              <w:t>- userId – identyfikator użytkownika</w:t>
            </w:r>
          </w:p>
        </w:tc>
      </w:tr>
      <w:tr w:rsidR="00105B74" w14:paraId="630C0DBA"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36DB06FB" w14:textId="77777777" w:rsidR="00105B74" w:rsidRDefault="00000000">
            <w:pPr>
              <w:pBdr>
                <w:top w:val="nil"/>
                <w:left w:val="nil"/>
                <w:bottom w:val="nil"/>
                <w:right w:val="nil"/>
                <w:between w:val="nil"/>
              </w:pBdr>
              <w:spacing w:before="0" w:after="240"/>
              <w:rPr>
                <w:color w:val="000000"/>
              </w:rPr>
            </w:pPr>
            <w:r>
              <w:rPr>
                <w:b/>
                <w:color w:val="000000"/>
              </w:rPr>
              <w:t>Odpowiedź</w:t>
            </w:r>
          </w:p>
          <w:p w14:paraId="0BA7AB18" w14:textId="77777777" w:rsidR="00105B74" w:rsidRDefault="00000000">
            <w:pPr>
              <w:pBdr>
                <w:top w:val="nil"/>
                <w:left w:val="nil"/>
                <w:bottom w:val="nil"/>
                <w:right w:val="nil"/>
                <w:between w:val="nil"/>
              </w:pBdr>
              <w:spacing w:before="0" w:after="240"/>
              <w:rPr>
                <w:color w:val="000000"/>
              </w:rPr>
            </w:pPr>
            <w:r>
              <w:rPr>
                <w:b/>
                <w:color w:val="000000"/>
              </w:rPr>
              <w:t>Kod HTTP</w:t>
            </w:r>
          </w:p>
        </w:tc>
        <w:tc>
          <w:tcPr>
            <w:tcW w:w="6735" w:type="dxa"/>
          </w:tcPr>
          <w:p w14:paraId="3A5B7E60" w14:textId="77777777" w:rsidR="00105B74" w:rsidRDefault="00105B74">
            <w:pPr>
              <w:pBdr>
                <w:top w:val="nil"/>
                <w:left w:val="nil"/>
                <w:bottom w:val="nil"/>
                <w:right w:val="nil"/>
                <w:between w:val="nil"/>
              </w:pBdr>
              <w:spacing w:before="0" w:after="240"/>
              <w:rPr>
                <w:color w:val="000000"/>
              </w:rPr>
            </w:pPr>
          </w:p>
        </w:tc>
      </w:tr>
      <w:tr w:rsidR="00105B74" w14:paraId="2E34D581" w14:textId="77777777" w:rsidTr="00105B74">
        <w:tc>
          <w:tcPr>
            <w:tcW w:w="3119" w:type="dxa"/>
          </w:tcPr>
          <w:p w14:paraId="60778524" w14:textId="77777777" w:rsidR="00105B74" w:rsidRDefault="00000000">
            <w:pPr>
              <w:pBdr>
                <w:top w:val="nil"/>
                <w:left w:val="nil"/>
                <w:bottom w:val="nil"/>
                <w:right w:val="nil"/>
                <w:between w:val="nil"/>
              </w:pBdr>
              <w:spacing w:before="0" w:after="240"/>
              <w:rPr>
                <w:color w:val="000000"/>
              </w:rPr>
            </w:pPr>
            <w:r>
              <w:rPr>
                <w:b/>
                <w:color w:val="000000"/>
              </w:rPr>
              <w:t>200</w:t>
            </w:r>
          </w:p>
        </w:tc>
        <w:tc>
          <w:tcPr>
            <w:tcW w:w="6735" w:type="dxa"/>
          </w:tcPr>
          <w:p w14:paraId="643B977C" w14:textId="77777777" w:rsidR="00105B74" w:rsidRDefault="00000000">
            <w:pPr>
              <w:pBdr>
                <w:top w:val="nil"/>
                <w:left w:val="nil"/>
                <w:bottom w:val="nil"/>
                <w:right w:val="nil"/>
                <w:between w:val="nil"/>
              </w:pBdr>
              <w:rPr>
                <w:color w:val="000000"/>
              </w:rPr>
            </w:pPr>
            <w:r>
              <w:rPr>
                <w:color w:val="000000"/>
              </w:rPr>
              <w:t xml:space="preserve">{  </w:t>
            </w:r>
          </w:p>
          <w:p w14:paraId="5D2F4EFB" w14:textId="77777777" w:rsidR="00105B74" w:rsidRDefault="00000000">
            <w:pPr>
              <w:pBdr>
                <w:top w:val="nil"/>
                <w:left w:val="nil"/>
                <w:bottom w:val="nil"/>
                <w:right w:val="nil"/>
                <w:between w:val="nil"/>
              </w:pBdr>
              <w:rPr>
                <w:color w:val="000000"/>
              </w:rPr>
            </w:pPr>
            <w:r>
              <w:rPr>
                <w:color w:val="000000"/>
              </w:rPr>
              <w:t xml:space="preserve">  documentCount: 0,</w:t>
            </w:r>
          </w:p>
          <w:p w14:paraId="7AF5D257" w14:textId="77777777" w:rsidR="00105B74" w:rsidRDefault="00000000">
            <w:pPr>
              <w:pBdr>
                <w:top w:val="nil"/>
                <w:left w:val="nil"/>
                <w:bottom w:val="nil"/>
                <w:right w:val="nil"/>
                <w:between w:val="nil"/>
              </w:pBdr>
              <w:rPr>
                <w:color w:val="000000"/>
              </w:rPr>
            </w:pPr>
            <w:r>
              <w:rPr>
                <w:color w:val="000000"/>
              </w:rPr>
              <w:t xml:space="preserve">  pageCount: 0,</w:t>
            </w:r>
          </w:p>
          <w:p w14:paraId="439347AB" w14:textId="77777777" w:rsidR="00105B74" w:rsidRDefault="00000000">
            <w:pPr>
              <w:pBdr>
                <w:top w:val="nil"/>
                <w:left w:val="nil"/>
                <w:bottom w:val="nil"/>
                <w:right w:val="nil"/>
                <w:between w:val="nil"/>
              </w:pBdr>
              <w:rPr>
                <w:color w:val="000000"/>
              </w:rPr>
            </w:pPr>
            <w:r>
              <w:rPr>
                <w:color w:val="000000"/>
              </w:rPr>
              <w:t xml:space="preserve">  documents: [</w:t>
            </w:r>
          </w:p>
          <w:p w14:paraId="043152E7" w14:textId="77777777" w:rsidR="00105B74" w:rsidRDefault="00000000">
            <w:pPr>
              <w:pBdr>
                <w:top w:val="nil"/>
                <w:left w:val="nil"/>
                <w:bottom w:val="nil"/>
                <w:right w:val="nil"/>
                <w:between w:val="nil"/>
              </w:pBdr>
              <w:rPr>
                <w:color w:val="000000"/>
              </w:rPr>
            </w:pPr>
            <w:r>
              <w:rPr>
                <w:color w:val="000000"/>
              </w:rPr>
              <w:t xml:space="preserve">    {</w:t>
            </w:r>
          </w:p>
          <w:p w14:paraId="73460AFB" w14:textId="77777777" w:rsidR="00105B74" w:rsidRDefault="00000000">
            <w:pPr>
              <w:pBdr>
                <w:top w:val="nil"/>
                <w:left w:val="nil"/>
                <w:bottom w:val="nil"/>
                <w:right w:val="nil"/>
                <w:between w:val="nil"/>
              </w:pBdr>
              <w:rPr>
                <w:color w:val="000000"/>
              </w:rPr>
            </w:pPr>
            <w:r>
              <w:rPr>
                <w:color w:val="000000"/>
              </w:rPr>
              <w:t xml:space="preserve">      id: "",</w:t>
            </w:r>
          </w:p>
          <w:p w14:paraId="61203FAF" w14:textId="77777777" w:rsidR="00105B74" w:rsidRDefault="00000000">
            <w:pPr>
              <w:pBdr>
                <w:top w:val="nil"/>
                <w:left w:val="nil"/>
                <w:bottom w:val="nil"/>
                <w:right w:val="nil"/>
                <w:between w:val="nil"/>
              </w:pBdr>
              <w:rPr>
                <w:color w:val="000000"/>
              </w:rPr>
            </w:pPr>
            <w:r>
              <w:rPr>
                <w:color w:val="000000"/>
              </w:rPr>
              <w:t xml:space="preserve">      title: "",</w:t>
            </w:r>
          </w:p>
          <w:p w14:paraId="2D380A32" w14:textId="77777777" w:rsidR="00105B74" w:rsidRDefault="00000000">
            <w:pPr>
              <w:pBdr>
                <w:top w:val="nil"/>
                <w:left w:val="nil"/>
                <w:bottom w:val="nil"/>
                <w:right w:val="nil"/>
                <w:between w:val="nil"/>
              </w:pBdr>
              <w:rPr>
                <w:color w:val="000000"/>
              </w:rPr>
            </w:pPr>
            <w:r>
              <w:rPr>
                <w:color w:val="000000"/>
              </w:rPr>
              <w:t xml:space="preserve">      subtitle: "",</w:t>
            </w:r>
          </w:p>
          <w:p w14:paraId="59EBF009" w14:textId="77777777" w:rsidR="00105B74" w:rsidRDefault="00000000">
            <w:pPr>
              <w:pBdr>
                <w:top w:val="nil"/>
                <w:left w:val="nil"/>
                <w:bottom w:val="nil"/>
                <w:right w:val="nil"/>
                <w:between w:val="nil"/>
              </w:pBdr>
              <w:rPr>
                <w:color w:val="000000"/>
              </w:rPr>
            </w:pPr>
            <w:r>
              <w:rPr>
                <w:color w:val="000000"/>
              </w:rPr>
              <w:t xml:space="preserve">      author: "",</w:t>
            </w:r>
          </w:p>
          <w:p w14:paraId="4B647B3C" w14:textId="77777777" w:rsidR="00105B74" w:rsidRDefault="00000000">
            <w:pPr>
              <w:pBdr>
                <w:top w:val="nil"/>
                <w:left w:val="nil"/>
                <w:bottom w:val="nil"/>
                <w:right w:val="nil"/>
                <w:between w:val="nil"/>
              </w:pBdr>
              <w:rPr>
                <w:color w:val="000000"/>
              </w:rPr>
            </w:pPr>
            <w:r>
              <w:rPr>
                <w:color w:val="000000"/>
              </w:rPr>
              <w:t xml:space="preserve">      modificationDate: "",</w:t>
            </w:r>
          </w:p>
          <w:p w14:paraId="68D89133" w14:textId="77777777" w:rsidR="00105B74" w:rsidRDefault="00000000">
            <w:pPr>
              <w:pBdr>
                <w:top w:val="nil"/>
                <w:left w:val="nil"/>
                <w:bottom w:val="nil"/>
                <w:right w:val="nil"/>
                <w:between w:val="nil"/>
              </w:pBdr>
              <w:rPr>
                <w:color w:val="000000"/>
              </w:rPr>
            </w:pPr>
            <w:r>
              <w:rPr>
                <w:color w:val="000000"/>
              </w:rPr>
              <w:t xml:space="preserve">      fileSizeInBytes: 0,</w:t>
            </w:r>
          </w:p>
          <w:p w14:paraId="57473AA7" w14:textId="77777777" w:rsidR="00105B74" w:rsidRDefault="00000000">
            <w:pPr>
              <w:pBdr>
                <w:top w:val="nil"/>
                <w:left w:val="nil"/>
                <w:bottom w:val="nil"/>
                <w:right w:val="nil"/>
                <w:between w:val="nil"/>
              </w:pBdr>
              <w:rPr>
                <w:color w:val="000000"/>
              </w:rPr>
            </w:pPr>
            <w:r>
              <w:rPr>
                <w:color w:val="000000"/>
              </w:rPr>
              <w:t xml:space="preserve">      country: "",</w:t>
            </w:r>
          </w:p>
          <w:p w14:paraId="62A1EC70" w14:textId="77777777" w:rsidR="00105B74" w:rsidRDefault="00000000">
            <w:pPr>
              <w:pBdr>
                <w:top w:val="nil"/>
                <w:left w:val="nil"/>
                <w:bottom w:val="nil"/>
                <w:right w:val="nil"/>
                <w:between w:val="nil"/>
              </w:pBdr>
              <w:rPr>
                <w:color w:val="000000"/>
              </w:rPr>
            </w:pPr>
            <w:r>
              <w:rPr>
                <w:color w:val="000000"/>
              </w:rPr>
              <w:t xml:space="preserve">      isFavourite: false,</w:t>
            </w:r>
          </w:p>
          <w:p w14:paraId="78F8615F" w14:textId="77777777" w:rsidR="00105B74" w:rsidRDefault="00000000">
            <w:pPr>
              <w:pBdr>
                <w:top w:val="nil"/>
                <w:left w:val="nil"/>
                <w:bottom w:val="nil"/>
                <w:right w:val="nil"/>
                <w:between w:val="nil"/>
              </w:pBdr>
              <w:rPr>
                <w:color w:val="000000"/>
              </w:rPr>
            </w:pPr>
            <w:r>
              <w:rPr>
                <w:color w:val="000000"/>
              </w:rPr>
              <w:t xml:space="preserve">      description: ""</w:t>
            </w:r>
          </w:p>
          <w:p w14:paraId="6BBC6DCC" w14:textId="77777777" w:rsidR="00105B74" w:rsidRDefault="00000000">
            <w:pPr>
              <w:pBdr>
                <w:top w:val="nil"/>
                <w:left w:val="nil"/>
                <w:bottom w:val="nil"/>
                <w:right w:val="nil"/>
                <w:between w:val="nil"/>
              </w:pBdr>
              <w:rPr>
                <w:color w:val="000000"/>
              </w:rPr>
            </w:pPr>
            <w:r>
              <w:rPr>
                <w:color w:val="000000"/>
              </w:rPr>
              <w:t xml:space="preserve">    }</w:t>
            </w:r>
          </w:p>
          <w:p w14:paraId="36CD27B7" w14:textId="77777777" w:rsidR="00105B74" w:rsidRDefault="00000000">
            <w:pPr>
              <w:pBdr>
                <w:top w:val="nil"/>
                <w:left w:val="nil"/>
                <w:bottom w:val="nil"/>
                <w:right w:val="nil"/>
                <w:between w:val="nil"/>
              </w:pBdr>
              <w:rPr>
                <w:color w:val="000000"/>
              </w:rPr>
            </w:pPr>
            <w:r>
              <w:rPr>
                <w:color w:val="000000"/>
              </w:rPr>
              <w:t xml:space="preserve">  ],</w:t>
            </w:r>
          </w:p>
          <w:p w14:paraId="77797404" w14:textId="77777777" w:rsidR="00105B74" w:rsidRDefault="00000000">
            <w:pPr>
              <w:pBdr>
                <w:top w:val="nil"/>
                <w:left w:val="nil"/>
                <w:bottom w:val="nil"/>
                <w:right w:val="nil"/>
                <w:between w:val="nil"/>
              </w:pBdr>
              <w:rPr>
                <w:color w:val="000000"/>
              </w:rPr>
            </w:pPr>
            <w:r>
              <w:rPr>
                <w:color w:val="000000"/>
              </w:rPr>
              <w:t xml:space="preserve">  facetFilters: [</w:t>
            </w:r>
          </w:p>
          <w:p w14:paraId="0964A3CF" w14:textId="77777777" w:rsidR="00105B74" w:rsidRDefault="00000000">
            <w:pPr>
              <w:pBdr>
                <w:top w:val="nil"/>
                <w:left w:val="nil"/>
                <w:bottom w:val="nil"/>
                <w:right w:val="nil"/>
                <w:between w:val="nil"/>
              </w:pBdr>
              <w:rPr>
                <w:color w:val="000000"/>
              </w:rPr>
            </w:pPr>
            <w:r>
              <w:rPr>
                <w:color w:val="000000"/>
              </w:rPr>
              <w:t xml:space="preserve">    {</w:t>
            </w:r>
          </w:p>
          <w:p w14:paraId="74ECF478" w14:textId="77777777" w:rsidR="00105B74" w:rsidRDefault="00000000">
            <w:pPr>
              <w:pBdr>
                <w:top w:val="nil"/>
                <w:left w:val="nil"/>
                <w:bottom w:val="nil"/>
                <w:right w:val="nil"/>
                <w:between w:val="nil"/>
              </w:pBdr>
              <w:rPr>
                <w:color w:val="000000"/>
              </w:rPr>
            </w:pPr>
            <w:r>
              <w:rPr>
                <w:color w:val="000000"/>
              </w:rPr>
              <w:tab/>
              <w:t xml:space="preserve">  name: "",</w:t>
            </w:r>
          </w:p>
          <w:p w14:paraId="416B893E" w14:textId="77777777" w:rsidR="00105B74" w:rsidRDefault="00000000">
            <w:pPr>
              <w:pBdr>
                <w:top w:val="nil"/>
                <w:left w:val="nil"/>
                <w:bottom w:val="nil"/>
                <w:right w:val="nil"/>
                <w:between w:val="nil"/>
              </w:pBdr>
              <w:rPr>
                <w:color w:val="000000"/>
              </w:rPr>
            </w:pPr>
            <w:r>
              <w:rPr>
                <w:color w:val="000000"/>
              </w:rPr>
              <w:tab/>
              <w:t xml:space="preserve">  options: [</w:t>
            </w:r>
          </w:p>
          <w:p w14:paraId="557CEDDB" w14:textId="77777777" w:rsidR="00105B74" w:rsidRDefault="00000000">
            <w:pPr>
              <w:pBdr>
                <w:top w:val="nil"/>
                <w:left w:val="nil"/>
                <w:bottom w:val="nil"/>
                <w:right w:val="nil"/>
                <w:between w:val="nil"/>
              </w:pBdr>
              <w:rPr>
                <w:color w:val="000000"/>
              </w:rPr>
            </w:pPr>
            <w:r>
              <w:rPr>
                <w:color w:val="000000"/>
              </w:rPr>
              <w:tab/>
              <w:t xml:space="preserve">    {</w:t>
            </w:r>
          </w:p>
          <w:p w14:paraId="34BDDEB3" w14:textId="77777777" w:rsidR="00105B74" w:rsidRDefault="00000000">
            <w:pPr>
              <w:pBdr>
                <w:top w:val="nil"/>
                <w:left w:val="nil"/>
                <w:bottom w:val="nil"/>
                <w:right w:val="nil"/>
                <w:between w:val="nil"/>
              </w:pBdr>
              <w:rPr>
                <w:color w:val="000000"/>
              </w:rPr>
            </w:pPr>
            <w:r>
              <w:rPr>
                <w:color w:val="000000"/>
              </w:rPr>
              <w:tab/>
            </w:r>
            <w:r>
              <w:rPr>
                <w:color w:val="000000"/>
              </w:rPr>
              <w:tab/>
              <w:t xml:space="preserve">  name: "",</w:t>
            </w:r>
          </w:p>
          <w:p w14:paraId="73154155" w14:textId="77777777" w:rsidR="00105B74" w:rsidRDefault="00000000">
            <w:pPr>
              <w:pBdr>
                <w:top w:val="nil"/>
                <w:left w:val="nil"/>
                <w:bottom w:val="nil"/>
                <w:right w:val="nil"/>
                <w:between w:val="nil"/>
              </w:pBdr>
              <w:rPr>
                <w:color w:val="000000"/>
              </w:rPr>
            </w:pPr>
            <w:r>
              <w:rPr>
                <w:color w:val="000000"/>
              </w:rPr>
              <w:tab/>
            </w:r>
            <w:r>
              <w:rPr>
                <w:color w:val="000000"/>
              </w:rPr>
              <w:tab/>
              <w:t xml:space="preserve">  filterQuery: "",</w:t>
            </w:r>
          </w:p>
          <w:p w14:paraId="11783E96" w14:textId="77777777" w:rsidR="00105B74" w:rsidRDefault="00000000">
            <w:pPr>
              <w:pBdr>
                <w:top w:val="nil"/>
                <w:left w:val="nil"/>
                <w:bottom w:val="nil"/>
                <w:right w:val="nil"/>
                <w:between w:val="nil"/>
              </w:pBdr>
              <w:rPr>
                <w:color w:val="000000"/>
              </w:rPr>
            </w:pPr>
            <w:r>
              <w:rPr>
                <w:color w:val="000000"/>
              </w:rPr>
              <w:tab/>
            </w:r>
            <w:r>
              <w:rPr>
                <w:color w:val="000000"/>
              </w:rPr>
              <w:tab/>
              <w:t xml:space="preserve">  count: ""</w:t>
            </w:r>
          </w:p>
          <w:p w14:paraId="4D05B8C3" w14:textId="77777777" w:rsidR="00105B74" w:rsidRDefault="00000000">
            <w:pPr>
              <w:pBdr>
                <w:top w:val="nil"/>
                <w:left w:val="nil"/>
                <w:bottom w:val="nil"/>
                <w:right w:val="nil"/>
                <w:between w:val="nil"/>
              </w:pBdr>
              <w:rPr>
                <w:color w:val="000000"/>
              </w:rPr>
            </w:pPr>
            <w:r>
              <w:rPr>
                <w:color w:val="000000"/>
              </w:rPr>
              <w:tab/>
            </w:r>
            <w:r>
              <w:rPr>
                <w:color w:val="000000"/>
              </w:rPr>
              <w:tab/>
              <w:t>}</w:t>
            </w:r>
          </w:p>
          <w:p w14:paraId="6F8DFA7C" w14:textId="77777777" w:rsidR="00105B74" w:rsidRDefault="00000000">
            <w:pPr>
              <w:pBdr>
                <w:top w:val="nil"/>
                <w:left w:val="nil"/>
                <w:bottom w:val="nil"/>
                <w:right w:val="nil"/>
                <w:between w:val="nil"/>
              </w:pBdr>
              <w:rPr>
                <w:color w:val="000000"/>
              </w:rPr>
            </w:pPr>
            <w:r>
              <w:rPr>
                <w:color w:val="000000"/>
              </w:rPr>
              <w:tab/>
              <w:t xml:space="preserve">  ]</w:t>
            </w:r>
          </w:p>
          <w:p w14:paraId="34CF6B99" w14:textId="77777777" w:rsidR="00105B74" w:rsidRDefault="00000000">
            <w:pPr>
              <w:pBdr>
                <w:top w:val="nil"/>
                <w:left w:val="nil"/>
                <w:bottom w:val="nil"/>
                <w:right w:val="nil"/>
                <w:between w:val="nil"/>
              </w:pBdr>
              <w:rPr>
                <w:color w:val="000000"/>
              </w:rPr>
            </w:pPr>
            <w:r>
              <w:rPr>
                <w:color w:val="000000"/>
              </w:rPr>
              <w:tab/>
              <w:t>}</w:t>
            </w:r>
          </w:p>
          <w:p w14:paraId="145F8C80" w14:textId="77777777" w:rsidR="00105B74" w:rsidRDefault="00000000">
            <w:pPr>
              <w:pBdr>
                <w:top w:val="nil"/>
                <w:left w:val="nil"/>
                <w:bottom w:val="nil"/>
                <w:right w:val="nil"/>
                <w:between w:val="nil"/>
              </w:pBdr>
              <w:rPr>
                <w:color w:val="000000"/>
              </w:rPr>
            </w:pPr>
            <w:r>
              <w:rPr>
                <w:color w:val="000000"/>
              </w:rPr>
              <w:t xml:space="preserve">  ]</w:t>
            </w:r>
          </w:p>
          <w:p w14:paraId="309DBBA7" w14:textId="77777777" w:rsidR="00105B74" w:rsidRDefault="00000000">
            <w:pPr>
              <w:pBdr>
                <w:top w:val="nil"/>
                <w:left w:val="nil"/>
                <w:bottom w:val="nil"/>
                <w:right w:val="nil"/>
                <w:between w:val="nil"/>
              </w:pBdr>
              <w:spacing w:before="0"/>
              <w:rPr>
                <w:color w:val="000000"/>
              </w:rPr>
            </w:pPr>
            <w:r>
              <w:rPr>
                <w:color w:val="000000"/>
              </w:rPr>
              <w:t>}</w:t>
            </w:r>
          </w:p>
        </w:tc>
      </w:tr>
      <w:tr w:rsidR="00105B74" w14:paraId="2751E95D"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3BEF758E" w14:textId="77777777" w:rsidR="00105B74" w:rsidRDefault="00000000">
            <w:pPr>
              <w:pBdr>
                <w:top w:val="nil"/>
                <w:left w:val="nil"/>
                <w:bottom w:val="nil"/>
                <w:right w:val="nil"/>
                <w:between w:val="nil"/>
              </w:pBdr>
              <w:spacing w:before="0" w:after="240"/>
              <w:rPr>
                <w:color w:val="000000"/>
              </w:rPr>
            </w:pPr>
            <w:r>
              <w:rPr>
                <w:b/>
                <w:color w:val="000000"/>
              </w:rPr>
              <w:t>Opis</w:t>
            </w:r>
          </w:p>
        </w:tc>
        <w:tc>
          <w:tcPr>
            <w:tcW w:w="6735" w:type="dxa"/>
          </w:tcPr>
          <w:p w14:paraId="6C7D8B32" w14:textId="77777777" w:rsidR="00105B74" w:rsidRDefault="00000000">
            <w:pPr>
              <w:pBdr>
                <w:top w:val="nil"/>
                <w:left w:val="nil"/>
                <w:bottom w:val="nil"/>
                <w:right w:val="nil"/>
                <w:between w:val="nil"/>
              </w:pBdr>
              <w:spacing w:before="0" w:after="240"/>
              <w:rPr>
                <w:color w:val="000000"/>
              </w:rPr>
            </w:pPr>
            <w:r>
              <w:t>Interfejs</w:t>
            </w:r>
            <w:r>
              <w:rPr>
                <w:color w:val="000000"/>
              </w:rPr>
              <w:t xml:space="preserve"> umożliwia </w:t>
            </w:r>
            <w:r>
              <w:t>wyszukiwanie</w:t>
            </w:r>
            <w:r>
              <w:rPr>
                <w:color w:val="000000"/>
              </w:rPr>
              <w:t xml:space="preserve"> szablonów raportów dostępnych dla wskazanego użytkownika. Wyniki są przedstawione w paczkach umożliwiających ich </w:t>
            </w:r>
            <w:r>
              <w:t>stronicowanie</w:t>
            </w:r>
            <w:r>
              <w:rPr>
                <w:color w:val="000000"/>
              </w:rPr>
              <w:t xml:space="preserve"> oraz udostępniane są filtry (facetFilters) pozwalające na dodatkowe zawężanie wyników.</w:t>
            </w:r>
          </w:p>
        </w:tc>
      </w:tr>
    </w:tbl>
    <w:p w14:paraId="0C72535B" w14:textId="77777777" w:rsidR="00105B74" w:rsidRDefault="00105B74"/>
    <w:p w14:paraId="18F470E0" w14:textId="77777777" w:rsidR="00105B74" w:rsidRDefault="00000000">
      <w:pPr>
        <w:keepNext/>
        <w:keepLines/>
        <w:numPr>
          <w:ilvl w:val="5"/>
          <w:numId w:val="7"/>
        </w:numPr>
        <w:pBdr>
          <w:top w:val="nil"/>
          <w:left w:val="nil"/>
          <w:bottom w:val="nil"/>
          <w:right w:val="nil"/>
          <w:between w:val="nil"/>
        </w:pBdr>
        <w:spacing w:after="40"/>
        <w:rPr>
          <w:rFonts w:ascii="Georgia" w:eastAsia="Georgia" w:hAnsi="Georgia" w:cs="Georgia"/>
          <w:color w:val="7D7D7D"/>
        </w:rPr>
      </w:pPr>
      <w:bookmarkStart w:id="179" w:name="_heading=h.46kn4er" w:colFirst="0" w:colLast="0"/>
      <w:bookmarkEnd w:id="179"/>
      <w:r>
        <w:rPr>
          <w:rFonts w:ascii="Georgia" w:eastAsia="Georgia" w:hAnsi="Georgia" w:cs="Georgia"/>
          <w:color w:val="7D7D7D"/>
        </w:rPr>
        <w:t>/generate-report/favourites</w:t>
      </w:r>
    </w:p>
    <w:tbl>
      <w:tblPr>
        <w:tblStyle w:val="afffffffffffffffffffffffffffffffffffffffffffffffffffffffffffffff5"/>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0B90C503"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749AF84B" w14:textId="77777777" w:rsidR="00105B74" w:rsidRDefault="00000000">
            <w:pPr>
              <w:pBdr>
                <w:top w:val="nil"/>
                <w:left w:val="nil"/>
                <w:bottom w:val="nil"/>
                <w:right w:val="nil"/>
                <w:between w:val="nil"/>
              </w:pBdr>
              <w:spacing w:before="0" w:after="240"/>
              <w:rPr>
                <w:color w:val="000000"/>
              </w:rPr>
            </w:pPr>
            <w:r>
              <w:rPr>
                <w:color w:val="000000"/>
              </w:rPr>
              <w:t>Nazwa usługi</w:t>
            </w:r>
          </w:p>
        </w:tc>
        <w:tc>
          <w:tcPr>
            <w:tcW w:w="6735" w:type="dxa"/>
          </w:tcPr>
          <w:p w14:paraId="78345AEA" w14:textId="77777777" w:rsidR="00105B74" w:rsidRDefault="00000000">
            <w:pPr>
              <w:pBdr>
                <w:top w:val="nil"/>
                <w:left w:val="nil"/>
                <w:bottom w:val="nil"/>
                <w:right w:val="nil"/>
                <w:between w:val="nil"/>
              </w:pBdr>
              <w:spacing w:before="0" w:after="240"/>
              <w:rPr>
                <w:color w:val="000000"/>
              </w:rPr>
            </w:pPr>
            <w:r>
              <w:rPr>
                <w:color w:val="000000"/>
              </w:rPr>
              <w:t>/generate-report/favorites/{userId}/{pageNumber}/{pageSize}</w:t>
            </w:r>
          </w:p>
        </w:tc>
      </w:tr>
      <w:tr w:rsidR="00105B74" w14:paraId="53732A69"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4BE2BD42" w14:textId="77777777" w:rsidR="00105B74" w:rsidRDefault="00000000">
            <w:pPr>
              <w:pBdr>
                <w:top w:val="nil"/>
                <w:left w:val="nil"/>
                <w:bottom w:val="nil"/>
                <w:right w:val="nil"/>
                <w:between w:val="nil"/>
              </w:pBdr>
              <w:spacing w:before="0" w:after="240"/>
              <w:rPr>
                <w:b/>
                <w:color w:val="000000"/>
              </w:rPr>
            </w:pPr>
            <w:r>
              <w:rPr>
                <w:b/>
                <w:color w:val="000000"/>
              </w:rPr>
              <w:t>Grupa usług</w:t>
            </w:r>
          </w:p>
        </w:tc>
        <w:tc>
          <w:tcPr>
            <w:tcW w:w="6735" w:type="dxa"/>
          </w:tcPr>
          <w:p w14:paraId="54837D85" w14:textId="77777777" w:rsidR="00105B74" w:rsidRDefault="00000000">
            <w:pPr>
              <w:pBdr>
                <w:top w:val="nil"/>
                <w:left w:val="nil"/>
                <w:bottom w:val="nil"/>
                <w:right w:val="nil"/>
                <w:between w:val="nil"/>
              </w:pBdr>
              <w:spacing w:before="0" w:after="240"/>
              <w:rPr>
                <w:color w:val="000000"/>
              </w:rPr>
            </w:pPr>
            <w:r>
              <w:rPr>
                <w:color w:val="000000"/>
              </w:rPr>
              <w:t>Generate-Report</w:t>
            </w:r>
          </w:p>
        </w:tc>
      </w:tr>
      <w:tr w:rsidR="00105B74" w14:paraId="30F83F22" w14:textId="77777777" w:rsidTr="00105B74">
        <w:tc>
          <w:tcPr>
            <w:tcW w:w="3119" w:type="dxa"/>
          </w:tcPr>
          <w:p w14:paraId="042EE8D9" w14:textId="77777777" w:rsidR="00105B74" w:rsidRDefault="00000000">
            <w:pPr>
              <w:pBdr>
                <w:top w:val="nil"/>
                <w:left w:val="nil"/>
                <w:bottom w:val="nil"/>
                <w:right w:val="nil"/>
                <w:between w:val="nil"/>
              </w:pBdr>
              <w:spacing w:before="0" w:after="240"/>
              <w:rPr>
                <w:color w:val="000000"/>
              </w:rPr>
            </w:pPr>
            <w:r>
              <w:rPr>
                <w:b/>
                <w:color w:val="000000"/>
              </w:rPr>
              <w:t>Protokół</w:t>
            </w:r>
          </w:p>
        </w:tc>
        <w:tc>
          <w:tcPr>
            <w:tcW w:w="6735" w:type="dxa"/>
          </w:tcPr>
          <w:p w14:paraId="16A77320" w14:textId="77777777" w:rsidR="00105B74" w:rsidRDefault="00000000">
            <w:pPr>
              <w:pBdr>
                <w:top w:val="nil"/>
                <w:left w:val="nil"/>
                <w:bottom w:val="nil"/>
                <w:right w:val="nil"/>
                <w:between w:val="nil"/>
              </w:pBdr>
              <w:spacing w:before="0" w:after="240"/>
              <w:rPr>
                <w:color w:val="000000"/>
              </w:rPr>
            </w:pPr>
            <w:r>
              <w:rPr>
                <w:color w:val="000000"/>
              </w:rPr>
              <w:t>GET</w:t>
            </w:r>
          </w:p>
        </w:tc>
      </w:tr>
      <w:tr w:rsidR="00105B74" w14:paraId="0E7FC741"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3E9AD125" w14:textId="77777777" w:rsidR="00105B74" w:rsidRDefault="00000000">
            <w:pPr>
              <w:pBdr>
                <w:top w:val="nil"/>
                <w:left w:val="nil"/>
                <w:bottom w:val="nil"/>
                <w:right w:val="nil"/>
                <w:between w:val="nil"/>
              </w:pBdr>
              <w:spacing w:before="0" w:after="240"/>
              <w:rPr>
                <w:color w:val="000000"/>
              </w:rPr>
            </w:pPr>
            <w:r>
              <w:rPr>
                <w:b/>
                <w:color w:val="000000"/>
              </w:rPr>
              <w:t>Przeznaczenie</w:t>
            </w:r>
          </w:p>
        </w:tc>
        <w:tc>
          <w:tcPr>
            <w:tcW w:w="6735" w:type="dxa"/>
          </w:tcPr>
          <w:p w14:paraId="54565175" w14:textId="77777777" w:rsidR="00105B74" w:rsidRDefault="00000000">
            <w:pPr>
              <w:pBdr>
                <w:top w:val="nil"/>
                <w:left w:val="nil"/>
                <w:bottom w:val="nil"/>
                <w:right w:val="nil"/>
                <w:between w:val="nil"/>
              </w:pBdr>
              <w:spacing w:before="0" w:after="240"/>
              <w:rPr>
                <w:color w:val="000000"/>
              </w:rPr>
            </w:pPr>
            <w:r>
              <w:rPr>
                <w:color w:val="000000"/>
              </w:rPr>
              <w:t>Pokazanie szablonów raportów oznaczonych przez użytkownika jako „ulubione”</w:t>
            </w:r>
          </w:p>
        </w:tc>
      </w:tr>
      <w:tr w:rsidR="00105B74" w14:paraId="609F4F93" w14:textId="77777777" w:rsidTr="00105B74">
        <w:tc>
          <w:tcPr>
            <w:tcW w:w="3119" w:type="dxa"/>
          </w:tcPr>
          <w:p w14:paraId="570BC29B" w14:textId="77777777" w:rsidR="00105B74" w:rsidRDefault="00000000">
            <w:pPr>
              <w:pBdr>
                <w:top w:val="nil"/>
                <w:left w:val="nil"/>
                <w:bottom w:val="nil"/>
                <w:right w:val="nil"/>
                <w:between w:val="nil"/>
              </w:pBdr>
              <w:spacing w:before="0" w:after="240"/>
              <w:rPr>
                <w:color w:val="000000"/>
              </w:rPr>
            </w:pPr>
            <w:r>
              <w:rPr>
                <w:b/>
                <w:color w:val="000000"/>
              </w:rPr>
              <w:t>Struktura wejściowa</w:t>
            </w:r>
          </w:p>
        </w:tc>
        <w:tc>
          <w:tcPr>
            <w:tcW w:w="6735" w:type="dxa"/>
          </w:tcPr>
          <w:p w14:paraId="7935A4C6" w14:textId="77777777" w:rsidR="00105B74" w:rsidRDefault="00000000">
            <w:pPr>
              <w:pBdr>
                <w:top w:val="nil"/>
                <w:left w:val="nil"/>
                <w:bottom w:val="nil"/>
                <w:right w:val="nil"/>
                <w:between w:val="nil"/>
              </w:pBdr>
              <w:spacing w:before="0"/>
              <w:rPr>
                <w:color w:val="000000"/>
              </w:rPr>
            </w:pPr>
            <w:r>
              <w:rPr>
                <w:color w:val="000000"/>
              </w:rPr>
              <w:t>- userId – identyfikator użytkownika</w:t>
            </w:r>
          </w:p>
          <w:p w14:paraId="19FF326C" w14:textId="77777777" w:rsidR="00105B74" w:rsidRDefault="00000000">
            <w:pPr>
              <w:pBdr>
                <w:top w:val="nil"/>
                <w:left w:val="nil"/>
                <w:bottom w:val="nil"/>
                <w:right w:val="nil"/>
                <w:between w:val="nil"/>
              </w:pBdr>
              <w:spacing w:before="0"/>
              <w:rPr>
                <w:color w:val="000000"/>
              </w:rPr>
            </w:pPr>
            <w:r>
              <w:rPr>
                <w:color w:val="000000"/>
              </w:rPr>
              <w:t>- pageNumber – paczka wyników do pokazania</w:t>
            </w:r>
          </w:p>
          <w:p w14:paraId="6E3E21B0" w14:textId="77777777" w:rsidR="00105B74" w:rsidRDefault="00000000">
            <w:pPr>
              <w:pBdr>
                <w:top w:val="nil"/>
                <w:left w:val="nil"/>
                <w:bottom w:val="nil"/>
                <w:right w:val="nil"/>
                <w:between w:val="nil"/>
              </w:pBdr>
              <w:spacing w:before="0"/>
              <w:rPr>
                <w:color w:val="000000"/>
              </w:rPr>
            </w:pPr>
            <w:r>
              <w:rPr>
                <w:color w:val="000000"/>
              </w:rPr>
              <w:t>- pageSize – rozmiar paczki wyników</w:t>
            </w:r>
          </w:p>
        </w:tc>
      </w:tr>
      <w:tr w:rsidR="00105B74" w14:paraId="0E492FB6"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5ABCB74E" w14:textId="77777777" w:rsidR="00105B74" w:rsidRDefault="00000000">
            <w:pPr>
              <w:pBdr>
                <w:top w:val="nil"/>
                <w:left w:val="nil"/>
                <w:bottom w:val="nil"/>
                <w:right w:val="nil"/>
                <w:between w:val="nil"/>
              </w:pBdr>
              <w:spacing w:before="0" w:after="240"/>
              <w:rPr>
                <w:color w:val="000000"/>
              </w:rPr>
            </w:pPr>
            <w:r>
              <w:rPr>
                <w:b/>
                <w:color w:val="000000"/>
              </w:rPr>
              <w:lastRenderedPageBreak/>
              <w:t>Odpowiedź</w:t>
            </w:r>
          </w:p>
          <w:p w14:paraId="14D123AC" w14:textId="77777777" w:rsidR="00105B74" w:rsidRDefault="00000000">
            <w:pPr>
              <w:pBdr>
                <w:top w:val="nil"/>
                <w:left w:val="nil"/>
                <w:bottom w:val="nil"/>
                <w:right w:val="nil"/>
                <w:between w:val="nil"/>
              </w:pBdr>
              <w:spacing w:before="0" w:after="240"/>
              <w:rPr>
                <w:color w:val="000000"/>
              </w:rPr>
            </w:pPr>
            <w:r>
              <w:rPr>
                <w:b/>
                <w:color w:val="000000"/>
              </w:rPr>
              <w:t>Kod HTTP</w:t>
            </w:r>
          </w:p>
        </w:tc>
        <w:tc>
          <w:tcPr>
            <w:tcW w:w="6735" w:type="dxa"/>
          </w:tcPr>
          <w:p w14:paraId="36524C63" w14:textId="77777777" w:rsidR="00105B74" w:rsidRDefault="00105B74">
            <w:pPr>
              <w:pBdr>
                <w:top w:val="nil"/>
                <w:left w:val="nil"/>
                <w:bottom w:val="nil"/>
                <w:right w:val="nil"/>
                <w:between w:val="nil"/>
              </w:pBdr>
              <w:spacing w:before="0" w:after="240"/>
              <w:rPr>
                <w:color w:val="000000"/>
              </w:rPr>
            </w:pPr>
          </w:p>
        </w:tc>
      </w:tr>
      <w:tr w:rsidR="00105B74" w14:paraId="2ED52A96" w14:textId="77777777" w:rsidTr="00105B74">
        <w:tc>
          <w:tcPr>
            <w:tcW w:w="3119" w:type="dxa"/>
          </w:tcPr>
          <w:p w14:paraId="28B80002" w14:textId="77777777" w:rsidR="00105B74" w:rsidRDefault="00000000">
            <w:pPr>
              <w:pBdr>
                <w:top w:val="nil"/>
                <w:left w:val="nil"/>
                <w:bottom w:val="nil"/>
                <w:right w:val="nil"/>
                <w:between w:val="nil"/>
              </w:pBdr>
              <w:spacing w:before="0" w:after="240"/>
              <w:rPr>
                <w:color w:val="000000"/>
              </w:rPr>
            </w:pPr>
            <w:r>
              <w:rPr>
                <w:b/>
                <w:color w:val="000000"/>
              </w:rPr>
              <w:t>200</w:t>
            </w:r>
          </w:p>
        </w:tc>
        <w:tc>
          <w:tcPr>
            <w:tcW w:w="6735" w:type="dxa"/>
          </w:tcPr>
          <w:p w14:paraId="35E50A9E" w14:textId="77777777" w:rsidR="00105B74" w:rsidRDefault="00000000">
            <w:pPr>
              <w:pBdr>
                <w:top w:val="nil"/>
                <w:left w:val="nil"/>
                <w:bottom w:val="nil"/>
                <w:right w:val="nil"/>
                <w:between w:val="nil"/>
              </w:pBdr>
              <w:spacing w:before="0"/>
              <w:rPr>
                <w:color w:val="000000"/>
              </w:rPr>
            </w:pPr>
            <w:r>
              <w:rPr>
                <w:color w:val="000000"/>
              </w:rPr>
              <w:t>Obiekt odpowiedzi analogicznie jak w 5.3.2.2.9.1</w:t>
            </w:r>
          </w:p>
        </w:tc>
      </w:tr>
      <w:tr w:rsidR="00105B74" w14:paraId="5D335571"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42CF9881" w14:textId="77777777" w:rsidR="00105B74" w:rsidRDefault="00000000">
            <w:pPr>
              <w:pBdr>
                <w:top w:val="nil"/>
                <w:left w:val="nil"/>
                <w:bottom w:val="nil"/>
                <w:right w:val="nil"/>
                <w:between w:val="nil"/>
              </w:pBdr>
              <w:spacing w:before="0" w:after="240"/>
              <w:rPr>
                <w:color w:val="000000"/>
              </w:rPr>
            </w:pPr>
            <w:r>
              <w:rPr>
                <w:b/>
                <w:color w:val="000000"/>
              </w:rPr>
              <w:t>Opis</w:t>
            </w:r>
          </w:p>
        </w:tc>
        <w:tc>
          <w:tcPr>
            <w:tcW w:w="6735" w:type="dxa"/>
          </w:tcPr>
          <w:p w14:paraId="311A68CD" w14:textId="77777777" w:rsidR="00105B74" w:rsidRDefault="00000000">
            <w:pPr>
              <w:pBdr>
                <w:top w:val="nil"/>
                <w:left w:val="nil"/>
                <w:bottom w:val="nil"/>
                <w:right w:val="nil"/>
                <w:between w:val="nil"/>
              </w:pBdr>
              <w:spacing w:before="0" w:after="240"/>
              <w:rPr>
                <w:color w:val="000000"/>
              </w:rPr>
            </w:pPr>
            <w:r>
              <w:rPr>
                <w:color w:val="000000"/>
              </w:rPr>
              <w:t>Interfejs umożliwia pobranie listy szablonów raportów oznaczonych jako ulubione (na portalu użytkownika lub w Alfresco).</w:t>
            </w:r>
          </w:p>
        </w:tc>
      </w:tr>
    </w:tbl>
    <w:p w14:paraId="1561A925" w14:textId="77777777" w:rsidR="00105B74" w:rsidRDefault="00105B74"/>
    <w:p w14:paraId="5EA2A2CB" w14:textId="77777777" w:rsidR="00105B74" w:rsidRDefault="00000000">
      <w:pPr>
        <w:keepNext/>
        <w:keepLines/>
        <w:numPr>
          <w:ilvl w:val="5"/>
          <w:numId w:val="7"/>
        </w:numPr>
        <w:pBdr>
          <w:top w:val="nil"/>
          <w:left w:val="nil"/>
          <w:bottom w:val="nil"/>
          <w:right w:val="nil"/>
          <w:between w:val="nil"/>
        </w:pBdr>
        <w:spacing w:after="40"/>
        <w:rPr>
          <w:rFonts w:ascii="Georgia" w:eastAsia="Georgia" w:hAnsi="Georgia" w:cs="Georgia"/>
          <w:color w:val="7D7D7D"/>
        </w:rPr>
      </w:pPr>
      <w:bookmarkStart w:id="180" w:name="_heading=h.2lpxemk" w:colFirst="0" w:colLast="0"/>
      <w:bookmarkEnd w:id="180"/>
      <w:r>
        <w:rPr>
          <w:rFonts w:ascii="Georgia" w:eastAsia="Georgia" w:hAnsi="Georgia" w:cs="Georgia"/>
          <w:color w:val="7D7D7D"/>
        </w:rPr>
        <w:t>/generate-report/template-chapters</w:t>
      </w:r>
    </w:p>
    <w:tbl>
      <w:tblPr>
        <w:tblStyle w:val="afffffffffffffffffffffffffffffffffffffffffffffffffffffffffffffff6"/>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2CA25426"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204C21FC" w14:textId="77777777" w:rsidR="00105B74" w:rsidRDefault="00000000">
            <w:pPr>
              <w:pBdr>
                <w:top w:val="nil"/>
                <w:left w:val="nil"/>
                <w:bottom w:val="nil"/>
                <w:right w:val="nil"/>
                <w:between w:val="nil"/>
              </w:pBdr>
              <w:spacing w:before="0" w:after="240"/>
              <w:rPr>
                <w:color w:val="000000"/>
              </w:rPr>
            </w:pPr>
            <w:r>
              <w:rPr>
                <w:color w:val="000000"/>
              </w:rPr>
              <w:t>Nazwa usługi</w:t>
            </w:r>
          </w:p>
        </w:tc>
        <w:tc>
          <w:tcPr>
            <w:tcW w:w="6735" w:type="dxa"/>
          </w:tcPr>
          <w:p w14:paraId="23C08B07" w14:textId="77777777" w:rsidR="00105B74" w:rsidRDefault="00000000">
            <w:pPr>
              <w:pBdr>
                <w:top w:val="nil"/>
                <w:left w:val="nil"/>
                <w:bottom w:val="nil"/>
                <w:right w:val="nil"/>
                <w:between w:val="nil"/>
              </w:pBdr>
              <w:spacing w:before="0" w:after="240"/>
              <w:rPr>
                <w:color w:val="000000"/>
              </w:rPr>
            </w:pPr>
            <w:r>
              <w:rPr>
                <w:color w:val="000000"/>
              </w:rPr>
              <w:t>/generate-report/template-chapters/{templateId}</w:t>
            </w:r>
          </w:p>
        </w:tc>
      </w:tr>
      <w:tr w:rsidR="00105B74" w14:paraId="45C3B7E1"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6A831004" w14:textId="77777777" w:rsidR="00105B74" w:rsidRDefault="00000000">
            <w:pPr>
              <w:pBdr>
                <w:top w:val="nil"/>
                <w:left w:val="nil"/>
                <w:bottom w:val="nil"/>
                <w:right w:val="nil"/>
                <w:between w:val="nil"/>
              </w:pBdr>
              <w:spacing w:before="0" w:after="240"/>
              <w:rPr>
                <w:b/>
                <w:color w:val="000000"/>
              </w:rPr>
            </w:pPr>
            <w:r>
              <w:rPr>
                <w:b/>
                <w:color w:val="000000"/>
              </w:rPr>
              <w:t>Grupa usług</w:t>
            </w:r>
          </w:p>
        </w:tc>
        <w:tc>
          <w:tcPr>
            <w:tcW w:w="6735" w:type="dxa"/>
          </w:tcPr>
          <w:p w14:paraId="410A5DF8" w14:textId="77777777" w:rsidR="00105B74" w:rsidRDefault="00000000">
            <w:pPr>
              <w:pBdr>
                <w:top w:val="nil"/>
                <w:left w:val="nil"/>
                <w:bottom w:val="nil"/>
                <w:right w:val="nil"/>
                <w:between w:val="nil"/>
              </w:pBdr>
              <w:spacing w:before="0" w:after="240"/>
              <w:rPr>
                <w:color w:val="000000"/>
              </w:rPr>
            </w:pPr>
            <w:r>
              <w:rPr>
                <w:color w:val="000000"/>
              </w:rPr>
              <w:t>Generate-Report</w:t>
            </w:r>
          </w:p>
        </w:tc>
      </w:tr>
      <w:tr w:rsidR="00105B74" w14:paraId="2953EB4B" w14:textId="77777777" w:rsidTr="00105B74">
        <w:tc>
          <w:tcPr>
            <w:tcW w:w="3119" w:type="dxa"/>
          </w:tcPr>
          <w:p w14:paraId="007202D7" w14:textId="77777777" w:rsidR="00105B74" w:rsidRDefault="00000000">
            <w:pPr>
              <w:pBdr>
                <w:top w:val="nil"/>
                <w:left w:val="nil"/>
                <w:bottom w:val="nil"/>
                <w:right w:val="nil"/>
                <w:between w:val="nil"/>
              </w:pBdr>
              <w:spacing w:before="0" w:after="240"/>
              <w:rPr>
                <w:color w:val="000000"/>
              </w:rPr>
            </w:pPr>
            <w:r>
              <w:rPr>
                <w:b/>
                <w:color w:val="000000"/>
              </w:rPr>
              <w:t>Protokół</w:t>
            </w:r>
          </w:p>
        </w:tc>
        <w:tc>
          <w:tcPr>
            <w:tcW w:w="6735" w:type="dxa"/>
          </w:tcPr>
          <w:p w14:paraId="30E3AC40" w14:textId="77777777" w:rsidR="00105B74" w:rsidRDefault="00000000">
            <w:pPr>
              <w:pBdr>
                <w:top w:val="nil"/>
                <w:left w:val="nil"/>
                <w:bottom w:val="nil"/>
                <w:right w:val="nil"/>
                <w:between w:val="nil"/>
              </w:pBdr>
              <w:spacing w:before="0" w:after="240"/>
              <w:rPr>
                <w:color w:val="000000"/>
              </w:rPr>
            </w:pPr>
            <w:r>
              <w:rPr>
                <w:color w:val="000000"/>
              </w:rPr>
              <w:t>GET</w:t>
            </w:r>
          </w:p>
        </w:tc>
      </w:tr>
      <w:tr w:rsidR="00105B74" w14:paraId="0410CE67"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13766BA3" w14:textId="77777777" w:rsidR="00105B74" w:rsidRDefault="00000000">
            <w:pPr>
              <w:pBdr>
                <w:top w:val="nil"/>
                <w:left w:val="nil"/>
                <w:bottom w:val="nil"/>
                <w:right w:val="nil"/>
                <w:between w:val="nil"/>
              </w:pBdr>
              <w:spacing w:before="0" w:after="240"/>
              <w:rPr>
                <w:color w:val="000000"/>
              </w:rPr>
            </w:pPr>
            <w:r>
              <w:rPr>
                <w:b/>
                <w:color w:val="000000"/>
              </w:rPr>
              <w:t>Przeznaczenie</w:t>
            </w:r>
          </w:p>
        </w:tc>
        <w:tc>
          <w:tcPr>
            <w:tcW w:w="6735" w:type="dxa"/>
          </w:tcPr>
          <w:p w14:paraId="410BFDB5" w14:textId="77777777" w:rsidR="00105B74" w:rsidRDefault="00000000">
            <w:pPr>
              <w:pBdr>
                <w:top w:val="nil"/>
                <w:left w:val="nil"/>
                <w:bottom w:val="nil"/>
                <w:right w:val="nil"/>
                <w:between w:val="nil"/>
              </w:pBdr>
              <w:spacing w:before="0" w:after="240"/>
              <w:rPr>
                <w:color w:val="000000"/>
              </w:rPr>
            </w:pPr>
            <w:r>
              <w:rPr>
                <w:color w:val="000000"/>
              </w:rPr>
              <w:t>Pobranie struktury rozdziałów</w:t>
            </w:r>
          </w:p>
        </w:tc>
      </w:tr>
      <w:tr w:rsidR="00105B74" w14:paraId="0ED6C4FB" w14:textId="77777777" w:rsidTr="00105B74">
        <w:tc>
          <w:tcPr>
            <w:tcW w:w="3119" w:type="dxa"/>
          </w:tcPr>
          <w:p w14:paraId="13CB05B6" w14:textId="77777777" w:rsidR="00105B74" w:rsidRDefault="00000000">
            <w:pPr>
              <w:pBdr>
                <w:top w:val="nil"/>
                <w:left w:val="nil"/>
                <w:bottom w:val="nil"/>
                <w:right w:val="nil"/>
                <w:between w:val="nil"/>
              </w:pBdr>
              <w:spacing w:before="0" w:after="240"/>
              <w:rPr>
                <w:color w:val="000000"/>
              </w:rPr>
            </w:pPr>
            <w:r>
              <w:rPr>
                <w:b/>
                <w:color w:val="000000"/>
              </w:rPr>
              <w:t>Struktura wejściowa</w:t>
            </w:r>
          </w:p>
        </w:tc>
        <w:tc>
          <w:tcPr>
            <w:tcW w:w="6735" w:type="dxa"/>
          </w:tcPr>
          <w:p w14:paraId="6EA6C4BF" w14:textId="77777777" w:rsidR="00105B74" w:rsidRDefault="00000000">
            <w:pPr>
              <w:pBdr>
                <w:top w:val="nil"/>
                <w:left w:val="nil"/>
                <w:bottom w:val="nil"/>
                <w:right w:val="nil"/>
                <w:between w:val="nil"/>
              </w:pBdr>
              <w:spacing w:before="0"/>
              <w:rPr>
                <w:color w:val="000000"/>
              </w:rPr>
            </w:pPr>
            <w:r>
              <w:rPr>
                <w:color w:val="000000"/>
              </w:rPr>
              <w:t>- templateId – identyfikator szablonu raportu</w:t>
            </w:r>
          </w:p>
        </w:tc>
      </w:tr>
      <w:tr w:rsidR="00105B74" w14:paraId="06B4C106"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604F92BF" w14:textId="77777777" w:rsidR="00105B74" w:rsidRDefault="00000000">
            <w:pPr>
              <w:pBdr>
                <w:top w:val="nil"/>
                <w:left w:val="nil"/>
                <w:bottom w:val="nil"/>
                <w:right w:val="nil"/>
                <w:between w:val="nil"/>
              </w:pBdr>
              <w:spacing w:before="0" w:after="240"/>
              <w:rPr>
                <w:color w:val="000000"/>
              </w:rPr>
            </w:pPr>
            <w:r>
              <w:rPr>
                <w:b/>
                <w:color w:val="000000"/>
              </w:rPr>
              <w:t>Odpowiedź</w:t>
            </w:r>
          </w:p>
          <w:p w14:paraId="67BD80C0" w14:textId="77777777" w:rsidR="00105B74" w:rsidRDefault="00000000">
            <w:pPr>
              <w:pBdr>
                <w:top w:val="nil"/>
                <w:left w:val="nil"/>
                <w:bottom w:val="nil"/>
                <w:right w:val="nil"/>
                <w:between w:val="nil"/>
              </w:pBdr>
              <w:spacing w:before="0" w:after="240"/>
              <w:rPr>
                <w:color w:val="000000"/>
              </w:rPr>
            </w:pPr>
            <w:r>
              <w:rPr>
                <w:b/>
                <w:color w:val="000000"/>
              </w:rPr>
              <w:t>Kod HTTP</w:t>
            </w:r>
          </w:p>
        </w:tc>
        <w:tc>
          <w:tcPr>
            <w:tcW w:w="6735" w:type="dxa"/>
          </w:tcPr>
          <w:p w14:paraId="6C013E02" w14:textId="77777777" w:rsidR="00105B74" w:rsidRDefault="00105B74">
            <w:pPr>
              <w:pBdr>
                <w:top w:val="nil"/>
                <w:left w:val="nil"/>
                <w:bottom w:val="nil"/>
                <w:right w:val="nil"/>
                <w:between w:val="nil"/>
              </w:pBdr>
              <w:spacing w:before="0" w:after="240"/>
              <w:rPr>
                <w:color w:val="000000"/>
              </w:rPr>
            </w:pPr>
          </w:p>
        </w:tc>
      </w:tr>
      <w:tr w:rsidR="00105B74" w14:paraId="1FBFB26D" w14:textId="77777777" w:rsidTr="00105B74">
        <w:tc>
          <w:tcPr>
            <w:tcW w:w="3119" w:type="dxa"/>
          </w:tcPr>
          <w:p w14:paraId="5F5DC50A" w14:textId="77777777" w:rsidR="00105B74" w:rsidRDefault="00000000">
            <w:pPr>
              <w:pBdr>
                <w:top w:val="nil"/>
                <w:left w:val="nil"/>
                <w:bottom w:val="nil"/>
                <w:right w:val="nil"/>
                <w:between w:val="nil"/>
              </w:pBdr>
              <w:spacing w:before="0" w:after="240"/>
              <w:rPr>
                <w:color w:val="000000"/>
              </w:rPr>
            </w:pPr>
            <w:r>
              <w:rPr>
                <w:b/>
                <w:color w:val="000000"/>
              </w:rPr>
              <w:t>200</w:t>
            </w:r>
          </w:p>
        </w:tc>
        <w:tc>
          <w:tcPr>
            <w:tcW w:w="6735" w:type="dxa"/>
          </w:tcPr>
          <w:p w14:paraId="2B5D03E0" w14:textId="77777777" w:rsidR="00105B74" w:rsidRDefault="00000000">
            <w:pPr>
              <w:pBdr>
                <w:top w:val="nil"/>
                <w:left w:val="nil"/>
                <w:bottom w:val="nil"/>
                <w:right w:val="nil"/>
                <w:between w:val="nil"/>
              </w:pBdr>
              <w:rPr>
                <w:color w:val="000000"/>
              </w:rPr>
            </w:pPr>
            <w:r>
              <w:rPr>
                <w:color w:val="000000"/>
              </w:rPr>
              <w:t>{</w:t>
            </w:r>
          </w:p>
          <w:p w14:paraId="2A6A69CA" w14:textId="77777777" w:rsidR="00105B74" w:rsidRDefault="00000000">
            <w:pPr>
              <w:pBdr>
                <w:top w:val="nil"/>
                <w:left w:val="nil"/>
                <w:bottom w:val="nil"/>
                <w:right w:val="nil"/>
                <w:between w:val="nil"/>
              </w:pBdr>
              <w:rPr>
                <w:color w:val="000000"/>
              </w:rPr>
            </w:pPr>
            <w:r>
              <w:rPr>
                <w:color w:val="000000"/>
              </w:rPr>
              <w:t xml:space="preserve">  id: "",</w:t>
            </w:r>
          </w:p>
          <w:p w14:paraId="4F6933D0" w14:textId="77777777" w:rsidR="00105B74" w:rsidRDefault="00000000">
            <w:pPr>
              <w:pBdr>
                <w:top w:val="nil"/>
                <w:left w:val="nil"/>
                <w:bottom w:val="nil"/>
                <w:right w:val="nil"/>
                <w:between w:val="nil"/>
              </w:pBdr>
              <w:rPr>
                <w:color w:val="000000"/>
              </w:rPr>
            </w:pPr>
            <w:r>
              <w:rPr>
                <w:color w:val="000000"/>
              </w:rPr>
              <w:t xml:space="preserve">  label: "",</w:t>
            </w:r>
          </w:p>
          <w:p w14:paraId="11F58CB4" w14:textId="77777777" w:rsidR="00105B74" w:rsidRDefault="00000000">
            <w:pPr>
              <w:pBdr>
                <w:top w:val="nil"/>
                <w:left w:val="nil"/>
                <w:bottom w:val="nil"/>
                <w:right w:val="nil"/>
                <w:between w:val="nil"/>
              </w:pBdr>
              <w:rPr>
                <w:color w:val="000000"/>
              </w:rPr>
            </w:pPr>
            <w:r>
              <w:rPr>
                <w:color w:val="000000"/>
              </w:rPr>
              <w:t xml:space="preserve">  value: "",</w:t>
            </w:r>
          </w:p>
          <w:p w14:paraId="14239C93" w14:textId="77777777" w:rsidR="00105B74" w:rsidRDefault="00000000">
            <w:pPr>
              <w:pBdr>
                <w:top w:val="nil"/>
                <w:left w:val="nil"/>
                <w:bottom w:val="nil"/>
                <w:right w:val="nil"/>
                <w:between w:val="nil"/>
              </w:pBdr>
              <w:rPr>
                <w:color w:val="000000"/>
              </w:rPr>
            </w:pPr>
            <w:r>
              <w:rPr>
                <w:color w:val="000000"/>
              </w:rPr>
              <w:t xml:space="preserve">  children: [ref]</w:t>
            </w:r>
          </w:p>
          <w:p w14:paraId="353A7C4F" w14:textId="77777777" w:rsidR="00105B74" w:rsidRDefault="00000000">
            <w:pPr>
              <w:pBdr>
                <w:top w:val="nil"/>
                <w:left w:val="nil"/>
                <w:bottom w:val="nil"/>
                <w:right w:val="nil"/>
                <w:between w:val="nil"/>
              </w:pBdr>
              <w:spacing w:before="0"/>
              <w:rPr>
                <w:color w:val="000000"/>
              </w:rPr>
            </w:pPr>
            <w:r>
              <w:rPr>
                <w:color w:val="000000"/>
              </w:rPr>
              <w:t>}</w:t>
            </w:r>
          </w:p>
        </w:tc>
      </w:tr>
      <w:tr w:rsidR="00105B74" w14:paraId="60B76EEC"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182CBD44" w14:textId="77777777" w:rsidR="00105B74" w:rsidRDefault="00000000">
            <w:pPr>
              <w:pBdr>
                <w:top w:val="nil"/>
                <w:left w:val="nil"/>
                <w:bottom w:val="nil"/>
                <w:right w:val="nil"/>
                <w:between w:val="nil"/>
              </w:pBdr>
              <w:spacing w:before="0" w:after="240"/>
              <w:rPr>
                <w:color w:val="000000"/>
              </w:rPr>
            </w:pPr>
            <w:r>
              <w:rPr>
                <w:b/>
                <w:color w:val="000000"/>
              </w:rPr>
              <w:t>Opis</w:t>
            </w:r>
          </w:p>
        </w:tc>
        <w:tc>
          <w:tcPr>
            <w:tcW w:w="6735" w:type="dxa"/>
          </w:tcPr>
          <w:p w14:paraId="07659FFD" w14:textId="77777777" w:rsidR="00105B74" w:rsidRDefault="00000000">
            <w:pPr>
              <w:pBdr>
                <w:top w:val="nil"/>
                <w:left w:val="nil"/>
                <w:bottom w:val="nil"/>
                <w:right w:val="nil"/>
                <w:between w:val="nil"/>
              </w:pBdr>
              <w:spacing w:before="0" w:after="240"/>
              <w:rPr>
                <w:color w:val="000000"/>
              </w:rPr>
            </w:pPr>
            <w:r>
              <w:rPr>
                <w:color w:val="000000"/>
              </w:rPr>
              <w:t>Struktura rozdziałów jest przekazywana w strukturze drzewa z referencją do elementów potomnych (children) danej kategorii. Oznacza to, że na liście elementów „children” znajdują się obiekty w tej samej strukturze co obiekt główny i również one mogą mieć elementy potomne, przez co otrzymujemy rekurencyjną strukturę drzewa rozdziałów.</w:t>
            </w:r>
          </w:p>
        </w:tc>
      </w:tr>
    </w:tbl>
    <w:p w14:paraId="78272E8B" w14:textId="77777777" w:rsidR="00105B74" w:rsidRDefault="00105B74"/>
    <w:p w14:paraId="12319065" w14:textId="77777777" w:rsidR="00105B74" w:rsidRDefault="00105B74"/>
    <w:tbl>
      <w:tblPr>
        <w:tblStyle w:val="afffffffffffffffffffffffffffffffffffffffffffffffffffffffffffffff7"/>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03F80267"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127D3CF3" w14:textId="77777777" w:rsidR="00105B74" w:rsidRDefault="00000000">
            <w:pPr>
              <w:pBdr>
                <w:top w:val="nil"/>
                <w:left w:val="nil"/>
                <w:bottom w:val="nil"/>
                <w:right w:val="nil"/>
                <w:between w:val="nil"/>
              </w:pBdr>
              <w:spacing w:before="0" w:after="240"/>
              <w:rPr>
                <w:color w:val="000000"/>
              </w:rPr>
            </w:pPr>
            <w:r>
              <w:rPr>
                <w:color w:val="000000"/>
              </w:rPr>
              <w:t>Nazwa usługi</w:t>
            </w:r>
          </w:p>
        </w:tc>
        <w:tc>
          <w:tcPr>
            <w:tcW w:w="6735" w:type="dxa"/>
          </w:tcPr>
          <w:p w14:paraId="6997E9FA" w14:textId="77777777" w:rsidR="00105B74" w:rsidRDefault="00000000">
            <w:pPr>
              <w:pBdr>
                <w:top w:val="nil"/>
                <w:left w:val="nil"/>
                <w:bottom w:val="nil"/>
                <w:right w:val="nil"/>
                <w:between w:val="nil"/>
              </w:pBdr>
              <w:spacing w:before="0" w:after="240"/>
              <w:rPr>
                <w:color w:val="000000"/>
              </w:rPr>
            </w:pPr>
            <w:r>
              <w:rPr>
                <w:color w:val="000000"/>
              </w:rPr>
              <w:t>/generate-report</w:t>
            </w:r>
          </w:p>
        </w:tc>
      </w:tr>
      <w:tr w:rsidR="00105B74" w14:paraId="38E9525F"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5C80D014" w14:textId="77777777" w:rsidR="00105B74" w:rsidRDefault="00000000">
            <w:pPr>
              <w:pBdr>
                <w:top w:val="nil"/>
                <w:left w:val="nil"/>
                <w:bottom w:val="nil"/>
                <w:right w:val="nil"/>
                <w:between w:val="nil"/>
              </w:pBdr>
              <w:spacing w:before="0" w:after="240"/>
              <w:rPr>
                <w:b/>
                <w:color w:val="000000"/>
              </w:rPr>
            </w:pPr>
            <w:r>
              <w:rPr>
                <w:b/>
                <w:color w:val="000000"/>
              </w:rPr>
              <w:t>Grupa usług</w:t>
            </w:r>
          </w:p>
        </w:tc>
        <w:tc>
          <w:tcPr>
            <w:tcW w:w="6735" w:type="dxa"/>
          </w:tcPr>
          <w:p w14:paraId="54BB84FA" w14:textId="77777777" w:rsidR="00105B74" w:rsidRDefault="00000000">
            <w:pPr>
              <w:pBdr>
                <w:top w:val="nil"/>
                <w:left w:val="nil"/>
                <w:bottom w:val="nil"/>
                <w:right w:val="nil"/>
                <w:between w:val="nil"/>
              </w:pBdr>
              <w:spacing w:before="0" w:after="240"/>
              <w:rPr>
                <w:color w:val="000000"/>
              </w:rPr>
            </w:pPr>
            <w:r>
              <w:rPr>
                <w:color w:val="000000"/>
              </w:rPr>
              <w:t>Generate-Report</w:t>
            </w:r>
          </w:p>
        </w:tc>
      </w:tr>
      <w:tr w:rsidR="00105B74" w14:paraId="0F37F003" w14:textId="77777777" w:rsidTr="00105B74">
        <w:tc>
          <w:tcPr>
            <w:tcW w:w="3119" w:type="dxa"/>
          </w:tcPr>
          <w:p w14:paraId="6A09E166" w14:textId="77777777" w:rsidR="00105B74" w:rsidRDefault="00000000">
            <w:pPr>
              <w:pBdr>
                <w:top w:val="nil"/>
                <w:left w:val="nil"/>
                <w:bottom w:val="nil"/>
                <w:right w:val="nil"/>
                <w:between w:val="nil"/>
              </w:pBdr>
              <w:spacing w:before="0" w:after="240"/>
              <w:rPr>
                <w:color w:val="000000"/>
              </w:rPr>
            </w:pPr>
            <w:r>
              <w:rPr>
                <w:b/>
                <w:color w:val="000000"/>
              </w:rPr>
              <w:t>Protokół</w:t>
            </w:r>
          </w:p>
        </w:tc>
        <w:tc>
          <w:tcPr>
            <w:tcW w:w="6735" w:type="dxa"/>
          </w:tcPr>
          <w:p w14:paraId="1818EC8F" w14:textId="77777777" w:rsidR="00105B74" w:rsidRDefault="00000000">
            <w:pPr>
              <w:pBdr>
                <w:top w:val="nil"/>
                <w:left w:val="nil"/>
                <w:bottom w:val="nil"/>
                <w:right w:val="nil"/>
                <w:between w:val="nil"/>
              </w:pBdr>
              <w:spacing w:before="0" w:after="240"/>
              <w:rPr>
                <w:color w:val="000000"/>
              </w:rPr>
            </w:pPr>
            <w:r>
              <w:rPr>
                <w:color w:val="000000"/>
              </w:rPr>
              <w:t>POST</w:t>
            </w:r>
          </w:p>
        </w:tc>
      </w:tr>
      <w:tr w:rsidR="00105B74" w14:paraId="16066918"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6FFF5032" w14:textId="77777777" w:rsidR="00105B74" w:rsidRDefault="00000000">
            <w:pPr>
              <w:pBdr>
                <w:top w:val="nil"/>
                <w:left w:val="nil"/>
                <w:bottom w:val="nil"/>
                <w:right w:val="nil"/>
                <w:between w:val="nil"/>
              </w:pBdr>
              <w:spacing w:before="0" w:after="240"/>
              <w:rPr>
                <w:color w:val="000000"/>
              </w:rPr>
            </w:pPr>
            <w:r>
              <w:rPr>
                <w:b/>
                <w:color w:val="000000"/>
              </w:rPr>
              <w:t>Przeznaczenie</w:t>
            </w:r>
          </w:p>
        </w:tc>
        <w:tc>
          <w:tcPr>
            <w:tcW w:w="6735" w:type="dxa"/>
          </w:tcPr>
          <w:p w14:paraId="30B47557" w14:textId="77777777" w:rsidR="00105B74" w:rsidRDefault="00000000">
            <w:pPr>
              <w:pBdr>
                <w:top w:val="nil"/>
                <w:left w:val="nil"/>
                <w:bottom w:val="nil"/>
                <w:right w:val="nil"/>
                <w:between w:val="nil"/>
              </w:pBdr>
              <w:spacing w:before="0" w:after="240"/>
              <w:rPr>
                <w:color w:val="000000"/>
              </w:rPr>
            </w:pPr>
            <w:r>
              <w:rPr>
                <w:color w:val="000000"/>
              </w:rPr>
              <w:t>Zlecenie generowania raportu</w:t>
            </w:r>
          </w:p>
        </w:tc>
      </w:tr>
      <w:tr w:rsidR="00105B74" w14:paraId="20710A36" w14:textId="77777777" w:rsidTr="00105B74">
        <w:tc>
          <w:tcPr>
            <w:tcW w:w="3119" w:type="dxa"/>
          </w:tcPr>
          <w:p w14:paraId="0EFA7312" w14:textId="77777777" w:rsidR="00105B74" w:rsidRDefault="00000000">
            <w:pPr>
              <w:pBdr>
                <w:top w:val="nil"/>
                <w:left w:val="nil"/>
                <w:bottom w:val="nil"/>
                <w:right w:val="nil"/>
                <w:between w:val="nil"/>
              </w:pBdr>
              <w:spacing w:before="0" w:after="240"/>
              <w:rPr>
                <w:color w:val="000000"/>
              </w:rPr>
            </w:pPr>
            <w:r>
              <w:rPr>
                <w:b/>
                <w:color w:val="000000"/>
              </w:rPr>
              <w:t>Struktura wejściowa</w:t>
            </w:r>
          </w:p>
        </w:tc>
        <w:tc>
          <w:tcPr>
            <w:tcW w:w="6735" w:type="dxa"/>
          </w:tcPr>
          <w:p w14:paraId="391D399A" w14:textId="77777777" w:rsidR="00105B74" w:rsidRDefault="00000000">
            <w:pPr>
              <w:pBdr>
                <w:top w:val="nil"/>
                <w:left w:val="nil"/>
                <w:bottom w:val="nil"/>
                <w:right w:val="nil"/>
                <w:between w:val="nil"/>
              </w:pBdr>
              <w:rPr>
                <w:color w:val="000000"/>
              </w:rPr>
            </w:pPr>
            <w:r>
              <w:rPr>
                <w:color w:val="000000"/>
              </w:rPr>
              <w:t>{</w:t>
            </w:r>
          </w:p>
          <w:p w14:paraId="3137AE66" w14:textId="77777777" w:rsidR="00105B74" w:rsidRDefault="00000000">
            <w:pPr>
              <w:pBdr>
                <w:top w:val="nil"/>
                <w:left w:val="nil"/>
                <w:bottom w:val="nil"/>
                <w:right w:val="nil"/>
                <w:between w:val="nil"/>
              </w:pBdr>
              <w:rPr>
                <w:color w:val="000000"/>
              </w:rPr>
            </w:pPr>
            <w:r>
              <w:rPr>
                <w:color w:val="000000"/>
              </w:rPr>
              <w:t xml:space="preserve">  templateId: "",</w:t>
            </w:r>
          </w:p>
          <w:p w14:paraId="402A56A5" w14:textId="77777777" w:rsidR="00105B74" w:rsidRDefault="00000000">
            <w:pPr>
              <w:pBdr>
                <w:top w:val="nil"/>
                <w:left w:val="nil"/>
                <w:bottom w:val="nil"/>
                <w:right w:val="nil"/>
                <w:between w:val="nil"/>
              </w:pBdr>
              <w:rPr>
                <w:color w:val="000000"/>
              </w:rPr>
            </w:pPr>
            <w:r>
              <w:rPr>
                <w:color w:val="000000"/>
              </w:rPr>
              <w:t xml:space="preserve">  title: "",</w:t>
            </w:r>
          </w:p>
          <w:p w14:paraId="334ADEBE" w14:textId="77777777" w:rsidR="00105B74" w:rsidRDefault="00000000">
            <w:pPr>
              <w:pBdr>
                <w:top w:val="nil"/>
                <w:left w:val="nil"/>
                <w:bottom w:val="nil"/>
                <w:right w:val="nil"/>
                <w:between w:val="nil"/>
              </w:pBdr>
              <w:rPr>
                <w:color w:val="000000"/>
              </w:rPr>
            </w:pPr>
            <w:r>
              <w:rPr>
                <w:color w:val="000000"/>
              </w:rPr>
              <w:t xml:space="preserve">  type: "",</w:t>
            </w:r>
          </w:p>
          <w:p w14:paraId="5A5000F4" w14:textId="77777777" w:rsidR="00105B74" w:rsidRDefault="00000000">
            <w:pPr>
              <w:pBdr>
                <w:top w:val="nil"/>
                <w:left w:val="nil"/>
                <w:bottom w:val="nil"/>
                <w:right w:val="nil"/>
                <w:between w:val="nil"/>
              </w:pBdr>
              <w:rPr>
                <w:color w:val="000000"/>
              </w:rPr>
            </w:pPr>
            <w:r>
              <w:rPr>
                <w:color w:val="000000"/>
              </w:rPr>
              <w:t xml:space="preserve">  reportingCountry: "",</w:t>
            </w:r>
          </w:p>
          <w:p w14:paraId="4A4179FD" w14:textId="77777777" w:rsidR="00105B74" w:rsidRDefault="00000000">
            <w:pPr>
              <w:pBdr>
                <w:top w:val="nil"/>
                <w:left w:val="nil"/>
                <w:bottom w:val="nil"/>
                <w:right w:val="nil"/>
                <w:between w:val="nil"/>
              </w:pBdr>
              <w:rPr>
                <w:color w:val="000000"/>
              </w:rPr>
            </w:pPr>
            <w:r>
              <w:rPr>
                <w:color w:val="000000"/>
              </w:rPr>
              <w:t xml:space="preserve">  reportingCountryCode: "",</w:t>
            </w:r>
          </w:p>
          <w:p w14:paraId="4CF1C796" w14:textId="77777777" w:rsidR="00105B74" w:rsidRDefault="00000000">
            <w:pPr>
              <w:pBdr>
                <w:top w:val="nil"/>
                <w:left w:val="nil"/>
                <w:bottom w:val="nil"/>
                <w:right w:val="nil"/>
                <w:between w:val="nil"/>
              </w:pBdr>
              <w:rPr>
                <w:color w:val="000000"/>
              </w:rPr>
            </w:pPr>
            <w:r>
              <w:rPr>
                <w:color w:val="000000"/>
              </w:rPr>
              <w:lastRenderedPageBreak/>
              <w:t xml:space="preserve">  partnerCountry: "",</w:t>
            </w:r>
          </w:p>
          <w:p w14:paraId="728295D0" w14:textId="77777777" w:rsidR="00105B74" w:rsidRDefault="00000000">
            <w:pPr>
              <w:pBdr>
                <w:top w:val="nil"/>
                <w:left w:val="nil"/>
                <w:bottom w:val="nil"/>
                <w:right w:val="nil"/>
                <w:between w:val="nil"/>
              </w:pBdr>
              <w:rPr>
                <w:color w:val="000000"/>
              </w:rPr>
            </w:pPr>
            <w:r>
              <w:rPr>
                <w:color w:val="000000"/>
              </w:rPr>
              <w:t xml:space="preserve">  partnerCountryCode: "",</w:t>
            </w:r>
          </w:p>
          <w:p w14:paraId="16BA41FA" w14:textId="77777777" w:rsidR="00105B74" w:rsidRDefault="00000000">
            <w:pPr>
              <w:pBdr>
                <w:top w:val="nil"/>
                <w:left w:val="nil"/>
                <w:bottom w:val="nil"/>
                <w:right w:val="nil"/>
                <w:between w:val="nil"/>
              </w:pBdr>
              <w:rPr>
                <w:color w:val="000000"/>
              </w:rPr>
            </w:pPr>
            <w:r>
              <w:rPr>
                <w:color w:val="000000"/>
              </w:rPr>
              <w:t xml:space="preserve">  partnerCountryGroup: "",</w:t>
            </w:r>
          </w:p>
          <w:p w14:paraId="0281DF94" w14:textId="77777777" w:rsidR="00105B74" w:rsidRDefault="00000000">
            <w:pPr>
              <w:pBdr>
                <w:top w:val="nil"/>
                <w:left w:val="nil"/>
                <w:bottom w:val="nil"/>
                <w:right w:val="nil"/>
                <w:between w:val="nil"/>
              </w:pBdr>
              <w:rPr>
                <w:color w:val="000000"/>
              </w:rPr>
            </w:pPr>
            <w:r>
              <w:rPr>
                <w:color w:val="000000"/>
              </w:rPr>
              <w:t xml:space="preserve">  partnerCountryGroupCode: "",</w:t>
            </w:r>
          </w:p>
          <w:p w14:paraId="4B6AD661" w14:textId="77777777" w:rsidR="00105B74" w:rsidRDefault="00000000">
            <w:pPr>
              <w:pBdr>
                <w:top w:val="nil"/>
                <w:left w:val="nil"/>
                <w:bottom w:val="nil"/>
                <w:right w:val="nil"/>
                <w:between w:val="nil"/>
              </w:pBdr>
              <w:rPr>
                <w:color w:val="000000"/>
              </w:rPr>
            </w:pPr>
            <w:r>
              <w:rPr>
                <w:color w:val="000000"/>
              </w:rPr>
              <w:t xml:space="preserve">  description: "",</w:t>
            </w:r>
          </w:p>
          <w:p w14:paraId="5CAF281F" w14:textId="77777777" w:rsidR="00105B74" w:rsidRDefault="00000000">
            <w:pPr>
              <w:pBdr>
                <w:top w:val="nil"/>
                <w:left w:val="nil"/>
                <w:bottom w:val="nil"/>
                <w:right w:val="nil"/>
                <w:between w:val="nil"/>
              </w:pBdr>
              <w:rPr>
                <w:color w:val="000000"/>
              </w:rPr>
            </w:pPr>
            <w:r>
              <w:rPr>
                <w:color w:val="000000"/>
              </w:rPr>
              <w:t xml:space="preserve">  hsCodes: "",</w:t>
            </w:r>
          </w:p>
          <w:p w14:paraId="46A318C9" w14:textId="77777777" w:rsidR="00105B74" w:rsidRDefault="00000000">
            <w:pPr>
              <w:pBdr>
                <w:top w:val="nil"/>
                <w:left w:val="nil"/>
                <w:bottom w:val="nil"/>
                <w:right w:val="nil"/>
                <w:between w:val="nil"/>
              </w:pBdr>
              <w:rPr>
                <w:color w:val="000000"/>
              </w:rPr>
            </w:pPr>
            <w:r>
              <w:rPr>
                <w:color w:val="000000"/>
              </w:rPr>
              <w:t xml:space="preserve">  ebopsCodes: "",</w:t>
            </w:r>
          </w:p>
          <w:p w14:paraId="79FAA398" w14:textId="77777777" w:rsidR="00105B74" w:rsidRDefault="00000000">
            <w:pPr>
              <w:pBdr>
                <w:top w:val="nil"/>
                <w:left w:val="nil"/>
                <w:bottom w:val="nil"/>
                <w:right w:val="nil"/>
                <w:between w:val="nil"/>
              </w:pBdr>
              <w:rPr>
                <w:color w:val="000000"/>
              </w:rPr>
            </w:pPr>
            <w:r>
              <w:rPr>
                <w:color w:val="000000"/>
              </w:rPr>
              <w:t xml:space="preserve">  predefinedProductGroup: "",</w:t>
            </w:r>
          </w:p>
          <w:p w14:paraId="1F62F07D" w14:textId="77777777" w:rsidR="00105B74" w:rsidRDefault="00000000">
            <w:pPr>
              <w:pBdr>
                <w:top w:val="nil"/>
                <w:left w:val="nil"/>
                <w:bottom w:val="nil"/>
                <w:right w:val="nil"/>
                <w:between w:val="nil"/>
              </w:pBdr>
              <w:rPr>
                <w:color w:val="000000"/>
              </w:rPr>
            </w:pPr>
            <w:r>
              <w:rPr>
                <w:color w:val="000000"/>
              </w:rPr>
              <w:t xml:space="preserve">  predefinedIndustry: "",</w:t>
            </w:r>
          </w:p>
          <w:p w14:paraId="31B09F09" w14:textId="77777777" w:rsidR="00105B74" w:rsidRDefault="00000000">
            <w:pPr>
              <w:pBdr>
                <w:top w:val="nil"/>
                <w:left w:val="nil"/>
                <w:bottom w:val="nil"/>
                <w:right w:val="nil"/>
                <w:between w:val="nil"/>
              </w:pBdr>
              <w:rPr>
                <w:color w:val="000000"/>
              </w:rPr>
            </w:pPr>
            <w:r>
              <w:rPr>
                <w:color w:val="000000"/>
              </w:rPr>
              <w:t xml:space="preserve">  predefinedProductGroupLabel: "",</w:t>
            </w:r>
          </w:p>
          <w:p w14:paraId="5FD1FBE0" w14:textId="77777777" w:rsidR="00105B74" w:rsidRDefault="00000000">
            <w:pPr>
              <w:pBdr>
                <w:top w:val="nil"/>
                <w:left w:val="nil"/>
                <w:bottom w:val="nil"/>
                <w:right w:val="nil"/>
                <w:between w:val="nil"/>
              </w:pBdr>
              <w:rPr>
                <w:color w:val="000000"/>
              </w:rPr>
            </w:pPr>
            <w:r>
              <w:rPr>
                <w:color w:val="000000"/>
              </w:rPr>
              <w:t xml:space="preserve">  predefinedIndustryLabel: "",</w:t>
            </w:r>
          </w:p>
          <w:p w14:paraId="15B8B7E3" w14:textId="77777777" w:rsidR="00105B74" w:rsidRDefault="00000000">
            <w:pPr>
              <w:pBdr>
                <w:top w:val="nil"/>
                <w:left w:val="nil"/>
                <w:bottom w:val="nil"/>
                <w:right w:val="nil"/>
                <w:between w:val="nil"/>
              </w:pBdr>
              <w:rPr>
                <w:color w:val="000000"/>
              </w:rPr>
            </w:pPr>
            <w:r>
              <w:rPr>
                <w:color w:val="000000"/>
              </w:rPr>
              <w:t xml:space="preserve">  templateFileName: "",</w:t>
            </w:r>
          </w:p>
          <w:p w14:paraId="6A734E70" w14:textId="77777777" w:rsidR="00105B74" w:rsidRDefault="00000000">
            <w:pPr>
              <w:pBdr>
                <w:top w:val="nil"/>
                <w:left w:val="nil"/>
                <w:bottom w:val="nil"/>
                <w:right w:val="nil"/>
                <w:between w:val="nil"/>
              </w:pBdr>
              <w:rPr>
                <w:color w:val="000000"/>
              </w:rPr>
            </w:pPr>
            <w:r>
              <w:rPr>
                <w:color w:val="000000"/>
              </w:rPr>
              <w:t xml:space="preserve">  saveToWorkFolder: false,</w:t>
            </w:r>
          </w:p>
          <w:p w14:paraId="649509C2" w14:textId="77777777" w:rsidR="00105B74" w:rsidRDefault="00000000">
            <w:pPr>
              <w:pBdr>
                <w:top w:val="nil"/>
                <w:left w:val="nil"/>
                <w:bottom w:val="nil"/>
                <w:right w:val="nil"/>
                <w:between w:val="nil"/>
              </w:pBdr>
              <w:rPr>
                <w:color w:val="000000"/>
              </w:rPr>
            </w:pPr>
            <w:r>
              <w:rPr>
                <w:color w:val="000000"/>
              </w:rPr>
              <w:t xml:space="preserve">  addNonPublicContent: false,</w:t>
            </w:r>
          </w:p>
          <w:p w14:paraId="44A446F8" w14:textId="77777777" w:rsidR="00105B74" w:rsidRDefault="00000000">
            <w:pPr>
              <w:pBdr>
                <w:top w:val="nil"/>
                <w:left w:val="nil"/>
                <w:bottom w:val="nil"/>
                <w:right w:val="nil"/>
                <w:between w:val="nil"/>
              </w:pBdr>
              <w:rPr>
                <w:color w:val="000000"/>
              </w:rPr>
            </w:pPr>
            <w:r>
              <w:rPr>
                <w:color w:val="000000"/>
              </w:rPr>
              <w:t xml:space="preserve">  chapters: [""],</w:t>
            </w:r>
          </w:p>
          <w:p w14:paraId="6D437CB8" w14:textId="77777777" w:rsidR="00105B74" w:rsidRDefault="00000000">
            <w:pPr>
              <w:pBdr>
                <w:top w:val="nil"/>
                <w:left w:val="nil"/>
                <w:bottom w:val="nil"/>
                <w:right w:val="nil"/>
                <w:between w:val="nil"/>
              </w:pBdr>
              <w:rPr>
                <w:color w:val="000000"/>
              </w:rPr>
            </w:pPr>
            <w:r>
              <w:rPr>
                <w:color w:val="000000"/>
              </w:rPr>
              <w:t xml:space="preserve">  fields: [""],</w:t>
            </w:r>
          </w:p>
          <w:p w14:paraId="51149CDF" w14:textId="77777777" w:rsidR="00105B74" w:rsidRDefault="00000000">
            <w:pPr>
              <w:pBdr>
                <w:top w:val="nil"/>
                <w:left w:val="nil"/>
                <w:bottom w:val="nil"/>
                <w:right w:val="nil"/>
                <w:between w:val="nil"/>
              </w:pBdr>
              <w:rPr>
                <w:color w:val="000000"/>
              </w:rPr>
            </w:pPr>
            <w:r>
              <w:rPr>
                <w:color w:val="000000"/>
              </w:rPr>
              <w:t xml:space="preserve">  templateTitle: ""</w:t>
            </w:r>
          </w:p>
          <w:p w14:paraId="1ED304EF" w14:textId="77777777" w:rsidR="00105B74" w:rsidRDefault="00000000">
            <w:pPr>
              <w:pBdr>
                <w:top w:val="nil"/>
                <w:left w:val="nil"/>
                <w:bottom w:val="nil"/>
                <w:right w:val="nil"/>
                <w:between w:val="nil"/>
              </w:pBdr>
              <w:spacing w:before="0"/>
              <w:rPr>
                <w:color w:val="000000"/>
              </w:rPr>
            </w:pPr>
            <w:r>
              <w:rPr>
                <w:color w:val="000000"/>
              </w:rPr>
              <w:t>}</w:t>
            </w:r>
          </w:p>
        </w:tc>
      </w:tr>
      <w:tr w:rsidR="00105B74" w14:paraId="28BF11D4"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2BA174BD" w14:textId="77777777" w:rsidR="00105B74" w:rsidRDefault="00000000">
            <w:pPr>
              <w:pBdr>
                <w:top w:val="nil"/>
                <w:left w:val="nil"/>
                <w:bottom w:val="nil"/>
                <w:right w:val="nil"/>
                <w:between w:val="nil"/>
              </w:pBdr>
              <w:spacing w:before="0" w:after="240"/>
              <w:rPr>
                <w:color w:val="000000"/>
              </w:rPr>
            </w:pPr>
            <w:r>
              <w:rPr>
                <w:b/>
                <w:color w:val="000000"/>
              </w:rPr>
              <w:lastRenderedPageBreak/>
              <w:t>Odpowiedź</w:t>
            </w:r>
          </w:p>
          <w:p w14:paraId="6C083632" w14:textId="77777777" w:rsidR="00105B74" w:rsidRDefault="00000000">
            <w:pPr>
              <w:pBdr>
                <w:top w:val="nil"/>
                <w:left w:val="nil"/>
                <w:bottom w:val="nil"/>
                <w:right w:val="nil"/>
                <w:between w:val="nil"/>
              </w:pBdr>
              <w:spacing w:before="0" w:after="240"/>
              <w:rPr>
                <w:color w:val="000000"/>
              </w:rPr>
            </w:pPr>
            <w:r>
              <w:rPr>
                <w:b/>
                <w:color w:val="000000"/>
              </w:rPr>
              <w:t>Kod HTTP</w:t>
            </w:r>
          </w:p>
        </w:tc>
        <w:tc>
          <w:tcPr>
            <w:tcW w:w="6735" w:type="dxa"/>
          </w:tcPr>
          <w:p w14:paraId="12141D91" w14:textId="77777777" w:rsidR="00105B74" w:rsidRDefault="00105B74">
            <w:pPr>
              <w:pBdr>
                <w:top w:val="nil"/>
                <w:left w:val="nil"/>
                <w:bottom w:val="nil"/>
                <w:right w:val="nil"/>
                <w:between w:val="nil"/>
              </w:pBdr>
              <w:spacing w:before="0" w:after="240"/>
              <w:rPr>
                <w:color w:val="000000"/>
              </w:rPr>
            </w:pPr>
          </w:p>
        </w:tc>
      </w:tr>
      <w:tr w:rsidR="00105B74" w14:paraId="655E72E0" w14:textId="77777777" w:rsidTr="00105B74">
        <w:tc>
          <w:tcPr>
            <w:tcW w:w="3119" w:type="dxa"/>
          </w:tcPr>
          <w:p w14:paraId="451BB6CD" w14:textId="77777777" w:rsidR="00105B74" w:rsidRDefault="00000000">
            <w:pPr>
              <w:pBdr>
                <w:top w:val="nil"/>
                <w:left w:val="nil"/>
                <w:bottom w:val="nil"/>
                <w:right w:val="nil"/>
                <w:between w:val="nil"/>
              </w:pBdr>
              <w:spacing w:before="0" w:after="240"/>
              <w:rPr>
                <w:color w:val="000000"/>
              </w:rPr>
            </w:pPr>
            <w:r>
              <w:rPr>
                <w:b/>
                <w:color w:val="000000"/>
              </w:rPr>
              <w:t>200</w:t>
            </w:r>
          </w:p>
        </w:tc>
        <w:tc>
          <w:tcPr>
            <w:tcW w:w="6735" w:type="dxa"/>
          </w:tcPr>
          <w:p w14:paraId="5340A692" w14:textId="77777777" w:rsidR="00105B74" w:rsidRDefault="00000000">
            <w:pPr>
              <w:pBdr>
                <w:top w:val="nil"/>
                <w:left w:val="nil"/>
                <w:bottom w:val="nil"/>
                <w:right w:val="nil"/>
                <w:between w:val="nil"/>
              </w:pBdr>
              <w:spacing w:before="0"/>
              <w:rPr>
                <w:color w:val="000000"/>
              </w:rPr>
            </w:pPr>
            <w:r>
              <w:rPr>
                <w:color w:val="000000"/>
              </w:rPr>
              <w:t>{</w:t>
            </w:r>
          </w:p>
          <w:p w14:paraId="72430F8B" w14:textId="77777777" w:rsidR="00105B74" w:rsidRDefault="00000000">
            <w:pPr>
              <w:pBdr>
                <w:top w:val="nil"/>
                <w:left w:val="nil"/>
                <w:bottom w:val="nil"/>
                <w:right w:val="nil"/>
                <w:between w:val="nil"/>
              </w:pBdr>
              <w:spacing w:before="0"/>
              <w:rPr>
                <w:color w:val="000000"/>
              </w:rPr>
            </w:pPr>
            <w:r>
              <w:rPr>
                <w:color w:val="000000"/>
              </w:rPr>
              <w:t xml:space="preserve">  reportId: „”</w:t>
            </w:r>
          </w:p>
          <w:p w14:paraId="11B845E7" w14:textId="77777777" w:rsidR="00105B74" w:rsidRDefault="00000000">
            <w:pPr>
              <w:pBdr>
                <w:top w:val="nil"/>
                <w:left w:val="nil"/>
                <w:bottom w:val="nil"/>
                <w:right w:val="nil"/>
                <w:between w:val="nil"/>
              </w:pBdr>
              <w:spacing w:before="0"/>
              <w:rPr>
                <w:color w:val="000000"/>
              </w:rPr>
            </w:pPr>
            <w:r>
              <w:rPr>
                <w:color w:val="000000"/>
              </w:rPr>
              <w:t>}</w:t>
            </w:r>
          </w:p>
        </w:tc>
      </w:tr>
      <w:tr w:rsidR="00105B74" w14:paraId="05553B35"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7369F1E9" w14:textId="77777777" w:rsidR="00105B74" w:rsidRDefault="00000000">
            <w:pPr>
              <w:pBdr>
                <w:top w:val="nil"/>
                <w:left w:val="nil"/>
                <w:bottom w:val="nil"/>
                <w:right w:val="nil"/>
                <w:between w:val="nil"/>
              </w:pBdr>
              <w:spacing w:before="0" w:after="240"/>
              <w:rPr>
                <w:color w:val="000000"/>
              </w:rPr>
            </w:pPr>
            <w:r>
              <w:rPr>
                <w:b/>
                <w:color w:val="000000"/>
              </w:rPr>
              <w:t>Opis</w:t>
            </w:r>
          </w:p>
        </w:tc>
        <w:tc>
          <w:tcPr>
            <w:tcW w:w="6735" w:type="dxa"/>
          </w:tcPr>
          <w:p w14:paraId="42725F1F" w14:textId="77777777" w:rsidR="00105B74" w:rsidRDefault="00000000">
            <w:pPr>
              <w:pBdr>
                <w:top w:val="nil"/>
                <w:left w:val="nil"/>
                <w:bottom w:val="nil"/>
                <w:right w:val="nil"/>
                <w:between w:val="nil"/>
              </w:pBdr>
              <w:spacing w:before="0" w:after="240"/>
              <w:rPr>
                <w:color w:val="000000"/>
              </w:rPr>
            </w:pPr>
            <w:r>
              <w:rPr>
                <w:color w:val="000000"/>
              </w:rPr>
              <w:t xml:space="preserve">Za pomocą interfejsu zlecane jest generowanie raportu na podstawie wskazanego </w:t>
            </w:r>
            <w:r>
              <w:t>szablonu</w:t>
            </w:r>
            <w:r>
              <w:rPr>
                <w:color w:val="000000"/>
              </w:rPr>
              <w:t xml:space="preserve"> (templateId) i dla zadanej </w:t>
            </w:r>
            <w:r>
              <w:t>konfiguracji</w:t>
            </w:r>
            <w:r>
              <w:rPr>
                <w:color w:val="000000"/>
              </w:rPr>
              <w:t>.</w:t>
            </w:r>
          </w:p>
          <w:p w14:paraId="38B7FC42" w14:textId="77777777" w:rsidR="00105B74" w:rsidRDefault="00000000">
            <w:pPr>
              <w:pBdr>
                <w:top w:val="nil"/>
                <w:left w:val="nil"/>
                <w:bottom w:val="nil"/>
                <w:right w:val="nil"/>
                <w:between w:val="nil"/>
              </w:pBdr>
              <w:spacing w:before="0" w:after="240"/>
              <w:rPr>
                <w:color w:val="000000"/>
              </w:rPr>
            </w:pPr>
            <w:r>
              <w:rPr>
                <w:color w:val="000000"/>
              </w:rPr>
              <w:t>W odpowiedzi zwracany jest identyfikator generowanego raportu (GUID), którego wersja robocza jest zapisywana w repozytorium dokumentów w przestrzeni roboczej użytkownika, który generuje raport.</w:t>
            </w:r>
          </w:p>
        </w:tc>
      </w:tr>
    </w:tbl>
    <w:p w14:paraId="31CD21D1" w14:textId="77777777" w:rsidR="00105B74" w:rsidRDefault="00105B74"/>
    <w:tbl>
      <w:tblPr>
        <w:tblStyle w:val="afffffffffffffffffffffffffffffffffffffffffffffffffffffffffffffff8"/>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79C49C5F"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2597264B" w14:textId="77777777" w:rsidR="00105B74" w:rsidRDefault="00000000">
            <w:pPr>
              <w:pBdr>
                <w:top w:val="nil"/>
                <w:left w:val="nil"/>
                <w:bottom w:val="nil"/>
                <w:right w:val="nil"/>
                <w:between w:val="nil"/>
              </w:pBdr>
              <w:spacing w:before="0" w:after="240"/>
              <w:rPr>
                <w:color w:val="000000"/>
              </w:rPr>
            </w:pPr>
            <w:r>
              <w:rPr>
                <w:color w:val="000000"/>
              </w:rPr>
              <w:t>Nazwa usługi</w:t>
            </w:r>
          </w:p>
        </w:tc>
        <w:tc>
          <w:tcPr>
            <w:tcW w:w="6735" w:type="dxa"/>
          </w:tcPr>
          <w:p w14:paraId="32A4DD25" w14:textId="77777777" w:rsidR="00105B74" w:rsidRDefault="00000000">
            <w:pPr>
              <w:pBdr>
                <w:top w:val="nil"/>
                <w:left w:val="nil"/>
                <w:bottom w:val="nil"/>
                <w:right w:val="nil"/>
                <w:between w:val="nil"/>
              </w:pBdr>
              <w:spacing w:before="0" w:after="240"/>
              <w:rPr>
                <w:color w:val="000000"/>
              </w:rPr>
            </w:pPr>
            <w:r>
              <w:rPr>
                <w:color w:val="000000"/>
              </w:rPr>
              <w:t>/generate-report/stop/{reportId}</w:t>
            </w:r>
          </w:p>
        </w:tc>
      </w:tr>
      <w:tr w:rsidR="00105B74" w14:paraId="5048E26A"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06AFD0BE" w14:textId="77777777" w:rsidR="00105B74" w:rsidRDefault="00000000">
            <w:pPr>
              <w:pBdr>
                <w:top w:val="nil"/>
                <w:left w:val="nil"/>
                <w:bottom w:val="nil"/>
                <w:right w:val="nil"/>
                <w:between w:val="nil"/>
              </w:pBdr>
              <w:spacing w:before="0" w:after="240"/>
              <w:rPr>
                <w:b/>
                <w:color w:val="000000"/>
              </w:rPr>
            </w:pPr>
            <w:r>
              <w:rPr>
                <w:b/>
                <w:color w:val="000000"/>
              </w:rPr>
              <w:t>Grupa usług</w:t>
            </w:r>
          </w:p>
        </w:tc>
        <w:tc>
          <w:tcPr>
            <w:tcW w:w="6735" w:type="dxa"/>
          </w:tcPr>
          <w:p w14:paraId="21E7AF9D" w14:textId="77777777" w:rsidR="00105B74" w:rsidRDefault="00000000">
            <w:pPr>
              <w:pBdr>
                <w:top w:val="nil"/>
                <w:left w:val="nil"/>
                <w:bottom w:val="nil"/>
                <w:right w:val="nil"/>
                <w:between w:val="nil"/>
              </w:pBdr>
              <w:spacing w:before="0" w:after="240"/>
              <w:rPr>
                <w:color w:val="000000"/>
              </w:rPr>
            </w:pPr>
            <w:r>
              <w:rPr>
                <w:color w:val="000000"/>
              </w:rPr>
              <w:t>Generate-Report</w:t>
            </w:r>
          </w:p>
        </w:tc>
      </w:tr>
      <w:tr w:rsidR="00105B74" w14:paraId="674BFFBA" w14:textId="77777777" w:rsidTr="00105B74">
        <w:tc>
          <w:tcPr>
            <w:tcW w:w="3119" w:type="dxa"/>
          </w:tcPr>
          <w:p w14:paraId="1722E82F" w14:textId="77777777" w:rsidR="00105B74" w:rsidRDefault="00000000">
            <w:pPr>
              <w:pBdr>
                <w:top w:val="nil"/>
                <w:left w:val="nil"/>
                <w:bottom w:val="nil"/>
                <w:right w:val="nil"/>
                <w:between w:val="nil"/>
              </w:pBdr>
              <w:spacing w:before="0" w:after="240"/>
              <w:rPr>
                <w:color w:val="000000"/>
              </w:rPr>
            </w:pPr>
            <w:r>
              <w:rPr>
                <w:b/>
                <w:color w:val="000000"/>
              </w:rPr>
              <w:t>Protokół</w:t>
            </w:r>
          </w:p>
        </w:tc>
        <w:tc>
          <w:tcPr>
            <w:tcW w:w="6735" w:type="dxa"/>
          </w:tcPr>
          <w:p w14:paraId="3132073A" w14:textId="77777777" w:rsidR="00105B74" w:rsidRDefault="00000000">
            <w:pPr>
              <w:pBdr>
                <w:top w:val="nil"/>
                <w:left w:val="nil"/>
                <w:bottom w:val="nil"/>
                <w:right w:val="nil"/>
                <w:between w:val="nil"/>
              </w:pBdr>
              <w:spacing w:before="0" w:after="240"/>
              <w:rPr>
                <w:color w:val="000000"/>
              </w:rPr>
            </w:pPr>
            <w:r>
              <w:rPr>
                <w:color w:val="000000"/>
              </w:rPr>
              <w:t>GET</w:t>
            </w:r>
          </w:p>
        </w:tc>
      </w:tr>
      <w:tr w:rsidR="00105B74" w14:paraId="7695F521"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699E8398" w14:textId="77777777" w:rsidR="00105B74" w:rsidRDefault="00000000">
            <w:pPr>
              <w:pBdr>
                <w:top w:val="nil"/>
                <w:left w:val="nil"/>
                <w:bottom w:val="nil"/>
                <w:right w:val="nil"/>
                <w:between w:val="nil"/>
              </w:pBdr>
              <w:spacing w:before="0" w:after="240"/>
              <w:rPr>
                <w:color w:val="000000"/>
              </w:rPr>
            </w:pPr>
            <w:r>
              <w:rPr>
                <w:b/>
                <w:color w:val="000000"/>
              </w:rPr>
              <w:t>Przeznaczenie</w:t>
            </w:r>
          </w:p>
        </w:tc>
        <w:tc>
          <w:tcPr>
            <w:tcW w:w="6735" w:type="dxa"/>
          </w:tcPr>
          <w:p w14:paraId="012B562F" w14:textId="77777777" w:rsidR="00105B74" w:rsidRDefault="00000000">
            <w:pPr>
              <w:pBdr>
                <w:top w:val="nil"/>
                <w:left w:val="nil"/>
                <w:bottom w:val="nil"/>
                <w:right w:val="nil"/>
                <w:between w:val="nil"/>
              </w:pBdr>
              <w:spacing w:before="0" w:after="240"/>
              <w:rPr>
                <w:color w:val="000000"/>
              </w:rPr>
            </w:pPr>
            <w:r>
              <w:rPr>
                <w:color w:val="000000"/>
              </w:rPr>
              <w:t>Zatrzymanie procesu generowania raportu</w:t>
            </w:r>
          </w:p>
        </w:tc>
      </w:tr>
      <w:tr w:rsidR="00105B74" w14:paraId="53DADA4F" w14:textId="77777777" w:rsidTr="00105B74">
        <w:tc>
          <w:tcPr>
            <w:tcW w:w="3119" w:type="dxa"/>
          </w:tcPr>
          <w:p w14:paraId="71E9EBB2" w14:textId="77777777" w:rsidR="00105B74" w:rsidRDefault="00000000">
            <w:pPr>
              <w:pBdr>
                <w:top w:val="nil"/>
                <w:left w:val="nil"/>
                <w:bottom w:val="nil"/>
                <w:right w:val="nil"/>
                <w:between w:val="nil"/>
              </w:pBdr>
              <w:spacing w:before="0" w:after="240"/>
              <w:rPr>
                <w:color w:val="000000"/>
              </w:rPr>
            </w:pPr>
            <w:r>
              <w:rPr>
                <w:b/>
                <w:color w:val="000000"/>
              </w:rPr>
              <w:t>Struktura wejściowa</w:t>
            </w:r>
          </w:p>
        </w:tc>
        <w:tc>
          <w:tcPr>
            <w:tcW w:w="6735" w:type="dxa"/>
          </w:tcPr>
          <w:p w14:paraId="36040905" w14:textId="77777777" w:rsidR="00105B74" w:rsidRDefault="00000000">
            <w:pPr>
              <w:pBdr>
                <w:top w:val="nil"/>
                <w:left w:val="nil"/>
                <w:bottom w:val="nil"/>
                <w:right w:val="nil"/>
                <w:between w:val="nil"/>
              </w:pBdr>
              <w:spacing w:before="0"/>
              <w:rPr>
                <w:color w:val="000000"/>
              </w:rPr>
            </w:pPr>
            <w:r>
              <w:rPr>
                <w:color w:val="000000"/>
              </w:rPr>
              <w:t>- reportId – identyfikator raportu</w:t>
            </w:r>
          </w:p>
        </w:tc>
      </w:tr>
      <w:tr w:rsidR="00105B74" w14:paraId="0E28E275"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0DF5EC35" w14:textId="77777777" w:rsidR="00105B74" w:rsidRDefault="00000000">
            <w:pPr>
              <w:pBdr>
                <w:top w:val="nil"/>
                <w:left w:val="nil"/>
                <w:bottom w:val="nil"/>
                <w:right w:val="nil"/>
                <w:between w:val="nil"/>
              </w:pBdr>
              <w:spacing w:before="0" w:after="240"/>
              <w:rPr>
                <w:color w:val="000000"/>
              </w:rPr>
            </w:pPr>
            <w:r>
              <w:rPr>
                <w:b/>
                <w:color w:val="000000"/>
              </w:rPr>
              <w:t>Odpowiedź</w:t>
            </w:r>
          </w:p>
          <w:p w14:paraId="2E73691F" w14:textId="77777777" w:rsidR="00105B74" w:rsidRDefault="00000000">
            <w:pPr>
              <w:pBdr>
                <w:top w:val="nil"/>
                <w:left w:val="nil"/>
                <w:bottom w:val="nil"/>
                <w:right w:val="nil"/>
                <w:between w:val="nil"/>
              </w:pBdr>
              <w:spacing w:before="0" w:after="240"/>
              <w:rPr>
                <w:color w:val="000000"/>
              </w:rPr>
            </w:pPr>
            <w:r>
              <w:rPr>
                <w:b/>
                <w:color w:val="000000"/>
              </w:rPr>
              <w:t>Kod HTTP</w:t>
            </w:r>
          </w:p>
        </w:tc>
        <w:tc>
          <w:tcPr>
            <w:tcW w:w="6735" w:type="dxa"/>
          </w:tcPr>
          <w:p w14:paraId="1C94A920" w14:textId="77777777" w:rsidR="00105B74" w:rsidRDefault="00105B74">
            <w:pPr>
              <w:pBdr>
                <w:top w:val="nil"/>
                <w:left w:val="nil"/>
                <w:bottom w:val="nil"/>
                <w:right w:val="nil"/>
                <w:between w:val="nil"/>
              </w:pBdr>
              <w:spacing w:before="0" w:after="240"/>
              <w:rPr>
                <w:color w:val="000000"/>
              </w:rPr>
            </w:pPr>
          </w:p>
        </w:tc>
      </w:tr>
      <w:tr w:rsidR="00105B74" w14:paraId="6B9C7922" w14:textId="77777777" w:rsidTr="00105B74">
        <w:tc>
          <w:tcPr>
            <w:tcW w:w="3119" w:type="dxa"/>
          </w:tcPr>
          <w:p w14:paraId="51844DF6" w14:textId="77777777" w:rsidR="00105B74" w:rsidRDefault="00000000">
            <w:pPr>
              <w:pBdr>
                <w:top w:val="nil"/>
                <w:left w:val="nil"/>
                <w:bottom w:val="nil"/>
                <w:right w:val="nil"/>
                <w:between w:val="nil"/>
              </w:pBdr>
              <w:spacing w:before="0" w:after="240"/>
              <w:rPr>
                <w:color w:val="000000"/>
              </w:rPr>
            </w:pPr>
            <w:r>
              <w:rPr>
                <w:b/>
                <w:color w:val="000000"/>
              </w:rPr>
              <w:t>200</w:t>
            </w:r>
          </w:p>
        </w:tc>
        <w:tc>
          <w:tcPr>
            <w:tcW w:w="6735" w:type="dxa"/>
          </w:tcPr>
          <w:p w14:paraId="5BAFBDB1" w14:textId="77777777" w:rsidR="00105B74" w:rsidRDefault="00000000">
            <w:pPr>
              <w:pBdr>
                <w:top w:val="nil"/>
                <w:left w:val="nil"/>
                <w:bottom w:val="nil"/>
                <w:right w:val="nil"/>
                <w:between w:val="nil"/>
              </w:pBdr>
              <w:spacing w:before="0"/>
              <w:rPr>
                <w:color w:val="000000"/>
              </w:rPr>
            </w:pPr>
            <w:r>
              <w:rPr>
                <w:color w:val="000000"/>
              </w:rPr>
              <w:t>{</w:t>
            </w:r>
          </w:p>
          <w:p w14:paraId="000D1BA7" w14:textId="77777777" w:rsidR="00105B74" w:rsidRDefault="00000000">
            <w:pPr>
              <w:pBdr>
                <w:top w:val="nil"/>
                <w:left w:val="nil"/>
                <w:bottom w:val="nil"/>
                <w:right w:val="nil"/>
                <w:between w:val="nil"/>
              </w:pBdr>
              <w:spacing w:before="0"/>
              <w:rPr>
                <w:color w:val="000000"/>
              </w:rPr>
            </w:pPr>
            <w:r>
              <w:rPr>
                <w:color w:val="000000"/>
              </w:rPr>
              <w:t xml:space="preserve">  reportId:””</w:t>
            </w:r>
          </w:p>
          <w:p w14:paraId="11EA7BCF" w14:textId="77777777" w:rsidR="00105B74" w:rsidRDefault="00000000">
            <w:pPr>
              <w:pBdr>
                <w:top w:val="nil"/>
                <w:left w:val="nil"/>
                <w:bottom w:val="nil"/>
                <w:right w:val="nil"/>
                <w:between w:val="nil"/>
              </w:pBdr>
              <w:spacing w:before="0"/>
              <w:rPr>
                <w:color w:val="000000"/>
              </w:rPr>
            </w:pPr>
            <w:r>
              <w:rPr>
                <w:color w:val="000000"/>
              </w:rPr>
              <w:t>}</w:t>
            </w:r>
          </w:p>
        </w:tc>
      </w:tr>
      <w:tr w:rsidR="00105B74" w14:paraId="32EC53A6"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6CDFF90A" w14:textId="77777777" w:rsidR="00105B74" w:rsidRDefault="00000000">
            <w:pPr>
              <w:pBdr>
                <w:top w:val="nil"/>
                <w:left w:val="nil"/>
                <w:bottom w:val="nil"/>
                <w:right w:val="nil"/>
                <w:between w:val="nil"/>
              </w:pBdr>
              <w:spacing w:before="0" w:after="240"/>
              <w:rPr>
                <w:color w:val="000000"/>
              </w:rPr>
            </w:pPr>
            <w:r>
              <w:rPr>
                <w:b/>
                <w:color w:val="000000"/>
              </w:rPr>
              <w:t>Opis</w:t>
            </w:r>
          </w:p>
        </w:tc>
        <w:tc>
          <w:tcPr>
            <w:tcW w:w="6735" w:type="dxa"/>
          </w:tcPr>
          <w:p w14:paraId="6761EDCA" w14:textId="77777777" w:rsidR="00105B74" w:rsidRDefault="00000000">
            <w:pPr>
              <w:pBdr>
                <w:top w:val="nil"/>
                <w:left w:val="nil"/>
                <w:bottom w:val="nil"/>
                <w:right w:val="nil"/>
                <w:between w:val="nil"/>
              </w:pBdr>
              <w:spacing w:before="0" w:after="240"/>
              <w:rPr>
                <w:color w:val="000000"/>
              </w:rPr>
            </w:pPr>
            <w:r>
              <w:rPr>
                <w:color w:val="000000"/>
              </w:rPr>
              <w:t>Usługa zatrzymująca proces generowania raportu o wskazanym Id. Usługa pozwala na zlecenie zatrzymania generowania raportu, ale jej zakończenie nie oznacza faktycznego zatrzymania procesu.</w:t>
            </w:r>
          </w:p>
        </w:tc>
      </w:tr>
    </w:tbl>
    <w:p w14:paraId="2F51C50C" w14:textId="77777777" w:rsidR="00105B74" w:rsidRDefault="00105B74"/>
    <w:p w14:paraId="6F012A9C" w14:textId="77777777" w:rsidR="00105B74" w:rsidRDefault="00000000">
      <w:pPr>
        <w:keepNext/>
        <w:keepLines/>
        <w:numPr>
          <w:ilvl w:val="5"/>
          <w:numId w:val="7"/>
        </w:numPr>
        <w:pBdr>
          <w:top w:val="nil"/>
          <w:left w:val="nil"/>
          <w:bottom w:val="nil"/>
          <w:right w:val="nil"/>
          <w:between w:val="nil"/>
        </w:pBdr>
        <w:spacing w:after="40"/>
        <w:rPr>
          <w:rFonts w:ascii="Georgia" w:eastAsia="Georgia" w:hAnsi="Georgia" w:cs="Georgia"/>
          <w:color w:val="7D7D7D"/>
        </w:rPr>
      </w:pPr>
      <w:r>
        <w:rPr>
          <w:rFonts w:ascii="Georgia" w:eastAsia="Georgia" w:hAnsi="Georgia" w:cs="Georgia"/>
          <w:color w:val="7D7D7D"/>
        </w:rPr>
        <w:lastRenderedPageBreak/>
        <w:t>/generate-report/progress</w:t>
      </w:r>
    </w:p>
    <w:tbl>
      <w:tblPr>
        <w:tblStyle w:val="afffffffffffffffffffffffffffffffffffffffffffffffffffffffffffffff9"/>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2D4D4546"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1ACC86EE" w14:textId="77777777" w:rsidR="00105B74" w:rsidRDefault="00000000">
            <w:pPr>
              <w:pBdr>
                <w:top w:val="nil"/>
                <w:left w:val="nil"/>
                <w:bottom w:val="nil"/>
                <w:right w:val="nil"/>
                <w:between w:val="nil"/>
              </w:pBdr>
              <w:spacing w:before="0" w:after="240"/>
              <w:rPr>
                <w:color w:val="000000"/>
              </w:rPr>
            </w:pPr>
            <w:r>
              <w:rPr>
                <w:color w:val="000000"/>
              </w:rPr>
              <w:t>Nazwa usługi</w:t>
            </w:r>
          </w:p>
        </w:tc>
        <w:tc>
          <w:tcPr>
            <w:tcW w:w="6735" w:type="dxa"/>
          </w:tcPr>
          <w:p w14:paraId="33610D70" w14:textId="77777777" w:rsidR="00105B74" w:rsidRDefault="00000000">
            <w:pPr>
              <w:pBdr>
                <w:top w:val="nil"/>
                <w:left w:val="nil"/>
                <w:bottom w:val="nil"/>
                <w:right w:val="nil"/>
                <w:between w:val="nil"/>
              </w:pBdr>
              <w:spacing w:before="0" w:after="240"/>
              <w:rPr>
                <w:color w:val="000000"/>
              </w:rPr>
            </w:pPr>
            <w:r>
              <w:rPr>
                <w:color w:val="000000"/>
              </w:rPr>
              <w:t>/generate-report/progress/{reportId}</w:t>
            </w:r>
          </w:p>
        </w:tc>
      </w:tr>
      <w:tr w:rsidR="00105B74" w14:paraId="18ED7105"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08676221" w14:textId="77777777" w:rsidR="00105B74" w:rsidRDefault="00000000">
            <w:pPr>
              <w:pBdr>
                <w:top w:val="nil"/>
                <w:left w:val="nil"/>
                <w:bottom w:val="nil"/>
                <w:right w:val="nil"/>
                <w:between w:val="nil"/>
              </w:pBdr>
              <w:spacing w:before="0" w:after="240"/>
              <w:rPr>
                <w:b/>
                <w:color w:val="000000"/>
              </w:rPr>
            </w:pPr>
            <w:r>
              <w:rPr>
                <w:b/>
                <w:color w:val="000000"/>
              </w:rPr>
              <w:t>Grupa usług</w:t>
            </w:r>
          </w:p>
        </w:tc>
        <w:tc>
          <w:tcPr>
            <w:tcW w:w="6735" w:type="dxa"/>
          </w:tcPr>
          <w:p w14:paraId="012C3B59" w14:textId="77777777" w:rsidR="00105B74" w:rsidRDefault="00000000">
            <w:pPr>
              <w:pBdr>
                <w:top w:val="nil"/>
                <w:left w:val="nil"/>
                <w:bottom w:val="nil"/>
                <w:right w:val="nil"/>
                <w:between w:val="nil"/>
              </w:pBdr>
              <w:spacing w:before="0" w:after="240"/>
              <w:rPr>
                <w:color w:val="000000"/>
              </w:rPr>
            </w:pPr>
            <w:r>
              <w:rPr>
                <w:color w:val="000000"/>
              </w:rPr>
              <w:t>Generate-Report</w:t>
            </w:r>
          </w:p>
        </w:tc>
      </w:tr>
      <w:tr w:rsidR="00105B74" w14:paraId="4A87F6BE" w14:textId="77777777" w:rsidTr="00105B74">
        <w:tc>
          <w:tcPr>
            <w:tcW w:w="3119" w:type="dxa"/>
          </w:tcPr>
          <w:p w14:paraId="68157C52" w14:textId="77777777" w:rsidR="00105B74" w:rsidRDefault="00000000">
            <w:pPr>
              <w:pBdr>
                <w:top w:val="nil"/>
                <w:left w:val="nil"/>
                <w:bottom w:val="nil"/>
                <w:right w:val="nil"/>
                <w:between w:val="nil"/>
              </w:pBdr>
              <w:spacing w:before="0" w:after="240"/>
              <w:rPr>
                <w:color w:val="000000"/>
              </w:rPr>
            </w:pPr>
            <w:r>
              <w:rPr>
                <w:b/>
                <w:color w:val="000000"/>
              </w:rPr>
              <w:t>Protokół</w:t>
            </w:r>
          </w:p>
        </w:tc>
        <w:tc>
          <w:tcPr>
            <w:tcW w:w="6735" w:type="dxa"/>
          </w:tcPr>
          <w:p w14:paraId="1B4F4147" w14:textId="77777777" w:rsidR="00105B74" w:rsidRDefault="00000000">
            <w:pPr>
              <w:pBdr>
                <w:top w:val="nil"/>
                <w:left w:val="nil"/>
                <w:bottom w:val="nil"/>
                <w:right w:val="nil"/>
                <w:between w:val="nil"/>
              </w:pBdr>
              <w:spacing w:before="0" w:after="240"/>
              <w:rPr>
                <w:color w:val="000000"/>
              </w:rPr>
            </w:pPr>
            <w:r>
              <w:rPr>
                <w:color w:val="000000"/>
              </w:rPr>
              <w:t>GET</w:t>
            </w:r>
          </w:p>
        </w:tc>
      </w:tr>
      <w:tr w:rsidR="00105B74" w14:paraId="7F603FA3"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5D11A878" w14:textId="77777777" w:rsidR="00105B74" w:rsidRDefault="00000000">
            <w:pPr>
              <w:pBdr>
                <w:top w:val="nil"/>
                <w:left w:val="nil"/>
                <w:bottom w:val="nil"/>
                <w:right w:val="nil"/>
                <w:between w:val="nil"/>
              </w:pBdr>
              <w:spacing w:before="0" w:after="240"/>
              <w:rPr>
                <w:color w:val="000000"/>
              </w:rPr>
            </w:pPr>
            <w:r>
              <w:rPr>
                <w:b/>
                <w:color w:val="000000"/>
              </w:rPr>
              <w:t>Przeznaczenie</w:t>
            </w:r>
          </w:p>
        </w:tc>
        <w:tc>
          <w:tcPr>
            <w:tcW w:w="6735" w:type="dxa"/>
          </w:tcPr>
          <w:p w14:paraId="0978EE72" w14:textId="77777777" w:rsidR="00105B74" w:rsidRDefault="00000000">
            <w:pPr>
              <w:pBdr>
                <w:top w:val="nil"/>
                <w:left w:val="nil"/>
                <w:bottom w:val="nil"/>
                <w:right w:val="nil"/>
                <w:between w:val="nil"/>
              </w:pBdr>
              <w:spacing w:before="0" w:after="240"/>
              <w:rPr>
                <w:color w:val="000000"/>
              </w:rPr>
            </w:pPr>
            <w:r>
              <w:rPr>
                <w:color w:val="000000"/>
              </w:rPr>
              <w:t>Sprawdzenie statusu generowania raportu</w:t>
            </w:r>
          </w:p>
        </w:tc>
      </w:tr>
      <w:tr w:rsidR="00105B74" w14:paraId="2B17B815" w14:textId="77777777" w:rsidTr="00105B74">
        <w:tc>
          <w:tcPr>
            <w:tcW w:w="3119" w:type="dxa"/>
          </w:tcPr>
          <w:p w14:paraId="2A764135" w14:textId="77777777" w:rsidR="00105B74" w:rsidRDefault="00000000">
            <w:pPr>
              <w:pBdr>
                <w:top w:val="nil"/>
                <w:left w:val="nil"/>
                <w:bottom w:val="nil"/>
                <w:right w:val="nil"/>
                <w:between w:val="nil"/>
              </w:pBdr>
              <w:spacing w:before="0" w:after="240"/>
              <w:rPr>
                <w:color w:val="000000"/>
              </w:rPr>
            </w:pPr>
            <w:r>
              <w:rPr>
                <w:b/>
                <w:color w:val="000000"/>
              </w:rPr>
              <w:t>Struktura wejściowa</w:t>
            </w:r>
          </w:p>
        </w:tc>
        <w:tc>
          <w:tcPr>
            <w:tcW w:w="6735" w:type="dxa"/>
          </w:tcPr>
          <w:p w14:paraId="15B064CD" w14:textId="77777777" w:rsidR="00105B74" w:rsidRDefault="00000000">
            <w:pPr>
              <w:pBdr>
                <w:top w:val="nil"/>
                <w:left w:val="nil"/>
                <w:bottom w:val="nil"/>
                <w:right w:val="nil"/>
                <w:between w:val="nil"/>
              </w:pBdr>
              <w:spacing w:before="0"/>
              <w:rPr>
                <w:color w:val="000000"/>
              </w:rPr>
            </w:pPr>
            <w:r>
              <w:rPr>
                <w:color w:val="000000"/>
              </w:rPr>
              <w:t>- reportId – identyfikator raportu</w:t>
            </w:r>
          </w:p>
        </w:tc>
      </w:tr>
      <w:tr w:rsidR="00105B74" w14:paraId="64DA736A"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47FDCC87" w14:textId="77777777" w:rsidR="00105B74" w:rsidRDefault="00000000">
            <w:pPr>
              <w:pBdr>
                <w:top w:val="nil"/>
                <w:left w:val="nil"/>
                <w:bottom w:val="nil"/>
                <w:right w:val="nil"/>
                <w:between w:val="nil"/>
              </w:pBdr>
              <w:spacing w:before="0" w:after="240"/>
              <w:rPr>
                <w:color w:val="000000"/>
              </w:rPr>
            </w:pPr>
            <w:r>
              <w:rPr>
                <w:b/>
                <w:color w:val="000000"/>
              </w:rPr>
              <w:t>Odpowiedź</w:t>
            </w:r>
          </w:p>
          <w:p w14:paraId="6E9C3B25" w14:textId="77777777" w:rsidR="00105B74" w:rsidRDefault="00000000">
            <w:pPr>
              <w:pBdr>
                <w:top w:val="nil"/>
                <w:left w:val="nil"/>
                <w:bottom w:val="nil"/>
                <w:right w:val="nil"/>
                <w:between w:val="nil"/>
              </w:pBdr>
              <w:spacing w:before="0" w:after="240"/>
              <w:rPr>
                <w:color w:val="000000"/>
              </w:rPr>
            </w:pPr>
            <w:r>
              <w:rPr>
                <w:b/>
                <w:color w:val="000000"/>
              </w:rPr>
              <w:t>Kod HTTP</w:t>
            </w:r>
          </w:p>
        </w:tc>
        <w:tc>
          <w:tcPr>
            <w:tcW w:w="6735" w:type="dxa"/>
          </w:tcPr>
          <w:p w14:paraId="7A95EE0D" w14:textId="77777777" w:rsidR="00105B74" w:rsidRDefault="00105B74">
            <w:pPr>
              <w:pBdr>
                <w:top w:val="nil"/>
                <w:left w:val="nil"/>
                <w:bottom w:val="nil"/>
                <w:right w:val="nil"/>
                <w:between w:val="nil"/>
              </w:pBdr>
              <w:spacing w:before="0" w:after="240"/>
              <w:rPr>
                <w:color w:val="000000"/>
              </w:rPr>
            </w:pPr>
          </w:p>
        </w:tc>
      </w:tr>
      <w:tr w:rsidR="00105B74" w14:paraId="5291647A" w14:textId="77777777" w:rsidTr="00105B74">
        <w:tc>
          <w:tcPr>
            <w:tcW w:w="3119" w:type="dxa"/>
          </w:tcPr>
          <w:p w14:paraId="2B8A8BBE" w14:textId="77777777" w:rsidR="00105B74" w:rsidRDefault="00000000">
            <w:pPr>
              <w:pBdr>
                <w:top w:val="nil"/>
                <w:left w:val="nil"/>
                <w:bottom w:val="nil"/>
                <w:right w:val="nil"/>
                <w:between w:val="nil"/>
              </w:pBdr>
              <w:spacing w:before="0" w:after="240"/>
              <w:rPr>
                <w:color w:val="000000"/>
              </w:rPr>
            </w:pPr>
            <w:r>
              <w:rPr>
                <w:b/>
                <w:color w:val="000000"/>
              </w:rPr>
              <w:t>200</w:t>
            </w:r>
          </w:p>
        </w:tc>
        <w:tc>
          <w:tcPr>
            <w:tcW w:w="6735" w:type="dxa"/>
          </w:tcPr>
          <w:p w14:paraId="7D1FB084" w14:textId="77777777" w:rsidR="00105B74" w:rsidRDefault="00000000">
            <w:pPr>
              <w:pBdr>
                <w:top w:val="nil"/>
                <w:left w:val="nil"/>
                <w:bottom w:val="nil"/>
                <w:right w:val="nil"/>
                <w:between w:val="nil"/>
              </w:pBdr>
              <w:rPr>
                <w:color w:val="000000"/>
              </w:rPr>
            </w:pPr>
            <w:r>
              <w:rPr>
                <w:color w:val="000000"/>
              </w:rPr>
              <w:t>{</w:t>
            </w:r>
          </w:p>
          <w:p w14:paraId="43C3B682" w14:textId="77777777" w:rsidR="00105B74" w:rsidRDefault="00000000">
            <w:pPr>
              <w:pBdr>
                <w:top w:val="nil"/>
                <w:left w:val="nil"/>
                <w:bottom w:val="nil"/>
                <w:right w:val="nil"/>
                <w:between w:val="nil"/>
              </w:pBdr>
              <w:rPr>
                <w:color w:val="000000"/>
              </w:rPr>
            </w:pPr>
            <w:r>
              <w:rPr>
                <w:color w:val="000000"/>
              </w:rPr>
              <w:t xml:space="preserve">  reportId: „”,</w:t>
            </w:r>
          </w:p>
          <w:p w14:paraId="463D6B20" w14:textId="77777777" w:rsidR="00105B74" w:rsidRDefault="00000000">
            <w:pPr>
              <w:pBdr>
                <w:top w:val="nil"/>
                <w:left w:val="nil"/>
                <w:bottom w:val="nil"/>
                <w:right w:val="nil"/>
                <w:between w:val="nil"/>
              </w:pBdr>
              <w:rPr>
                <w:color w:val="000000"/>
              </w:rPr>
            </w:pPr>
            <w:r>
              <w:rPr>
                <w:color w:val="000000"/>
              </w:rPr>
              <w:t xml:space="preserve">  averageProcessingTime: 0,</w:t>
            </w:r>
          </w:p>
          <w:p w14:paraId="3D43728F" w14:textId="77777777" w:rsidR="00105B74" w:rsidRDefault="00000000">
            <w:pPr>
              <w:pBdr>
                <w:top w:val="nil"/>
                <w:left w:val="nil"/>
                <w:bottom w:val="nil"/>
                <w:right w:val="nil"/>
                <w:between w:val="nil"/>
              </w:pBdr>
              <w:rPr>
                <w:color w:val="000000"/>
              </w:rPr>
            </w:pPr>
            <w:r>
              <w:rPr>
                <w:color w:val="000000"/>
              </w:rPr>
              <w:t xml:space="preserve">  averageMergeTime: 0,</w:t>
            </w:r>
          </w:p>
          <w:p w14:paraId="5F8E99CF" w14:textId="77777777" w:rsidR="00105B74" w:rsidRDefault="00000000">
            <w:pPr>
              <w:pBdr>
                <w:top w:val="nil"/>
                <w:left w:val="nil"/>
                <w:bottom w:val="nil"/>
                <w:right w:val="nil"/>
                <w:between w:val="nil"/>
              </w:pBdr>
              <w:rPr>
                <w:color w:val="000000"/>
              </w:rPr>
            </w:pPr>
            <w:r>
              <w:rPr>
                <w:color w:val="000000"/>
              </w:rPr>
              <w:t xml:space="preserve">  totalNumberOfComponents: 0,</w:t>
            </w:r>
          </w:p>
          <w:p w14:paraId="7CAF8D70" w14:textId="77777777" w:rsidR="00105B74" w:rsidRDefault="00000000">
            <w:pPr>
              <w:pBdr>
                <w:top w:val="nil"/>
                <w:left w:val="nil"/>
                <w:bottom w:val="nil"/>
                <w:right w:val="nil"/>
                <w:between w:val="nil"/>
              </w:pBdr>
              <w:spacing w:before="0"/>
              <w:rPr>
                <w:color w:val="000000"/>
              </w:rPr>
            </w:pPr>
            <w:r>
              <w:rPr>
                <w:color w:val="000000"/>
              </w:rPr>
              <w:t xml:space="preserve">  numberOfDoneComponents: 0,</w:t>
            </w:r>
          </w:p>
          <w:p w14:paraId="75D1E976" w14:textId="77777777" w:rsidR="00105B74" w:rsidRDefault="00000000">
            <w:pPr>
              <w:pBdr>
                <w:top w:val="nil"/>
                <w:left w:val="nil"/>
                <w:bottom w:val="nil"/>
                <w:right w:val="nil"/>
                <w:between w:val="nil"/>
              </w:pBdr>
              <w:spacing w:before="0"/>
              <w:rPr>
                <w:color w:val="000000"/>
              </w:rPr>
            </w:pPr>
            <w:r>
              <w:rPr>
                <w:color w:val="000000"/>
              </w:rPr>
              <w:t xml:space="preserve">  reportStatus: „IN_PROGRESS”</w:t>
            </w:r>
          </w:p>
          <w:p w14:paraId="10F643BD" w14:textId="77777777" w:rsidR="00105B74" w:rsidRDefault="00000000">
            <w:pPr>
              <w:pBdr>
                <w:top w:val="nil"/>
                <w:left w:val="nil"/>
                <w:bottom w:val="nil"/>
                <w:right w:val="nil"/>
                <w:between w:val="nil"/>
              </w:pBdr>
              <w:spacing w:before="0"/>
              <w:rPr>
                <w:color w:val="000000"/>
              </w:rPr>
            </w:pPr>
            <w:r>
              <w:rPr>
                <w:color w:val="000000"/>
              </w:rPr>
              <w:t>}</w:t>
            </w:r>
          </w:p>
        </w:tc>
      </w:tr>
      <w:tr w:rsidR="00105B74" w14:paraId="0CECDF70"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2EC88CB7" w14:textId="77777777" w:rsidR="00105B74" w:rsidRDefault="00000000">
            <w:pPr>
              <w:pBdr>
                <w:top w:val="nil"/>
                <w:left w:val="nil"/>
                <w:bottom w:val="nil"/>
                <w:right w:val="nil"/>
                <w:between w:val="nil"/>
              </w:pBdr>
              <w:spacing w:before="0" w:after="240"/>
              <w:rPr>
                <w:color w:val="000000"/>
              </w:rPr>
            </w:pPr>
            <w:r>
              <w:rPr>
                <w:b/>
                <w:color w:val="000000"/>
              </w:rPr>
              <w:t>Opis</w:t>
            </w:r>
          </w:p>
        </w:tc>
        <w:tc>
          <w:tcPr>
            <w:tcW w:w="6735" w:type="dxa"/>
          </w:tcPr>
          <w:p w14:paraId="5ECB0DA3" w14:textId="77777777" w:rsidR="00105B74" w:rsidRDefault="00000000">
            <w:pPr>
              <w:pBdr>
                <w:top w:val="nil"/>
                <w:left w:val="nil"/>
                <w:bottom w:val="nil"/>
                <w:right w:val="nil"/>
                <w:between w:val="nil"/>
              </w:pBdr>
              <w:rPr>
                <w:color w:val="000000"/>
              </w:rPr>
            </w:pPr>
            <w:r>
              <w:rPr>
                <w:color w:val="000000"/>
              </w:rPr>
              <w:t>Interfejs pozwala na sprawdzenie statusu generowania raportu (reportStatus). Dopuszczalnymi statusami są:  NEW, IN_PROGRESS, FINISHED, ERROR, STOPPED,  IN_MERGING.</w:t>
            </w:r>
          </w:p>
          <w:p w14:paraId="2ED71928" w14:textId="77777777" w:rsidR="00105B74" w:rsidRDefault="00000000">
            <w:pPr>
              <w:pBdr>
                <w:top w:val="nil"/>
                <w:left w:val="nil"/>
                <w:bottom w:val="nil"/>
                <w:right w:val="nil"/>
                <w:between w:val="nil"/>
              </w:pBdr>
              <w:rPr>
                <w:color w:val="000000"/>
              </w:rPr>
            </w:pPr>
            <w:r>
              <w:rPr>
                <w:color w:val="000000"/>
              </w:rPr>
              <w:t>Dodatkowo interfejs przekazuje informacje o średnim czasie generowania pojedynczego komponentu raportowego (averageProcessingTime), średnim czasie operacji scalania raportu (averageMergeTime) oraz całkowitej liczbie komponentów w raporcie (totalNumberOfComponents) i liczbie wygenerowanych komponentów (numberOfDoneComponents).</w:t>
            </w:r>
          </w:p>
        </w:tc>
      </w:tr>
    </w:tbl>
    <w:p w14:paraId="76447F3C" w14:textId="77777777" w:rsidR="00105B74" w:rsidRDefault="00105B74"/>
    <w:p w14:paraId="3CD21FCD" w14:textId="77777777" w:rsidR="00105B74" w:rsidRDefault="00000000">
      <w:pPr>
        <w:keepNext/>
        <w:keepLines/>
        <w:numPr>
          <w:ilvl w:val="4"/>
          <w:numId w:val="7"/>
        </w:numPr>
        <w:spacing w:before="240"/>
      </w:pPr>
      <w:bookmarkStart w:id="181" w:name="_heading=h.37fpbj5" w:colFirst="0" w:colLast="0"/>
      <w:bookmarkEnd w:id="181"/>
      <w:r>
        <w:t xml:space="preserve">Interfejsy z grupy Instruction obsługujące dostęp do instrukcji i materiałów szkoleniowych w zakładce “Pomoc” </w:t>
      </w:r>
    </w:p>
    <w:p w14:paraId="641AD0D0" w14:textId="77777777" w:rsidR="00105B74" w:rsidRDefault="00000000">
      <w:pPr>
        <w:keepNext/>
        <w:keepLines/>
        <w:numPr>
          <w:ilvl w:val="5"/>
          <w:numId w:val="7"/>
        </w:numPr>
        <w:spacing w:after="40"/>
        <w:rPr>
          <w:rFonts w:ascii="Georgia" w:eastAsia="Georgia" w:hAnsi="Georgia" w:cs="Georgia"/>
          <w:color w:val="7D7D7D"/>
        </w:rPr>
      </w:pPr>
      <w:bookmarkStart w:id="182" w:name="_heading=h.10v7oud" w:colFirst="0" w:colLast="0"/>
      <w:bookmarkEnd w:id="182"/>
      <w:r>
        <w:rPr>
          <w:rFonts w:ascii="Georgia" w:eastAsia="Georgia" w:hAnsi="Georgia" w:cs="Georgia"/>
          <w:color w:val="7D7D7D"/>
        </w:rPr>
        <w:t>/instruction/{documentType}</w:t>
      </w:r>
    </w:p>
    <w:tbl>
      <w:tblPr>
        <w:tblStyle w:val="afffffffffffffffffffffffffffffffffffffffffffffffffffffffffffffffa"/>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0C671A13"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73C9B77E" w14:textId="77777777" w:rsidR="00105B74" w:rsidRDefault="00000000">
            <w:r>
              <w:t>Nazwa usługi</w:t>
            </w:r>
          </w:p>
        </w:tc>
        <w:tc>
          <w:tcPr>
            <w:tcW w:w="6735" w:type="dxa"/>
          </w:tcPr>
          <w:p w14:paraId="1C914740" w14:textId="77777777" w:rsidR="00105B74" w:rsidRDefault="00000000">
            <w:r>
              <w:t>/instruction/{documentType}</w:t>
            </w:r>
          </w:p>
        </w:tc>
      </w:tr>
      <w:tr w:rsidR="00105B74" w14:paraId="7CC223FD"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6A600ABD" w14:textId="77777777" w:rsidR="00105B74" w:rsidRDefault="00000000">
            <w:pPr>
              <w:rPr>
                <w:b/>
              </w:rPr>
            </w:pPr>
            <w:r>
              <w:rPr>
                <w:b/>
              </w:rPr>
              <w:t>Grupa usług</w:t>
            </w:r>
          </w:p>
        </w:tc>
        <w:tc>
          <w:tcPr>
            <w:tcW w:w="6735" w:type="dxa"/>
          </w:tcPr>
          <w:p w14:paraId="0188EB93" w14:textId="77777777" w:rsidR="00105B74" w:rsidRDefault="00000000">
            <w:r>
              <w:t>Instruction</w:t>
            </w:r>
          </w:p>
        </w:tc>
      </w:tr>
      <w:tr w:rsidR="00105B74" w14:paraId="099E5C54" w14:textId="77777777" w:rsidTr="00105B74">
        <w:tc>
          <w:tcPr>
            <w:tcW w:w="3119" w:type="dxa"/>
          </w:tcPr>
          <w:p w14:paraId="3EEBACF4" w14:textId="77777777" w:rsidR="00105B74" w:rsidRDefault="00000000">
            <w:r>
              <w:rPr>
                <w:b/>
              </w:rPr>
              <w:t>Protokół</w:t>
            </w:r>
          </w:p>
        </w:tc>
        <w:tc>
          <w:tcPr>
            <w:tcW w:w="6735" w:type="dxa"/>
          </w:tcPr>
          <w:p w14:paraId="7256DE62" w14:textId="77777777" w:rsidR="00105B74" w:rsidRDefault="00000000">
            <w:r>
              <w:t>POST</w:t>
            </w:r>
          </w:p>
        </w:tc>
      </w:tr>
      <w:tr w:rsidR="00105B74" w14:paraId="1593EE0C"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1B48A669" w14:textId="77777777" w:rsidR="00105B74" w:rsidRDefault="00000000">
            <w:r>
              <w:rPr>
                <w:b/>
              </w:rPr>
              <w:t>Przeznaczenie</w:t>
            </w:r>
          </w:p>
        </w:tc>
        <w:tc>
          <w:tcPr>
            <w:tcW w:w="6735" w:type="dxa"/>
          </w:tcPr>
          <w:p w14:paraId="4D24BDD8" w14:textId="77777777" w:rsidR="00105B74" w:rsidRDefault="00000000">
            <w:r>
              <w:t>Wyszukanie dokumentów do wylistowania w zakładkach sekcji “Pomoc”.</w:t>
            </w:r>
          </w:p>
        </w:tc>
      </w:tr>
      <w:tr w:rsidR="00105B74" w14:paraId="2CE96E78" w14:textId="77777777" w:rsidTr="00105B74">
        <w:tc>
          <w:tcPr>
            <w:tcW w:w="3119" w:type="dxa"/>
          </w:tcPr>
          <w:p w14:paraId="67200F62" w14:textId="77777777" w:rsidR="00105B74" w:rsidRDefault="00000000">
            <w:r>
              <w:rPr>
                <w:b/>
              </w:rPr>
              <w:t>Struktura wejściowa</w:t>
            </w:r>
          </w:p>
        </w:tc>
        <w:tc>
          <w:tcPr>
            <w:tcW w:w="6735" w:type="dxa"/>
          </w:tcPr>
          <w:p w14:paraId="53FB1850" w14:textId="77777777" w:rsidR="00105B74" w:rsidRDefault="00000000">
            <w:r>
              <w:t>- documentType - typ dokumentu</w:t>
            </w:r>
          </w:p>
          <w:p w14:paraId="62E09C9D" w14:textId="77777777" w:rsidR="00105B74" w:rsidRDefault="00000000">
            <w:r>
              <w:t>- nagłówek “Authorization”</w:t>
            </w:r>
          </w:p>
          <w:p w14:paraId="5DE50DEC" w14:textId="77777777" w:rsidR="00105B74" w:rsidRDefault="00000000">
            <w:r>
              <w:t>- Request body:</w:t>
            </w:r>
          </w:p>
          <w:p w14:paraId="3753FD3D" w14:textId="77777777" w:rsidR="00105B74" w:rsidRDefault="00000000">
            <w:r>
              <w:t>{</w:t>
            </w:r>
          </w:p>
          <w:p w14:paraId="2C26D338" w14:textId="77777777" w:rsidR="00105B74" w:rsidRDefault="00000000">
            <w:r>
              <w:t xml:space="preserve">  ascending: true</w:t>
            </w:r>
          </w:p>
          <w:p w14:paraId="6881DED0" w14:textId="77777777" w:rsidR="00105B74" w:rsidRDefault="00000000">
            <w:r>
              <w:t xml:space="preserve">  documentType: "ALFRESCO_CONTENT"</w:t>
            </w:r>
          </w:p>
          <w:p w14:paraId="594DB8BD" w14:textId="77777777" w:rsidR="00105B74" w:rsidRDefault="00000000">
            <w:r>
              <w:t xml:space="preserve">  page: 0</w:t>
            </w:r>
          </w:p>
          <w:p w14:paraId="15B50913" w14:textId="77777777" w:rsidR="00105B74" w:rsidRDefault="00000000">
            <w:r>
              <w:t xml:space="preserve">  size: 100</w:t>
            </w:r>
          </w:p>
          <w:p w14:paraId="5D29CC48" w14:textId="77777777" w:rsidR="00105B74" w:rsidRDefault="00000000">
            <w:r>
              <w:t xml:space="preserve">  sort: "title"</w:t>
            </w:r>
          </w:p>
          <w:p w14:paraId="278ED0B5" w14:textId="77777777" w:rsidR="00105B74" w:rsidRDefault="00000000">
            <w:r>
              <w:t>}</w:t>
            </w:r>
          </w:p>
        </w:tc>
      </w:tr>
      <w:tr w:rsidR="00105B74" w14:paraId="20E94038"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123FCCB6" w14:textId="77777777" w:rsidR="00105B74" w:rsidRDefault="00000000">
            <w:r>
              <w:rPr>
                <w:b/>
              </w:rPr>
              <w:t>Odpowiedź</w:t>
            </w:r>
          </w:p>
          <w:p w14:paraId="349D10CC" w14:textId="77777777" w:rsidR="00105B74" w:rsidRDefault="00000000">
            <w:r>
              <w:rPr>
                <w:b/>
              </w:rPr>
              <w:t>Kod HTTP</w:t>
            </w:r>
          </w:p>
        </w:tc>
        <w:tc>
          <w:tcPr>
            <w:tcW w:w="6735" w:type="dxa"/>
          </w:tcPr>
          <w:p w14:paraId="089A422C" w14:textId="77777777" w:rsidR="00105B74" w:rsidRDefault="00105B74"/>
        </w:tc>
      </w:tr>
      <w:tr w:rsidR="00105B74" w14:paraId="2A6DFDC3" w14:textId="77777777" w:rsidTr="00105B74">
        <w:tc>
          <w:tcPr>
            <w:tcW w:w="3119" w:type="dxa"/>
          </w:tcPr>
          <w:p w14:paraId="2F515A98" w14:textId="77777777" w:rsidR="00105B74" w:rsidRDefault="00000000">
            <w:r>
              <w:rPr>
                <w:b/>
              </w:rPr>
              <w:t>200</w:t>
            </w:r>
          </w:p>
        </w:tc>
        <w:tc>
          <w:tcPr>
            <w:tcW w:w="6735" w:type="dxa"/>
          </w:tcPr>
          <w:p w14:paraId="5F0D402D" w14:textId="77777777" w:rsidR="00105B74" w:rsidRDefault="00000000">
            <w:r>
              <w:t>{</w:t>
            </w:r>
          </w:p>
          <w:p w14:paraId="1A63D8B7" w14:textId="77777777" w:rsidR="00105B74" w:rsidRDefault="00000000">
            <w:r>
              <w:t xml:space="preserve">  "documentCount": 0,</w:t>
            </w:r>
          </w:p>
          <w:p w14:paraId="037D9A35" w14:textId="77777777" w:rsidR="00105B74" w:rsidRDefault="00000000">
            <w:r>
              <w:lastRenderedPageBreak/>
              <w:t xml:space="preserve">  "pageCount": 0,</w:t>
            </w:r>
          </w:p>
          <w:p w14:paraId="04919FCD" w14:textId="77777777" w:rsidR="00105B74" w:rsidRDefault="00000000">
            <w:r>
              <w:t xml:space="preserve">  "documents": [</w:t>
            </w:r>
          </w:p>
          <w:p w14:paraId="61AC25F5" w14:textId="77777777" w:rsidR="00105B74" w:rsidRDefault="00000000">
            <w:r>
              <w:t xml:space="preserve">    {</w:t>
            </w:r>
          </w:p>
          <w:p w14:paraId="24390178" w14:textId="77777777" w:rsidR="00105B74" w:rsidRDefault="00000000">
            <w:r>
              <w:t xml:space="preserve">      "id": "",</w:t>
            </w:r>
          </w:p>
          <w:p w14:paraId="39FA2DCA" w14:textId="77777777" w:rsidR="00105B74" w:rsidRDefault="00000000">
            <w:r>
              <w:t xml:space="preserve">      "title": "",</w:t>
            </w:r>
          </w:p>
          <w:p w14:paraId="4DBB6604" w14:textId="77777777" w:rsidR="00105B74" w:rsidRDefault="00000000">
            <w:r>
              <w:t xml:space="preserve">      "subtitle": null,</w:t>
            </w:r>
          </w:p>
          <w:p w14:paraId="294573CF" w14:textId="77777777" w:rsidR="00105B74" w:rsidRDefault="00000000">
            <w:r>
              <w:t xml:space="preserve">      "author": "",</w:t>
            </w:r>
          </w:p>
          <w:p w14:paraId="68788332" w14:textId="77777777" w:rsidR="00105B74" w:rsidRDefault="00000000">
            <w:r>
              <w:t xml:space="preserve">      "modificationDate": "",</w:t>
            </w:r>
          </w:p>
          <w:p w14:paraId="724DFB70" w14:textId="77777777" w:rsidR="00105B74" w:rsidRDefault="00000000">
            <w:r>
              <w:t xml:space="preserve">      "fileSizeInBytes": 0,</w:t>
            </w:r>
          </w:p>
          <w:p w14:paraId="34B3F591" w14:textId="77777777" w:rsidR="00105B74" w:rsidRDefault="00000000">
            <w:r>
              <w:t xml:space="preserve">      "country": null,</w:t>
            </w:r>
          </w:p>
          <w:p w14:paraId="76E09B82" w14:textId="77777777" w:rsidR="00105B74" w:rsidRDefault="00000000">
            <w:r>
              <w:t xml:space="preserve">      "isFavourite": null,</w:t>
            </w:r>
          </w:p>
          <w:p w14:paraId="21BAB048" w14:textId="77777777" w:rsidR="00105B74" w:rsidRDefault="00000000">
            <w:r>
              <w:t xml:space="preserve">      "description": null,</w:t>
            </w:r>
          </w:p>
          <w:p w14:paraId="12097CEC" w14:textId="77777777" w:rsidR="00105B74" w:rsidRDefault="00000000">
            <w:r>
              <w:t xml:space="preserve">      "reportId": null,</w:t>
            </w:r>
          </w:p>
          <w:p w14:paraId="110A1725" w14:textId="77777777" w:rsidR="00105B74" w:rsidRDefault="00000000">
            <w:r>
              <w:t xml:space="preserve">      "properties": {</w:t>
            </w:r>
          </w:p>
          <w:p w14:paraId="4B269CC4" w14:textId="77777777" w:rsidR="00105B74" w:rsidRDefault="00000000">
            <w:r>
              <w:t xml:space="preserve">        "title": "",</w:t>
            </w:r>
          </w:p>
          <w:p w14:paraId="2358D921" w14:textId="77777777" w:rsidR="00105B74" w:rsidRDefault="00000000">
            <w:r>
              <w:t xml:space="preserve">        "description": ""</w:t>
            </w:r>
          </w:p>
          <w:p w14:paraId="228E9D3C" w14:textId="77777777" w:rsidR="00105B74" w:rsidRDefault="00000000">
            <w:r>
              <w:t xml:space="preserve">      }</w:t>
            </w:r>
          </w:p>
          <w:p w14:paraId="5432BCE5" w14:textId="77777777" w:rsidR="00105B74" w:rsidRDefault="00000000">
            <w:r>
              <w:t xml:space="preserve">    }</w:t>
            </w:r>
          </w:p>
          <w:p w14:paraId="39857C93" w14:textId="77777777" w:rsidR="00105B74" w:rsidRDefault="00000000">
            <w:r>
              <w:t xml:space="preserve">  ],</w:t>
            </w:r>
          </w:p>
          <w:p w14:paraId="5108F602" w14:textId="77777777" w:rsidR="00105B74" w:rsidRDefault="00000000">
            <w:r>
              <w:t xml:space="preserve">  "facetFilters": []</w:t>
            </w:r>
          </w:p>
          <w:p w14:paraId="5FD28610" w14:textId="77777777" w:rsidR="00105B74" w:rsidRDefault="00000000">
            <w:r>
              <w:t>}</w:t>
            </w:r>
          </w:p>
        </w:tc>
      </w:tr>
      <w:tr w:rsidR="00105B74" w14:paraId="1C0EAD5E"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58ACF589" w14:textId="77777777" w:rsidR="00105B74" w:rsidRDefault="00000000">
            <w:r>
              <w:rPr>
                <w:b/>
              </w:rPr>
              <w:lastRenderedPageBreak/>
              <w:t>Opis</w:t>
            </w:r>
          </w:p>
        </w:tc>
        <w:tc>
          <w:tcPr>
            <w:tcW w:w="6735" w:type="dxa"/>
          </w:tcPr>
          <w:p w14:paraId="7E545E7C" w14:textId="77777777" w:rsidR="00105B74" w:rsidRDefault="00000000">
            <w:r>
              <w:t>Interfejs pozwala na wyszukiwanie dokumentów dostępnych do pobrania z repozytorium Alfresco. W zależności od przekazanego parametru {documentType} dokumenty są wyszukiwane z danego repozytorium dokumentów.</w:t>
            </w:r>
          </w:p>
          <w:p w14:paraId="05B9B376" w14:textId="77777777" w:rsidR="00105B74" w:rsidRDefault="00000000">
            <w:r>
              <w:t>Dla wartości  “documentation” parametru {documentType} dokumenty są wyszukiwane z repozytorium “Dokumentacja użytkownika.</w:t>
            </w:r>
          </w:p>
          <w:p w14:paraId="40266572" w14:textId="77777777" w:rsidR="00105B74" w:rsidRDefault="00000000">
            <w:r>
              <w:t>Dla wartości  “presentation” parametru {documentType} dokumenty są wyszukiwane z repozytorium “Prezentacje ze szkoleń.</w:t>
            </w:r>
          </w:p>
        </w:tc>
      </w:tr>
    </w:tbl>
    <w:p w14:paraId="7A1DB8A6" w14:textId="77777777" w:rsidR="00105B74" w:rsidRDefault="00105B74"/>
    <w:p w14:paraId="6141BFC6" w14:textId="77777777" w:rsidR="00105B74" w:rsidRDefault="00105B74">
      <w:pPr>
        <w:keepNext/>
        <w:keepLines/>
        <w:spacing w:after="40"/>
      </w:pPr>
      <w:bookmarkStart w:id="183" w:name="_heading=h.xy96nnh1tz7e" w:colFirst="0" w:colLast="0"/>
      <w:bookmarkEnd w:id="183"/>
    </w:p>
    <w:p w14:paraId="3266F85B" w14:textId="77777777" w:rsidR="00105B74" w:rsidRDefault="00000000">
      <w:pPr>
        <w:keepNext/>
        <w:keepLines/>
        <w:numPr>
          <w:ilvl w:val="5"/>
          <w:numId w:val="7"/>
        </w:numPr>
        <w:spacing w:after="40"/>
        <w:rPr>
          <w:rFonts w:ascii="Georgia" w:eastAsia="Georgia" w:hAnsi="Georgia" w:cs="Georgia"/>
          <w:color w:val="7D7D7D"/>
        </w:rPr>
      </w:pPr>
      <w:bookmarkStart w:id="184" w:name="_heading=h.bgrv214krtil" w:colFirst="0" w:colLast="0"/>
      <w:bookmarkEnd w:id="184"/>
      <w:r>
        <w:rPr>
          <w:rFonts w:ascii="Georgia" w:eastAsia="Georgia" w:hAnsi="Georgia" w:cs="Georgia"/>
          <w:color w:val="7D7D7D"/>
        </w:rPr>
        <w:t>/instruction/document-download/{id}</w:t>
      </w:r>
    </w:p>
    <w:tbl>
      <w:tblPr>
        <w:tblStyle w:val="afffffffffffffffffffffffffffffffffffffffffffffffffffffffffffffffb"/>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7C69D99F"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33528457" w14:textId="77777777" w:rsidR="00105B74" w:rsidRDefault="00000000">
            <w:r>
              <w:t>Nazwa usługi</w:t>
            </w:r>
          </w:p>
        </w:tc>
        <w:tc>
          <w:tcPr>
            <w:tcW w:w="6735" w:type="dxa"/>
          </w:tcPr>
          <w:p w14:paraId="7FABC9CE" w14:textId="77777777" w:rsidR="00105B74" w:rsidRDefault="00000000">
            <w:r>
              <w:t>/instruction/document-download/{id}</w:t>
            </w:r>
          </w:p>
        </w:tc>
      </w:tr>
      <w:tr w:rsidR="00105B74" w14:paraId="2037D37C"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03CE9749" w14:textId="77777777" w:rsidR="00105B74" w:rsidRDefault="00000000">
            <w:pPr>
              <w:rPr>
                <w:b/>
              </w:rPr>
            </w:pPr>
            <w:r>
              <w:rPr>
                <w:b/>
              </w:rPr>
              <w:t>Grupa usług</w:t>
            </w:r>
          </w:p>
        </w:tc>
        <w:tc>
          <w:tcPr>
            <w:tcW w:w="6735" w:type="dxa"/>
          </w:tcPr>
          <w:p w14:paraId="278E7C00" w14:textId="77777777" w:rsidR="00105B74" w:rsidRDefault="00000000">
            <w:r>
              <w:t>Instruction</w:t>
            </w:r>
          </w:p>
        </w:tc>
      </w:tr>
      <w:tr w:rsidR="00105B74" w14:paraId="7F00EF1E" w14:textId="77777777" w:rsidTr="00105B74">
        <w:tc>
          <w:tcPr>
            <w:tcW w:w="3119" w:type="dxa"/>
          </w:tcPr>
          <w:p w14:paraId="18B8FA77" w14:textId="77777777" w:rsidR="00105B74" w:rsidRDefault="00000000">
            <w:r>
              <w:rPr>
                <w:b/>
              </w:rPr>
              <w:t>Protokół</w:t>
            </w:r>
          </w:p>
        </w:tc>
        <w:tc>
          <w:tcPr>
            <w:tcW w:w="6735" w:type="dxa"/>
          </w:tcPr>
          <w:p w14:paraId="0B6D6679" w14:textId="77777777" w:rsidR="00105B74" w:rsidRDefault="00000000">
            <w:r>
              <w:t>GET</w:t>
            </w:r>
          </w:p>
        </w:tc>
      </w:tr>
      <w:tr w:rsidR="00105B74" w14:paraId="2DE40424"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61E256D2" w14:textId="77777777" w:rsidR="00105B74" w:rsidRDefault="00000000">
            <w:r>
              <w:rPr>
                <w:b/>
              </w:rPr>
              <w:t>Przeznaczenie</w:t>
            </w:r>
          </w:p>
        </w:tc>
        <w:tc>
          <w:tcPr>
            <w:tcW w:w="6735" w:type="dxa"/>
          </w:tcPr>
          <w:p w14:paraId="4329991F" w14:textId="77777777" w:rsidR="00105B74" w:rsidRDefault="00000000">
            <w:r>
              <w:t>Pobranie dokumentu o wskazanym id.</w:t>
            </w:r>
          </w:p>
        </w:tc>
      </w:tr>
      <w:tr w:rsidR="00105B74" w14:paraId="580BFC54" w14:textId="77777777" w:rsidTr="00105B74">
        <w:tc>
          <w:tcPr>
            <w:tcW w:w="3119" w:type="dxa"/>
          </w:tcPr>
          <w:p w14:paraId="1F7FB6AA" w14:textId="77777777" w:rsidR="00105B74" w:rsidRDefault="00000000">
            <w:r>
              <w:rPr>
                <w:b/>
              </w:rPr>
              <w:t>Struktura wejściowa</w:t>
            </w:r>
          </w:p>
        </w:tc>
        <w:tc>
          <w:tcPr>
            <w:tcW w:w="6735" w:type="dxa"/>
          </w:tcPr>
          <w:p w14:paraId="018F6C95" w14:textId="77777777" w:rsidR="00105B74" w:rsidRDefault="00000000">
            <w:r>
              <w:t>- id - identyfikator dokumentu</w:t>
            </w:r>
          </w:p>
          <w:p w14:paraId="764534EA" w14:textId="77777777" w:rsidR="00105B74" w:rsidRDefault="00000000">
            <w:r>
              <w:t>- nagłówek “Authorization”</w:t>
            </w:r>
          </w:p>
        </w:tc>
      </w:tr>
      <w:tr w:rsidR="00105B74" w14:paraId="15186511"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5EDC098A" w14:textId="77777777" w:rsidR="00105B74" w:rsidRDefault="00000000">
            <w:r>
              <w:rPr>
                <w:b/>
              </w:rPr>
              <w:t>Odpowiedź</w:t>
            </w:r>
          </w:p>
          <w:p w14:paraId="3A66E9F8" w14:textId="77777777" w:rsidR="00105B74" w:rsidRDefault="00000000">
            <w:r>
              <w:rPr>
                <w:b/>
              </w:rPr>
              <w:t>Kod HTTP</w:t>
            </w:r>
          </w:p>
        </w:tc>
        <w:tc>
          <w:tcPr>
            <w:tcW w:w="6735" w:type="dxa"/>
          </w:tcPr>
          <w:p w14:paraId="192AAC15" w14:textId="77777777" w:rsidR="00105B74" w:rsidRDefault="00105B74"/>
        </w:tc>
      </w:tr>
      <w:tr w:rsidR="00105B74" w14:paraId="69E3B851" w14:textId="77777777" w:rsidTr="00105B74">
        <w:tc>
          <w:tcPr>
            <w:tcW w:w="3119" w:type="dxa"/>
          </w:tcPr>
          <w:p w14:paraId="63EA02EF" w14:textId="77777777" w:rsidR="00105B74" w:rsidRDefault="00000000">
            <w:r>
              <w:rPr>
                <w:b/>
              </w:rPr>
              <w:t>200</w:t>
            </w:r>
          </w:p>
        </w:tc>
        <w:tc>
          <w:tcPr>
            <w:tcW w:w="6735" w:type="dxa"/>
          </w:tcPr>
          <w:p w14:paraId="237F68C9" w14:textId="77777777" w:rsidR="00105B74" w:rsidRDefault="00000000">
            <w:r>
              <w:t>(dane binarne pliku)</w:t>
            </w:r>
          </w:p>
        </w:tc>
      </w:tr>
      <w:tr w:rsidR="00105B74" w14:paraId="23A428C9"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6022D856" w14:textId="77777777" w:rsidR="00105B74" w:rsidRDefault="00000000">
            <w:r>
              <w:rPr>
                <w:b/>
              </w:rPr>
              <w:t>Opis</w:t>
            </w:r>
          </w:p>
        </w:tc>
        <w:tc>
          <w:tcPr>
            <w:tcW w:w="6735" w:type="dxa"/>
          </w:tcPr>
          <w:p w14:paraId="33D23E13" w14:textId="77777777" w:rsidR="00105B74" w:rsidRDefault="00000000">
            <w:r>
              <w:t>Interfejs umożliwia pobranie dokumentu (pliku) o wskazanym id z repozytorium Alfresco.</w:t>
            </w:r>
          </w:p>
        </w:tc>
      </w:tr>
    </w:tbl>
    <w:p w14:paraId="6BBD5E3D" w14:textId="77777777" w:rsidR="00105B74" w:rsidRDefault="00105B74"/>
    <w:p w14:paraId="5AD54557" w14:textId="77777777" w:rsidR="00105B74" w:rsidRDefault="00105B74">
      <w:pPr>
        <w:keepNext/>
        <w:keepLines/>
        <w:spacing w:after="40"/>
      </w:pPr>
      <w:bookmarkStart w:id="185" w:name="_heading=h.r1gt6rs7uvx6" w:colFirst="0" w:colLast="0"/>
      <w:bookmarkEnd w:id="185"/>
    </w:p>
    <w:p w14:paraId="42D20C1F" w14:textId="77777777" w:rsidR="00105B74" w:rsidRDefault="00000000">
      <w:pPr>
        <w:keepNext/>
        <w:keepLines/>
        <w:numPr>
          <w:ilvl w:val="5"/>
          <w:numId w:val="7"/>
        </w:numPr>
        <w:spacing w:after="40"/>
        <w:rPr>
          <w:rFonts w:ascii="Georgia" w:eastAsia="Georgia" w:hAnsi="Georgia" w:cs="Georgia"/>
          <w:color w:val="7D7D7D"/>
        </w:rPr>
      </w:pPr>
      <w:bookmarkStart w:id="186" w:name="_heading=h.6l8bcqm791we" w:colFirst="0" w:colLast="0"/>
      <w:bookmarkEnd w:id="186"/>
      <w:r>
        <w:rPr>
          <w:rFonts w:ascii="Georgia" w:eastAsia="Georgia" w:hAnsi="Georgia" w:cs="Georgia"/>
          <w:color w:val="7D7D7D"/>
        </w:rPr>
        <w:t>/instruction/movies-data</w:t>
      </w:r>
    </w:p>
    <w:tbl>
      <w:tblPr>
        <w:tblStyle w:val="afffffffffffffffffffffffffffffffffffffffffffffffffffffffffffffffc"/>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0F6911E7"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0F27E239" w14:textId="77777777" w:rsidR="00105B74" w:rsidRDefault="00000000">
            <w:r>
              <w:t>Nazwa usługi</w:t>
            </w:r>
          </w:p>
        </w:tc>
        <w:tc>
          <w:tcPr>
            <w:tcW w:w="6735" w:type="dxa"/>
          </w:tcPr>
          <w:p w14:paraId="081E59D6" w14:textId="77777777" w:rsidR="00105B74" w:rsidRDefault="00000000">
            <w:r>
              <w:t>/instruction/movies-data</w:t>
            </w:r>
          </w:p>
        </w:tc>
      </w:tr>
      <w:tr w:rsidR="00105B74" w14:paraId="0DC7B831"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4CE0965F" w14:textId="77777777" w:rsidR="00105B74" w:rsidRDefault="00000000">
            <w:pPr>
              <w:rPr>
                <w:b/>
              </w:rPr>
            </w:pPr>
            <w:r>
              <w:rPr>
                <w:b/>
              </w:rPr>
              <w:t>Grupa usług</w:t>
            </w:r>
          </w:p>
        </w:tc>
        <w:tc>
          <w:tcPr>
            <w:tcW w:w="6735" w:type="dxa"/>
          </w:tcPr>
          <w:p w14:paraId="5EF590FA" w14:textId="77777777" w:rsidR="00105B74" w:rsidRDefault="00000000">
            <w:r>
              <w:t>Instruction</w:t>
            </w:r>
          </w:p>
        </w:tc>
      </w:tr>
      <w:tr w:rsidR="00105B74" w14:paraId="737CC691" w14:textId="77777777" w:rsidTr="00105B74">
        <w:tc>
          <w:tcPr>
            <w:tcW w:w="3119" w:type="dxa"/>
          </w:tcPr>
          <w:p w14:paraId="41F1DC75" w14:textId="77777777" w:rsidR="00105B74" w:rsidRDefault="00000000">
            <w:r>
              <w:rPr>
                <w:b/>
              </w:rPr>
              <w:t>Protokół</w:t>
            </w:r>
          </w:p>
        </w:tc>
        <w:tc>
          <w:tcPr>
            <w:tcW w:w="6735" w:type="dxa"/>
          </w:tcPr>
          <w:p w14:paraId="76A3583B" w14:textId="77777777" w:rsidR="00105B74" w:rsidRDefault="00000000">
            <w:r>
              <w:t>POST</w:t>
            </w:r>
          </w:p>
        </w:tc>
      </w:tr>
      <w:tr w:rsidR="00105B74" w14:paraId="2EAB6CE7"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14DAA1B0" w14:textId="77777777" w:rsidR="00105B74" w:rsidRDefault="00000000">
            <w:r>
              <w:rPr>
                <w:b/>
              </w:rPr>
              <w:t>Przeznaczenie</w:t>
            </w:r>
          </w:p>
        </w:tc>
        <w:tc>
          <w:tcPr>
            <w:tcW w:w="6735" w:type="dxa"/>
          </w:tcPr>
          <w:p w14:paraId="22799DE7" w14:textId="77777777" w:rsidR="00105B74" w:rsidRDefault="00000000">
            <w:r>
              <w:t>Wyszukanie dokumentów z danymi do wylistowania linków w zakładce “Materiały szkoleniowe” sekcji ”Pomoc”.</w:t>
            </w:r>
          </w:p>
        </w:tc>
      </w:tr>
      <w:tr w:rsidR="00105B74" w14:paraId="4EB3614A" w14:textId="77777777" w:rsidTr="00105B74">
        <w:tc>
          <w:tcPr>
            <w:tcW w:w="3119" w:type="dxa"/>
          </w:tcPr>
          <w:p w14:paraId="017DA66D" w14:textId="77777777" w:rsidR="00105B74" w:rsidRDefault="00000000">
            <w:r>
              <w:rPr>
                <w:b/>
              </w:rPr>
              <w:lastRenderedPageBreak/>
              <w:t>Struktura wejściowa</w:t>
            </w:r>
          </w:p>
        </w:tc>
        <w:tc>
          <w:tcPr>
            <w:tcW w:w="6735" w:type="dxa"/>
          </w:tcPr>
          <w:p w14:paraId="4C66422B" w14:textId="77777777" w:rsidR="00105B74" w:rsidRDefault="00000000">
            <w:r>
              <w:t>- nagłówek “Authorization”</w:t>
            </w:r>
          </w:p>
          <w:p w14:paraId="0A0549A9" w14:textId="77777777" w:rsidR="00105B74" w:rsidRDefault="00000000">
            <w:r>
              <w:t>- Request body:</w:t>
            </w:r>
          </w:p>
          <w:p w14:paraId="07E795C4" w14:textId="77777777" w:rsidR="00105B74" w:rsidRDefault="00000000">
            <w:r>
              <w:t>{</w:t>
            </w:r>
          </w:p>
          <w:p w14:paraId="5A692A9C" w14:textId="77777777" w:rsidR="00105B74" w:rsidRDefault="00000000">
            <w:r>
              <w:t xml:space="preserve">  ascending: true</w:t>
            </w:r>
          </w:p>
          <w:p w14:paraId="0F949B89" w14:textId="77777777" w:rsidR="00105B74" w:rsidRDefault="00000000">
            <w:r>
              <w:t xml:space="preserve">  documentType: "ALFRESCO_CONTENT"</w:t>
            </w:r>
          </w:p>
          <w:p w14:paraId="531F89B8" w14:textId="77777777" w:rsidR="00105B74" w:rsidRDefault="00000000">
            <w:r>
              <w:t xml:space="preserve">  page: 0</w:t>
            </w:r>
          </w:p>
          <w:p w14:paraId="7BF34576" w14:textId="77777777" w:rsidR="00105B74" w:rsidRDefault="00000000">
            <w:r>
              <w:t xml:space="preserve">  size: 100</w:t>
            </w:r>
          </w:p>
          <w:p w14:paraId="3EBCB61B" w14:textId="77777777" w:rsidR="00105B74" w:rsidRDefault="00000000">
            <w:r>
              <w:t xml:space="preserve">  sort: "title"</w:t>
            </w:r>
          </w:p>
          <w:p w14:paraId="68A2F58F" w14:textId="77777777" w:rsidR="00105B74" w:rsidRDefault="00000000">
            <w:r>
              <w:t>}</w:t>
            </w:r>
          </w:p>
        </w:tc>
      </w:tr>
      <w:tr w:rsidR="00105B74" w14:paraId="68AF1B45"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52A834C4" w14:textId="77777777" w:rsidR="00105B74" w:rsidRDefault="00000000">
            <w:r>
              <w:rPr>
                <w:b/>
              </w:rPr>
              <w:t>Odpowiedź</w:t>
            </w:r>
          </w:p>
          <w:p w14:paraId="19FD17BA" w14:textId="77777777" w:rsidR="00105B74" w:rsidRDefault="00000000">
            <w:r>
              <w:rPr>
                <w:b/>
              </w:rPr>
              <w:t>Kod HTTP</w:t>
            </w:r>
          </w:p>
        </w:tc>
        <w:tc>
          <w:tcPr>
            <w:tcW w:w="6735" w:type="dxa"/>
          </w:tcPr>
          <w:p w14:paraId="1D83E9DA" w14:textId="77777777" w:rsidR="00105B74" w:rsidRDefault="00105B74"/>
        </w:tc>
      </w:tr>
      <w:tr w:rsidR="00105B74" w14:paraId="74C6709C" w14:textId="77777777" w:rsidTr="00105B74">
        <w:tc>
          <w:tcPr>
            <w:tcW w:w="3119" w:type="dxa"/>
          </w:tcPr>
          <w:p w14:paraId="20B6266C" w14:textId="77777777" w:rsidR="00105B74" w:rsidRDefault="00000000">
            <w:r>
              <w:rPr>
                <w:b/>
              </w:rPr>
              <w:t>200</w:t>
            </w:r>
          </w:p>
        </w:tc>
        <w:tc>
          <w:tcPr>
            <w:tcW w:w="6735" w:type="dxa"/>
          </w:tcPr>
          <w:p w14:paraId="06ECB67C" w14:textId="77777777" w:rsidR="00105B74" w:rsidRDefault="00000000">
            <w:r>
              <w:t>{</w:t>
            </w:r>
          </w:p>
          <w:p w14:paraId="42215DD5" w14:textId="77777777" w:rsidR="00105B74" w:rsidRDefault="00000000">
            <w:r>
              <w:t xml:space="preserve">  "documentCount": 0,</w:t>
            </w:r>
          </w:p>
          <w:p w14:paraId="1519835B" w14:textId="77777777" w:rsidR="00105B74" w:rsidRDefault="00000000">
            <w:r>
              <w:t xml:space="preserve">  "pageCount": 0,</w:t>
            </w:r>
          </w:p>
          <w:p w14:paraId="0ED0FEC5" w14:textId="77777777" w:rsidR="00105B74" w:rsidRDefault="00000000">
            <w:r>
              <w:t xml:space="preserve">  "documents": [</w:t>
            </w:r>
          </w:p>
          <w:p w14:paraId="02CA94B3" w14:textId="77777777" w:rsidR="00105B74" w:rsidRDefault="00000000">
            <w:r>
              <w:t xml:space="preserve">    {</w:t>
            </w:r>
          </w:p>
          <w:p w14:paraId="30B7554B" w14:textId="77777777" w:rsidR="00105B74" w:rsidRDefault="00000000">
            <w:r>
              <w:t xml:space="preserve">      "id": "",</w:t>
            </w:r>
          </w:p>
          <w:p w14:paraId="044FF5EB" w14:textId="77777777" w:rsidR="00105B74" w:rsidRDefault="00000000">
            <w:r>
              <w:t xml:space="preserve">      "title": "",</w:t>
            </w:r>
          </w:p>
          <w:p w14:paraId="0A99F06C" w14:textId="77777777" w:rsidR="00105B74" w:rsidRDefault="00000000">
            <w:r>
              <w:t xml:space="preserve">      "subtitle": null,</w:t>
            </w:r>
          </w:p>
          <w:p w14:paraId="4EA90D9D" w14:textId="77777777" w:rsidR="00105B74" w:rsidRDefault="00000000">
            <w:r>
              <w:t xml:space="preserve">      "author": "",</w:t>
            </w:r>
          </w:p>
          <w:p w14:paraId="467C2A95" w14:textId="77777777" w:rsidR="00105B74" w:rsidRDefault="00000000">
            <w:r>
              <w:t xml:space="preserve">      "modificationDate": "",</w:t>
            </w:r>
          </w:p>
          <w:p w14:paraId="247A7B36" w14:textId="77777777" w:rsidR="00105B74" w:rsidRDefault="00000000">
            <w:r>
              <w:t xml:space="preserve">      "fileSizeInBytes": 0,</w:t>
            </w:r>
          </w:p>
          <w:p w14:paraId="09D57B5F" w14:textId="77777777" w:rsidR="00105B74" w:rsidRDefault="00000000">
            <w:r>
              <w:t xml:space="preserve">      "country": null,</w:t>
            </w:r>
          </w:p>
          <w:p w14:paraId="5DEA9A31" w14:textId="77777777" w:rsidR="00105B74" w:rsidRDefault="00000000">
            <w:r>
              <w:t xml:space="preserve">      "isFavourite": null,</w:t>
            </w:r>
          </w:p>
          <w:p w14:paraId="0C2A29DD" w14:textId="77777777" w:rsidR="00105B74" w:rsidRDefault="00000000">
            <w:r>
              <w:t xml:space="preserve">      "description": null,</w:t>
            </w:r>
          </w:p>
          <w:p w14:paraId="4894B184" w14:textId="77777777" w:rsidR="00105B74" w:rsidRDefault="00000000">
            <w:r>
              <w:t xml:space="preserve">      "reportId": null,</w:t>
            </w:r>
          </w:p>
          <w:p w14:paraId="0B6AF191" w14:textId="77777777" w:rsidR="00105B74" w:rsidRDefault="00000000">
            <w:r>
              <w:t xml:space="preserve">      "properties": {</w:t>
            </w:r>
          </w:p>
          <w:p w14:paraId="20C20EA3" w14:textId="77777777" w:rsidR="00105B74" w:rsidRDefault="00000000">
            <w:r>
              <w:t xml:space="preserve">        "title": "",</w:t>
            </w:r>
          </w:p>
          <w:p w14:paraId="4FB83737" w14:textId="77777777" w:rsidR="00105B74" w:rsidRDefault="00000000">
            <w:r>
              <w:t xml:space="preserve">        "description": ""</w:t>
            </w:r>
          </w:p>
          <w:p w14:paraId="692B1511" w14:textId="77777777" w:rsidR="00105B74" w:rsidRDefault="00000000">
            <w:r>
              <w:t xml:space="preserve">      }</w:t>
            </w:r>
          </w:p>
          <w:p w14:paraId="34D41015" w14:textId="77777777" w:rsidR="00105B74" w:rsidRDefault="00000000">
            <w:r>
              <w:t xml:space="preserve">    }</w:t>
            </w:r>
          </w:p>
          <w:p w14:paraId="4679C67A" w14:textId="77777777" w:rsidR="00105B74" w:rsidRDefault="00000000">
            <w:r>
              <w:t xml:space="preserve">  ],</w:t>
            </w:r>
          </w:p>
          <w:p w14:paraId="48C00FC9" w14:textId="77777777" w:rsidR="00105B74" w:rsidRDefault="00000000">
            <w:r>
              <w:t xml:space="preserve">  "facetFilters": []</w:t>
            </w:r>
          </w:p>
          <w:p w14:paraId="0B2A6737" w14:textId="77777777" w:rsidR="00105B74" w:rsidRDefault="00000000">
            <w:r>
              <w:t>}</w:t>
            </w:r>
          </w:p>
        </w:tc>
      </w:tr>
      <w:tr w:rsidR="00105B74" w14:paraId="6BE4753C"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7BDB0362" w14:textId="77777777" w:rsidR="00105B74" w:rsidRDefault="00000000">
            <w:r>
              <w:rPr>
                <w:b/>
              </w:rPr>
              <w:t>Opis</w:t>
            </w:r>
          </w:p>
        </w:tc>
        <w:tc>
          <w:tcPr>
            <w:tcW w:w="6735" w:type="dxa"/>
          </w:tcPr>
          <w:p w14:paraId="1C1DCA67" w14:textId="77777777" w:rsidR="00105B74" w:rsidRDefault="00000000">
            <w:r>
              <w:t>Interfejs pozwala na pobranie danych do wylistowania linków do materiałów filmowych ze szkoleń w zakładce “Materiały szkoleniowe” sekcji “Pomoc”.</w:t>
            </w:r>
          </w:p>
          <w:p w14:paraId="3DEA9860" w14:textId="77777777" w:rsidR="00105B74" w:rsidRDefault="00000000">
            <w:r>
              <w:t>Pliki tekstowe z danymi są pobierane z “Repozytorium odnośników do filmów ze szkoleń” systemu Alfresco.</w:t>
            </w:r>
          </w:p>
        </w:tc>
      </w:tr>
    </w:tbl>
    <w:p w14:paraId="3672813F" w14:textId="77777777" w:rsidR="00105B74" w:rsidRDefault="00105B74"/>
    <w:p w14:paraId="61D530DE" w14:textId="77777777" w:rsidR="00105B74" w:rsidRDefault="00105B74">
      <w:pPr>
        <w:keepNext/>
        <w:keepLines/>
        <w:spacing w:before="240"/>
        <w:ind w:left="1008"/>
      </w:pPr>
      <w:bookmarkStart w:id="187" w:name="_heading=h.3r2loek7pyg" w:colFirst="0" w:colLast="0"/>
      <w:bookmarkEnd w:id="187"/>
    </w:p>
    <w:p w14:paraId="4AC08C77" w14:textId="77777777" w:rsidR="00105B74" w:rsidRDefault="00000000">
      <w:pPr>
        <w:keepNext/>
        <w:keepLines/>
        <w:numPr>
          <w:ilvl w:val="1"/>
          <w:numId w:val="7"/>
        </w:numPr>
        <w:pBdr>
          <w:top w:val="nil"/>
          <w:left w:val="nil"/>
          <w:bottom w:val="nil"/>
          <w:right w:val="nil"/>
          <w:between w:val="nil"/>
        </w:pBdr>
        <w:spacing w:before="240"/>
        <w:rPr>
          <w:color w:val="EB8C00"/>
          <w:sz w:val="28"/>
          <w:szCs w:val="28"/>
        </w:rPr>
      </w:pPr>
      <w:bookmarkStart w:id="188" w:name="_heading=h.3kuv7i6" w:colFirst="0" w:colLast="0"/>
      <w:bookmarkEnd w:id="188"/>
      <w:r>
        <w:rPr>
          <w:color w:val="EB8C00"/>
          <w:sz w:val="28"/>
          <w:szCs w:val="28"/>
        </w:rPr>
        <w:t>Mapa interfejsów sieciowych</w:t>
      </w:r>
    </w:p>
    <w:p w14:paraId="57D98693" w14:textId="77777777" w:rsidR="00105B74" w:rsidRDefault="00000000">
      <w:pPr>
        <w:pBdr>
          <w:top w:val="nil"/>
          <w:left w:val="nil"/>
          <w:bottom w:val="nil"/>
          <w:right w:val="nil"/>
          <w:between w:val="nil"/>
        </w:pBdr>
        <w:rPr>
          <w:color w:val="000000"/>
        </w:rPr>
      </w:pPr>
      <w:r>
        <w:rPr>
          <w:color w:val="000000"/>
        </w:rPr>
        <w:t>Rozdział opisuje wykorzystywane przez system interfejsy sieciowe. W celu ułatwienia opisu w rozdziale 5.4.1 ograniczono się do posługiwania nazwami grup interfejsów co pozwoliło na zachowanie czytelności opisu. W rozdziale 5.4.2 natomiast pokazane jest wykorzystanie konkretnych interfejsów z poszczególnych grup w kontekście komunikacji między konkretną parą komponentów.</w:t>
      </w:r>
    </w:p>
    <w:p w14:paraId="4F0C8AF8" w14:textId="77777777" w:rsidR="00105B74" w:rsidRDefault="00000000">
      <w:pPr>
        <w:keepNext/>
        <w:keepLines/>
        <w:numPr>
          <w:ilvl w:val="2"/>
          <w:numId w:val="7"/>
        </w:numPr>
        <w:pBdr>
          <w:top w:val="nil"/>
          <w:left w:val="nil"/>
          <w:bottom w:val="nil"/>
          <w:right w:val="nil"/>
          <w:between w:val="nil"/>
        </w:pBdr>
        <w:tabs>
          <w:tab w:val="left" w:pos="1134"/>
          <w:tab w:val="left" w:pos="1134"/>
        </w:tabs>
        <w:spacing w:before="240"/>
        <w:rPr>
          <w:color w:val="EB8C00"/>
          <w:sz w:val="22"/>
          <w:szCs w:val="22"/>
        </w:rPr>
      </w:pPr>
      <w:bookmarkStart w:id="189" w:name="_heading=h.2005hpz" w:colFirst="0" w:colLast="0"/>
      <w:bookmarkEnd w:id="189"/>
      <w:r>
        <w:rPr>
          <w:color w:val="EB8C00"/>
          <w:sz w:val="22"/>
          <w:szCs w:val="22"/>
        </w:rPr>
        <w:lastRenderedPageBreak/>
        <w:t>Mapa grup interfejsów</w:t>
      </w:r>
    </w:p>
    <w:p w14:paraId="2F3C3691" w14:textId="77777777" w:rsidR="00105B74" w:rsidRDefault="00000000">
      <w:pPr>
        <w:pBdr>
          <w:top w:val="nil"/>
          <w:left w:val="nil"/>
          <w:bottom w:val="nil"/>
          <w:right w:val="nil"/>
          <w:between w:val="nil"/>
        </w:pBdr>
        <w:rPr>
          <w:color w:val="000000"/>
        </w:rPr>
      </w:pPr>
      <w:r>
        <w:rPr>
          <w:noProof/>
          <w:color w:val="000000"/>
        </w:rPr>
        <w:drawing>
          <wp:inline distT="0" distB="0" distL="0" distR="0" wp14:anchorId="755B4FD1" wp14:editId="4B120DAB">
            <wp:extent cx="6263640" cy="4197985"/>
            <wp:effectExtent l="0" t="0" r="0" b="0"/>
            <wp:docPr id="316"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38"/>
                    <a:srcRect/>
                    <a:stretch>
                      <a:fillRect/>
                    </a:stretch>
                  </pic:blipFill>
                  <pic:spPr>
                    <a:xfrm>
                      <a:off x="0" y="0"/>
                      <a:ext cx="6263640" cy="4197985"/>
                    </a:xfrm>
                    <a:prstGeom prst="rect">
                      <a:avLst/>
                    </a:prstGeom>
                    <a:ln/>
                  </pic:spPr>
                </pic:pic>
              </a:graphicData>
            </a:graphic>
          </wp:inline>
        </w:drawing>
      </w:r>
    </w:p>
    <w:p w14:paraId="340636C9" w14:textId="77777777" w:rsidR="00105B74" w:rsidRDefault="00000000">
      <w:pPr>
        <w:keepNext/>
        <w:keepLines/>
        <w:numPr>
          <w:ilvl w:val="2"/>
          <w:numId w:val="7"/>
        </w:numPr>
        <w:pBdr>
          <w:top w:val="nil"/>
          <w:left w:val="nil"/>
          <w:bottom w:val="nil"/>
          <w:right w:val="nil"/>
          <w:between w:val="nil"/>
        </w:pBdr>
        <w:tabs>
          <w:tab w:val="left" w:pos="1134"/>
          <w:tab w:val="left" w:pos="1134"/>
        </w:tabs>
        <w:spacing w:before="240"/>
        <w:rPr>
          <w:color w:val="EB8C00"/>
          <w:sz w:val="22"/>
          <w:szCs w:val="22"/>
        </w:rPr>
      </w:pPr>
      <w:bookmarkStart w:id="190" w:name="_heading=h.4jzt0ds" w:colFirst="0" w:colLast="0"/>
      <w:bookmarkEnd w:id="190"/>
      <w:r>
        <w:rPr>
          <w:color w:val="EB8C00"/>
          <w:sz w:val="22"/>
          <w:szCs w:val="22"/>
        </w:rPr>
        <w:t>Szczegółowa mapa interfejsów</w:t>
      </w:r>
    </w:p>
    <w:tbl>
      <w:tblPr>
        <w:tblStyle w:val="afffffffffffffffffffffffffffffffffffffffffffffffffffffffffffffffd"/>
        <w:tblW w:w="986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4376"/>
        <w:gridCol w:w="2420"/>
        <w:gridCol w:w="3068"/>
      </w:tblGrid>
      <w:tr w:rsidR="00105B74" w14:paraId="040C5C3E" w14:textId="77777777" w:rsidTr="00105B74">
        <w:trPr>
          <w:cnfStyle w:val="100000000000" w:firstRow="1" w:lastRow="0" w:firstColumn="0" w:lastColumn="0" w:oddVBand="0" w:evenVBand="0" w:oddHBand="0" w:evenHBand="0" w:firstRowFirstColumn="0" w:firstRowLastColumn="0" w:lastRowFirstColumn="0" w:lastRowLastColumn="0"/>
        </w:trPr>
        <w:tc>
          <w:tcPr>
            <w:tcW w:w="4376" w:type="dxa"/>
          </w:tcPr>
          <w:p w14:paraId="6D709C40" w14:textId="77777777" w:rsidR="00105B74" w:rsidRDefault="00000000">
            <w:pPr>
              <w:pBdr>
                <w:top w:val="nil"/>
                <w:left w:val="nil"/>
                <w:bottom w:val="nil"/>
                <w:right w:val="nil"/>
                <w:between w:val="nil"/>
              </w:pBdr>
              <w:spacing w:before="0" w:after="240"/>
              <w:rPr>
                <w:color w:val="000000"/>
              </w:rPr>
            </w:pPr>
            <w:r>
              <w:rPr>
                <w:b w:val="0"/>
                <w:color w:val="000000"/>
              </w:rPr>
              <w:t>Nazwa interfejsu</w:t>
            </w:r>
          </w:p>
        </w:tc>
        <w:tc>
          <w:tcPr>
            <w:tcW w:w="2420" w:type="dxa"/>
          </w:tcPr>
          <w:p w14:paraId="14273E49" w14:textId="77777777" w:rsidR="00105B74" w:rsidRDefault="00000000">
            <w:pPr>
              <w:pBdr>
                <w:top w:val="nil"/>
                <w:left w:val="nil"/>
                <w:bottom w:val="nil"/>
                <w:right w:val="nil"/>
                <w:between w:val="nil"/>
              </w:pBdr>
              <w:spacing w:before="0" w:after="240"/>
              <w:rPr>
                <w:color w:val="000000"/>
              </w:rPr>
            </w:pPr>
            <w:r>
              <w:rPr>
                <w:b w:val="0"/>
                <w:color w:val="000000"/>
              </w:rPr>
              <w:t>Grupa</w:t>
            </w:r>
          </w:p>
        </w:tc>
        <w:tc>
          <w:tcPr>
            <w:tcW w:w="3068" w:type="dxa"/>
          </w:tcPr>
          <w:p w14:paraId="408D33E3" w14:textId="77777777" w:rsidR="00105B74" w:rsidRDefault="00000000">
            <w:pPr>
              <w:pBdr>
                <w:top w:val="nil"/>
                <w:left w:val="nil"/>
                <w:bottom w:val="nil"/>
                <w:right w:val="nil"/>
                <w:between w:val="nil"/>
              </w:pBdr>
              <w:spacing w:before="0" w:after="240"/>
              <w:rPr>
                <w:color w:val="000000"/>
              </w:rPr>
            </w:pPr>
            <w:r>
              <w:rPr>
                <w:b w:val="0"/>
                <w:color w:val="000000"/>
              </w:rPr>
              <w:t>Zakres informacyjny</w:t>
            </w:r>
          </w:p>
        </w:tc>
      </w:tr>
      <w:tr w:rsidR="00105B74" w14:paraId="2644A059" w14:textId="77777777" w:rsidTr="00105B74">
        <w:trPr>
          <w:cnfStyle w:val="000000100000" w:firstRow="0" w:lastRow="0" w:firstColumn="0" w:lastColumn="0" w:oddVBand="0" w:evenVBand="0" w:oddHBand="1" w:evenHBand="0" w:firstRowFirstColumn="0" w:firstRowLastColumn="0" w:lastRowFirstColumn="0" w:lastRowLastColumn="0"/>
        </w:trPr>
        <w:tc>
          <w:tcPr>
            <w:tcW w:w="9864" w:type="dxa"/>
            <w:gridSpan w:val="3"/>
            <w:shd w:val="clear" w:color="auto" w:fill="F2F2F2"/>
          </w:tcPr>
          <w:p w14:paraId="693B62A7" w14:textId="77777777" w:rsidR="00105B74" w:rsidRDefault="00000000">
            <w:pPr>
              <w:pBdr>
                <w:top w:val="nil"/>
                <w:left w:val="nil"/>
                <w:bottom w:val="nil"/>
                <w:right w:val="nil"/>
                <w:between w:val="nil"/>
              </w:pBdr>
              <w:spacing w:before="0" w:after="240"/>
              <w:jc w:val="center"/>
              <w:rPr>
                <w:color w:val="000000"/>
              </w:rPr>
            </w:pPr>
            <w:r>
              <w:rPr>
                <w:color w:val="000000"/>
              </w:rPr>
              <w:t>PORTAL-SERVICES -&gt; ALFRESCO</w:t>
            </w:r>
          </w:p>
        </w:tc>
      </w:tr>
      <w:tr w:rsidR="00105B74" w14:paraId="400F7A2C" w14:textId="77777777" w:rsidTr="00105B74">
        <w:tc>
          <w:tcPr>
            <w:tcW w:w="4376" w:type="dxa"/>
          </w:tcPr>
          <w:p w14:paraId="31C83D97" w14:textId="77777777" w:rsidR="00105B74" w:rsidRDefault="00000000">
            <w:pPr>
              <w:pBdr>
                <w:top w:val="nil"/>
                <w:left w:val="nil"/>
                <w:bottom w:val="nil"/>
                <w:right w:val="nil"/>
                <w:between w:val="nil"/>
              </w:pBdr>
              <w:spacing w:before="0" w:after="240"/>
              <w:rPr>
                <w:color w:val="000000"/>
              </w:rPr>
            </w:pPr>
            <w:r>
              <w:rPr>
                <w:color w:val="000000"/>
              </w:rPr>
              <w:t>POST authentication/versions/1/tickets</w:t>
            </w:r>
          </w:p>
        </w:tc>
        <w:tc>
          <w:tcPr>
            <w:tcW w:w="2420" w:type="dxa"/>
          </w:tcPr>
          <w:p w14:paraId="69EF99BA" w14:textId="77777777" w:rsidR="00105B74" w:rsidRDefault="00000000">
            <w:pPr>
              <w:pBdr>
                <w:top w:val="nil"/>
                <w:left w:val="nil"/>
                <w:bottom w:val="nil"/>
                <w:right w:val="nil"/>
                <w:between w:val="nil"/>
              </w:pBdr>
              <w:spacing w:before="0" w:after="240"/>
              <w:rPr>
                <w:color w:val="000000"/>
              </w:rPr>
            </w:pPr>
            <w:r>
              <w:rPr>
                <w:color w:val="000000"/>
              </w:rPr>
              <w:t>Tickets</w:t>
            </w:r>
          </w:p>
        </w:tc>
        <w:tc>
          <w:tcPr>
            <w:tcW w:w="3068" w:type="dxa"/>
          </w:tcPr>
          <w:p w14:paraId="27E9668A" w14:textId="77777777" w:rsidR="00105B74" w:rsidRDefault="00000000">
            <w:pPr>
              <w:pBdr>
                <w:top w:val="nil"/>
                <w:left w:val="nil"/>
                <w:bottom w:val="nil"/>
                <w:right w:val="nil"/>
                <w:between w:val="nil"/>
              </w:pBdr>
              <w:spacing w:before="0" w:after="240"/>
              <w:rPr>
                <w:color w:val="000000"/>
              </w:rPr>
            </w:pPr>
            <w:r>
              <w:rPr>
                <w:color w:val="000000"/>
              </w:rPr>
              <w:t>Zalogowanie użytkownika</w:t>
            </w:r>
          </w:p>
        </w:tc>
      </w:tr>
      <w:tr w:rsidR="00105B74" w14:paraId="2AECD016" w14:textId="77777777" w:rsidTr="00105B74">
        <w:trPr>
          <w:cnfStyle w:val="000000100000" w:firstRow="0" w:lastRow="0" w:firstColumn="0" w:lastColumn="0" w:oddVBand="0" w:evenVBand="0" w:oddHBand="1" w:evenHBand="0" w:firstRowFirstColumn="0" w:firstRowLastColumn="0" w:lastRowFirstColumn="0" w:lastRowLastColumn="0"/>
        </w:trPr>
        <w:tc>
          <w:tcPr>
            <w:tcW w:w="4376" w:type="dxa"/>
          </w:tcPr>
          <w:p w14:paraId="2CCED31C" w14:textId="77777777" w:rsidR="00105B74" w:rsidRDefault="00000000">
            <w:pPr>
              <w:pBdr>
                <w:top w:val="nil"/>
                <w:left w:val="nil"/>
                <w:bottom w:val="nil"/>
                <w:right w:val="nil"/>
                <w:between w:val="nil"/>
              </w:pBdr>
              <w:spacing w:before="0" w:after="240"/>
              <w:rPr>
                <w:color w:val="000000"/>
              </w:rPr>
            </w:pPr>
            <w:r>
              <w:rPr>
                <w:color w:val="000000"/>
              </w:rPr>
              <w:t>GET authentication/versions/1/tickets/-me-</w:t>
            </w:r>
          </w:p>
        </w:tc>
        <w:tc>
          <w:tcPr>
            <w:tcW w:w="2420" w:type="dxa"/>
          </w:tcPr>
          <w:p w14:paraId="1585ACF2" w14:textId="77777777" w:rsidR="00105B74" w:rsidRDefault="00000000">
            <w:pPr>
              <w:pBdr>
                <w:top w:val="nil"/>
                <w:left w:val="nil"/>
                <w:bottom w:val="nil"/>
                <w:right w:val="nil"/>
                <w:between w:val="nil"/>
              </w:pBdr>
              <w:spacing w:before="0" w:after="240"/>
              <w:rPr>
                <w:color w:val="000000"/>
              </w:rPr>
            </w:pPr>
            <w:r>
              <w:rPr>
                <w:color w:val="000000"/>
              </w:rPr>
              <w:t>Tickets</w:t>
            </w:r>
          </w:p>
        </w:tc>
        <w:tc>
          <w:tcPr>
            <w:tcW w:w="3068" w:type="dxa"/>
          </w:tcPr>
          <w:p w14:paraId="4448763D" w14:textId="77777777" w:rsidR="00105B74" w:rsidRDefault="00000000">
            <w:pPr>
              <w:pBdr>
                <w:top w:val="nil"/>
                <w:left w:val="nil"/>
                <w:bottom w:val="nil"/>
                <w:right w:val="nil"/>
                <w:between w:val="nil"/>
              </w:pBdr>
              <w:spacing w:before="0" w:after="240"/>
              <w:rPr>
                <w:color w:val="000000"/>
              </w:rPr>
            </w:pPr>
            <w:r>
              <w:rPr>
                <w:color w:val="000000"/>
              </w:rPr>
              <w:t>Pobranie aktywnych tokenów użytkownika</w:t>
            </w:r>
          </w:p>
        </w:tc>
      </w:tr>
      <w:tr w:rsidR="00105B74" w14:paraId="5A522707" w14:textId="77777777" w:rsidTr="00105B74">
        <w:tc>
          <w:tcPr>
            <w:tcW w:w="4376" w:type="dxa"/>
          </w:tcPr>
          <w:p w14:paraId="59F7B23C" w14:textId="77777777" w:rsidR="00105B74" w:rsidRDefault="00000000">
            <w:pPr>
              <w:pBdr>
                <w:top w:val="nil"/>
                <w:left w:val="nil"/>
                <w:bottom w:val="nil"/>
                <w:right w:val="nil"/>
                <w:between w:val="nil"/>
              </w:pBdr>
              <w:spacing w:before="0" w:after="240"/>
              <w:rPr>
                <w:color w:val="000000"/>
              </w:rPr>
            </w:pPr>
            <w:r>
              <w:rPr>
                <w:color w:val="000000"/>
              </w:rPr>
              <w:t>DELETE authentication/versions/1/tickets/-me-</w:t>
            </w:r>
          </w:p>
        </w:tc>
        <w:tc>
          <w:tcPr>
            <w:tcW w:w="2420" w:type="dxa"/>
          </w:tcPr>
          <w:p w14:paraId="0E7D8443" w14:textId="77777777" w:rsidR="00105B74" w:rsidRDefault="00000000">
            <w:pPr>
              <w:pBdr>
                <w:top w:val="nil"/>
                <w:left w:val="nil"/>
                <w:bottom w:val="nil"/>
                <w:right w:val="nil"/>
                <w:between w:val="nil"/>
              </w:pBdr>
              <w:spacing w:before="0" w:after="240"/>
              <w:rPr>
                <w:color w:val="000000"/>
              </w:rPr>
            </w:pPr>
            <w:r>
              <w:rPr>
                <w:color w:val="000000"/>
              </w:rPr>
              <w:t>Tickets</w:t>
            </w:r>
          </w:p>
        </w:tc>
        <w:tc>
          <w:tcPr>
            <w:tcW w:w="3068" w:type="dxa"/>
          </w:tcPr>
          <w:p w14:paraId="0047B75D" w14:textId="77777777" w:rsidR="00105B74" w:rsidRDefault="00000000">
            <w:pPr>
              <w:pBdr>
                <w:top w:val="nil"/>
                <w:left w:val="nil"/>
                <w:bottom w:val="nil"/>
                <w:right w:val="nil"/>
                <w:between w:val="nil"/>
              </w:pBdr>
              <w:spacing w:before="0" w:after="240"/>
              <w:rPr>
                <w:color w:val="000000"/>
              </w:rPr>
            </w:pPr>
            <w:r>
              <w:rPr>
                <w:color w:val="000000"/>
              </w:rPr>
              <w:t>Wylogowanie aktywnego użytkownika</w:t>
            </w:r>
          </w:p>
        </w:tc>
      </w:tr>
      <w:tr w:rsidR="00105B74" w14:paraId="55BDD193" w14:textId="77777777" w:rsidTr="00105B74">
        <w:trPr>
          <w:cnfStyle w:val="000000100000" w:firstRow="0" w:lastRow="0" w:firstColumn="0" w:lastColumn="0" w:oddVBand="0" w:evenVBand="0" w:oddHBand="1" w:evenHBand="0" w:firstRowFirstColumn="0" w:firstRowLastColumn="0" w:lastRowFirstColumn="0" w:lastRowLastColumn="0"/>
        </w:trPr>
        <w:tc>
          <w:tcPr>
            <w:tcW w:w="4376" w:type="dxa"/>
          </w:tcPr>
          <w:p w14:paraId="1CB012E2" w14:textId="77777777" w:rsidR="00105B74" w:rsidRDefault="00000000">
            <w:pPr>
              <w:pBdr>
                <w:top w:val="nil"/>
                <w:left w:val="nil"/>
                <w:bottom w:val="nil"/>
                <w:right w:val="nil"/>
                <w:between w:val="nil"/>
              </w:pBdr>
              <w:spacing w:before="0" w:after="240"/>
              <w:rPr>
                <w:color w:val="000000"/>
              </w:rPr>
            </w:pPr>
            <w:r>
              <w:rPr>
                <w:color w:val="000000"/>
              </w:rPr>
              <w:t>GET people/{userId}/favorites</w:t>
            </w:r>
          </w:p>
        </w:tc>
        <w:tc>
          <w:tcPr>
            <w:tcW w:w="2420" w:type="dxa"/>
          </w:tcPr>
          <w:p w14:paraId="29D13A13" w14:textId="77777777" w:rsidR="00105B74" w:rsidRDefault="00000000">
            <w:pPr>
              <w:pBdr>
                <w:top w:val="nil"/>
                <w:left w:val="nil"/>
                <w:bottom w:val="nil"/>
                <w:right w:val="nil"/>
                <w:between w:val="nil"/>
              </w:pBdr>
              <w:spacing w:before="0" w:after="240"/>
              <w:rPr>
                <w:color w:val="000000"/>
              </w:rPr>
            </w:pPr>
            <w:r>
              <w:rPr>
                <w:color w:val="000000"/>
              </w:rPr>
              <w:t>People</w:t>
            </w:r>
          </w:p>
        </w:tc>
        <w:tc>
          <w:tcPr>
            <w:tcW w:w="3068" w:type="dxa"/>
          </w:tcPr>
          <w:p w14:paraId="5AADB9CD" w14:textId="77777777" w:rsidR="00105B74" w:rsidRDefault="00000000">
            <w:pPr>
              <w:pBdr>
                <w:top w:val="nil"/>
                <w:left w:val="nil"/>
                <w:bottom w:val="nil"/>
                <w:right w:val="nil"/>
                <w:between w:val="nil"/>
              </w:pBdr>
              <w:spacing w:before="0" w:after="240"/>
              <w:rPr>
                <w:color w:val="000000"/>
              </w:rPr>
            </w:pPr>
            <w:r>
              <w:rPr>
                <w:color w:val="000000"/>
              </w:rPr>
              <w:t>Pobranie elementów oznaczonych jako ulubione</w:t>
            </w:r>
          </w:p>
        </w:tc>
      </w:tr>
      <w:tr w:rsidR="00105B74" w14:paraId="198E384F" w14:textId="77777777" w:rsidTr="00105B74">
        <w:tc>
          <w:tcPr>
            <w:tcW w:w="4376" w:type="dxa"/>
          </w:tcPr>
          <w:p w14:paraId="6E1DE804" w14:textId="77777777" w:rsidR="00105B74" w:rsidRDefault="00000000">
            <w:pPr>
              <w:pBdr>
                <w:top w:val="nil"/>
                <w:left w:val="nil"/>
                <w:bottom w:val="nil"/>
                <w:right w:val="nil"/>
                <w:between w:val="nil"/>
              </w:pBdr>
              <w:spacing w:before="0" w:after="240"/>
              <w:rPr>
                <w:color w:val="000000"/>
              </w:rPr>
            </w:pPr>
            <w:r>
              <w:rPr>
                <w:color w:val="000000"/>
              </w:rPr>
              <w:t>POST people/{personId}/favorites</w:t>
            </w:r>
          </w:p>
        </w:tc>
        <w:tc>
          <w:tcPr>
            <w:tcW w:w="2420" w:type="dxa"/>
          </w:tcPr>
          <w:p w14:paraId="0C5AC5B6" w14:textId="77777777" w:rsidR="00105B74" w:rsidRDefault="00000000">
            <w:pPr>
              <w:pBdr>
                <w:top w:val="nil"/>
                <w:left w:val="nil"/>
                <w:bottom w:val="nil"/>
                <w:right w:val="nil"/>
                <w:between w:val="nil"/>
              </w:pBdr>
              <w:spacing w:before="0" w:after="240"/>
              <w:rPr>
                <w:color w:val="000000"/>
              </w:rPr>
            </w:pPr>
            <w:r>
              <w:rPr>
                <w:color w:val="000000"/>
              </w:rPr>
              <w:t>People</w:t>
            </w:r>
          </w:p>
        </w:tc>
        <w:tc>
          <w:tcPr>
            <w:tcW w:w="3068" w:type="dxa"/>
          </w:tcPr>
          <w:p w14:paraId="115F8C18" w14:textId="77777777" w:rsidR="00105B74" w:rsidRDefault="00000000">
            <w:pPr>
              <w:pBdr>
                <w:top w:val="nil"/>
                <w:left w:val="nil"/>
                <w:bottom w:val="nil"/>
                <w:right w:val="nil"/>
                <w:between w:val="nil"/>
              </w:pBdr>
              <w:spacing w:before="0" w:after="240"/>
              <w:rPr>
                <w:color w:val="000000"/>
              </w:rPr>
            </w:pPr>
            <w:r>
              <w:rPr>
                <w:color w:val="000000"/>
              </w:rPr>
              <w:t>Dodanie elementu do ulubionych</w:t>
            </w:r>
          </w:p>
        </w:tc>
      </w:tr>
      <w:tr w:rsidR="00105B74" w14:paraId="0FE42B91" w14:textId="77777777" w:rsidTr="00105B74">
        <w:trPr>
          <w:cnfStyle w:val="000000100000" w:firstRow="0" w:lastRow="0" w:firstColumn="0" w:lastColumn="0" w:oddVBand="0" w:evenVBand="0" w:oddHBand="1" w:evenHBand="0" w:firstRowFirstColumn="0" w:firstRowLastColumn="0" w:lastRowFirstColumn="0" w:lastRowLastColumn="0"/>
        </w:trPr>
        <w:tc>
          <w:tcPr>
            <w:tcW w:w="4376" w:type="dxa"/>
          </w:tcPr>
          <w:p w14:paraId="0012DC09" w14:textId="77777777" w:rsidR="00105B74" w:rsidRDefault="00000000">
            <w:pPr>
              <w:pBdr>
                <w:top w:val="nil"/>
                <w:left w:val="nil"/>
                <w:bottom w:val="nil"/>
                <w:right w:val="nil"/>
                <w:between w:val="nil"/>
              </w:pBdr>
              <w:spacing w:before="0" w:after="240"/>
              <w:rPr>
                <w:color w:val="000000"/>
              </w:rPr>
            </w:pPr>
            <w:r>
              <w:rPr>
                <w:color w:val="000000"/>
              </w:rPr>
              <w:t>DELETE people/{personId}/favorites/{favoriteId}</w:t>
            </w:r>
          </w:p>
        </w:tc>
        <w:tc>
          <w:tcPr>
            <w:tcW w:w="2420" w:type="dxa"/>
          </w:tcPr>
          <w:p w14:paraId="6E8FF49F" w14:textId="77777777" w:rsidR="00105B74" w:rsidRDefault="00000000">
            <w:pPr>
              <w:pBdr>
                <w:top w:val="nil"/>
                <w:left w:val="nil"/>
                <w:bottom w:val="nil"/>
                <w:right w:val="nil"/>
                <w:between w:val="nil"/>
              </w:pBdr>
              <w:spacing w:before="0" w:after="240"/>
              <w:rPr>
                <w:color w:val="000000"/>
              </w:rPr>
            </w:pPr>
            <w:r>
              <w:rPr>
                <w:color w:val="000000"/>
              </w:rPr>
              <w:t>People</w:t>
            </w:r>
          </w:p>
        </w:tc>
        <w:tc>
          <w:tcPr>
            <w:tcW w:w="3068" w:type="dxa"/>
          </w:tcPr>
          <w:p w14:paraId="23A8702D" w14:textId="77777777" w:rsidR="00105B74" w:rsidRDefault="00000000">
            <w:pPr>
              <w:pBdr>
                <w:top w:val="nil"/>
                <w:left w:val="nil"/>
                <w:bottom w:val="nil"/>
                <w:right w:val="nil"/>
                <w:between w:val="nil"/>
              </w:pBdr>
              <w:spacing w:before="0" w:after="240"/>
              <w:rPr>
                <w:color w:val="000000"/>
              </w:rPr>
            </w:pPr>
            <w:r>
              <w:rPr>
                <w:color w:val="000000"/>
              </w:rPr>
              <w:t>Usunięcie element z ulubionych</w:t>
            </w:r>
          </w:p>
        </w:tc>
      </w:tr>
      <w:tr w:rsidR="00105B74" w14:paraId="2CBD2EEE" w14:textId="77777777" w:rsidTr="00105B74">
        <w:tc>
          <w:tcPr>
            <w:tcW w:w="4376" w:type="dxa"/>
          </w:tcPr>
          <w:p w14:paraId="3F681C83" w14:textId="77777777" w:rsidR="00105B74" w:rsidRDefault="00000000">
            <w:pPr>
              <w:pBdr>
                <w:top w:val="nil"/>
                <w:left w:val="nil"/>
                <w:bottom w:val="nil"/>
                <w:right w:val="nil"/>
                <w:between w:val="nil"/>
              </w:pBdr>
              <w:spacing w:before="0" w:after="240"/>
              <w:rPr>
                <w:color w:val="000000"/>
              </w:rPr>
            </w:pPr>
            <w:r>
              <w:rPr>
                <w:color w:val="000000"/>
              </w:rPr>
              <w:t>GET people</w:t>
            </w:r>
          </w:p>
        </w:tc>
        <w:tc>
          <w:tcPr>
            <w:tcW w:w="2420" w:type="dxa"/>
          </w:tcPr>
          <w:p w14:paraId="181AA855" w14:textId="77777777" w:rsidR="00105B74" w:rsidRDefault="00000000">
            <w:pPr>
              <w:pBdr>
                <w:top w:val="nil"/>
                <w:left w:val="nil"/>
                <w:bottom w:val="nil"/>
                <w:right w:val="nil"/>
                <w:between w:val="nil"/>
              </w:pBdr>
              <w:spacing w:before="0" w:after="240"/>
              <w:rPr>
                <w:color w:val="000000"/>
              </w:rPr>
            </w:pPr>
            <w:r>
              <w:rPr>
                <w:color w:val="000000"/>
              </w:rPr>
              <w:t>People</w:t>
            </w:r>
          </w:p>
        </w:tc>
        <w:tc>
          <w:tcPr>
            <w:tcW w:w="3068" w:type="dxa"/>
          </w:tcPr>
          <w:p w14:paraId="51B87715" w14:textId="77777777" w:rsidR="00105B74" w:rsidRDefault="00000000">
            <w:pPr>
              <w:pBdr>
                <w:top w:val="nil"/>
                <w:left w:val="nil"/>
                <w:bottom w:val="nil"/>
                <w:right w:val="nil"/>
                <w:between w:val="nil"/>
              </w:pBdr>
              <w:spacing w:before="0" w:after="240"/>
              <w:rPr>
                <w:color w:val="000000"/>
              </w:rPr>
            </w:pPr>
            <w:r>
              <w:rPr>
                <w:color w:val="000000"/>
              </w:rPr>
              <w:t>Pobranie szczegółów konta użytkownika</w:t>
            </w:r>
          </w:p>
        </w:tc>
      </w:tr>
      <w:tr w:rsidR="00105B74" w14:paraId="1798A3B7" w14:textId="77777777" w:rsidTr="00105B74">
        <w:trPr>
          <w:cnfStyle w:val="000000100000" w:firstRow="0" w:lastRow="0" w:firstColumn="0" w:lastColumn="0" w:oddVBand="0" w:evenVBand="0" w:oddHBand="1" w:evenHBand="0" w:firstRowFirstColumn="0" w:firstRowLastColumn="0" w:lastRowFirstColumn="0" w:lastRowLastColumn="0"/>
        </w:trPr>
        <w:tc>
          <w:tcPr>
            <w:tcW w:w="4376" w:type="dxa"/>
          </w:tcPr>
          <w:p w14:paraId="70BE332E" w14:textId="77777777" w:rsidR="00105B74" w:rsidRDefault="00000000">
            <w:pPr>
              <w:pBdr>
                <w:top w:val="nil"/>
                <w:left w:val="nil"/>
                <w:bottom w:val="nil"/>
                <w:right w:val="nil"/>
                <w:between w:val="nil"/>
              </w:pBdr>
              <w:spacing w:before="0" w:after="240"/>
              <w:rPr>
                <w:color w:val="000000"/>
              </w:rPr>
            </w:pPr>
            <w:r>
              <w:rPr>
                <w:color w:val="000000"/>
              </w:rPr>
              <w:lastRenderedPageBreak/>
              <w:t>POST people</w:t>
            </w:r>
          </w:p>
        </w:tc>
        <w:tc>
          <w:tcPr>
            <w:tcW w:w="2420" w:type="dxa"/>
          </w:tcPr>
          <w:p w14:paraId="4BBE59EE" w14:textId="77777777" w:rsidR="00105B74" w:rsidRDefault="00000000">
            <w:pPr>
              <w:pBdr>
                <w:top w:val="nil"/>
                <w:left w:val="nil"/>
                <w:bottom w:val="nil"/>
                <w:right w:val="nil"/>
                <w:between w:val="nil"/>
              </w:pBdr>
              <w:spacing w:before="0" w:after="240"/>
              <w:rPr>
                <w:color w:val="000000"/>
              </w:rPr>
            </w:pPr>
            <w:r>
              <w:rPr>
                <w:color w:val="000000"/>
              </w:rPr>
              <w:t>People</w:t>
            </w:r>
          </w:p>
        </w:tc>
        <w:tc>
          <w:tcPr>
            <w:tcW w:w="3068" w:type="dxa"/>
          </w:tcPr>
          <w:p w14:paraId="608CE0CB" w14:textId="77777777" w:rsidR="00105B74" w:rsidRDefault="00000000">
            <w:pPr>
              <w:pBdr>
                <w:top w:val="nil"/>
                <w:left w:val="nil"/>
                <w:bottom w:val="nil"/>
                <w:right w:val="nil"/>
                <w:between w:val="nil"/>
              </w:pBdr>
              <w:spacing w:before="0" w:after="240"/>
              <w:rPr>
                <w:color w:val="000000"/>
              </w:rPr>
            </w:pPr>
            <w:r>
              <w:rPr>
                <w:color w:val="000000"/>
              </w:rPr>
              <w:t>Utworzenie konta nowego użytkownika</w:t>
            </w:r>
          </w:p>
        </w:tc>
      </w:tr>
      <w:tr w:rsidR="00105B74" w14:paraId="369DCFEF" w14:textId="77777777" w:rsidTr="00105B74">
        <w:tc>
          <w:tcPr>
            <w:tcW w:w="4376" w:type="dxa"/>
          </w:tcPr>
          <w:p w14:paraId="55CD6065" w14:textId="77777777" w:rsidR="00105B74" w:rsidRDefault="00000000">
            <w:pPr>
              <w:pBdr>
                <w:top w:val="nil"/>
                <w:left w:val="nil"/>
                <w:bottom w:val="nil"/>
                <w:right w:val="nil"/>
                <w:between w:val="nil"/>
              </w:pBdr>
              <w:spacing w:before="0" w:after="240"/>
              <w:rPr>
                <w:color w:val="000000"/>
              </w:rPr>
            </w:pPr>
            <w:r>
              <w:rPr>
                <w:color w:val="000000"/>
              </w:rPr>
              <w:t>GET groups/{groupId}/members</w:t>
            </w:r>
          </w:p>
        </w:tc>
        <w:tc>
          <w:tcPr>
            <w:tcW w:w="2420" w:type="dxa"/>
          </w:tcPr>
          <w:p w14:paraId="42F7F661" w14:textId="77777777" w:rsidR="00105B74" w:rsidRDefault="00000000">
            <w:pPr>
              <w:pBdr>
                <w:top w:val="nil"/>
                <w:left w:val="nil"/>
                <w:bottom w:val="nil"/>
                <w:right w:val="nil"/>
                <w:between w:val="nil"/>
              </w:pBdr>
              <w:spacing w:before="0" w:after="240"/>
              <w:rPr>
                <w:color w:val="000000"/>
              </w:rPr>
            </w:pPr>
            <w:r>
              <w:rPr>
                <w:color w:val="000000"/>
              </w:rPr>
              <w:t>People</w:t>
            </w:r>
          </w:p>
        </w:tc>
        <w:tc>
          <w:tcPr>
            <w:tcW w:w="3068" w:type="dxa"/>
          </w:tcPr>
          <w:p w14:paraId="3DB3D276" w14:textId="77777777" w:rsidR="00105B74" w:rsidRDefault="00000000">
            <w:pPr>
              <w:pBdr>
                <w:top w:val="nil"/>
                <w:left w:val="nil"/>
                <w:bottom w:val="nil"/>
                <w:right w:val="nil"/>
                <w:between w:val="nil"/>
              </w:pBdr>
              <w:spacing w:before="0" w:after="240"/>
              <w:rPr>
                <w:color w:val="000000"/>
              </w:rPr>
            </w:pPr>
            <w:r>
              <w:rPr>
                <w:color w:val="000000"/>
              </w:rPr>
              <w:t>Pobranie informacji o grupach użytkowników do których należy wybrany użytkownik</w:t>
            </w:r>
          </w:p>
        </w:tc>
      </w:tr>
      <w:tr w:rsidR="00105B74" w14:paraId="6AD506D0" w14:textId="77777777" w:rsidTr="00105B74">
        <w:trPr>
          <w:cnfStyle w:val="000000100000" w:firstRow="0" w:lastRow="0" w:firstColumn="0" w:lastColumn="0" w:oddVBand="0" w:evenVBand="0" w:oddHBand="1" w:evenHBand="0" w:firstRowFirstColumn="0" w:firstRowLastColumn="0" w:lastRowFirstColumn="0" w:lastRowLastColumn="0"/>
        </w:trPr>
        <w:tc>
          <w:tcPr>
            <w:tcW w:w="4376" w:type="dxa"/>
          </w:tcPr>
          <w:p w14:paraId="5F3EE036" w14:textId="77777777" w:rsidR="00105B74" w:rsidRDefault="00000000">
            <w:pPr>
              <w:pBdr>
                <w:top w:val="nil"/>
                <w:left w:val="nil"/>
                <w:bottom w:val="nil"/>
                <w:right w:val="nil"/>
                <w:between w:val="nil"/>
              </w:pBdr>
              <w:spacing w:before="0" w:after="240"/>
              <w:rPr>
                <w:color w:val="000000"/>
              </w:rPr>
            </w:pPr>
            <w:r>
              <w:rPr>
                <w:color w:val="000000"/>
              </w:rPr>
              <w:t>POST people/{personId}</w:t>
            </w:r>
          </w:p>
        </w:tc>
        <w:tc>
          <w:tcPr>
            <w:tcW w:w="2420" w:type="dxa"/>
          </w:tcPr>
          <w:p w14:paraId="0A2C5009" w14:textId="77777777" w:rsidR="00105B74" w:rsidRDefault="00000000">
            <w:pPr>
              <w:pBdr>
                <w:top w:val="nil"/>
                <w:left w:val="nil"/>
                <w:bottom w:val="nil"/>
                <w:right w:val="nil"/>
                <w:between w:val="nil"/>
              </w:pBdr>
              <w:spacing w:before="0" w:after="240"/>
              <w:rPr>
                <w:color w:val="000000"/>
              </w:rPr>
            </w:pPr>
            <w:r>
              <w:rPr>
                <w:color w:val="000000"/>
              </w:rPr>
              <w:t>People</w:t>
            </w:r>
          </w:p>
        </w:tc>
        <w:tc>
          <w:tcPr>
            <w:tcW w:w="3068" w:type="dxa"/>
          </w:tcPr>
          <w:p w14:paraId="610729A2" w14:textId="77777777" w:rsidR="00105B74" w:rsidRDefault="00000000">
            <w:pPr>
              <w:pBdr>
                <w:top w:val="nil"/>
                <w:left w:val="nil"/>
                <w:bottom w:val="nil"/>
                <w:right w:val="nil"/>
                <w:between w:val="nil"/>
              </w:pBdr>
              <w:spacing w:before="0" w:after="240"/>
              <w:rPr>
                <w:color w:val="000000"/>
              </w:rPr>
            </w:pPr>
            <w:r>
              <w:rPr>
                <w:color w:val="000000"/>
              </w:rPr>
              <w:t>Aktualizacja danych konta użytkownika. Zmiana statusu, danych profilu i zmiana hasła.</w:t>
            </w:r>
          </w:p>
        </w:tc>
      </w:tr>
      <w:tr w:rsidR="00105B74" w14:paraId="05DB33A2" w14:textId="77777777" w:rsidTr="00105B74">
        <w:tc>
          <w:tcPr>
            <w:tcW w:w="4376" w:type="dxa"/>
          </w:tcPr>
          <w:p w14:paraId="09734709" w14:textId="77777777" w:rsidR="00105B74" w:rsidRDefault="00000000">
            <w:pPr>
              <w:pBdr>
                <w:top w:val="nil"/>
                <w:left w:val="nil"/>
                <w:bottom w:val="nil"/>
                <w:right w:val="nil"/>
                <w:between w:val="nil"/>
              </w:pBdr>
              <w:spacing w:before="0" w:after="240"/>
              <w:rPr>
                <w:color w:val="000000"/>
              </w:rPr>
            </w:pPr>
            <w:r>
              <w:rPr>
                <w:color w:val="000000"/>
              </w:rPr>
              <w:t>POST search</w:t>
            </w:r>
          </w:p>
        </w:tc>
        <w:tc>
          <w:tcPr>
            <w:tcW w:w="2420" w:type="dxa"/>
          </w:tcPr>
          <w:p w14:paraId="2678E649" w14:textId="77777777" w:rsidR="00105B74" w:rsidRDefault="00000000">
            <w:pPr>
              <w:pBdr>
                <w:top w:val="nil"/>
                <w:left w:val="nil"/>
                <w:bottom w:val="nil"/>
                <w:right w:val="nil"/>
                <w:between w:val="nil"/>
              </w:pBdr>
              <w:spacing w:before="0" w:after="240"/>
              <w:rPr>
                <w:color w:val="000000"/>
              </w:rPr>
            </w:pPr>
            <w:r>
              <w:rPr>
                <w:color w:val="000000"/>
              </w:rPr>
              <w:t>Search</w:t>
            </w:r>
          </w:p>
        </w:tc>
        <w:tc>
          <w:tcPr>
            <w:tcW w:w="3068" w:type="dxa"/>
          </w:tcPr>
          <w:p w14:paraId="072732F9" w14:textId="77777777" w:rsidR="00105B74" w:rsidRDefault="00000000">
            <w:pPr>
              <w:pBdr>
                <w:top w:val="nil"/>
                <w:left w:val="nil"/>
                <w:bottom w:val="nil"/>
                <w:right w:val="nil"/>
                <w:between w:val="nil"/>
              </w:pBdr>
              <w:spacing w:before="0" w:after="240"/>
              <w:rPr>
                <w:color w:val="000000"/>
              </w:rPr>
            </w:pPr>
            <w:r>
              <w:rPr>
                <w:color w:val="000000"/>
              </w:rPr>
              <w:t>Szerokie wyszukiwanie obiektów</w:t>
            </w:r>
          </w:p>
        </w:tc>
      </w:tr>
      <w:tr w:rsidR="00105B74" w14:paraId="2CDFE7DD" w14:textId="77777777" w:rsidTr="00105B74">
        <w:trPr>
          <w:cnfStyle w:val="000000100000" w:firstRow="0" w:lastRow="0" w:firstColumn="0" w:lastColumn="0" w:oddVBand="0" w:evenVBand="0" w:oddHBand="1" w:evenHBand="0" w:firstRowFirstColumn="0" w:firstRowLastColumn="0" w:lastRowFirstColumn="0" w:lastRowLastColumn="0"/>
        </w:trPr>
        <w:tc>
          <w:tcPr>
            <w:tcW w:w="4376" w:type="dxa"/>
          </w:tcPr>
          <w:p w14:paraId="455871AB" w14:textId="77777777" w:rsidR="00105B74" w:rsidRDefault="00000000">
            <w:pPr>
              <w:pBdr>
                <w:top w:val="nil"/>
                <w:left w:val="nil"/>
                <w:bottom w:val="nil"/>
                <w:right w:val="nil"/>
                <w:between w:val="nil"/>
              </w:pBdr>
              <w:spacing w:before="0" w:after="240"/>
              <w:rPr>
                <w:color w:val="000000"/>
              </w:rPr>
            </w:pPr>
            <w:r>
              <w:rPr>
                <w:color w:val="000000"/>
              </w:rPr>
              <w:t>GET queries/nodes</w:t>
            </w:r>
          </w:p>
        </w:tc>
        <w:tc>
          <w:tcPr>
            <w:tcW w:w="2420" w:type="dxa"/>
          </w:tcPr>
          <w:p w14:paraId="6D0D8037" w14:textId="77777777" w:rsidR="00105B74" w:rsidRDefault="00000000">
            <w:pPr>
              <w:pBdr>
                <w:top w:val="nil"/>
                <w:left w:val="nil"/>
                <w:bottom w:val="nil"/>
                <w:right w:val="nil"/>
                <w:between w:val="nil"/>
              </w:pBdr>
              <w:spacing w:before="0" w:after="240"/>
              <w:rPr>
                <w:color w:val="000000"/>
              </w:rPr>
            </w:pPr>
            <w:r>
              <w:rPr>
                <w:color w:val="000000"/>
              </w:rPr>
              <w:t>Search</w:t>
            </w:r>
          </w:p>
        </w:tc>
        <w:tc>
          <w:tcPr>
            <w:tcW w:w="3068" w:type="dxa"/>
          </w:tcPr>
          <w:p w14:paraId="39FCA8AE" w14:textId="77777777" w:rsidR="00105B74" w:rsidRDefault="00000000">
            <w:pPr>
              <w:pBdr>
                <w:top w:val="nil"/>
                <w:left w:val="nil"/>
                <w:bottom w:val="nil"/>
                <w:right w:val="nil"/>
                <w:between w:val="nil"/>
              </w:pBdr>
              <w:spacing w:before="0" w:after="240"/>
              <w:rPr>
                <w:color w:val="000000"/>
              </w:rPr>
            </w:pPr>
            <w:r>
              <w:rPr>
                <w:color w:val="000000"/>
              </w:rPr>
              <w:t>Wyszukiwanie w ramach szybkich podpowiedzi</w:t>
            </w:r>
          </w:p>
        </w:tc>
      </w:tr>
      <w:tr w:rsidR="00105B74" w14:paraId="304F885F" w14:textId="77777777" w:rsidTr="00105B74">
        <w:tc>
          <w:tcPr>
            <w:tcW w:w="4376" w:type="dxa"/>
          </w:tcPr>
          <w:p w14:paraId="24CEDC28" w14:textId="77777777" w:rsidR="00105B74" w:rsidRDefault="00000000">
            <w:pPr>
              <w:pBdr>
                <w:top w:val="nil"/>
                <w:left w:val="nil"/>
                <w:bottom w:val="nil"/>
                <w:right w:val="nil"/>
                <w:between w:val="nil"/>
              </w:pBdr>
              <w:spacing w:before="0" w:after="240"/>
              <w:rPr>
                <w:color w:val="000000"/>
              </w:rPr>
            </w:pPr>
            <w:r>
              <w:rPr>
                <w:color w:val="000000"/>
              </w:rPr>
              <w:t>GET nodes/{nodeId}/versions</w:t>
            </w:r>
          </w:p>
        </w:tc>
        <w:tc>
          <w:tcPr>
            <w:tcW w:w="2420" w:type="dxa"/>
          </w:tcPr>
          <w:p w14:paraId="2EE0C053" w14:textId="77777777" w:rsidR="00105B74" w:rsidRDefault="00000000">
            <w:pPr>
              <w:pBdr>
                <w:top w:val="nil"/>
                <w:left w:val="nil"/>
                <w:bottom w:val="nil"/>
                <w:right w:val="nil"/>
                <w:between w:val="nil"/>
              </w:pBdr>
              <w:spacing w:before="0" w:after="240"/>
              <w:rPr>
                <w:color w:val="000000"/>
              </w:rPr>
            </w:pPr>
            <w:r>
              <w:rPr>
                <w:color w:val="000000"/>
              </w:rPr>
              <w:t>Nodes</w:t>
            </w:r>
          </w:p>
        </w:tc>
        <w:tc>
          <w:tcPr>
            <w:tcW w:w="3068" w:type="dxa"/>
          </w:tcPr>
          <w:p w14:paraId="7F3F092A" w14:textId="77777777" w:rsidR="00105B74" w:rsidRDefault="00000000">
            <w:pPr>
              <w:pBdr>
                <w:top w:val="nil"/>
                <w:left w:val="nil"/>
                <w:bottom w:val="nil"/>
                <w:right w:val="nil"/>
                <w:between w:val="nil"/>
              </w:pBdr>
              <w:spacing w:before="0" w:after="240"/>
              <w:rPr>
                <w:color w:val="000000"/>
              </w:rPr>
            </w:pPr>
            <w:r>
              <w:rPr>
                <w:color w:val="000000"/>
              </w:rPr>
              <w:t>Pobranie wersji dla wybranego dokumentu</w:t>
            </w:r>
          </w:p>
        </w:tc>
      </w:tr>
      <w:tr w:rsidR="00105B74" w14:paraId="259FED21" w14:textId="77777777" w:rsidTr="00105B74">
        <w:trPr>
          <w:cnfStyle w:val="000000100000" w:firstRow="0" w:lastRow="0" w:firstColumn="0" w:lastColumn="0" w:oddVBand="0" w:evenVBand="0" w:oddHBand="1" w:evenHBand="0" w:firstRowFirstColumn="0" w:firstRowLastColumn="0" w:lastRowFirstColumn="0" w:lastRowLastColumn="0"/>
        </w:trPr>
        <w:tc>
          <w:tcPr>
            <w:tcW w:w="4376" w:type="dxa"/>
          </w:tcPr>
          <w:p w14:paraId="762F5E94" w14:textId="77777777" w:rsidR="00105B74" w:rsidRDefault="00000000">
            <w:pPr>
              <w:pBdr>
                <w:top w:val="nil"/>
                <w:left w:val="nil"/>
                <w:bottom w:val="nil"/>
                <w:right w:val="nil"/>
                <w:between w:val="nil"/>
              </w:pBdr>
              <w:spacing w:before="0" w:after="240"/>
              <w:rPr>
                <w:color w:val="000000"/>
              </w:rPr>
            </w:pPr>
            <w:r>
              <w:rPr>
                <w:color w:val="000000"/>
              </w:rPr>
              <w:t>GET nodes/{nodeId}/targets</w:t>
            </w:r>
          </w:p>
        </w:tc>
        <w:tc>
          <w:tcPr>
            <w:tcW w:w="2420" w:type="dxa"/>
          </w:tcPr>
          <w:p w14:paraId="124C4B34" w14:textId="77777777" w:rsidR="00105B74" w:rsidRDefault="00000000">
            <w:pPr>
              <w:pBdr>
                <w:top w:val="nil"/>
                <w:left w:val="nil"/>
                <w:bottom w:val="nil"/>
                <w:right w:val="nil"/>
                <w:between w:val="nil"/>
              </w:pBdr>
              <w:spacing w:before="0" w:after="240"/>
              <w:rPr>
                <w:color w:val="000000"/>
              </w:rPr>
            </w:pPr>
            <w:r>
              <w:rPr>
                <w:color w:val="000000"/>
              </w:rPr>
              <w:t>Nodes</w:t>
            </w:r>
          </w:p>
        </w:tc>
        <w:tc>
          <w:tcPr>
            <w:tcW w:w="3068" w:type="dxa"/>
          </w:tcPr>
          <w:p w14:paraId="13EDD20D" w14:textId="77777777" w:rsidR="00105B74" w:rsidRDefault="00000000">
            <w:pPr>
              <w:pBdr>
                <w:top w:val="nil"/>
                <w:left w:val="nil"/>
                <w:bottom w:val="nil"/>
                <w:right w:val="nil"/>
                <w:between w:val="nil"/>
              </w:pBdr>
              <w:spacing w:before="0" w:after="240"/>
              <w:rPr>
                <w:color w:val="000000"/>
              </w:rPr>
            </w:pPr>
            <w:r>
              <w:rPr>
                <w:color w:val="000000"/>
              </w:rPr>
              <w:t>Pobranie informacji o dokumentach dowiązanych do wybranego dokumentu – najczęściej będą to dowiązane załączniki</w:t>
            </w:r>
          </w:p>
        </w:tc>
      </w:tr>
      <w:tr w:rsidR="00105B74" w14:paraId="09A96F36" w14:textId="77777777" w:rsidTr="00105B74">
        <w:tc>
          <w:tcPr>
            <w:tcW w:w="4376" w:type="dxa"/>
          </w:tcPr>
          <w:p w14:paraId="0358CB81" w14:textId="77777777" w:rsidR="00105B74" w:rsidRDefault="00000000">
            <w:pPr>
              <w:pBdr>
                <w:top w:val="nil"/>
                <w:left w:val="nil"/>
                <w:bottom w:val="nil"/>
                <w:right w:val="nil"/>
                <w:between w:val="nil"/>
              </w:pBdr>
              <w:spacing w:before="0" w:after="240"/>
              <w:rPr>
                <w:color w:val="000000"/>
              </w:rPr>
            </w:pPr>
            <w:r>
              <w:rPr>
                <w:color w:val="000000"/>
              </w:rPr>
              <w:t>GET nodes/{nodeId}/children</w:t>
            </w:r>
          </w:p>
        </w:tc>
        <w:tc>
          <w:tcPr>
            <w:tcW w:w="2420" w:type="dxa"/>
          </w:tcPr>
          <w:p w14:paraId="0083D667" w14:textId="77777777" w:rsidR="00105B74" w:rsidRDefault="00000000">
            <w:pPr>
              <w:pBdr>
                <w:top w:val="nil"/>
                <w:left w:val="nil"/>
                <w:bottom w:val="nil"/>
                <w:right w:val="nil"/>
                <w:between w:val="nil"/>
              </w:pBdr>
              <w:spacing w:before="0" w:after="240"/>
              <w:rPr>
                <w:color w:val="000000"/>
              </w:rPr>
            </w:pPr>
            <w:r>
              <w:rPr>
                <w:color w:val="000000"/>
              </w:rPr>
              <w:t>Nodes</w:t>
            </w:r>
          </w:p>
        </w:tc>
        <w:tc>
          <w:tcPr>
            <w:tcW w:w="3068" w:type="dxa"/>
          </w:tcPr>
          <w:p w14:paraId="5CC4EC48" w14:textId="77777777" w:rsidR="00105B74" w:rsidRDefault="00000000">
            <w:pPr>
              <w:pBdr>
                <w:top w:val="nil"/>
                <w:left w:val="nil"/>
                <w:bottom w:val="nil"/>
                <w:right w:val="nil"/>
                <w:between w:val="nil"/>
              </w:pBdr>
              <w:spacing w:before="0" w:after="240"/>
              <w:rPr>
                <w:color w:val="000000"/>
              </w:rPr>
            </w:pPr>
            <w:r>
              <w:rPr>
                <w:color w:val="000000"/>
              </w:rPr>
              <w:t>Pobranie zawartości katalogu</w:t>
            </w:r>
          </w:p>
        </w:tc>
      </w:tr>
      <w:tr w:rsidR="00105B74" w14:paraId="4AC1FDCF" w14:textId="77777777" w:rsidTr="00105B74">
        <w:trPr>
          <w:cnfStyle w:val="000000100000" w:firstRow="0" w:lastRow="0" w:firstColumn="0" w:lastColumn="0" w:oddVBand="0" w:evenVBand="0" w:oddHBand="1" w:evenHBand="0" w:firstRowFirstColumn="0" w:firstRowLastColumn="0" w:lastRowFirstColumn="0" w:lastRowLastColumn="0"/>
        </w:trPr>
        <w:tc>
          <w:tcPr>
            <w:tcW w:w="4376" w:type="dxa"/>
          </w:tcPr>
          <w:p w14:paraId="441C1C85" w14:textId="77777777" w:rsidR="00105B74" w:rsidRDefault="00000000">
            <w:pPr>
              <w:pBdr>
                <w:top w:val="nil"/>
                <w:left w:val="nil"/>
                <w:bottom w:val="nil"/>
                <w:right w:val="nil"/>
                <w:between w:val="nil"/>
              </w:pBdr>
              <w:spacing w:before="0" w:after="240"/>
              <w:rPr>
                <w:color w:val="000000"/>
              </w:rPr>
            </w:pPr>
            <w:r>
              <w:rPr>
                <w:color w:val="000000"/>
              </w:rPr>
              <w:t>POST nodes/{nodeId}/children</w:t>
            </w:r>
          </w:p>
        </w:tc>
        <w:tc>
          <w:tcPr>
            <w:tcW w:w="2420" w:type="dxa"/>
          </w:tcPr>
          <w:p w14:paraId="057EF31C" w14:textId="77777777" w:rsidR="00105B74" w:rsidRDefault="00000000">
            <w:pPr>
              <w:pBdr>
                <w:top w:val="nil"/>
                <w:left w:val="nil"/>
                <w:bottom w:val="nil"/>
                <w:right w:val="nil"/>
                <w:between w:val="nil"/>
              </w:pBdr>
              <w:spacing w:before="0" w:after="240"/>
              <w:rPr>
                <w:color w:val="000000"/>
              </w:rPr>
            </w:pPr>
            <w:r>
              <w:rPr>
                <w:color w:val="000000"/>
              </w:rPr>
              <w:t>Nodes</w:t>
            </w:r>
          </w:p>
        </w:tc>
        <w:tc>
          <w:tcPr>
            <w:tcW w:w="3068" w:type="dxa"/>
          </w:tcPr>
          <w:p w14:paraId="72413603" w14:textId="77777777" w:rsidR="00105B74" w:rsidRDefault="00000000">
            <w:pPr>
              <w:pBdr>
                <w:top w:val="nil"/>
                <w:left w:val="nil"/>
                <w:bottom w:val="nil"/>
                <w:right w:val="nil"/>
                <w:between w:val="nil"/>
              </w:pBdr>
              <w:spacing w:before="0" w:after="240"/>
              <w:rPr>
                <w:color w:val="000000"/>
              </w:rPr>
            </w:pPr>
            <w:r>
              <w:rPr>
                <w:color w:val="000000"/>
              </w:rPr>
              <w:t>Dodanie pliku do katalogu</w:t>
            </w:r>
          </w:p>
        </w:tc>
      </w:tr>
      <w:tr w:rsidR="00105B74" w14:paraId="5C8B2E31" w14:textId="77777777" w:rsidTr="00105B74">
        <w:tc>
          <w:tcPr>
            <w:tcW w:w="4376" w:type="dxa"/>
          </w:tcPr>
          <w:p w14:paraId="0F32DD9F" w14:textId="77777777" w:rsidR="00105B74" w:rsidRDefault="00000000">
            <w:pPr>
              <w:pBdr>
                <w:top w:val="nil"/>
                <w:left w:val="nil"/>
                <w:bottom w:val="nil"/>
                <w:right w:val="nil"/>
                <w:between w:val="nil"/>
              </w:pBdr>
              <w:spacing w:before="0" w:after="240"/>
              <w:rPr>
                <w:color w:val="000000"/>
              </w:rPr>
            </w:pPr>
            <w:r>
              <w:rPr>
                <w:color w:val="000000"/>
              </w:rPr>
              <w:t>GET nodes/{nodeId}/content</w:t>
            </w:r>
          </w:p>
        </w:tc>
        <w:tc>
          <w:tcPr>
            <w:tcW w:w="2420" w:type="dxa"/>
          </w:tcPr>
          <w:p w14:paraId="2D6CD40F" w14:textId="77777777" w:rsidR="00105B74" w:rsidRDefault="00000000">
            <w:pPr>
              <w:pBdr>
                <w:top w:val="nil"/>
                <w:left w:val="nil"/>
                <w:bottom w:val="nil"/>
                <w:right w:val="nil"/>
                <w:between w:val="nil"/>
              </w:pBdr>
              <w:spacing w:before="0" w:after="240"/>
              <w:rPr>
                <w:color w:val="000000"/>
              </w:rPr>
            </w:pPr>
            <w:r>
              <w:rPr>
                <w:color w:val="000000"/>
              </w:rPr>
              <w:t>Nodes</w:t>
            </w:r>
          </w:p>
        </w:tc>
        <w:tc>
          <w:tcPr>
            <w:tcW w:w="3068" w:type="dxa"/>
          </w:tcPr>
          <w:p w14:paraId="43101F3D" w14:textId="77777777" w:rsidR="00105B74" w:rsidRDefault="00000000">
            <w:pPr>
              <w:pBdr>
                <w:top w:val="nil"/>
                <w:left w:val="nil"/>
                <w:bottom w:val="nil"/>
                <w:right w:val="nil"/>
                <w:between w:val="nil"/>
              </w:pBdr>
              <w:spacing w:before="0" w:after="240"/>
              <w:rPr>
                <w:color w:val="000000"/>
              </w:rPr>
            </w:pPr>
            <w:r>
              <w:rPr>
                <w:color w:val="000000"/>
              </w:rPr>
              <w:t>Pobranie zawartości binarnej pliku</w:t>
            </w:r>
          </w:p>
        </w:tc>
      </w:tr>
      <w:tr w:rsidR="00105B74" w14:paraId="55783614" w14:textId="77777777" w:rsidTr="00105B74">
        <w:trPr>
          <w:cnfStyle w:val="000000100000" w:firstRow="0" w:lastRow="0" w:firstColumn="0" w:lastColumn="0" w:oddVBand="0" w:evenVBand="0" w:oddHBand="1" w:evenHBand="0" w:firstRowFirstColumn="0" w:firstRowLastColumn="0" w:lastRowFirstColumn="0" w:lastRowLastColumn="0"/>
        </w:trPr>
        <w:tc>
          <w:tcPr>
            <w:tcW w:w="4376" w:type="dxa"/>
          </w:tcPr>
          <w:p w14:paraId="6277EF21" w14:textId="77777777" w:rsidR="00105B74" w:rsidRDefault="00000000">
            <w:pPr>
              <w:pBdr>
                <w:top w:val="nil"/>
                <w:left w:val="nil"/>
                <w:bottom w:val="nil"/>
                <w:right w:val="nil"/>
                <w:between w:val="nil"/>
              </w:pBdr>
              <w:spacing w:before="0" w:after="240"/>
              <w:rPr>
                <w:color w:val="000000"/>
              </w:rPr>
            </w:pPr>
            <w:r>
              <w:rPr>
                <w:color w:val="000000"/>
              </w:rPr>
              <w:t>PUT nodes/{nodeId}/content</w:t>
            </w:r>
          </w:p>
        </w:tc>
        <w:tc>
          <w:tcPr>
            <w:tcW w:w="2420" w:type="dxa"/>
          </w:tcPr>
          <w:p w14:paraId="2E1DC352" w14:textId="77777777" w:rsidR="00105B74" w:rsidRDefault="00000000">
            <w:pPr>
              <w:pBdr>
                <w:top w:val="nil"/>
                <w:left w:val="nil"/>
                <w:bottom w:val="nil"/>
                <w:right w:val="nil"/>
                <w:between w:val="nil"/>
              </w:pBdr>
              <w:spacing w:before="0" w:after="240"/>
              <w:rPr>
                <w:color w:val="000000"/>
              </w:rPr>
            </w:pPr>
            <w:r>
              <w:rPr>
                <w:color w:val="000000"/>
              </w:rPr>
              <w:t>Nodes</w:t>
            </w:r>
          </w:p>
        </w:tc>
        <w:tc>
          <w:tcPr>
            <w:tcW w:w="3068" w:type="dxa"/>
          </w:tcPr>
          <w:p w14:paraId="46DADDB5" w14:textId="77777777" w:rsidR="00105B74" w:rsidRDefault="00000000">
            <w:pPr>
              <w:pBdr>
                <w:top w:val="nil"/>
                <w:left w:val="nil"/>
                <w:bottom w:val="nil"/>
                <w:right w:val="nil"/>
                <w:between w:val="nil"/>
              </w:pBdr>
              <w:spacing w:before="0" w:after="240"/>
              <w:rPr>
                <w:color w:val="000000"/>
              </w:rPr>
            </w:pPr>
            <w:r>
              <w:rPr>
                <w:color w:val="000000"/>
              </w:rPr>
              <w:t>Dodanie zawartości binarnej pliku</w:t>
            </w:r>
          </w:p>
        </w:tc>
      </w:tr>
      <w:tr w:rsidR="00105B74" w14:paraId="566715FC" w14:textId="77777777" w:rsidTr="00105B74">
        <w:tc>
          <w:tcPr>
            <w:tcW w:w="4376" w:type="dxa"/>
          </w:tcPr>
          <w:p w14:paraId="7FBF887C" w14:textId="77777777" w:rsidR="00105B74" w:rsidRDefault="00000000">
            <w:pPr>
              <w:pBdr>
                <w:top w:val="nil"/>
                <w:left w:val="nil"/>
                <w:bottom w:val="nil"/>
                <w:right w:val="nil"/>
                <w:between w:val="nil"/>
              </w:pBdr>
              <w:spacing w:before="0" w:after="240"/>
              <w:rPr>
                <w:color w:val="000000"/>
              </w:rPr>
            </w:pPr>
            <w:r>
              <w:rPr>
                <w:color w:val="000000"/>
              </w:rPr>
              <w:t>GET nodes/{nodeId}/versions/{versionId}/content</w:t>
            </w:r>
          </w:p>
        </w:tc>
        <w:tc>
          <w:tcPr>
            <w:tcW w:w="2420" w:type="dxa"/>
          </w:tcPr>
          <w:p w14:paraId="71E3FA79" w14:textId="77777777" w:rsidR="00105B74" w:rsidRDefault="00000000">
            <w:pPr>
              <w:pBdr>
                <w:top w:val="nil"/>
                <w:left w:val="nil"/>
                <w:bottom w:val="nil"/>
                <w:right w:val="nil"/>
                <w:between w:val="nil"/>
              </w:pBdr>
              <w:spacing w:before="0" w:after="240"/>
              <w:rPr>
                <w:color w:val="000000"/>
              </w:rPr>
            </w:pPr>
            <w:r>
              <w:rPr>
                <w:color w:val="000000"/>
              </w:rPr>
              <w:t>Nodes</w:t>
            </w:r>
          </w:p>
        </w:tc>
        <w:tc>
          <w:tcPr>
            <w:tcW w:w="3068" w:type="dxa"/>
          </w:tcPr>
          <w:p w14:paraId="520CF6DB" w14:textId="77777777" w:rsidR="00105B74" w:rsidRDefault="00000000">
            <w:pPr>
              <w:pBdr>
                <w:top w:val="nil"/>
                <w:left w:val="nil"/>
                <w:bottom w:val="nil"/>
                <w:right w:val="nil"/>
                <w:between w:val="nil"/>
              </w:pBdr>
              <w:spacing w:before="0" w:after="240"/>
              <w:rPr>
                <w:color w:val="000000"/>
              </w:rPr>
            </w:pPr>
            <w:r>
              <w:rPr>
                <w:color w:val="000000"/>
              </w:rPr>
              <w:t>Pobranie zawartości binarnej pliku dla wskazanej wersji dokumentu</w:t>
            </w:r>
          </w:p>
        </w:tc>
      </w:tr>
      <w:tr w:rsidR="00105B74" w14:paraId="68885AF6" w14:textId="77777777" w:rsidTr="00105B74">
        <w:trPr>
          <w:cnfStyle w:val="000000100000" w:firstRow="0" w:lastRow="0" w:firstColumn="0" w:lastColumn="0" w:oddVBand="0" w:evenVBand="0" w:oddHBand="1" w:evenHBand="0" w:firstRowFirstColumn="0" w:firstRowLastColumn="0" w:lastRowFirstColumn="0" w:lastRowLastColumn="0"/>
        </w:trPr>
        <w:tc>
          <w:tcPr>
            <w:tcW w:w="4376" w:type="dxa"/>
          </w:tcPr>
          <w:p w14:paraId="4BC34A00" w14:textId="77777777" w:rsidR="00105B74" w:rsidRDefault="00000000">
            <w:pPr>
              <w:pBdr>
                <w:top w:val="nil"/>
                <w:left w:val="nil"/>
                <w:bottom w:val="nil"/>
                <w:right w:val="nil"/>
                <w:between w:val="nil"/>
              </w:pBdr>
              <w:spacing w:before="0" w:after="240"/>
              <w:rPr>
                <w:color w:val="000000"/>
              </w:rPr>
            </w:pPr>
            <w:r>
              <w:rPr>
                <w:color w:val="000000"/>
              </w:rPr>
              <w:t>POST nodes/{nodeId}/versions/{versionId}/revert</w:t>
            </w:r>
          </w:p>
        </w:tc>
        <w:tc>
          <w:tcPr>
            <w:tcW w:w="2420" w:type="dxa"/>
          </w:tcPr>
          <w:p w14:paraId="1DFAB998" w14:textId="77777777" w:rsidR="00105B74" w:rsidRDefault="00000000">
            <w:pPr>
              <w:pBdr>
                <w:top w:val="nil"/>
                <w:left w:val="nil"/>
                <w:bottom w:val="nil"/>
                <w:right w:val="nil"/>
                <w:between w:val="nil"/>
              </w:pBdr>
              <w:spacing w:before="0" w:after="240"/>
              <w:rPr>
                <w:color w:val="000000"/>
              </w:rPr>
            </w:pPr>
            <w:r>
              <w:rPr>
                <w:color w:val="000000"/>
              </w:rPr>
              <w:t>Nodes</w:t>
            </w:r>
          </w:p>
        </w:tc>
        <w:tc>
          <w:tcPr>
            <w:tcW w:w="3068" w:type="dxa"/>
          </w:tcPr>
          <w:p w14:paraId="36AEBCA8" w14:textId="77777777" w:rsidR="00105B74" w:rsidRDefault="00000000">
            <w:pPr>
              <w:pBdr>
                <w:top w:val="nil"/>
                <w:left w:val="nil"/>
                <w:bottom w:val="nil"/>
                <w:right w:val="nil"/>
                <w:between w:val="nil"/>
              </w:pBdr>
              <w:spacing w:before="0" w:after="240"/>
              <w:rPr>
                <w:color w:val="000000"/>
              </w:rPr>
            </w:pPr>
            <w:r>
              <w:rPr>
                <w:color w:val="000000"/>
              </w:rPr>
              <w:t>Przywrócenie wybranej wersji dokumentu i jego zawartości</w:t>
            </w:r>
          </w:p>
        </w:tc>
      </w:tr>
      <w:tr w:rsidR="00105B74" w14:paraId="50328B9B" w14:textId="77777777" w:rsidTr="00105B74">
        <w:tc>
          <w:tcPr>
            <w:tcW w:w="4376" w:type="dxa"/>
          </w:tcPr>
          <w:p w14:paraId="521678B7" w14:textId="77777777" w:rsidR="00105B74" w:rsidRDefault="00000000">
            <w:pPr>
              <w:pBdr>
                <w:top w:val="nil"/>
                <w:left w:val="nil"/>
                <w:bottom w:val="nil"/>
                <w:right w:val="nil"/>
                <w:between w:val="nil"/>
              </w:pBdr>
              <w:spacing w:before="0" w:after="240"/>
              <w:rPr>
                <w:color w:val="000000"/>
              </w:rPr>
            </w:pPr>
            <w:r>
              <w:rPr>
                <w:color w:val="000000"/>
              </w:rPr>
              <w:t>POST nodes/{nodeId}</w:t>
            </w:r>
          </w:p>
        </w:tc>
        <w:tc>
          <w:tcPr>
            <w:tcW w:w="2420" w:type="dxa"/>
          </w:tcPr>
          <w:p w14:paraId="4321ED28" w14:textId="77777777" w:rsidR="00105B74" w:rsidRDefault="00000000">
            <w:pPr>
              <w:pBdr>
                <w:top w:val="nil"/>
                <w:left w:val="nil"/>
                <w:bottom w:val="nil"/>
                <w:right w:val="nil"/>
                <w:between w:val="nil"/>
              </w:pBdr>
              <w:spacing w:before="0" w:after="240"/>
              <w:rPr>
                <w:color w:val="000000"/>
              </w:rPr>
            </w:pPr>
            <w:r>
              <w:rPr>
                <w:color w:val="000000"/>
              </w:rPr>
              <w:t>Nodes</w:t>
            </w:r>
          </w:p>
        </w:tc>
        <w:tc>
          <w:tcPr>
            <w:tcW w:w="3068" w:type="dxa"/>
          </w:tcPr>
          <w:p w14:paraId="0793E7DC" w14:textId="77777777" w:rsidR="00105B74" w:rsidRDefault="00000000">
            <w:pPr>
              <w:pBdr>
                <w:top w:val="nil"/>
                <w:left w:val="nil"/>
                <w:bottom w:val="nil"/>
                <w:right w:val="nil"/>
                <w:between w:val="nil"/>
              </w:pBdr>
              <w:spacing w:before="0" w:after="240"/>
              <w:rPr>
                <w:color w:val="000000"/>
              </w:rPr>
            </w:pPr>
            <w:r>
              <w:rPr>
                <w:color w:val="000000"/>
              </w:rPr>
              <w:t>Aktualizacja metadanych dokumentu</w:t>
            </w:r>
          </w:p>
        </w:tc>
      </w:tr>
      <w:tr w:rsidR="00105B74" w14:paraId="496AFCD6" w14:textId="77777777" w:rsidTr="00105B74">
        <w:trPr>
          <w:cnfStyle w:val="000000100000" w:firstRow="0" w:lastRow="0" w:firstColumn="0" w:lastColumn="0" w:oddVBand="0" w:evenVBand="0" w:oddHBand="1" w:evenHBand="0" w:firstRowFirstColumn="0" w:firstRowLastColumn="0" w:lastRowFirstColumn="0" w:lastRowLastColumn="0"/>
        </w:trPr>
        <w:tc>
          <w:tcPr>
            <w:tcW w:w="4376" w:type="dxa"/>
          </w:tcPr>
          <w:p w14:paraId="3E22AB5A" w14:textId="77777777" w:rsidR="00105B74" w:rsidRDefault="00000000">
            <w:pPr>
              <w:pBdr>
                <w:top w:val="nil"/>
                <w:left w:val="nil"/>
                <w:bottom w:val="nil"/>
                <w:right w:val="nil"/>
                <w:between w:val="nil"/>
              </w:pBdr>
              <w:spacing w:before="0" w:after="240"/>
              <w:rPr>
                <w:color w:val="000000"/>
              </w:rPr>
            </w:pPr>
            <w:r>
              <w:rPr>
                <w:color w:val="000000"/>
              </w:rPr>
              <w:t>DELETE nodes/{nodeId}</w:t>
            </w:r>
          </w:p>
        </w:tc>
        <w:tc>
          <w:tcPr>
            <w:tcW w:w="2420" w:type="dxa"/>
          </w:tcPr>
          <w:p w14:paraId="531460B4" w14:textId="77777777" w:rsidR="00105B74" w:rsidRDefault="00000000">
            <w:pPr>
              <w:pBdr>
                <w:top w:val="nil"/>
                <w:left w:val="nil"/>
                <w:bottom w:val="nil"/>
                <w:right w:val="nil"/>
                <w:between w:val="nil"/>
              </w:pBdr>
              <w:spacing w:before="0" w:after="240"/>
              <w:rPr>
                <w:color w:val="000000"/>
              </w:rPr>
            </w:pPr>
            <w:r>
              <w:rPr>
                <w:color w:val="000000"/>
              </w:rPr>
              <w:t>Nodes</w:t>
            </w:r>
          </w:p>
        </w:tc>
        <w:tc>
          <w:tcPr>
            <w:tcW w:w="3068" w:type="dxa"/>
          </w:tcPr>
          <w:p w14:paraId="4FCEBE65" w14:textId="77777777" w:rsidR="00105B74" w:rsidRDefault="00000000">
            <w:pPr>
              <w:pBdr>
                <w:top w:val="nil"/>
                <w:left w:val="nil"/>
                <w:bottom w:val="nil"/>
                <w:right w:val="nil"/>
                <w:between w:val="nil"/>
              </w:pBdr>
              <w:spacing w:before="0" w:after="240"/>
              <w:rPr>
                <w:color w:val="000000"/>
              </w:rPr>
            </w:pPr>
            <w:r>
              <w:rPr>
                <w:color w:val="000000"/>
              </w:rPr>
              <w:t>Usunięcie dokumentu</w:t>
            </w:r>
          </w:p>
        </w:tc>
      </w:tr>
      <w:tr w:rsidR="00105B74" w14:paraId="7BF627AF" w14:textId="77777777" w:rsidTr="00105B74">
        <w:tc>
          <w:tcPr>
            <w:tcW w:w="4376" w:type="dxa"/>
          </w:tcPr>
          <w:p w14:paraId="287276E9" w14:textId="77777777" w:rsidR="00105B74" w:rsidRDefault="00000000">
            <w:pPr>
              <w:pBdr>
                <w:top w:val="nil"/>
                <w:left w:val="nil"/>
                <w:bottom w:val="nil"/>
                <w:right w:val="nil"/>
                <w:between w:val="nil"/>
              </w:pBdr>
              <w:spacing w:before="0" w:after="240"/>
              <w:rPr>
                <w:color w:val="000000"/>
              </w:rPr>
            </w:pPr>
            <w:r>
              <w:rPr>
                <w:color w:val="000000"/>
              </w:rPr>
              <w:t>POST nodes/{nodeId}/move</w:t>
            </w:r>
          </w:p>
        </w:tc>
        <w:tc>
          <w:tcPr>
            <w:tcW w:w="2420" w:type="dxa"/>
          </w:tcPr>
          <w:p w14:paraId="4A4881F7" w14:textId="77777777" w:rsidR="00105B74" w:rsidRDefault="00000000">
            <w:pPr>
              <w:pBdr>
                <w:top w:val="nil"/>
                <w:left w:val="nil"/>
                <w:bottom w:val="nil"/>
                <w:right w:val="nil"/>
                <w:between w:val="nil"/>
              </w:pBdr>
              <w:spacing w:before="0" w:after="240"/>
              <w:rPr>
                <w:color w:val="000000"/>
              </w:rPr>
            </w:pPr>
            <w:r>
              <w:rPr>
                <w:color w:val="000000"/>
              </w:rPr>
              <w:t>Nodes</w:t>
            </w:r>
          </w:p>
        </w:tc>
        <w:tc>
          <w:tcPr>
            <w:tcW w:w="3068" w:type="dxa"/>
          </w:tcPr>
          <w:p w14:paraId="5AAEB8D8" w14:textId="77777777" w:rsidR="00105B74" w:rsidRDefault="00000000">
            <w:pPr>
              <w:pBdr>
                <w:top w:val="nil"/>
                <w:left w:val="nil"/>
                <w:bottom w:val="nil"/>
                <w:right w:val="nil"/>
                <w:between w:val="nil"/>
              </w:pBdr>
              <w:spacing w:before="0" w:after="240"/>
              <w:rPr>
                <w:color w:val="000000"/>
              </w:rPr>
            </w:pPr>
            <w:r>
              <w:rPr>
                <w:color w:val="000000"/>
              </w:rPr>
              <w:t>Przeniesienie dokumentu do innej lokalizacji</w:t>
            </w:r>
          </w:p>
        </w:tc>
      </w:tr>
      <w:tr w:rsidR="00105B74" w14:paraId="5EBAB740" w14:textId="77777777" w:rsidTr="00105B74">
        <w:trPr>
          <w:cnfStyle w:val="000000100000" w:firstRow="0" w:lastRow="0" w:firstColumn="0" w:lastColumn="0" w:oddVBand="0" w:evenVBand="0" w:oddHBand="1" w:evenHBand="0" w:firstRowFirstColumn="0" w:firstRowLastColumn="0" w:lastRowFirstColumn="0" w:lastRowLastColumn="0"/>
        </w:trPr>
        <w:tc>
          <w:tcPr>
            <w:tcW w:w="4376" w:type="dxa"/>
          </w:tcPr>
          <w:p w14:paraId="2D5D5006" w14:textId="77777777" w:rsidR="00105B74" w:rsidRDefault="00000000">
            <w:pPr>
              <w:pBdr>
                <w:top w:val="nil"/>
                <w:left w:val="nil"/>
                <w:bottom w:val="nil"/>
                <w:right w:val="nil"/>
                <w:between w:val="nil"/>
              </w:pBdr>
              <w:spacing w:before="0" w:after="240"/>
              <w:rPr>
                <w:color w:val="000000"/>
              </w:rPr>
            </w:pPr>
            <w:r>
              <w:rPr>
                <w:color w:val="000000"/>
              </w:rPr>
              <w:t>POST nodes/{nodeId}/copy</w:t>
            </w:r>
          </w:p>
        </w:tc>
        <w:tc>
          <w:tcPr>
            <w:tcW w:w="2420" w:type="dxa"/>
          </w:tcPr>
          <w:p w14:paraId="6FD3BBEF" w14:textId="77777777" w:rsidR="00105B74" w:rsidRDefault="00000000">
            <w:pPr>
              <w:pBdr>
                <w:top w:val="nil"/>
                <w:left w:val="nil"/>
                <w:bottom w:val="nil"/>
                <w:right w:val="nil"/>
                <w:between w:val="nil"/>
              </w:pBdr>
              <w:spacing w:before="0" w:after="240"/>
              <w:rPr>
                <w:color w:val="000000"/>
              </w:rPr>
            </w:pPr>
            <w:r>
              <w:rPr>
                <w:color w:val="000000"/>
              </w:rPr>
              <w:t>Nodes</w:t>
            </w:r>
          </w:p>
        </w:tc>
        <w:tc>
          <w:tcPr>
            <w:tcW w:w="3068" w:type="dxa"/>
          </w:tcPr>
          <w:p w14:paraId="28DDC426" w14:textId="77777777" w:rsidR="00105B74" w:rsidRDefault="00000000">
            <w:pPr>
              <w:pBdr>
                <w:top w:val="nil"/>
                <w:left w:val="nil"/>
                <w:bottom w:val="nil"/>
                <w:right w:val="nil"/>
                <w:between w:val="nil"/>
              </w:pBdr>
              <w:spacing w:before="0" w:after="240"/>
              <w:rPr>
                <w:color w:val="000000"/>
              </w:rPr>
            </w:pPr>
            <w:r>
              <w:rPr>
                <w:color w:val="000000"/>
              </w:rPr>
              <w:t>Skopiowanie dokumentu do innej lokalizacji</w:t>
            </w:r>
          </w:p>
        </w:tc>
      </w:tr>
      <w:tr w:rsidR="00105B74" w14:paraId="72A7EE13" w14:textId="77777777" w:rsidTr="00105B74">
        <w:tc>
          <w:tcPr>
            <w:tcW w:w="4376" w:type="dxa"/>
          </w:tcPr>
          <w:p w14:paraId="3C14FD19" w14:textId="77777777" w:rsidR="00105B74" w:rsidRDefault="00000000">
            <w:pPr>
              <w:pBdr>
                <w:top w:val="nil"/>
                <w:left w:val="nil"/>
                <w:bottom w:val="nil"/>
                <w:right w:val="nil"/>
                <w:between w:val="nil"/>
              </w:pBdr>
              <w:spacing w:before="0" w:after="240"/>
              <w:rPr>
                <w:color w:val="000000"/>
              </w:rPr>
            </w:pPr>
            <w:r>
              <w:rPr>
                <w:color w:val="000000"/>
              </w:rPr>
              <w:t>POST downloads</w:t>
            </w:r>
          </w:p>
        </w:tc>
        <w:tc>
          <w:tcPr>
            <w:tcW w:w="2420" w:type="dxa"/>
          </w:tcPr>
          <w:p w14:paraId="0C3E82AC" w14:textId="77777777" w:rsidR="00105B74" w:rsidRDefault="00000000">
            <w:pPr>
              <w:pBdr>
                <w:top w:val="nil"/>
                <w:left w:val="nil"/>
                <w:bottom w:val="nil"/>
                <w:right w:val="nil"/>
                <w:between w:val="nil"/>
              </w:pBdr>
              <w:spacing w:before="0" w:after="240"/>
              <w:rPr>
                <w:color w:val="000000"/>
              </w:rPr>
            </w:pPr>
            <w:r>
              <w:rPr>
                <w:color w:val="000000"/>
              </w:rPr>
              <w:t>Downloads</w:t>
            </w:r>
          </w:p>
        </w:tc>
        <w:tc>
          <w:tcPr>
            <w:tcW w:w="3068" w:type="dxa"/>
          </w:tcPr>
          <w:p w14:paraId="5527CB1D" w14:textId="77777777" w:rsidR="00105B74" w:rsidRDefault="00000000">
            <w:pPr>
              <w:pBdr>
                <w:top w:val="nil"/>
                <w:left w:val="nil"/>
                <w:bottom w:val="nil"/>
                <w:right w:val="nil"/>
                <w:between w:val="nil"/>
              </w:pBdr>
              <w:spacing w:before="0" w:after="240"/>
              <w:rPr>
                <w:color w:val="000000"/>
              </w:rPr>
            </w:pPr>
            <w:r>
              <w:rPr>
                <w:color w:val="000000"/>
              </w:rPr>
              <w:t>Zlecenie przygotowania archiwum zip do pobrania</w:t>
            </w:r>
          </w:p>
        </w:tc>
      </w:tr>
      <w:tr w:rsidR="00105B74" w14:paraId="6275CD9E" w14:textId="77777777" w:rsidTr="00105B74">
        <w:trPr>
          <w:cnfStyle w:val="000000100000" w:firstRow="0" w:lastRow="0" w:firstColumn="0" w:lastColumn="0" w:oddVBand="0" w:evenVBand="0" w:oddHBand="1" w:evenHBand="0" w:firstRowFirstColumn="0" w:firstRowLastColumn="0" w:lastRowFirstColumn="0" w:lastRowLastColumn="0"/>
        </w:trPr>
        <w:tc>
          <w:tcPr>
            <w:tcW w:w="4376" w:type="dxa"/>
          </w:tcPr>
          <w:p w14:paraId="2F65473D" w14:textId="77777777" w:rsidR="00105B74" w:rsidRDefault="00000000">
            <w:pPr>
              <w:pBdr>
                <w:top w:val="nil"/>
                <w:left w:val="nil"/>
                <w:bottom w:val="nil"/>
                <w:right w:val="nil"/>
                <w:between w:val="nil"/>
              </w:pBdr>
              <w:spacing w:before="0" w:after="240"/>
              <w:rPr>
                <w:color w:val="000000"/>
              </w:rPr>
            </w:pPr>
            <w:r>
              <w:rPr>
                <w:color w:val="000000"/>
              </w:rPr>
              <w:t>GET downloads/{downloadId}</w:t>
            </w:r>
          </w:p>
        </w:tc>
        <w:tc>
          <w:tcPr>
            <w:tcW w:w="2420" w:type="dxa"/>
          </w:tcPr>
          <w:p w14:paraId="5B6ABE35" w14:textId="77777777" w:rsidR="00105B74" w:rsidRDefault="00000000">
            <w:pPr>
              <w:pBdr>
                <w:top w:val="nil"/>
                <w:left w:val="nil"/>
                <w:bottom w:val="nil"/>
                <w:right w:val="nil"/>
                <w:between w:val="nil"/>
              </w:pBdr>
              <w:spacing w:before="0" w:after="240"/>
              <w:rPr>
                <w:color w:val="000000"/>
              </w:rPr>
            </w:pPr>
            <w:r>
              <w:rPr>
                <w:color w:val="000000"/>
              </w:rPr>
              <w:t>Downloads</w:t>
            </w:r>
          </w:p>
        </w:tc>
        <w:tc>
          <w:tcPr>
            <w:tcW w:w="3068" w:type="dxa"/>
          </w:tcPr>
          <w:p w14:paraId="290FE94C" w14:textId="77777777" w:rsidR="00105B74" w:rsidRDefault="00000000">
            <w:pPr>
              <w:pBdr>
                <w:top w:val="nil"/>
                <w:left w:val="nil"/>
                <w:bottom w:val="nil"/>
                <w:right w:val="nil"/>
                <w:between w:val="nil"/>
              </w:pBdr>
              <w:spacing w:before="0" w:after="240"/>
              <w:rPr>
                <w:color w:val="000000"/>
              </w:rPr>
            </w:pPr>
            <w:r>
              <w:rPr>
                <w:color w:val="000000"/>
              </w:rPr>
              <w:t>Sprawdzenie aktualnego statusu przygotowania archiwum</w:t>
            </w:r>
          </w:p>
        </w:tc>
      </w:tr>
      <w:tr w:rsidR="00105B74" w14:paraId="0DE49302" w14:textId="77777777" w:rsidTr="00105B74">
        <w:tc>
          <w:tcPr>
            <w:tcW w:w="4376" w:type="dxa"/>
          </w:tcPr>
          <w:p w14:paraId="5C5E0B66" w14:textId="77777777" w:rsidR="00105B74" w:rsidRDefault="00000000">
            <w:pPr>
              <w:pBdr>
                <w:top w:val="nil"/>
                <w:left w:val="nil"/>
                <w:bottom w:val="nil"/>
                <w:right w:val="nil"/>
                <w:between w:val="nil"/>
              </w:pBdr>
              <w:spacing w:before="0" w:after="240"/>
              <w:rPr>
                <w:color w:val="000000"/>
              </w:rPr>
            </w:pPr>
            <w:r>
              <w:rPr>
                <w:color w:val="000000"/>
              </w:rPr>
              <w:t>POST action-executions</w:t>
            </w:r>
          </w:p>
        </w:tc>
        <w:tc>
          <w:tcPr>
            <w:tcW w:w="2420" w:type="dxa"/>
          </w:tcPr>
          <w:p w14:paraId="1EE84291" w14:textId="77777777" w:rsidR="00105B74" w:rsidRDefault="00000000">
            <w:pPr>
              <w:pBdr>
                <w:top w:val="nil"/>
                <w:left w:val="nil"/>
                <w:bottom w:val="nil"/>
                <w:right w:val="nil"/>
                <w:between w:val="nil"/>
              </w:pBdr>
              <w:spacing w:before="0" w:after="240"/>
              <w:rPr>
                <w:color w:val="000000"/>
              </w:rPr>
            </w:pPr>
            <w:r>
              <w:rPr>
                <w:color w:val="000000"/>
              </w:rPr>
              <w:t>Actions</w:t>
            </w:r>
          </w:p>
        </w:tc>
        <w:tc>
          <w:tcPr>
            <w:tcW w:w="3068" w:type="dxa"/>
          </w:tcPr>
          <w:p w14:paraId="4F4E677A" w14:textId="77777777" w:rsidR="00105B74" w:rsidRDefault="00000000">
            <w:pPr>
              <w:pBdr>
                <w:top w:val="nil"/>
                <w:left w:val="nil"/>
                <w:bottom w:val="nil"/>
                <w:right w:val="nil"/>
                <w:between w:val="nil"/>
              </w:pBdr>
              <w:spacing w:before="0" w:after="240"/>
              <w:rPr>
                <w:color w:val="000000"/>
              </w:rPr>
            </w:pPr>
            <w:r>
              <w:rPr>
                <w:color w:val="000000"/>
              </w:rPr>
              <w:t>Generowanie akcji w alfresco – w tym przypadku wysyłanie wiadomości email</w:t>
            </w:r>
          </w:p>
        </w:tc>
      </w:tr>
      <w:tr w:rsidR="00105B74" w14:paraId="0358AAF5" w14:textId="77777777" w:rsidTr="00105B74">
        <w:trPr>
          <w:cnfStyle w:val="000000100000" w:firstRow="0" w:lastRow="0" w:firstColumn="0" w:lastColumn="0" w:oddVBand="0" w:evenVBand="0" w:oddHBand="1" w:evenHBand="0" w:firstRowFirstColumn="0" w:firstRowLastColumn="0" w:lastRowFirstColumn="0" w:lastRowLastColumn="0"/>
        </w:trPr>
        <w:tc>
          <w:tcPr>
            <w:tcW w:w="4376" w:type="dxa"/>
          </w:tcPr>
          <w:p w14:paraId="14E8657B" w14:textId="77777777" w:rsidR="00105B74" w:rsidRDefault="00000000">
            <w:pPr>
              <w:pBdr>
                <w:top w:val="nil"/>
                <w:left w:val="nil"/>
                <w:bottom w:val="nil"/>
                <w:right w:val="nil"/>
                <w:between w:val="nil"/>
              </w:pBdr>
              <w:spacing w:before="0" w:after="240"/>
              <w:rPr>
                <w:color w:val="000000"/>
              </w:rPr>
            </w:pPr>
            <w:r>
              <w:rPr>
                <w:color w:val="000000"/>
              </w:rPr>
              <w:lastRenderedPageBreak/>
              <w:t>GET nodes/{nodeId}/renditions/{renditionId}</w:t>
            </w:r>
          </w:p>
        </w:tc>
        <w:tc>
          <w:tcPr>
            <w:tcW w:w="2420" w:type="dxa"/>
          </w:tcPr>
          <w:p w14:paraId="3289EA8A" w14:textId="77777777" w:rsidR="00105B74" w:rsidRDefault="00000000">
            <w:pPr>
              <w:pBdr>
                <w:top w:val="nil"/>
                <w:left w:val="nil"/>
                <w:bottom w:val="nil"/>
                <w:right w:val="nil"/>
                <w:between w:val="nil"/>
              </w:pBdr>
              <w:spacing w:before="0" w:after="240"/>
              <w:rPr>
                <w:color w:val="000000"/>
              </w:rPr>
            </w:pPr>
            <w:r>
              <w:rPr>
                <w:color w:val="000000"/>
              </w:rPr>
              <w:t>Nodes</w:t>
            </w:r>
          </w:p>
        </w:tc>
        <w:tc>
          <w:tcPr>
            <w:tcW w:w="3068" w:type="dxa"/>
          </w:tcPr>
          <w:p w14:paraId="6FF77537" w14:textId="77777777" w:rsidR="00105B74" w:rsidRDefault="00000000">
            <w:pPr>
              <w:pBdr>
                <w:top w:val="nil"/>
                <w:left w:val="nil"/>
                <w:bottom w:val="nil"/>
                <w:right w:val="nil"/>
                <w:between w:val="nil"/>
              </w:pBdr>
              <w:spacing w:before="0" w:after="240"/>
              <w:rPr>
                <w:color w:val="000000"/>
              </w:rPr>
            </w:pPr>
            <w:r>
              <w:rPr>
                <w:color w:val="000000"/>
              </w:rPr>
              <w:t>Pobranie metadanych miniatury dokumentu</w:t>
            </w:r>
          </w:p>
        </w:tc>
      </w:tr>
      <w:tr w:rsidR="00105B74" w14:paraId="7BBD77A4" w14:textId="77777777" w:rsidTr="00105B74">
        <w:tc>
          <w:tcPr>
            <w:tcW w:w="4376" w:type="dxa"/>
          </w:tcPr>
          <w:p w14:paraId="7BA322BC" w14:textId="77777777" w:rsidR="00105B74" w:rsidRDefault="00000000">
            <w:pPr>
              <w:pBdr>
                <w:top w:val="nil"/>
                <w:left w:val="nil"/>
                <w:bottom w:val="nil"/>
                <w:right w:val="nil"/>
                <w:between w:val="nil"/>
              </w:pBdr>
              <w:spacing w:before="0" w:after="240"/>
              <w:rPr>
                <w:color w:val="000000"/>
              </w:rPr>
            </w:pPr>
            <w:r>
              <w:rPr>
                <w:color w:val="000000"/>
              </w:rPr>
              <w:t>GET nodes/{nodeId}/renditions/{renditionId}/content</w:t>
            </w:r>
          </w:p>
        </w:tc>
        <w:tc>
          <w:tcPr>
            <w:tcW w:w="2420" w:type="dxa"/>
          </w:tcPr>
          <w:p w14:paraId="3C788D2B" w14:textId="77777777" w:rsidR="00105B74" w:rsidRDefault="00000000">
            <w:pPr>
              <w:pBdr>
                <w:top w:val="nil"/>
                <w:left w:val="nil"/>
                <w:bottom w:val="nil"/>
                <w:right w:val="nil"/>
                <w:between w:val="nil"/>
              </w:pBdr>
              <w:spacing w:before="0" w:after="240"/>
              <w:rPr>
                <w:color w:val="000000"/>
              </w:rPr>
            </w:pPr>
            <w:r>
              <w:rPr>
                <w:color w:val="000000"/>
              </w:rPr>
              <w:t>Nodes</w:t>
            </w:r>
          </w:p>
        </w:tc>
        <w:tc>
          <w:tcPr>
            <w:tcW w:w="3068" w:type="dxa"/>
          </w:tcPr>
          <w:p w14:paraId="77CC82A9" w14:textId="77777777" w:rsidR="00105B74" w:rsidRDefault="00000000">
            <w:pPr>
              <w:pBdr>
                <w:top w:val="nil"/>
                <w:left w:val="nil"/>
                <w:bottom w:val="nil"/>
                <w:right w:val="nil"/>
                <w:between w:val="nil"/>
              </w:pBdr>
              <w:spacing w:before="0" w:after="240"/>
              <w:rPr>
                <w:color w:val="000000"/>
              </w:rPr>
            </w:pPr>
            <w:r>
              <w:rPr>
                <w:color w:val="000000"/>
              </w:rPr>
              <w:t>Pobranie miniatury lub wersji PDF dokumentu</w:t>
            </w:r>
          </w:p>
        </w:tc>
      </w:tr>
      <w:tr w:rsidR="00105B74" w14:paraId="207602CA" w14:textId="77777777" w:rsidTr="00105B74">
        <w:trPr>
          <w:cnfStyle w:val="000000100000" w:firstRow="0" w:lastRow="0" w:firstColumn="0" w:lastColumn="0" w:oddVBand="0" w:evenVBand="0" w:oddHBand="1" w:evenHBand="0" w:firstRowFirstColumn="0" w:firstRowLastColumn="0" w:lastRowFirstColumn="0" w:lastRowLastColumn="0"/>
        </w:trPr>
        <w:tc>
          <w:tcPr>
            <w:tcW w:w="4376" w:type="dxa"/>
          </w:tcPr>
          <w:p w14:paraId="2EA3BE4C" w14:textId="77777777" w:rsidR="00105B74" w:rsidRDefault="00000000">
            <w:pPr>
              <w:pBdr>
                <w:top w:val="nil"/>
                <w:left w:val="nil"/>
                <w:bottom w:val="nil"/>
                <w:right w:val="nil"/>
                <w:between w:val="nil"/>
              </w:pBdr>
              <w:spacing w:before="0" w:after="240"/>
              <w:rPr>
                <w:color w:val="000000"/>
              </w:rPr>
            </w:pPr>
            <w:r>
              <w:rPr>
                <w:color w:val="000000"/>
              </w:rPr>
              <w:t>POST nodes/{nodeId}/renditions</w:t>
            </w:r>
          </w:p>
        </w:tc>
        <w:tc>
          <w:tcPr>
            <w:tcW w:w="2420" w:type="dxa"/>
          </w:tcPr>
          <w:p w14:paraId="5AC83CDA" w14:textId="77777777" w:rsidR="00105B74" w:rsidRDefault="00000000">
            <w:pPr>
              <w:pBdr>
                <w:top w:val="nil"/>
                <w:left w:val="nil"/>
                <w:bottom w:val="nil"/>
                <w:right w:val="nil"/>
                <w:between w:val="nil"/>
              </w:pBdr>
              <w:spacing w:before="0" w:after="240"/>
              <w:rPr>
                <w:color w:val="000000"/>
              </w:rPr>
            </w:pPr>
            <w:r>
              <w:rPr>
                <w:color w:val="000000"/>
              </w:rPr>
              <w:t>Nodes</w:t>
            </w:r>
          </w:p>
        </w:tc>
        <w:tc>
          <w:tcPr>
            <w:tcW w:w="3068" w:type="dxa"/>
          </w:tcPr>
          <w:p w14:paraId="4ED36FD4" w14:textId="77777777" w:rsidR="00105B74" w:rsidRDefault="00000000">
            <w:pPr>
              <w:pBdr>
                <w:top w:val="nil"/>
                <w:left w:val="nil"/>
                <w:bottom w:val="nil"/>
                <w:right w:val="nil"/>
                <w:between w:val="nil"/>
              </w:pBdr>
              <w:spacing w:before="0" w:after="240"/>
              <w:rPr>
                <w:color w:val="000000"/>
              </w:rPr>
            </w:pPr>
            <w:r>
              <w:rPr>
                <w:color w:val="000000"/>
              </w:rPr>
              <w:t>Tworzenie miniatury lub wersji PDF dokumentu</w:t>
            </w:r>
          </w:p>
        </w:tc>
      </w:tr>
      <w:tr w:rsidR="00105B74" w14:paraId="798C9C1C" w14:textId="77777777" w:rsidTr="00105B74">
        <w:tc>
          <w:tcPr>
            <w:tcW w:w="9864" w:type="dxa"/>
            <w:gridSpan w:val="3"/>
            <w:shd w:val="clear" w:color="auto" w:fill="F2F2F2"/>
          </w:tcPr>
          <w:p w14:paraId="6A55D300" w14:textId="77777777" w:rsidR="00105B74" w:rsidRDefault="00000000">
            <w:pPr>
              <w:pBdr>
                <w:top w:val="nil"/>
                <w:left w:val="nil"/>
                <w:bottom w:val="nil"/>
                <w:right w:val="nil"/>
                <w:between w:val="nil"/>
              </w:pBdr>
              <w:spacing w:before="0" w:after="240"/>
              <w:jc w:val="center"/>
              <w:rPr>
                <w:color w:val="000000"/>
              </w:rPr>
            </w:pPr>
            <w:r>
              <w:rPr>
                <w:color w:val="000000"/>
              </w:rPr>
              <w:t>PORTAL-SERVICES -&gt; REPORT-ENGINE</w:t>
            </w:r>
          </w:p>
        </w:tc>
      </w:tr>
      <w:tr w:rsidR="00105B74" w14:paraId="5B7F0D52" w14:textId="77777777" w:rsidTr="00105B74">
        <w:trPr>
          <w:cnfStyle w:val="000000100000" w:firstRow="0" w:lastRow="0" w:firstColumn="0" w:lastColumn="0" w:oddVBand="0" w:evenVBand="0" w:oddHBand="1" w:evenHBand="0" w:firstRowFirstColumn="0" w:firstRowLastColumn="0" w:lastRowFirstColumn="0" w:lastRowLastColumn="0"/>
        </w:trPr>
        <w:tc>
          <w:tcPr>
            <w:tcW w:w="4376" w:type="dxa"/>
          </w:tcPr>
          <w:p w14:paraId="224DDAB4" w14:textId="77777777" w:rsidR="00105B74" w:rsidRDefault="00000000">
            <w:pPr>
              <w:pBdr>
                <w:top w:val="nil"/>
                <w:left w:val="nil"/>
                <w:bottom w:val="nil"/>
                <w:right w:val="nil"/>
                <w:between w:val="nil"/>
              </w:pBdr>
              <w:spacing w:before="0" w:after="240"/>
              <w:rPr>
                <w:color w:val="000000"/>
              </w:rPr>
            </w:pPr>
            <w:r>
              <w:rPr>
                <w:color w:val="000000"/>
              </w:rPr>
              <w:t>POST generate-report</w:t>
            </w:r>
          </w:p>
        </w:tc>
        <w:tc>
          <w:tcPr>
            <w:tcW w:w="2420" w:type="dxa"/>
          </w:tcPr>
          <w:p w14:paraId="1FCC0109" w14:textId="77777777" w:rsidR="00105B74" w:rsidRDefault="00000000">
            <w:pPr>
              <w:pBdr>
                <w:top w:val="nil"/>
                <w:left w:val="nil"/>
                <w:bottom w:val="nil"/>
                <w:right w:val="nil"/>
                <w:between w:val="nil"/>
              </w:pBdr>
              <w:spacing w:before="0" w:after="240"/>
              <w:rPr>
                <w:color w:val="000000"/>
              </w:rPr>
            </w:pPr>
            <w:r>
              <w:rPr>
                <w:color w:val="000000"/>
              </w:rPr>
              <w:t>Generate-report</w:t>
            </w:r>
          </w:p>
        </w:tc>
        <w:tc>
          <w:tcPr>
            <w:tcW w:w="3068" w:type="dxa"/>
          </w:tcPr>
          <w:p w14:paraId="70508158" w14:textId="77777777" w:rsidR="00105B74" w:rsidRDefault="00000000">
            <w:pPr>
              <w:pBdr>
                <w:top w:val="nil"/>
                <w:left w:val="nil"/>
                <w:bottom w:val="nil"/>
                <w:right w:val="nil"/>
                <w:between w:val="nil"/>
              </w:pBdr>
              <w:spacing w:before="0" w:after="240"/>
              <w:rPr>
                <w:color w:val="000000"/>
              </w:rPr>
            </w:pPr>
            <w:r>
              <w:rPr>
                <w:color w:val="000000"/>
              </w:rPr>
              <w:t>Zlecenie generowania raportu</w:t>
            </w:r>
          </w:p>
        </w:tc>
      </w:tr>
      <w:tr w:rsidR="00105B74" w14:paraId="5D68C28F" w14:textId="77777777" w:rsidTr="00105B74">
        <w:tc>
          <w:tcPr>
            <w:tcW w:w="4376" w:type="dxa"/>
          </w:tcPr>
          <w:p w14:paraId="342EE279" w14:textId="77777777" w:rsidR="00105B74" w:rsidRDefault="00000000">
            <w:pPr>
              <w:pBdr>
                <w:top w:val="nil"/>
                <w:left w:val="nil"/>
                <w:bottom w:val="nil"/>
                <w:right w:val="nil"/>
                <w:between w:val="nil"/>
              </w:pBdr>
              <w:spacing w:before="0" w:after="240"/>
              <w:rPr>
                <w:color w:val="000000"/>
              </w:rPr>
            </w:pPr>
            <w:r>
              <w:rPr>
                <w:color w:val="000000"/>
              </w:rPr>
              <w:t>GET generate-report/processing/{reportId}</w:t>
            </w:r>
          </w:p>
        </w:tc>
        <w:tc>
          <w:tcPr>
            <w:tcW w:w="2420" w:type="dxa"/>
          </w:tcPr>
          <w:p w14:paraId="05B31414" w14:textId="77777777" w:rsidR="00105B74" w:rsidRDefault="00000000">
            <w:pPr>
              <w:pBdr>
                <w:top w:val="nil"/>
                <w:left w:val="nil"/>
                <w:bottom w:val="nil"/>
                <w:right w:val="nil"/>
                <w:between w:val="nil"/>
              </w:pBdr>
              <w:spacing w:before="0" w:after="240"/>
              <w:rPr>
                <w:color w:val="000000"/>
              </w:rPr>
            </w:pPr>
            <w:r>
              <w:rPr>
                <w:color w:val="000000"/>
              </w:rPr>
              <w:t>Generate-report</w:t>
            </w:r>
          </w:p>
        </w:tc>
        <w:tc>
          <w:tcPr>
            <w:tcW w:w="3068" w:type="dxa"/>
          </w:tcPr>
          <w:p w14:paraId="4215E7C2" w14:textId="77777777" w:rsidR="00105B74" w:rsidRDefault="00000000">
            <w:pPr>
              <w:pBdr>
                <w:top w:val="nil"/>
                <w:left w:val="nil"/>
                <w:bottom w:val="nil"/>
                <w:right w:val="nil"/>
                <w:between w:val="nil"/>
              </w:pBdr>
              <w:spacing w:before="0" w:after="240"/>
              <w:rPr>
                <w:color w:val="000000"/>
              </w:rPr>
            </w:pPr>
            <w:r>
              <w:rPr>
                <w:color w:val="000000"/>
              </w:rPr>
              <w:t>Pobranie aktualnego stanu raportu</w:t>
            </w:r>
          </w:p>
        </w:tc>
      </w:tr>
      <w:tr w:rsidR="00105B74" w14:paraId="1024A5B1" w14:textId="77777777" w:rsidTr="00105B74">
        <w:trPr>
          <w:cnfStyle w:val="000000100000" w:firstRow="0" w:lastRow="0" w:firstColumn="0" w:lastColumn="0" w:oddVBand="0" w:evenVBand="0" w:oddHBand="1" w:evenHBand="0" w:firstRowFirstColumn="0" w:firstRowLastColumn="0" w:lastRowFirstColumn="0" w:lastRowLastColumn="0"/>
        </w:trPr>
        <w:tc>
          <w:tcPr>
            <w:tcW w:w="4376" w:type="dxa"/>
          </w:tcPr>
          <w:p w14:paraId="16FCD3EC" w14:textId="77777777" w:rsidR="00105B74" w:rsidRDefault="00000000">
            <w:pPr>
              <w:pBdr>
                <w:top w:val="nil"/>
                <w:left w:val="nil"/>
                <w:bottom w:val="nil"/>
                <w:right w:val="nil"/>
                <w:between w:val="nil"/>
              </w:pBdr>
              <w:spacing w:before="0" w:after="240"/>
              <w:rPr>
                <w:color w:val="000000"/>
              </w:rPr>
            </w:pPr>
            <w:r>
              <w:rPr>
                <w:color w:val="000000"/>
              </w:rPr>
              <w:t>POST report-template/validation</w:t>
            </w:r>
          </w:p>
        </w:tc>
        <w:tc>
          <w:tcPr>
            <w:tcW w:w="2420" w:type="dxa"/>
          </w:tcPr>
          <w:p w14:paraId="7C5AD4C1" w14:textId="77777777" w:rsidR="00105B74" w:rsidRDefault="00000000">
            <w:pPr>
              <w:pBdr>
                <w:top w:val="nil"/>
                <w:left w:val="nil"/>
                <w:bottom w:val="nil"/>
                <w:right w:val="nil"/>
                <w:between w:val="nil"/>
              </w:pBdr>
              <w:spacing w:before="0" w:after="240"/>
              <w:rPr>
                <w:color w:val="000000"/>
              </w:rPr>
            </w:pPr>
            <w:r>
              <w:rPr>
                <w:color w:val="000000"/>
              </w:rPr>
              <w:t>Report-template</w:t>
            </w:r>
          </w:p>
        </w:tc>
        <w:tc>
          <w:tcPr>
            <w:tcW w:w="3068" w:type="dxa"/>
          </w:tcPr>
          <w:p w14:paraId="43A0F004" w14:textId="77777777" w:rsidR="00105B74" w:rsidRDefault="00000000">
            <w:pPr>
              <w:pBdr>
                <w:top w:val="nil"/>
                <w:left w:val="nil"/>
                <w:bottom w:val="nil"/>
                <w:right w:val="nil"/>
                <w:between w:val="nil"/>
              </w:pBdr>
              <w:spacing w:before="0" w:after="240"/>
              <w:rPr>
                <w:color w:val="000000"/>
              </w:rPr>
            </w:pPr>
            <w:r>
              <w:rPr>
                <w:color w:val="000000"/>
              </w:rPr>
              <w:t>Wysłanie szablonu raportu do walidacji</w:t>
            </w:r>
          </w:p>
        </w:tc>
      </w:tr>
      <w:tr w:rsidR="00105B74" w14:paraId="76EBB7BC" w14:textId="77777777" w:rsidTr="00105B74">
        <w:tc>
          <w:tcPr>
            <w:tcW w:w="4376" w:type="dxa"/>
          </w:tcPr>
          <w:p w14:paraId="68F541C7" w14:textId="77777777" w:rsidR="00105B74" w:rsidRDefault="00000000">
            <w:pPr>
              <w:pBdr>
                <w:top w:val="nil"/>
                <w:left w:val="nil"/>
                <w:bottom w:val="nil"/>
                <w:right w:val="nil"/>
                <w:between w:val="nil"/>
              </w:pBdr>
              <w:spacing w:before="0" w:after="240"/>
              <w:rPr>
                <w:color w:val="000000"/>
              </w:rPr>
            </w:pPr>
            <w:r>
              <w:rPr>
                <w:color w:val="000000"/>
              </w:rPr>
              <w:t>POST generate-report/stop/{reportId}</w:t>
            </w:r>
          </w:p>
        </w:tc>
        <w:tc>
          <w:tcPr>
            <w:tcW w:w="2420" w:type="dxa"/>
          </w:tcPr>
          <w:p w14:paraId="23E95E44" w14:textId="77777777" w:rsidR="00105B74" w:rsidRDefault="00000000">
            <w:pPr>
              <w:pBdr>
                <w:top w:val="nil"/>
                <w:left w:val="nil"/>
                <w:bottom w:val="nil"/>
                <w:right w:val="nil"/>
                <w:between w:val="nil"/>
              </w:pBdr>
              <w:spacing w:before="0" w:after="240"/>
              <w:rPr>
                <w:color w:val="000000"/>
              </w:rPr>
            </w:pPr>
            <w:r>
              <w:rPr>
                <w:color w:val="000000"/>
              </w:rPr>
              <w:t>Generate-report</w:t>
            </w:r>
          </w:p>
        </w:tc>
        <w:tc>
          <w:tcPr>
            <w:tcW w:w="3068" w:type="dxa"/>
          </w:tcPr>
          <w:p w14:paraId="4AD20A8E" w14:textId="77777777" w:rsidR="00105B74" w:rsidRDefault="00000000">
            <w:pPr>
              <w:pBdr>
                <w:top w:val="nil"/>
                <w:left w:val="nil"/>
                <w:bottom w:val="nil"/>
                <w:right w:val="nil"/>
                <w:between w:val="nil"/>
              </w:pBdr>
              <w:spacing w:before="0" w:after="240"/>
              <w:rPr>
                <w:color w:val="000000"/>
              </w:rPr>
            </w:pPr>
            <w:r>
              <w:rPr>
                <w:color w:val="000000"/>
              </w:rPr>
              <w:t xml:space="preserve">Zatrzymanie </w:t>
            </w:r>
            <w:r>
              <w:t>generowania</w:t>
            </w:r>
            <w:r>
              <w:rPr>
                <w:color w:val="000000"/>
              </w:rPr>
              <w:t xml:space="preserve"> raportu</w:t>
            </w:r>
          </w:p>
        </w:tc>
      </w:tr>
      <w:tr w:rsidR="00105B74" w14:paraId="00A2EFAB" w14:textId="77777777" w:rsidTr="00105B74">
        <w:trPr>
          <w:cnfStyle w:val="000000100000" w:firstRow="0" w:lastRow="0" w:firstColumn="0" w:lastColumn="0" w:oddVBand="0" w:evenVBand="0" w:oddHBand="1" w:evenHBand="0" w:firstRowFirstColumn="0" w:firstRowLastColumn="0" w:lastRowFirstColumn="0" w:lastRowLastColumn="0"/>
        </w:trPr>
        <w:tc>
          <w:tcPr>
            <w:tcW w:w="9864" w:type="dxa"/>
            <w:gridSpan w:val="3"/>
            <w:shd w:val="clear" w:color="auto" w:fill="F2F2F2"/>
          </w:tcPr>
          <w:p w14:paraId="4BF49272" w14:textId="77777777" w:rsidR="00105B74" w:rsidRDefault="00000000">
            <w:pPr>
              <w:pBdr>
                <w:top w:val="nil"/>
                <w:left w:val="nil"/>
                <w:bottom w:val="nil"/>
                <w:right w:val="nil"/>
                <w:between w:val="nil"/>
              </w:pBdr>
              <w:spacing w:before="0" w:after="240"/>
              <w:jc w:val="center"/>
              <w:rPr>
                <w:color w:val="000000"/>
              </w:rPr>
            </w:pPr>
            <w:r>
              <w:rPr>
                <w:color w:val="000000"/>
              </w:rPr>
              <w:t>PORTAL-SERVICES -&gt; PROCESSING-ENGINE</w:t>
            </w:r>
          </w:p>
        </w:tc>
      </w:tr>
      <w:tr w:rsidR="00105B74" w14:paraId="499852B6" w14:textId="77777777" w:rsidTr="00105B74">
        <w:tc>
          <w:tcPr>
            <w:tcW w:w="4376" w:type="dxa"/>
          </w:tcPr>
          <w:p w14:paraId="05D114D8" w14:textId="77777777" w:rsidR="00105B74" w:rsidRDefault="00000000">
            <w:pPr>
              <w:pBdr>
                <w:top w:val="nil"/>
                <w:left w:val="nil"/>
                <w:bottom w:val="nil"/>
                <w:right w:val="nil"/>
                <w:between w:val="nil"/>
              </w:pBdr>
              <w:spacing w:before="0" w:after="240"/>
              <w:rPr>
                <w:color w:val="000000"/>
              </w:rPr>
            </w:pPr>
            <w:r>
              <w:rPr>
                <w:color w:val="000000"/>
              </w:rPr>
              <w:t>GET data-processes-info/summary</w:t>
            </w:r>
          </w:p>
        </w:tc>
        <w:tc>
          <w:tcPr>
            <w:tcW w:w="2420" w:type="dxa"/>
          </w:tcPr>
          <w:p w14:paraId="41194BE8" w14:textId="77777777" w:rsidR="00105B74" w:rsidRDefault="00000000">
            <w:pPr>
              <w:pBdr>
                <w:top w:val="nil"/>
                <w:left w:val="nil"/>
                <w:bottom w:val="nil"/>
                <w:right w:val="nil"/>
                <w:between w:val="nil"/>
              </w:pBdr>
              <w:spacing w:before="0" w:after="240"/>
              <w:rPr>
                <w:color w:val="000000"/>
              </w:rPr>
            </w:pPr>
            <w:r>
              <w:rPr>
                <w:color w:val="000000"/>
              </w:rPr>
              <w:t>Data-processes-info</w:t>
            </w:r>
          </w:p>
        </w:tc>
        <w:tc>
          <w:tcPr>
            <w:tcW w:w="3068" w:type="dxa"/>
          </w:tcPr>
          <w:p w14:paraId="0281D36B" w14:textId="77777777" w:rsidR="00105B74" w:rsidRDefault="00000000">
            <w:pPr>
              <w:pBdr>
                <w:top w:val="nil"/>
                <w:left w:val="nil"/>
                <w:bottom w:val="nil"/>
                <w:right w:val="nil"/>
                <w:between w:val="nil"/>
              </w:pBdr>
              <w:spacing w:before="0" w:after="240"/>
              <w:rPr>
                <w:color w:val="000000"/>
              </w:rPr>
            </w:pPr>
            <w:r>
              <w:rPr>
                <w:color w:val="000000"/>
              </w:rPr>
              <w:t>Pobranie listy skonfigurowanych procesów przetwarzania danych</w:t>
            </w:r>
          </w:p>
        </w:tc>
      </w:tr>
      <w:tr w:rsidR="00105B74" w14:paraId="7452319D" w14:textId="77777777" w:rsidTr="00105B74">
        <w:trPr>
          <w:cnfStyle w:val="000000100000" w:firstRow="0" w:lastRow="0" w:firstColumn="0" w:lastColumn="0" w:oddVBand="0" w:evenVBand="0" w:oddHBand="1" w:evenHBand="0" w:firstRowFirstColumn="0" w:firstRowLastColumn="0" w:lastRowFirstColumn="0" w:lastRowLastColumn="0"/>
        </w:trPr>
        <w:tc>
          <w:tcPr>
            <w:tcW w:w="4376" w:type="dxa"/>
          </w:tcPr>
          <w:p w14:paraId="73A9FBB7" w14:textId="77777777" w:rsidR="00105B74" w:rsidRDefault="00000000">
            <w:pPr>
              <w:pBdr>
                <w:top w:val="nil"/>
                <w:left w:val="nil"/>
                <w:bottom w:val="nil"/>
                <w:right w:val="nil"/>
                <w:between w:val="nil"/>
              </w:pBdr>
              <w:spacing w:before="0" w:after="240"/>
              <w:rPr>
                <w:color w:val="000000"/>
              </w:rPr>
            </w:pPr>
            <w:r>
              <w:rPr>
                <w:color w:val="000000"/>
              </w:rPr>
              <w:t>GET data-processes-info/summary/{id}</w:t>
            </w:r>
          </w:p>
        </w:tc>
        <w:tc>
          <w:tcPr>
            <w:tcW w:w="2420" w:type="dxa"/>
          </w:tcPr>
          <w:p w14:paraId="5B2A8607" w14:textId="77777777" w:rsidR="00105B74" w:rsidRDefault="00000000">
            <w:pPr>
              <w:pBdr>
                <w:top w:val="nil"/>
                <w:left w:val="nil"/>
                <w:bottom w:val="nil"/>
                <w:right w:val="nil"/>
                <w:between w:val="nil"/>
              </w:pBdr>
              <w:spacing w:before="0" w:after="240"/>
              <w:rPr>
                <w:color w:val="000000"/>
              </w:rPr>
            </w:pPr>
            <w:r>
              <w:rPr>
                <w:color w:val="000000"/>
              </w:rPr>
              <w:t>Data-processes-info</w:t>
            </w:r>
          </w:p>
        </w:tc>
        <w:tc>
          <w:tcPr>
            <w:tcW w:w="3068" w:type="dxa"/>
          </w:tcPr>
          <w:p w14:paraId="09649FC6" w14:textId="77777777" w:rsidR="00105B74" w:rsidRDefault="00000000">
            <w:pPr>
              <w:pBdr>
                <w:top w:val="nil"/>
                <w:left w:val="nil"/>
                <w:bottom w:val="nil"/>
                <w:right w:val="nil"/>
                <w:between w:val="nil"/>
              </w:pBdr>
              <w:spacing w:before="0" w:after="240"/>
              <w:rPr>
                <w:color w:val="000000"/>
              </w:rPr>
            </w:pPr>
            <w:r>
              <w:rPr>
                <w:color w:val="000000"/>
              </w:rPr>
              <w:t>Pobranie szczegółów wybranego procesu przetwarzania danych</w:t>
            </w:r>
          </w:p>
        </w:tc>
      </w:tr>
      <w:tr w:rsidR="00105B74" w14:paraId="140B6F67" w14:textId="77777777" w:rsidTr="00105B74">
        <w:tc>
          <w:tcPr>
            <w:tcW w:w="4376" w:type="dxa"/>
          </w:tcPr>
          <w:p w14:paraId="10464734" w14:textId="77777777" w:rsidR="00105B74" w:rsidRDefault="00000000">
            <w:pPr>
              <w:pBdr>
                <w:top w:val="nil"/>
                <w:left w:val="nil"/>
                <w:bottom w:val="nil"/>
                <w:right w:val="nil"/>
                <w:between w:val="nil"/>
              </w:pBdr>
              <w:spacing w:before="0" w:after="240"/>
              <w:rPr>
                <w:color w:val="000000"/>
              </w:rPr>
            </w:pPr>
            <w:r>
              <w:rPr>
                <w:color w:val="000000"/>
              </w:rPr>
              <w:t>GET data-processes-info/details/{id}</w:t>
            </w:r>
          </w:p>
        </w:tc>
        <w:tc>
          <w:tcPr>
            <w:tcW w:w="2420" w:type="dxa"/>
          </w:tcPr>
          <w:p w14:paraId="73265068" w14:textId="77777777" w:rsidR="00105B74" w:rsidRDefault="00000000">
            <w:pPr>
              <w:pBdr>
                <w:top w:val="nil"/>
                <w:left w:val="nil"/>
                <w:bottom w:val="nil"/>
                <w:right w:val="nil"/>
                <w:between w:val="nil"/>
              </w:pBdr>
              <w:spacing w:before="0" w:after="240"/>
              <w:rPr>
                <w:color w:val="000000"/>
              </w:rPr>
            </w:pPr>
            <w:r>
              <w:rPr>
                <w:color w:val="000000"/>
              </w:rPr>
              <w:t>Data-processes-info</w:t>
            </w:r>
          </w:p>
        </w:tc>
        <w:tc>
          <w:tcPr>
            <w:tcW w:w="3068" w:type="dxa"/>
          </w:tcPr>
          <w:p w14:paraId="1FE7A0AA" w14:textId="77777777" w:rsidR="00105B74" w:rsidRDefault="00000000">
            <w:pPr>
              <w:pBdr>
                <w:top w:val="nil"/>
                <w:left w:val="nil"/>
                <w:bottom w:val="nil"/>
                <w:right w:val="nil"/>
                <w:between w:val="nil"/>
              </w:pBdr>
              <w:spacing w:before="0" w:after="240"/>
              <w:rPr>
                <w:color w:val="000000"/>
              </w:rPr>
            </w:pPr>
            <w:r>
              <w:rPr>
                <w:color w:val="000000"/>
              </w:rPr>
              <w:t>Pobranie informacji o krokach wybranego procesu</w:t>
            </w:r>
          </w:p>
        </w:tc>
      </w:tr>
      <w:tr w:rsidR="00105B74" w14:paraId="3DA120F2" w14:textId="77777777" w:rsidTr="00105B74">
        <w:trPr>
          <w:cnfStyle w:val="000000100000" w:firstRow="0" w:lastRow="0" w:firstColumn="0" w:lastColumn="0" w:oddVBand="0" w:evenVBand="0" w:oddHBand="1" w:evenHBand="0" w:firstRowFirstColumn="0" w:firstRowLastColumn="0" w:lastRowFirstColumn="0" w:lastRowLastColumn="0"/>
        </w:trPr>
        <w:tc>
          <w:tcPr>
            <w:tcW w:w="4376" w:type="dxa"/>
          </w:tcPr>
          <w:p w14:paraId="15BD8D80" w14:textId="77777777" w:rsidR="00105B74" w:rsidRDefault="00000000">
            <w:pPr>
              <w:pBdr>
                <w:top w:val="nil"/>
                <w:left w:val="nil"/>
                <w:bottom w:val="nil"/>
                <w:right w:val="nil"/>
                <w:between w:val="nil"/>
              </w:pBdr>
              <w:spacing w:before="0" w:after="240"/>
              <w:rPr>
                <w:color w:val="000000"/>
              </w:rPr>
            </w:pPr>
            <w:r>
              <w:rPr>
                <w:color w:val="000000"/>
              </w:rPr>
              <w:t>GET data-processes-info/details/{id}/exception/{stepTechnicalName}</w:t>
            </w:r>
          </w:p>
        </w:tc>
        <w:tc>
          <w:tcPr>
            <w:tcW w:w="2420" w:type="dxa"/>
          </w:tcPr>
          <w:p w14:paraId="23EA1B21" w14:textId="77777777" w:rsidR="00105B74" w:rsidRDefault="00000000">
            <w:pPr>
              <w:pBdr>
                <w:top w:val="nil"/>
                <w:left w:val="nil"/>
                <w:bottom w:val="nil"/>
                <w:right w:val="nil"/>
                <w:between w:val="nil"/>
              </w:pBdr>
              <w:spacing w:before="0" w:after="240"/>
              <w:rPr>
                <w:color w:val="000000"/>
              </w:rPr>
            </w:pPr>
            <w:r>
              <w:rPr>
                <w:color w:val="000000"/>
              </w:rPr>
              <w:t>Data-processes-info</w:t>
            </w:r>
          </w:p>
        </w:tc>
        <w:tc>
          <w:tcPr>
            <w:tcW w:w="3068" w:type="dxa"/>
          </w:tcPr>
          <w:p w14:paraId="671F7A3B" w14:textId="77777777" w:rsidR="00105B74" w:rsidRDefault="00000000">
            <w:pPr>
              <w:pBdr>
                <w:top w:val="nil"/>
                <w:left w:val="nil"/>
                <w:bottom w:val="nil"/>
                <w:right w:val="nil"/>
                <w:between w:val="nil"/>
              </w:pBdr>
              <w:spacing w:before="0" w:after="240"/>
              <w:rPr>
                <w:color w:val="000000"/>
              </w:rPr>
            </w:pPr>
            <w:r>
              <w:rPr>
                <w:color w:val="000000"/>
              </w:rPr>
              <w:t>Pobranie informacji o błędzie w wybranym kroku procesu</w:t>
            </w:r>
          </w:p>
        </w:tc>
      </w:tr>
      <w:tr w:rsidR="00105B74" w14:paraId="15A64AF9" w14:textId="77777777" w:rsidTr="00105B74">
        <w:tc>
          <w:tcPr>
            <w:tcW w:w="4376" w:type="dxa"/>
          </w:tcPr>
          <w:p w14:paraId="6979B2E3" w14:textId="77777777" w:rsidR="00105B74" w:rsidRDefault="00000000">
            <w:pPr>
              <w:pBdr>
                <w:top w:val="nil"/>
                <w:left w:val="nil"/>
                <w:bottom w:val="nil"/>
                <w:right w:val="nil"/>
                <w:between w:val="nil"/>
              </w:pBdr>
              <w:spacing w:before="0" w:after="240"/>
              <w:rPr>
                <w:color w:val="000000"/>
              </w:rPr>
            </w:pPr>
            <w:r>
              <w:rPr>
                <w:color w:val="000000"/>
              </w:rPr>
              <w:t>POST data-processes-info/{id}/schedule</w:t>
            </w:r>
          </w:p>
        </w:tc>
        <w:tc>
          <w:tcPr>
            <w:tcW w:w="2420" w:type="dxa"/>
          </w:tcPr>
          <w:p w14:paraId="7CD09989" w14:textId="77777777" w:rsidR="00105B74" w:rsidRDefault="00000000">
            <w:pPr>
              <w:pBdr>
                <w:top w:val="nil"/>
                <w:left w:val="nil"/>
                <w:bottom w:val="nil"/>
                <w:right w:val="nil"/>
                <w:between w:val="nil"/>
              </w:pBdr>
              <w:spacing w:before="0" w:after="240"/>
              <w:rPr>
                <w:color w:val="000000"/>
              </w:rPr>
            </w:pPr>
            <w:r>
              <w:rPr>
                <w:color w:val="000000"/>
              </w:rPr>
              <w:t>Data-processes-info</w:t>
            </w:r>
          </w:p>
        </w:tc>
        <w:tc>
          <w:tcPr>
            <w:tcW w:w="3068" w:type="dxa"/>
          </w:tcPr>
          <w:p w14:paraId="699F0C43" w14:textId="77777777" w:rsidR="00105B74" w:rsidRDefault="00000000">
            <w:pPr>
              <w:pBdr>
                <w:top w:val="nil"/>
                <w:left w:val="nil"/>
                <w:bottom w:val="nil"/>
                <w:right w:val="nil"/>
                <w:between w:val="nil"/>
              </w:pBdr>
              <w:spacing w:before="0" w:after="240"/>
              <w:rPr>
                <w:color w:val="000000"/>
              </w:rPr>
            </w:pPr>
            <w:r>
              <w:t>Zmiana</w:t>
            </w:r>
            <w:r>
              <w:rPr>
                <w:color w:val="000000"/>
              </w:rPr>
              <w:t xml:space="preserve"> harmonogramu dla wybranego procesu przetwarzania</w:t>
            </w:r>
          </w:p>
        </w:tc>
      </w:tr>
      <w:tr w:rsidR="00105B74" w14:paraId="581A5B63" w14:textId="77777777" w:rsidTr="00105B74">
        <w:trPr>
          <w:cnfStyle w:val="000000100000" w:firstRow="0" w:lastRow="0" w:firstColumn="0" w:lastColumn="0" w:oddVBand="0" w:evenVBand="0" w:oddHBand="1" w:evenHBand="0" w:firstRowFirstColumn="0" w:firstRowLastColumn="0" w:lastRowFirstColumn="0" w:lastRowLastColumn="0"/>
        </w:trPr>
        <w:tc>
          <w:tcPr>
            <w:tcW w:w="4376" w:type="dxa"/>
          </w:tcPr>
          <w:p w14:paraId="2796E3C3" w14:textId="77777777" w:rsidR="00105B74" w:rsidRDefault="00000000">
            <w:pPr>
              <w:pBdr>
                <w:top w:val="nil"/>
                <w:left w:val="nil"/>
                <w:bottom w:val="nil"/>
                <w:right w:val="nil"/>
                <w:between w:val="nil"/>
              </w:pBdr>
              <w:spacing w:before="0" w:after="240"/>
              <w:rPr>
                <w:color w:val="000000"/>
              </w:rPr>
            </w:pPr>
            <w:r>
              <w:rPr>
                <w:color w:val="000000"/>
              </w:rPr>
              <w:t>POST data-processes-info/stop/{id}</w:t>
            </w:r>
          </w:p>
        </w:tc>
        <w:tc>
          <w:tcPr>
            <w:tcW w:w="2420" w:type="dxa"/>
          </w:tcPr>
          <w:p w14:paraId="62AC773F" w14:textId="77777777" w:rsidR="00105B74" w:rsidRDefault="00000000">
            <w:pPr>
              <w:pBdr>
                <w:top w:val="nil"/>
                <w:left w:val="nil"/>
                <w:bottom w:val="nil"/>
                <w:right w:val="nil"/>
                <w:between w:val="nil"/>
              </w:pBdr>
              <w:spacing w:before="0" w:after="240"/>
              <w:rPr>
                <w:color w:val="000000"/>
              </w:rPr>
            </w:pPr>
            <w:r>
              <w:rPr>
                <w:color w:val="000000"/>
              </w:rPr>
              <w:t>Data-processes-info</w:t>
            </w:r>
          </w:p>
        </w:tc>
        <w:tc>
          <w:tcPr>
            <w:tcW w:w="3068" w:type="dxa"/>
          </w:tcPr>
          <w:p w14:paraId="0D6789B3" w14:textId="77777777" w:rsidR="00105B74" w:rsidRDefault="00000000">
            <w:pPr>
              <w:pBdr>
                <w:top w:val="nil"/>
                <w:left w:val="nil"/>
                <w:bottom w:val="nil"/>
                <w:right w:val="nil"/>
                <w:between w:val="nil"/>
              </w:pBdr>
              <w:spacing w:before="0" w:after="240"/>
              <w:rPr>
                <w:color w:val="000000"/>
              </w:rPr>
            </w:pPr>
            <w:r>
              <w:rPr>
                <w:color w:val="000000"/>
              </w:rPr>
              <w:t>Zatrzymanie wybranego procesu</w:t>
            </w:r>
          </w:p>
        </w:tc>
      </w:tr>
      <w:tr w:rsidR="00105B74" w14:paraId="67FF343D" w14:textId="77777777" w:rsidTr="00105B74">
        <w:tc>
          <w:tcPr>
            <w:tcW w:w="4376" w:type="dxa"/>
          </w:tcPr>
          <w:p w14:paraId="0630CA1F" w14:textId="77777777" w:rsidR="00105B74" w:rsidRDefault="00000000">
            <w:pPr>
              <w:pBdr>
                <w:top w:val="nil"/>
                <w:left w:val="nil"/>
                <w:bottom w:val="nil"/>
                <w:right w:val="nil"/>
                <w:between w:val="nil"/>
              </w:pBdr>
              <w:spacing w:before="0" w:after="240"/>
              <w:rPr>
                <w:color w:val="000000"/>
              </w:rPr>
            </w:pPr>
            <w:r>
              <w:rPr>
                <w:color w:val="000000"/>
              </w:rPr>
              <w:t>POST processes/start-process-session</w:t>
            </w:r>
          </w:p>
        </w:tc>
        <w:tc>
          <w:tcPr>
            <w:tcW w:w="2420" w:type="dxa"/>
          </w:tcPr>
          <w:p w14:paraId="18C6C2FB" w14:textId="77777777" w:rsidR="00105B74" w:rsidRDefault="00000000">
            <w:pPr>
              <w:pBdr>
                <w:top w:val="nil"/>
                <w:left w:val="nil"/>
                <w:bottom w:val="nil"/>
                <w:right w:val="nil"/>
                <w:between w:val="nil"/>
              </w:pBdr>
              <w:spacing w:before="0" w:after="240"/>
              <w:rPr>
                <w:color w:val="000000"/>
              </w:rPr>
            </w:pPr>
            <w:r>
              <w:rPr>
                <w:color w:val="000000"/>
              </w:rPr>
              <w:t>Processes</w:t>
            </w:r>
          </w:p>
        </w:tc>
        <w:tc>
          <w:tcPr>
            <w:tcW w:w="3068" w:type="dxa"/>
          </w:tcPr>
          <w:p w14:paraId="1C32E81C" w14:textId="77777777" w:rsidR="00105B74" w:rsidRDefault="00000000">
            <w:pPr>
              <w:pBdr>
                <w:top w:val="nil"/>
                <w:left w:val="nil"/>
                <w:bottom w:val="nil"/>
                <w:right w:val="nil"/>
                <w:between w:val="nil"/>
              </w:pBdr>
              <w:spacing w:before="0" w:after="240"/>
              <w:rPr>
                <w:color w:val="000000"/>
              </w:rPr>
            </w:pPr>
            <w:r>
              <w:rPr>
                <w:color w:val="000000"/>
              </w:rPr>
              <w:t>Uruchomienie wybranego procesu</w:t>
            </w:r>
          </w:p>
        </w:tc>
      </w:tr>
      <w:tr w:rsidR="00105B74" w14:paraId="121065B2" w14:textId="77777777" w:rsidTr="00105B74">
        <w:trPr>
          <w:cnfStyle w:val="000000100000" w:firstRow="0" w:lastRow="0" w:firstColumn="0" w:lastColumn="0" w:oddVBand="0" w:evenVBand="0" w:oddHBand="1" w:evenHBand="0" w:firstRowFirstColumn="0" w:firstRowLastColumn="0" w:lastRowFirstColumn="0" w:lastRowLastColumn="0"/>
        </w:trPr>
        <w:tc>
          <w:tcPr>
            <w:tcW w:w="4376" w:type="dxa"/>
          </w:tcPr>
          <w:p w14:paraId="4483FF99" w14:textId="77777777" w:rsidR="00105B74" w:rsidRDefault="00000000">
            <w:pPr>
              <w:pBdr>
                <w:top w:val="nil"/>
                <w:left w:val="nil"/>
                <w:bottom w:val="nil"/>
                <w:right w:val="nil"/>
                <w:between w:val="nil"/>
              </w:pBdr>
              <w:spacing w:before="0" w:after="240"/>
              <w:rPr>
                <w:color w:val="000000"/>
              </w:rPr>
            </w:pPr>
            <w:r>
              <w:rPr>
                <w:color w:val="000000"/>
              </w:rPr>
              <w:t>POST data-processes-info/file/upload</w:t>
            </w:r>
          </w:p>
        </w:tc>
        <w:tc>
          <w:tcPr>
            <w:tcW w:w="2420" w:type="dxa"/>
          </w:tcPr>
          <w:p w14:paraId="16F15897" w14:textId="77777777" w:rsidR="00105B74" w:rsidRDefault="00000000">
            <w:pPr>
              <w:pBdr>
                <w:top w:val="nil"/>
                <w:left w:val="nil"/>
                <w:bottom w:val="nil"/>
                <w:right w:val="nil"/>
                <w:between w:val="nil"/>
              </w:pBdr>
              <w:spacing w:before="0" w:after="240"/>
              <w:rPr>
                <w:color w:val="000000"/>
              </w:rPr>
            </w:pPr>
            <w:r>
              <w:rPr>
                <w:color w:val="000000"/>
              </w:rPr>
              <w:t>Data-processes-info</w:t>
            </w:r>
          </w:p>
        </w:tc>
        <w:tc>
          <w:tcPr>
            <w:tcW w:w="3068" w:type="dxa"/>
          </w:tcPr>
          <w:p w14:paraId="43E061B0" w14:textId="77777777" w:rsidR="00105B74" w:rsidRDefault="00000000">
            <w:pPr>
              <w:pBdr>
                <w:top w:val="nil"/>
                <w:left w:val="nil"/>
                <w:bottom w:val="nil"/>
                <w:right w:val="nil"/>
                <w:between w:val="nil"/>
              </w:pBdr>
              <w:spacing w:before="0" w:after="240"/>
              <w:rPr>
                <w:color w:val="000000"/>
              </w:rPr>
            </w:pPr>
            <w:r>
              <w:rPr>
                <w:color w:val="000000"/>
              </w:rPr>
              <w:t>Przesłanie pliku w ramach przetwarzania procesu</w:t>
            </w:r>
          </w:p>
        </w:tc>
      </w:tr>
      <w:tr w:rsidR="00105B74" w14:paraId="77356B0C" w14:textId="77777777" w:rsidTr="00105B74">
        <w:tc>
          <w:tcPr>
            <w:tcW w:w="9864" w:type="dxa"/>
            <w:gridSpan w:val="3"/>
            <w:shd w:val="clear" w:color="auto" w:fill="F2F2F2"/>
          </w:tcPr>
          <w:p w14:paraId="1A1A1F74" w14:textId="77777777" w:rsidR="00105B74" w:rsidRDefault="00000000">
            <w:pPr>
              <w:pBdr>
                <w:top w:val="nil"/>
                <w:left w:val="nil"/>
                <w:bottom w:val="nil"/>
                <w:right w:val="nil"/>
                <w:between w:val="nil"/>
              </w:pBdr>
              <w:spacing w:before="0" w:after="240"/>
              <w:jc w:val="center"/>
              <w:rPr>
                <w:color w:val="000000"/>
              </w:rPr>
            </w:pPr>
            <w:r>
              <w:rPr>
                <w:color w:val="000000"/>
              </w:rPr>
              <w:t>PORTAL-SERVICES -&gt; DATA-HUB</w:t>
            </w:r>
          </w:p>
        </w:tc>
      </w:tr>
      <w:tr w:rsidR="00105B74" w14:paraId="7AD82E9C" w14:textId="77777777" w:rsidTr="00105B74">
        <w:trPr>
          <w:cnfStyle w:val="000000100000" w:firstRow="0" w:lastRow="0" w:firstColumn="0" w:lastColumn="0" w:oddVBand="0" w:evenVBand="0" w:oddHBand="1" w:evenHBand="0" w:firstRowFirstColumn="0" w:firstRowLastColumn="0" w:lastRowFirstColumn="0" w:lastRowLastColumn="0"/>
        </w:trPr>
        <w:tc>
          <w:tcPr>
            <w:tcW w:w="4376" w:type="dxa"/>
          </w:tcPr>
          <w:p w14:paraId="57589741" w14:textId="77777777" w:rsidR="00105B74" w:rsidRDefault="00000000">
            <w:pPr>
              <w:pBdr>
                <w:top w:val="nil"/>
                <w:left w:val="nil"/>
                <w:bottom w:val="nil"/>
                <w:right w:val="nil"/>
                <w:between w:val="nil"/>
              </w:pBdr>
              <w:spacing w:before="0" w:after="240"/>
              <w:rPr>
                <w:color w:val="000000"/>
              </w:rPr>
            </w:pPr>
            <w:r>
              <w:rPr>
                <w:color w:val="000000"/>
              </w:rPr>
              <w:t>GET /api/{resource}/{agency}/{resourceId}/{version}/{itemId}</w:t>
            </w:r>
          </w:p>
        </w:tc>
        <w:tc>
          <w:tcPr>
            <w:tcW w:w="2420" w:type="dxa"/>
          </w:tcPr>
          <w:p w14:paraId="7CAF8807" w14:textId="77777777" w:rsidR="00105B74" w:rsidRDefault="00105B74">
            <w:pPr>
              <w:pBdr>
                <w:top w:val="nil"/>
                <w:left w:val="nil"/>
                <w:bottom w:val="nil"/>
                <w:right w:val="nil"/>
                <w:between w:val="nil"/>
              </w:pBdr>
              <w:spacing w:before="0" w:after="240"/>
              <w:rPr>
                <w:color w:val="000000"/>
              </w:rPr>
            </w:pPr>
          </w:p>
        </w:tc>
        <w:tc>
          <w:tcPr>
            <w:tcW w:w="3068" w:type="dxa"/>
          </w:tcPr>
          <w:p w14:paraId="75027890" w14:textId="77777777" w:rsidR="00105B74" w:rsidRDefault="00000000">
            <w:pPr>
              <w:pBdr>
                <w:top w:val="nil"/>
                <w:left w:val="nil"/>
                <w:bottom w:val="nil"/>
                <w:right w:val="nil"/>
                <w:between w:val="nil"/>
              </w:pBdr>
              <w:spacing w:before="0" w:after="240"/>
              <w:rPr>
                <w:color w:val="000000"/>
              </w:rPr>
            </w:pPr>
            <w:r>
              <w:rPr>
                <w:color w:val="000000"/>
              </w:rPr>
              <w:t>Pobieranie metadanych dla wybranej zmiennej statystycznej</w:t>
            </w:r>
          </w:p>
        </w:tc>
      </w:tr>
      <w:tr w:rsidR="00105B74" w14:paraId="3C9F6966" w14:textId="77777777" w:rsidTr="00105B74">
        <w:tc>
          <w:tcPr>
            <w:tcW w:w="9864" w:type="dxa"/>
            <w:gridSpan w:val="3"/>
            <w:shd w:val="clear" w:color="auto" w:fill="F2F2F2"/>
          </w:tcPr>
          <w:p w14:paraId="52811214" w14:textId="77777777" w:rsidR="00105B74" w:rsidRDefault="00000000">
            <w:pPr>
              <w:pBdr>
                <w:top w:val="nil"/>
                <w:left w:val="nil"/>
                <w:bottom w:val="nil"/>
                <w:right w:val="nil"/>
                <w:between w:val="nil"/>
              </w:pBdr>
              <w:spacing w:before="0" w:after="240"/>
              <w:jc w:val="center"/>
              <w:rPr>
                <w:color w:val="000000"/>
              </w:rPr>
            </w:pPr>
            <w:r>
              <w:rPr>
                <w:color w:val="000000"/>
              </w:rPr>
              <w:t>REPORT-ENGINE -&gt; ALFRESCO</w:t>
            </w:r>
          </w:p>
        </w:tc>
      </w:tr>
      <w:tr w:rsidR="00105B74" w14:paraId="64FABFBC" w14:textId="77777777" w:rsidTr="00105B74">
        <w:trPr>
          <w:cnfStyle w:val="000000100000" w:firstRow="0" w:lastRow="0" w:firstColumn="0" w:lastColumn="0" w:oddVBand="0" w:evenVBand="0" w:oddHBand="1" w:evenHBand="0" w:firstRowFirstColumn="0" w:firstRowLastColumn="0" w:lastRowFirstColumn="0" w:lastRowLastColumn="0"/>
        </w:trPr>
        <w:tc>
          <w:tcPr>
            <w:tcW w:w="4376" w:type="dxa"/>
          </w:tcPr>
          <w:p w14:paraId="4A9B499E" w14:textId="77777777" w:rsidR="00105B74" w:rsidRDefault="00000000">
            <w:pPr>
              <w:pBdr>
                <w:top w:val="nil"/>
                <w:left w:val="nil"/>
                <w:bottom w:val="nil"/>
                <w:right w:val="nil"/>
                <w:between w:val="nil"/>
              </w:pBdr>
              <w:spacing w:before="0" w:after="240"/>
              <w:rPr>
                <w:color w:val="000000"/>
              </w:rPr>
            </w:pPr>
            <w:r>
              <w:rPr>
                <w:color w:val="000000"/>
              </w:rPr>
              <w:t>POST authentication/versions/1/tickets</w:t>
            </w:r>
          </w:p>
        </w:tc>
        <w:tc>
          <w:tcPr>
            <w:tcW w:w="2420" w:type="dxa"/>
          </w:tcPr>
          <w:p w14:paraId="42640AE4" w14:textId="77777777" w:rsidR="00105B74" w:rsidRDefault="00000000">
            <w:pPr>
              <w:pBdr>
                <w:top w:val="nil"/>
                <w:left w:val="nil"/>
                <w:bottom w:val="nil"/>
                <w:right w:val="nil"/>
                <w:between w:val="nil"/>
              </w:pBdr>
              <w:spacing w:before="0" w:after="240"/>
              <w:rPr>
                <w:color w:val="000000"/>
              </w:rPr>
            </w:pPr>
            <w:r>
              <w:rPr>
                <w:color w:val="000000"/>
              </w:rPr>
              <w:t>Tickets</w:t>
            </w:r>
          </w:p>
        </w:tc>
        <w:tc>
          <w:tcPr>
            <w:tcW w:w="3068" w:type="dxa"/>
          </w:tcPr>
          <w:p w14:paraId="1302942A" w14:textId="77777777" w:rsidR="00105B74" w:rsidRDefault="00000000">
            <w:pPr>
              <w:pBdr>
                <w:top w:val="nil"/>
                <w:left w:val="nil"/>
                <w:bottom w:val="nil"/>
                <w:right w:val="nil"/>
                <w:between w:val="nil"/>
              </w:pBdr>
              <w:spacing w:before="0" w:after="240"/>
              <w:rPr>
                <w:color w:val="000000"/>
              </w:rPr>
            </w:pPr>
            <w:r>
              <w:rPr>
                <w:color w:val="000000"/>
              </w:rPr>
              <w:t>Zalogowanie użytkownika</w:t>
            </w:r>
          </w:p>
        </w:tc>
      </w:tr>
      <w:tr w:rsidR="00105B74" w14:paraId="41C55E80" w14:textId="77777777" w:rsidTr="00105B74">
        <w:tc>
          <w:tcPr>
            <w:tcW w:w="4376" w:type="dxa"/>
          </w:tcPr>
          <w:p w14:paraId="029A7D25" w14:textId="77777777" w:rsidR="00105B74" w:rsidRDefault="00000000">
            <w:pPr>
              <w:pBdr>
                <w:top w:val="nil"/>
                <w:left w:val="nil"/>
                <w:bottom w:val="nil"/>
                <w:right w:val="nil"/>
                <w:between w:val="nil"/>
              </w:pBdr>
              <w:spacing w:before="0" w:after="240"/>
              <w:rPr>
                <w:color w:val="000000"/>
              </w:rPr>
            </w:pPr>
            <w:r>
              <w:rPr>
                <w:color w:val="000000"/>
              </w:rPr>
              <w:t>GET authentication/versions/1/tickets/-me-</w:t>
            </w:r>
          </w:p>
        </w:tc>
        <w:tc>
          <w:tcPr>
            <w:tcW w:w="2420" w:type="dxa"/>
          </w:tcPr>
          <w:p w14:paraId="7BBFB2DA" w14:textId="77777777" w:rsidR="00105B74" w:rsidRDefault="00000000">
            <w:pPr>
              <w:pBdr>
                <w:top w:val="nil"/>
                <w:left w:val="nil"/>
                <w:bottom w:val="nil"/>
                <w:right w:val="nil"/>
                <w:between w:val="nil"/>
              </w:pBdr>
              <w:spacing w:before="0" w:after="240"/>
              <w:rPr>
                <w:color w:val="000000"/>
              </w:rPr>
            </w:pPr>
            <w:r>
              <w:rPr>
                <w:color w:val="000000"/>
              </w:rPr>
              <w:t>Tickets</w:t>
            </w:r>
          </w:p>
        </w:tc>
        <w:tc>
          <w:tcPr>
            <w:tcW w:w="3068" w:type="dxa"/>
          </w:tcPr>
          <w:p w14:paraId="043D612B" w14:textId="77777777" w:rsidR="00105B74" w:rsidRDefault="00000000">
            <w:pPr>
              <w:pBdr>
                <w:top w:val="nil"/>
                <w:left w:val="nil"/>
                <w:bottom w:val="nil"/>
                <w:right w:val="nil"/>
                <w:between w:val="nil"/>
              </w:pBdr>
              <w:spacing w:before="0" w:after="240"/>
              <w:rPr>
                <w:color w:val="000000"/>
              </w:rPr>
            </w:pPr>
            <w:r>
              <w:rPr>
                <w:color w:val="000000"/>
              </w:rPr>
              <w:t>Sprawdzenie tokenu zalogowanego użytkownika</w:t>
            </w:r>
          </w:p>
        </w:tc>
      </w:tr>
      <w:tr w:rsidR="00105B74" w14:paraId="26691266" w14:textId="77777777" w:rsidTr="00105B74">
        <w:trPr>
          <w:cnfStyle w:val="000000100000" w:firstRow="0" w:lastRow="0" w:firstColumn="0" w:lastColumn="0" w:oddVBand="0" w:evenVBand="0" w:oddHBand="1" w:evenHBand="0" w:firstRowFirstColumn="0" w:firstRowLastColumn="0" w:lastRowFirstColumn="0" w:lastRowLastColumn="0"/>
        </w:trPr>
        <w:tc>
          <w:tcPr>
            <w:tcW w:w="4376" w:type="dxa"/>
          </w:tcPr>
          <w:p w14:paraId="4BC730F6" w14:textId="77777777" w:rsidR="00105B74" w:rsidRDefault="00000000">
            <w:pPr>
              <w:pBdr>
                <w:top w:val="nil"/>
                <w:left w:val="nil"/>
                <w:bottom w:val="nil"/>
                <w:right w:val="nil"/>
                <w:between w:val="nil"/>
              </w:pBdr>
              <w:spacing w:before="0" w:after="240"/>
              <w:rPr>
                <w:color w:val="000000"/>
              </w:rPr>
            </w:pPr>
            <w:r>
              <w:rPr>
                <w:color w:val="000000"/>
              </w:rPr>
              <w:lastRenderedPageBreak/>
              <w:t>DELETE authentication/versions/1/tickets/-me-</w:t>
            </w:r>
          </w:p>
        </w:tc>
        <w:tc>
          <w:tcPr>
            <w:tcW w:w="2420" w:type="dxa"/>
          </w:tcPr>
          <w:p w14:paraId="33AE2CC1" w14:textId="77777777" w:rsidR="00105B74" w:rsidRDefault="00000000">
            <w:pPr>
              <w:pBdr>
                <w:top w:val="nil"/>
                <w:left w:val="nil"/>
                <w:bottom w:val="nil"/>
                <w:right w:val="nil"/>
                <w:between w:val="nil"/>
              </w:pBdr>
              <w:spacing w:before="0" w:after="240"/>
              <w:rPr>
                <w:color w:val="000000"/>
              </w:rPr>
            </w:pPr>
            <w:r>
              <w:rPr>
                <w:color w:val="000000"/>
              </w:rPr>
              <w:t>Tickets</w:t>
            </w:r>
          </w:p>
        </w:tc>
        <w:tc>
          <w:tcPr>
            <w:tcW w:w="3068" w:type="dxa"/>
          </w:tcPr>
          <w:p w14:paraId="3BF7A45B" w14:textId="77777777" w:rsidR="00105B74" w:rsidRDefault="00000000">
            <w:pPr>
              <w:pBdr>
                <w:top w:val="nil"/>
                <w:left w:val="nil"/>
                <w:bottom w:val="nil"/>
                <w:right w:val="nil"/>
                <w:between w:val="nil"/>
              </w:pBdr>
              <w:spacing w:before="0" w:after="240"/>
              <w:rPr>
                <w:color w:val="000000"/>
              </w:rPr>
            </w:pPr>
            <w:r>
              <w:rPr>
                <w:color w:val="000000"/>
              </w:rPr>
              <w:t>Wylogowanie użytkownika – usunięcie tokenu</w:t>
            </w:r>
          </w:p>
        </w:tc>
      </w:tr>
      <w:tr w:rsidR="00105B74" w14:paraId="663877D9" w14:textId="77777777" w:rsidTr="00105B74">
        <w:tc>
          <w:tcPr>
            <w:tcW w:w="4376" w:type="dxa"/>
          </w:tcPr>
          <w:p w14:paraId="27F396A4" w14:textId="77777777" w:rsidR="00105B74" w:rsidRDefault="00000000">
            <w:pPr>
              <w:pBdr>
                <w:top w:val="nil"/>
                <w:left w:val="nil"/>
                <w:bottom w:val="nil"/>
                <w:right w:val="nil"/>
                <w:between w:val="nil"/>
              </w:pBdr>
              <w:spacing w:before="0" w:after="240"/>
              <w:rPr>
                <w:color w:val="000000"/>
              </w:rPr>
            </w:pPr>
            <w:r>
              <w:rPr>
                <w:color w:val="000000"/>
              </w:rPr>
              <w:t>GET nodes/{nodeId}</w:t>
            </w:r>
          </w:p>
        </w:tc>
        <w:tc>
          <w:tcPr>
            <w:tcW w:w="2420" w:type="dxa"/>
          </w:tcPr>
          <w:p w14:paraId="46E6E546" w14:textId="77777777" w:rsidR="00105B74" w:rsidRDefault="00000000">
            <w:pPr>
              <w:pBdr>
                <w:top w:val="nil"/>
                <w:left w:val="nil"/>
                <w:bottom w:val="nil"/>
                <w:right w:val="nil"/>
                <w:between w:val="nil"/>
              </w:pBdr>
              <w:spacing w:before="0" w:after="240"/>
              <w:rPr>
                <w:color w:val="000000"/>
              </w:rPr>
            </w:pPr>
            <w:r>
              <w:rPr>
                <w:color w:val="000000"/>
              </w:rPr>
              <w:t>Nodes</w:t>
            </w:r>
          </w:p>
        </w:tc>
        <w:tc>
          <w:tcPr>
            <w:tcW w:w="3068" w:type="dxa"/>
          </w:tcPr>
          <w:p w14:paraId="22F68426" w14:textId="77777777" w:rsidR="00105B74" w:rsidRDefault="00000000">
            <w:pPr>
              <w:pBdr>
                <w:top w:val="nil"/>
                <w:left w:val="nil"/>
                <w:bottom w:val="nil"/>
                <w:right w:val="nil"/>
                <w:between w:val="nil"/>
              </w:pBdr>
              <w:spacing w:before="0" w:after="240"/>
              <w:rPr>
                <w:color w:val="000000"/>
              </w:rPr>
            </w:pPr>
            <w:r>
              <w:rPr>
                <w:color w:val="000000"/>
              </w:rPr>
              <w:t>Pobranie metadanych wybranego dokumentu</w:t>
            </w:r>
          </w:p>
        </w:tc>
      </w:tr>
      <w:tr w:rsidR="00105B74" w14:paraId="5D986907" w14:textId="77777777" w:rsidTr="00105B74">
        <w:trPr>
          <w:cnfStyle w:val="000000100000" w:firstRow="0" w:lastRow="0" w:firstColumn="0" w:lastColumn="0" w:oddVBand="0" w:evenVBand="0" w:oddHBand="1" w:evenHBand="0" w:firstRowFirstColumn="0" w:firstRowLastColumn="0" w:lastRowFirstColumn="0" w:lastRowLastColumn="0"/>
        </w:trPr>
        <w:tc>
          <w:tcPr>
            <w:tcW w:w="4376" w:type="dxa"/>
          </w:tcPr>
          <w:p w14:paraId="1F5ABC11" w14:textId="77777777" w:rsidR="00105B74" w:rsidRDefault="00000000">
            <w:pPr>
              <w:pBdr>
                <w:top w:val="nil"/>
                <w:left w:val="nil"/>
                <w:bottom w:val="nil"/>
                <w:right w:val="nil"/>
                <w:between w:val="nil"/>
              </w:pBdr>
              <w:spacing w:before="0" w:after="240"/>
              <w:rPr>
                <w:color w:val="000000"/>
              </w:rPr>
            </w:pPr>
            <w:r>
              <w:rPr>
                <w:color w:val="000000"/>
              </w:rPr>
              <w:t>GET nodes/{nodeId}/children</w:t>
            </w:r>
          </w:p>
        </w:tc>
        <w:tc>
          <w:tcPr>
            <w:tcW w:w="2420" w:type="dxa"/>
          </w:tcPr>
          <w:p w14:paraId="76ED91CB" w14:textId="77777777" w:rsidR="00105B74" w:rsidRDefault="00000000">
            <w:pPr>
              <w:pBdr>
                <w:top w:val="nil"/>
                <w:left w:val="nil"/>
                <w:bottom w:val="nil"/>
                <w:right w:val="nil"/>
                <w:between w:val="nil"/>
              </w:pBdr>
              <w:spacing w:before="0" w:after="240"/>
              <w:rPr>
                <w:color w:val="000000"/>
              </w:rPr>
            </w:pPr>
            <w:r>
              <w:rPr>
                <w:color w:val="000000"/>
              </w:rPr>
              <w:t>Nodes</w:t>
            </w:r>
          </w:p>
        </w:tc>
        <w:tc>
          <w:tcPr>
            <w:tcW w:w="3068" w:type="dxa"/>
          </w:tcPr>
          <w:p w14:paraId="12FF0CBD" w14:textId="77777777" w:rsidR="00105B74" w:rsidRDefault="00000000">
            <w:pPr>
              <w:pBdr>
                <w:top w:val="nil"/>
                <w:left w:val="nil"/>
                <w:bottom w:val="nil"/>
                <w:right w:val="nil"/>
                <w:between w:val="nil"/>
              </w:pBdr>
              <w:spacing w:before="0" w:after="240"/>
              <w:rPr>
                <w:color w:val="000000"/>
              </w:rPr>
            </w:pPr>
            <w:r>
              <w:rPr>
                <w:color w:val="000000"/>
              </w:rPr>
              <w:t>Pobranie zawartości katalogu domowego użytkownika</w:t>
            </w:r>
          </w:p>
        </w:tc>
      </w:tr>
      <w:tr w:rsidR="00105B74" w14:paraId="58E5E838" w14:textId="77777777" w:rsidTr="00105B74">
        <w:tc>
          <w:tcPr>
            <w:tcW w:w="4376" w:type="dxa"/>
          </w:tcPr>
          <w:p w14:paraId="3B021E7D" w14:textId="77777777" w:rsidR="00105B74" w:rsidRDefault="00000000">
            <w:pPr>
              <w:pBdr>
                <w:top w:val="nil"/>
                <w:left w:val="nil"/>
                <w:bottom w:val="nil"/>
                <w:right w:val="nil"/>
                <w:between w:val="nil"/>
              </w:pBdr>
              <w:spacing w:before="0" w:after="240"/>
              <w:rPr>
                <w:color w:val="000000"/>
              </w:rPr>
            </w:pPr>
            <w:r>
              <w:rPr>
                <w:color w:val="000000"/>
              </w:rPr>
              <w:t>GET nodes/{nodeId}/content</w:t>
            </w:r>
          </w:p>
        </w:tc>
        <w:tc>
          <w:tcPr>
            <w:tcW w:w="2420" w:type="dxa"/>
          </w:tcPr>
          <w:p w14:paraId="5B587F4B" w14:textId="77777777" w:rsidR="00105B74" w:rsidRDefault="00000000">
            <w:pPr>
              <w:pBdr>
                <w:top w:val="nil"/>
                <w:left w:val="nil"/>
                <w:bottom w:val="nil"/>
                <w:right w:val="nil"/>
                <w:between w:val="nil"/>
              </w:pBdr>
              <w:spacing w:before="0" w:after="240"/>
              <w:rPr>
                <w:color w:val="000000"/>
              </w:rPr>
            </w:pPr>
            <w:r>
              <w:rPr>
                <w:color w:val="000000"/>
              </w:rPr>
              <w:t>Nodes</w:t>
            </w:r>
          </w:p>
        </w:tc>
        <w:tc>
          <w:tcPr>
            <w:tcW w:w="3068" w:type="dxa"/>
          </w:tcPr>
          <w:p w14:paraId="6D1850F0" w14:textId="77777777" w:rsidR="00105B74" w:rsidRDefault="00000000">
            <w:pPr>
              <w:pBdr>
                <w:top w:val="nil"/>
                <w:left w:val="nil"/>
                <w:bottom w:val="nil"/>
                <w:right w:val="nil"/>
                <w:between w:val="nil"/>
              </w:pBdr>
              <w:spacing w:before="0" w:after="240"/>
              <w:rPr>
                <w:color w:val="000000"/>
              </w:rPr>
            </w:pPr>
            <w:r>
              <w:rPr>
                <w:color w:val="000000"/>
              </w:rPr>
              <w:t>Pobranie danych binarnych pliku</w:t>
            </w:r>
          </w:p>
        </w:tc>
      </w:tr>
      <w:tr w:rsidR="00105B74" w14:paraId="7D87EA09" w14:textId="77777777" w:rsidTr="00105B74">
        <w:trPr>
          <w:cnfStyle w:val="000000100000" w:firstRow="0" w:lastRow="0" w:firstColumn="0" w:lastColumn="0" w:oddVBand="0" w:evenVBand="0" w:oddHBand="1" w:evenHBand="0" w:firstRowFirstColumn="0" w:firstRowLastColumn="0" w:lastRowFirstColumn="0" w:lastRowLastColumn="0"/>
        </w:trPr>
        <w:tc>
          <w:tcPr>
            <w:tcW w:w="4376" w:type="dxa"/>
          </w:tcPr>
          <w:p w14:paraId="070A8EE1" w14:textId="77777777" w:rsidR="00105B74" w:rsidRDefault="00000000">
            <w:pPr>
              <w:pBdr>
                <w:top w:val="nil"/>
                <w:left w:val="nil"/>
                <w:bottom w:val="nil"/>
                <w:right w:val="nil"/>
                <w:between w:val="nil"/>
              </w:pBdr>
              <w:spacing w:before="0" w:after="240"/>
              <w:rPr>
                <w:color w:val="000000"/>
              </w:rPr>
            </w:pPr>
            <w:r>
              <w:rPr>
                <w:color w:val="000000"/>
              </w:rPr>
              <w:t>GET nodes/{nodeId}/renditions</w:t>
            </w:r>
          </w:p>
        </w:tc>
        <w:tc>
          <w:tcPr>
            <w:tcW w:w="2420" w:type="dxa"/>
          </w:tcPr>
          <w:p w14:paraId="3B17FBBF" w14:textId="77777777" w:rsidR="00105B74" w:rsidRDefault="00000000">
            <w:pPr>
              <w:pBdr>
                <w:top w:val="nil"/>
                <w:left w:val="nil"/>
                <w:bottom w:val="nil"/>
                <w:right w:val="nil"/>
                <w:between w:val="nil"/>
              </w:pBdr>
              <w:spacing w:before="0" w:after="240"/>
              <w:rPr>
                <w:color w:val="000000"/>
              </w:rPr>
            </w:pPr>
            <w:r>
              <w:rPr>
                <w:color w:val="000000"/>
              </w:rPr>
              <w:t>Nodes</w:t>
            </w:r>
          </w:p>
        </w:tc>
        <w:tc>
          <w:tcPr>
            <w:tcW w:w="3068" w:type="dxa"/>
          </w:tcPr>
          <w:p w14:paraId="22219618" w14:textId="77777777" w:rsidR="00105B74" w:rsidRDefault="00000000">
            <w:pPr>
              <w:pBdr>
                <w:top w:val="nil"/>
                <w:left w:val="nil"/>
                <w:bottom w:val="nil"/>
                <w:right w:val="nil"/>
                <w:between w:val="nil"/>
              </w:pBdr>
              <w:spacing w:before="0" w:after="240"/>
              <w:rPr>
                <w:color w:val="000000"/>
              </w:rPr>
            </w:pPr>
            <w:r>
              <w:rPr>
                <w:color w:val="000000"/>
              </w:rPr>
              <w:t>Pobranie metadanych o miniaturach dokumentu</w:t>
            </w:r>
          </w:p>
        </w:tc>
      </w:tr>
      <w:tr w:rsidR="00105B74" w14:paraId="0DED03BE" w14:textId="77777777" w:rsidTr="00105B74">
        <w:tc>
          <w:tcPr>
            <w:tcW w:w="9864" w:type="dxa"/>
            <w:gridSpan w:val="3"/>
            <w:shd w:val="clear" w:color="auto" w:fill="F2F2F2"/>
          </w:tcPr>
          <w:p w14:paraId="622A5ADF" w14:textId="77777777" w:rsidR="00105B74" w:rsidRDefault="00000000">
            <w:pPr>
              <w:pBdr>
                <w:top w:val="nil"/>
                <w:left w:val="nil"/>
                <w:bottom w:val="nil"/>
                <w:right w:val="nil"/>
                <w:between w:val="nil"/>
              </w:pBdr>
              <w:spacing w:before="0" w:after="240"/>
              <w:jc w:val="center"/>
              <w:rPr>
                <w:color w:val="000000"/>
              </w:rPr>
            </w:pPr>
            <w:r>
              <w:rPr>
                <w:color w:val="000000"/>
              </w:rPr>
              <w:t>REPORT-ENGINE -&gt; SSRS (REPORT-PORTAL)</w:t>
            </w:r>
          </w:p>
        </w:tc>
      </w:tr>
      <w:tr w:rsidR="00105B74" w14:paraId="026C4025" w14:textId="77777777" w:rsidTr="00105B74">
        <w:trPr>
          <w:cnfStyle w:val="000000100000" w:firstRow="0" w:lastRow="0" w:firstColumn="0" w:lastColumn="0" w:oddVBand="0" w:evenVBand="0" w:oddHBand="1" w:evenHBand="0" w:firstRowFirstColumn="0" w:firstRowLastColumn="0" w:lastRowFirstColumn="0" w:lastRowLastColumn="0"/>
        </w:trPr>
        <w:tc>
          <w:tcPr>
            <w:tcW w:w="4376" w:type="dxa"/>
          </w:tcPr>
          <w:p w14:paraId="58B5449F" w14:textId="77777777" w:rsidR="00105B74" w:rsidRDefault="00000000">
            <w:pPr>
              <w:pBdr>
                <w:top w:val="nil"/>
                <w:left w:val="nil"/>
                <w:bottom w:val="nil"/>
                <w:right w:val="nil"/>
                <w:between w:val="nil"/>
              </w:pBdr>
              <w:spacing w:before="0" w:after="240"/>
              <w:rPr>
                <w:color w:val="000000"/>
              </w:rPr>
            </w:pPr>
            <w:r>
              <w:rPr>
                <w:color w:val="000000"/>
              </w:rPr>
              <w:t>GET Reports</w:t>
            </w:r>
          </w:p>
        </w:tc>
        <w:tc>
          <w:tcPr>
            <w:tcW w:w="2420" w:type="dxa"/>
          </w:tcPr>
          <w:p w14:paraId="3D16753C" w14:textId="77777777" w:rsidR="00105B74" w:rsidRDefault="00000000">
            <w:pPr>
              <w:pBdr>
                <w:top w:val="nil"/>
                <w:left w:val="nil"/>
                <w:bottom w:val="nil"/>
                <w:right w:val="nil"/>
                <w:between w:val="nil"/>
              </w:pBdr>
              <w:spacing w:before="0" w:after="240"/>
              <w:rPr>
                <w:color w:val="000000"/>
              </w:rPr>
            </w:pPr>
            <w:r>
              <w:rPr>
                <w:color w:val="000000"/>
              </w:rPr>
              <w:t>Reports</w:t>
            </w:r>
          </w:p>
        </w:tc>
        <w:tc>
          <w:tcPr>
            <w:tcW w:w="3068" w:type="dxa"/>
          </w:tcPr>
          <w:p w14:paraId="219C40BC" w14:textId="77777777" w:rsidR="00105B74" w:rsidRDefault="00000000">
            <w:pPr>
              <w:pBdr>
                <w:top w:val="nil"/>
                <w:left w:val="nil"/>
                <w:bottom w:val="nil"/>
                <w:right w:val="nil"/>
                <w:between w:val="nil"/>
              </w:pBdr>
              <w:spacing w:before="0" w:after="240"/>
              <w:rPr>
                <w:color w:val="000000"/>
              </w:rPr>
            </w:pPr>
            <w:r>
              <w:rPr>
                <w:color w:val="000000"/>
              </w:rPr>
              <w:t>Pobranie listy zainstalowanych w portalu raportowym (SSRS) komponentów raportowych</w:t>
            </w:r>
          </w:p>
        </w:tc>
      </w:tr>
      <w:tr w:rsidR="00105B74" w14:paraId="3A00D10D" w14:textId="77777777" w:rsidTr="00105B74">
        <w:tc>
          <w:tcPr>
            <w:tcW w:w="4376" w:type="dxa"/>
          </w:tcPr>
          <w:p w14:paraId="0DE588BC" w14:textId="77777777" w:rsidR="00105B74" w:rsidRDefault="00000000">
            <w:pPr>
              <w:pBdr>
                <w:top w:val="nil"/>
                <w:left w:val="nil"/>
                <w:bottom w:val="nil"/>
                <w:right w:val="nil"/>
                <w:between w:val="nil"/>
              </w:pBdr>
              <w:spacing w:before="0" w:after="240"/>
              <w:rPr>
                <w:color w:val="000000"/>
              </w:rPr>
            </w:pPr>
            <w:r>
              <w:rPr>
                <w:color w:val="000000"/>
              </w:rPr>
              <w:t>GET Reports({reportId})/ParameterDefinitions</w:t>
            </w:r>
          </w:p>
        </w:tc>
        <w:tc>
          <w:tcPr>
            <w:tcW w:w="2420" w:type="dxa"/>
          </w:tcPr>
          <w:p w14:paraId="39BB5E1B" w14:textId="77777777" w:rsidR="00105B74" w:rsidRDefault="00000000">
            <w:pPr>
              <w:pBdr>
                <w:top w:val="nil"/>
                <w:left w:val="nil"/>
                <w:bottom w:val="nil"/>
                <w:right w:val="nil"/>
                <w:between w:val="nil"/>
              </w:pBdr>
              <w:spacing w:before="0" w:after="240"/>
              <w:rPr>
                <w:color w:val="000000"/>
              </w:rPr>
            </w:pPr>
            <w:r>
              <w:rPr>
                <w:color w:val="000000"/>
              </w:rPr>
              <w:t>Reports</w:t>
            </w:r>
          </w:p>
        </w:tc>
        <w:tc>
          <w:tcPr>
            <w:tcW w:w="3068" w:type="dxa"/>
          </w:tcPr>
          <w:p w14:paraId="6415F910" w14:textId="77777777" w:rsidR="00105B74" w:rsidRDefault="00000000">
            <w:pPr>
              <w:pBdr>
                <w:top w:val="nil"/>
                <w:left w:val="nil"/>
                <w:bottom w:val="nil"/>
                <w:right w:val="nil"/>
                <w:between w:val="nil"/>
              </w:pBdr>
              <w:spacing w:before="0" w:after="240"/>
              <w:rPr>
                <w:color w:val="000000"/>
              </w:rPr>
            </w:pPr>
            <w:r>
              <w:rPr>
                <w:color w:val="000000"/>
              </w:rPr>
              <w:t>Pobranie szczegółów wybranego komponentu raportowego</w:t>
            </w:r>
          </w:p>
        </w:tc>
      </w:tr>
      <w:tr w:rsidR="00105B74" w14:paraId="2415D4E4" w14:textId="77777777" w:rsidTr="00105B74">
        <w:trPr>
          <w:cnfStyle w:val="000000100000" w:firstRow="0" w:lastRow="0" w:firstColumn="0" w:lastColumn="0" w:oddVBand="0" w:evenVBand="0" w:oddHBand="1" w:evenHBand="0" w:firstRowFirstColumn="0" w:firstRowLastColumn="0" w:lastRowFirstColumn="0" w:lastRowLastColumn="0"/>
        </w:trPr>
        <w:tc>
          <w:tcPr>
            <w:tcW w:w="4376" w:type="dxa"/>
          </w:tcPr>
          <w:p w14:paraId="4C60AB53" w14:textId="77777777" w:rsidR="00105B74" w:rsidRDefault="00000000">
            <w:pPr>
              <w:pBdr>
                <w:top w:val="nil"/>
                <w:left w:val="nil"/>
                <w:bottom w:val="nil"/>
                <w:right w:val="nil"/>
                <w:between w:val="nil"/>
              </w:pBdr>
              <w:spacing w:before="0" w:after="240"/>
              <w:rPr>
                <w:color w:val="000000"/>
              </w:rPr>
            </w:pPr>
            <w:r>
              <w:rPr>
                <w:color w:val="000000"/>
              </w:rPr>
              <w:t>GET LinkedReports</w:t>
            </w:r>
          </w:p>
        </w:tc>
        <w:tc>
          <w:tcPr>
            <w:tcW w:w="2420" w:type="dxa"/>
          </w:tcPr>
          <w:p w14:paraId="3399738F" w14:textId="77777777" w:rsidR="00105B74" w:rsidRDefault="00000000">
            <w:pPr>
              <w:pBdr>
                <w:top w:val="nil"/>
                <w:left w:val="nil"/>
                <w:bottom w:val="nil"/>
                <w:right w:val="nil"/>
                <w:between w:val="nil"/>
              </w:pBdr>
              <w:spacing w:before="0" w:after="240"/>
              <w:rPr>
                <w:color w:val="000000"/>
              </w:rPr>
            </w:pPr>
            <w:r>
              <w:rPr>
                <w:color w:val="000000"/>
              </w:rPr>
              <w:t>LinkedReports</w:t>
            </w:r>
          </w:p>
        </w:tc>
        <w:tc>
          <w:tcPr>
            <w:tcW w:w="3068" w:type="dxa"/>
          </w:tcPr>
          <w:p w14:paraId="20F2F7B6" w14:textId="77777777" w:rsidR="00105B74" w:rsidRDefault="00000000">
            <w:pPr>
              <w:pBdr>
                <w:top w:val="nil"/>
                <w:left w:val="nil"/>
                <w:bottom w:val="nil"/>
                <w:right w:val="nil"/>
                <w:between w:val="nil"/>
              </w:pBdr>
              <w:spacing w:before="0" w:after="240"/>
              <w:rPr>
                <w:color w:val="000000"/>
              </w:rPr>
            </w:pPr>
            <w:r>
              <w:rPr>
                <w:color w:val="000000"/>
              </w:rPr>
              <w:t>Pobranie listy zainstalowanych linków do komponentów raportowych</w:t>
            </w:r>
          </w:p>
        </w:tc>
      </w:tr>
      <w:tr w:rsidR="00105B74" w14:paraId="19807ED5" w14:textId="77777777" w:rsidTr="00105B74">
        <w:tc>
          <w:tcPr>
            <w:tcW w:w="4376" w:type="dxa"/>
          </w:tcPr>
          <w:p w14:paraId="7494E526" w14:textId="77777777" w:rsidR="00105B74" w:rsidRDefault="00000000">
            <w:pPr>
              <w:pBdr>
                <w:top w:val="nil"/>
                <w:left w:val="nil"/>
                <w:bottom w:val="nil"/>
                <w:right w:val="nil"/>
                <w:between w:val="nil"/>
              </w:pBdr>
              <w:spacing w:before="0" w:after="240"/>
              <w:rPr>
                <w:color w:val="000000"/>
              </w:rPr>
            </w:pPr>
            <w:r>
              <w:rPr>
                <w:color w:val="000000"/>
              </w:rPr>
              <w:t>GET LinkedReports({reportId})/ParameterDefinitions</w:t>
            </w:r>
          </w:p>
        </w:tc>
        <w:tc>
          <w:tcPr>
            <w:tcW w:w="2420" w:type="dxa"/>
          </w:tcPr>
          <w:p w14:paraId="0F27D719" w14:textId="77777777" w:rsidR="00105B74" w:rsidRDefault="00000000">
            <w:pPr>
              <w:pBdr>
                <w:top w:val="nil"/>
                <w:left w:val="nil"/>
                <w:bottom w:val="nil"/>
                <w:right w:val="nil"/>
                <w:between w:val="nil"/>
              </w:pBdr>
              <w:spacing w:before="0" w:after="240"/>
              <w:rPr>
                <w:color w:val="000000"/>
              </w:rPr>
            </w:pPr>
            <w:r>
              <w:rPr>
                <w:color w:val="000000"/>
              </w:rPr>
              <w:t>LinkedReports</w:t>
            </w:r>
          </w:p>
        </w:tc>
        <w:tc>
          <w:tcPr>
            <w:tcW w:w="3068" w:type="dxa"/>
          </w:tcPr>
          <w:p w14:paraId="067389F7" w14:textId="77777777" w:rsidR="00105B74" w:rsidRDefault="00000000">
            <w:pPr>
              <w:pBdr>
                <w:top w:val="nil"/>
                <w:left w:val="nil"/>
                <w:bottom w:val="nil"/>
                <w:right w:val="nil"/>
                <w:between w:val="nil"/>
              </w:pBdr>
              <w:spacing w:before="0" w:after="240"/>
              <w:rPr>
                <w:color w:val="000000"/>
              </w:rPr>
            </w:pPr>
            <w:r>
              <w:rPr>
                <w:color w:val="000000"/>
              </w:rPr>
              <w:t>Pobranie szczegółów wybranego komponentu raportowego</w:t>
            </w:r>
          </w:p>
        </w:tc>
      </w:tr>
      <w:tr w:rsidR="00105B74" w14:paraId="7F94ADA8" w14:textId="77777777" w:rsidTr="00105B74">
        <w:trPr>
          <w:cnfStyle w:val="000000100000" w:firstRow="0" w:lastRow="0" w:firstColumn="0" w:lastColumn="0" w:oddVBand="0" w:evenVBand="0" w:oddHBand="1" w:evenHBand="0" w:firstRowFirstColumn="0" w:firstRowLastColumn="0" w:lastRowFirstColumn="0" w:lastRowLastColumn="0"/>
        </w:trPr>
        <w:tc>
          <w:tcPr>
            <w:tcW w:w="9864" w:type="dxa"/>
            <w:gridSpan w:val="3"/>
            <w:shd w:val="clear" w:color="auto" w:fill="F2F2F2"/>
          </w:tcPr>
          <w:p w14:paraId="718E6A66" w14:textId="77777777" w:rsidR="00105B74" w:rsidRDefault="00000000">
            <w:pPr>
              <w:pBdr>
                <w:top w:val="nil"/>
                <w:left w:val="nil"/>
                <w:bottom w:val="nil"/>
                <w:right w:val="nil"/>
                <w:between w:val="nil"/>
              </w:pBdr>
              <w:spacing w:before="0" w:after="240"/>
              <w:jc w:val="center"/>
              <w:rPr>
                <w:color w:val="000000"/>
              </w:rPr>
            </w:pPr>
            <w:r>
              <w:rPr>
                <w:color w:val="000000"/>
              </w:rPr>
              <w:t>REPORT-ENGINE -&gt; SSRS (REPORT-SERVER)</w:t>
            </w:r>
          </w:p>
        </w:tc>
      </w:tr>
      <w:tr w:rsidR="00105B74" w14:paraId="13EFE8B9" w14:textId="77777777" w:rsidTr="00105B74">
        <w:tc>
          <w:tcPr>
            <w:tcW w:w="4376" w:type="dxa"/>
          </w:tcPr>
          <w:p w14:paraId="05D707BC" w14:textId="77777777" w:rsidR="00105B74" w:rsidRDefault="00000000">
            <w:pPr>
              <w:pBdr>
                <w:top w:val="nil"/>
                <w:left w:val="nil"/>
                <w:bottom w:val="nil"/>
                <w:right w:val="nil"/>
                <w:between w:val="nil"/>
              </w:pBdr>
              <w:spacing w:before="0" w:after="240"/>
              <w:rPr>
                <w:color w:val="000000"/>
              </w:rPr>
            </w:pPr>
            <w:r>
              <w:rPr>
                <w:color w:val="000000"/>
              </w:rPr>
              <w:t>GET ReportServer/{reportName}</w:t>
            </w:r>
          </w:p>
        </w:tc>
        <w:tc>
          <w:tcPr>
            <w:tcW w:w="2420" w:type="dxa"/>
          </w:tcPr>
          <w:p w14:paraId="25507AF6" w14:textId="77777777" w:rsidR="00105B74" w:rsidRDefault="00000000">
            <w:pPr>
              <w:pBdr>
                <w:top w:val="nil"/>
                <w:left w:val="nil"/>
                <w:bottom w:val="nil"/>
                <w:right w:val="nil"/>
                <w:between w:val="nil"/>
              </w:pBdr>
              <w:spacing w:before="0" w:after="240"/>
              <w:rPr>
                <w:color w:val="000000"/>
              </w:rPr>
            </w:pPr>
            <w:r>
              <w:rPr>
                <w:color w:val="000000"/>
              </w:rPr>
              <w:t>HTTP GET</w:t>
            </w:r>
          </w:p>
        </w:tc>
        <w:tc>
          <w:tcPr>
            <w:tcW w:w="3068" w:type="dxa"/>
          </w:tcPr>
          <w:p w14:paraId="1B89E3AB" w14:textId="77777777" w:rsidR="00105B74" w:rsidRDefault="00000000">
            <w:pPr>
              <w:pBdr>
                <w:top w:val="nil"/>
                <w:left w:val="nil"/>
                <w:bottom w:val="nil"/>
                <w:right w:val="nil"/>
                <w:between w:val="nil"/>
              </w:pBdr>
              <w:spacing w:before="0" w:after="240"/>
              <w:rPr>
                <w:color w:val="000000"/>
              </w:rPr>
            </w:pPr>
            <w:r>
              <w:t>Wygenerowanie</w:t>
            </w:r>
            <w:r>
              <w:rPr>
                <w:color w:val="000000"/>
              </w:rPr>
              <w:t xml:space="preserve"> komponentu raportowego</w:t>
            </w:r>
          </w:p>
        </w:tc>
      </w:tr>
      <w:tr w:rsidR="00105B74" w14:paraId="5566DC0C" w14:textId="77777777" w:rsidTr="00105B74">
        <w:trPr>
          <w:cnfStyle w:val="000000100000" w:firstRow="0" w:lastRow="0" w:firstColumn="0" w:lastColumn="0" w:oddVBand="0" w:evenVBand="0" w:oddHBand="1" w:evenHBand="0" w:firstRowFirstColumn="0" w:firstRowLastColumn="0" w:lastRowFirstColumn="0" w:lastRowLastColumn="0"/>
        </w:trPr>
        <w:tc>
          <w:tcPr>
            <w:tcW w:w="9864" w:type="dxa"/>
            <w:gridSpan w:val="3"/>
            <w:shd w:val="clear" w:color="auto" w:fill="F2F2F2"/>
          </w:tcPr>
          <w:p w14:paraId="75BFAD43" w14:textId="77777777" w:rsidR="00105B74" w:rsidRDefault="00000000">
            <w:pPr>
              <w:pBdr>
                <w:top w:val="nil"/>
                <w:left w:val="nil"/>
                <w:bottom w:val="nil"/>
                <w:right w:val="nil"/>
                <w:between w:val="nil"/>
              </w:pBdr>
              <w:spacing w:before="0" w:after="240"/>
              <w:jc w:val="center"/>
              <w:rPr>
                <w:color w:val="000000"/>
              </w:rPr>
            </w:pPr>
            <w:r>
              <w:rPr>
                <w:color w:val="000000"/>
              </w:rPr>
              <w:t>PROCESSING-ENGINE -&gt; ALFRESCO</w:t>
            </w:r>
          </w:p>
        </w:tc>
      </w:tr>
      <w:tr w:rsidR="00105B74" w14:paraId="6A392F7B" w14:textId="77777777" w:rsidTr="00105B74">
        <w:tc>
          <w:tcPr>
            <w:tcW w:w="4376" w:type="dxa"/>
          </w:tcPr>
          <w:p w14:paraId="6614AA2C" w14:textId="77777777" w:rsidR="00105B74" w:rsidRDefault="00000000">
            <w:pPr>
              <w:pBdr>
                <w:top w:val="nil"/>
                <w:left w:val="nil"/>
                <w:bottom w:val="nil"/>
                <w:right w:val="nil"/>
                <w:between w:val="nil"/>
              </w:pBdr>
              <w:spacing w:before="0" w:after="240"/>
              <w:rPr>
                <w:color w:val="000000"/>
              </w:rPr>
            </w:pPr>
            <w:r>
              <w:rPr>
                <w:color w:val="000000"/>
              </w:rPr>
              <w:t>GET /authentication/versions/1/tickets/-me-</w:t>
            </w:r>
          </w:p>
        </w:tc>
        <w:tc>
          <w:tcPr>
            <w:tcW w:w="2420" w:type="dxa"/>
          </w:tcPr>
          <w:p w14:paraId="41D156D1" w14:textId="77777777" w:rsidR="00105B74" w:rsidRDefault="00000000">
            <w:pPr>
              <w:pBdr>
                <w:top w:val="nil"/>
                <w:left w:val="nil"/>
                <w:bottom w:val="nil"/>
                <w:right w:val="nil"/>
                <w:between w:val="nil"/>
              </w:pBdr>
              <w:spacing w:before="0" w:after="240"/>
              <w:rPr>
                <w:color w:val="000000"/>
              </w:rPr>
            </w:pPr>
            <w:r>
              <w:rPr>
                <w:color w:val="000000"/>
              </w:rPr>
              <w:t>Tickets</w:t>
            </w:r>
          </w:p>
        </w:tc>
        <w:tc>
          <w:tcPr>
            <w:tcW w:w="3068" w:type="dxa"/>
          </w:tcPr>
          <w:p w14:paraId="16FC5AEF" w14:textId="77777777" w:rsidR="00105B74" w:rsidRDefault="00000000">
            <w:pPr>
              <w:pBdr>
                <w:top w:val="nil"/>
                <w:left w:val="nil"/>
                <w:bottom w:val="nil"/>
                <w:right w:val="nil"/>
                <w:between w:val="nil"/>
              </w:pBdr>
              <w:spacing w:before="0" w:after="240"/>
              <w:rPr>
                <w:color w:val="000000"/>
              </w:rPr>
            </w:pPr>
            <w:r>
              <w:rPr>
                <w:color w:val="000000"/>
              </w:rPr>
              <w:t>Pobranie tokenu zalogowanego użytkownika</w:t>
            </w:r>
          </w:p>
        </w:tc>
      </w:tr>
      <w:tr w:rsidR="00105B74" w14:paraId="4B426448" w14:textId="77777777" w:rsidTr="00105B74">
        <w:trPr>
          <w:cnfStyle w:val="000000100000" w:firstRow="0" w:lastRow="0" w:firstColumn="0" w:lastColumn="0" w:oddVBand="0" w:evenVBand="0" w:oddHBand="1" w:evenHBand="0" w:firstRowFirstColumn="0" w:firstRowLastColumn="0" w:lastRowFirstColumn="0" w:lastRowLastColumn="0"/>
        </w:trPr>
        <w:tc>
          <w:tcPr>
            <w:tcW w:w="9864" w:type="dxa"/>
            <w:gridSpan w:val="3"/>
            <w:shd w:val="clear" w:color="auto" w:fill="F2F2F2"/>
          </w:tcPr>
          <w:p w14:paraId="2EDF656A" w14:textId="77777777" w:rsidR="00105B74" w:rsidRDefault="00000000">
            <w:pPr>
              <w:pBdr>
                <w:top w:val="nil"/>
                <w:left w:val="nil"/>
                <w:bottom w:val="nil"/>
                <w:right w:val="nil"/>
                <w:between w:val="nil"/>
              </w:pBdr>
              <w:spacing w:before="0" w:after="240"/>
              <w:jc w:val="center"/>
              <w:rPr>
                <w:color w:val="000000"/>
              </w:rPr>
            </w:pPr>
            <w:r>
              <w:rPr>
                <w:color w:val="000000"/>
              </w:rPr>
              <w:t>PROCESSING-ENGINE -&gt; KUBERNETES MASTER NODE</w:t>
            </w:r>
          </w:p>
        </w:tc>
      </w:tr>
      <w:tr w:rsidR="00105B74" w14:paraId="592897B5" w14:textId="77777777" w:rsidTr="00105B74">
        <w:tc>
          <w:tcPr>
            <w:tcW w:w="4376" w:type="dxa"/>
          </w:tcPr>
          <w:p w14:paraId="4D0DF0A7" w14:textId="77777777" w:rsidR="00105B74" w:rsidRDefault="00000000">
            <w:pPr>
              <w:pBdr>
                <w:top w:val="nil"/>
                <w:left w:val="nil"/>
                <w:bottom w:val="nil"/>
                <w:right w:val="nil"/>
                <w:between w:val="nil"/>
              </w:pBdr>
              <w:spacing w:before="0" w:after="240"/>
              <w:rPr>
                <w:color w:val="000000"/>
              </w:rPr>
            </w:pPr>
            <w:r>
              <w:rPr>
                <w:color w:val="000000"/>
              </w:rPr>
              <w:t>K8s API</w:t>
            </w:r>
          </w:p>
        </w:tc>
        <w:tc>
          <w:tcPr>
            <w:tcW w:w="2420" w:type="dxa"/>
          </w:tcPr>
          <w:p w14:paraId="2AD60FFC" w14:textId="77777777" w:rsidR="00105B74" w:rsidRDefault="00000000">
            <w:pPr>
              <w:pBdr>
                <w:top w:val="nil"/>
                <w:left w:val="nil"/>
                <w:bottom w:val="nil"/>
                <w:right w:val="nil"/>
                <w:between w:val="nil"/>
              </w:pBdr>
              <w:spacing w:before="0" w:after="240"/>
              <w:rPr>
                <w:color w:val="000000"/>
              </w:rPr>
            </w:pPr>
            <w:r>
              <w:rPr>
                <w:color w:val="000000"/>
              </w:rPr>
              <w:t>K8s</w:t>
            </w:r>
          </w:p>
        </w:tc>
        <w:tc>
          <w:tcPr>
            <w:tcW w:w="3068" w:type="dxa"/>
          </w:tcPr>
          <w:p w14:paraId="712FFDCD" w14:textId="77777777" w:rsidR="00105B74" w:rsidRDefault="00000000">
            <w:pPr>
              <w:pBdr>
                <w:top w:val="nil"/>
                <w:left w:val="nil"/>
                <w:bottom w:val="nil"/>
                <w:right w:val="nil"/>
                <w:between w:val="nil"/>
              </w:pBdr>
              <w:spacing w:before="0" w:after="240"/>
              <w:rPr>
                <w:color w:val="000000"/>
              </w:rPr>
            </w:pPr>
            <w:r>
              <w:rPr>
                <w:color w:val="000000"/>
              </w:rPr>
              <w:t>Komunikacja orkiestratora procesów przettwarzania z platformą Kubernetes odbywa się przez standardowe API dostępne na platformie.</w:t>
            </w:r>
          </w:p>
        </w:tc>
      </w:tr>
      <w:tr w:rsidR="00105B74" w14:paraId="0C9BF2FE" w14:textId="77777777" w:rsidTr="00105B74">
        <w:trPr>
          <w:cnfStyle w:val="000000100000" w:firstRow="0" w:lastRow="0" w:firstColumn="0" w:lastColumn="0" w:oddVBand="0" w:evenVBand="0" w:oddHBand="1" w:evenHBand="0" w:firstRowFirstColumn="0" w:firstRowLastColumn="0" w:lastRowFirstColumn="0" w:lastRowLastColumn="0"/>
        </w:trPr>
        <w:tc>
          <w:tcPr>
            <w:tcW w:w="9864" w:type="dxa"/>
            <w:gridSpan w:val="3"/>
            <w:shd w:val="clear" w:color="auto" w:fill="F2F2F2"/>
          </w:tcPr>
          <w:p w14:paraId="0550ECE0" w14:textId="77777777" w:rsidR="00105B74" w:rsidRDefault="00000000">
            <w:pPr>
              <w:pBdr>
                <w:top w:val="nil"/>
                <w:left w:val="nil"/>
                <w:bottom w:val="nil"/>
                <w:right w:val="nil"/>
                <w:between w:val="nil"/>
              </w:pBdr>
              <w:spacing w:before="0" w:after="240"/>
              <w:jc w:val="center"/>
              <w:rPr>
                <w:color w:val="000000"/>
              </w:rPr>
            </w:pPr>
            <w:r>
              <w:rPr>
                <w:color w:val="000000"/>
              </w:rPr>
              <w:t>PROGNOSTIC-ENGINE -&gt; GITLAB</w:t>
            </w:r>
          </w:p>
        </w:tc>
      </w:tr>
      <w:tr w:rsidR="00105B74" w14:paraId="5E0D1369" w14:textId="77777777" w:rsidTr="00105B74">
        <w:tc>
          <w:tcPr>
            <w:tcW w:w="4376" w:type="dxa"/>
          </w:tcPr>
          <w:p w14:paraId="55C5B4CB" w14:textId="77777777" w:rsidR="00105B74" w:rsidRDefault="00000000">
            <w:pPr>
              <w:pBdr>
                <w:top w:val="nil"/>
                <w:left w:val="nil"/>
                <w:bottom w:val="nil"/>
                <w:right w:val="nil"/>
                <w:between w:val="nil"/>
              </w:pBdr>
              <w:spacing w:before="0" w:after="240"/>
              <w:rPr>
                <w:color w:val="000000"/>
              </w:rPr>
            </w:pPr>
            <w:r>
              <w:rPr>
                <w:color w:val="000000"/>
              </w:rPr>
              <w:t>GET projects/{id}/repository/archive.zip?sha={branch}</w:t>
            </w:r>
          </w:p>
        </w:tc>
        <w:tc>
          <w:tcPr>
            <w:tcW w:w="2420" w:type="dxa"/>
          </w:tcPr>
          <w:p w14:paraId="1CB5A445" w14:textId="77777777" w:rsidR="00105B74" w:rsidRDefault="00000000">
            <w:pPr>
              <w:pBdr>
                <w:top w:val="nil"/>
                <w:left w:val="nil"/>
                <w:bottom w:val="nil"/>
                <w:right w:val="nil"/>
                <w:between w:val="nil"/>
              </w:pBdr>
              <w:spacing w:before="0" w:after="240"/>
              <w:rPr>
                <w:color w:val="000000"/>
              </w:rPr>
            </w:pPr>
            <w:r>
              <w:rPr>
                <w:color w:val="000000"/>
              </w:rPr>
              <w:t>Projects</w:t>
            </w:r>
          </w:p>
        </w:tc>
        <w:tc>
          <w:tcPr>
            <w:tcW w:w="3068" w:type="dxa"/>
          </w:tcPr>
          <w:p w14:paraId="7F6B9A58" w14:textId="77777777" w:rsidR="00105B74" w:rsidRDefault="00000000">
            <w:pPr>
              <w:pBdr>
                <w:top w:val="nil"/>
                <w:left w:val="nil"/>
                <w:bottom w:val="nil"/>
                <w:right w:val="nil"/>
                <w:between w:val="nil"/>
              </w:pBdr>
              <w:spacing w:before="0" w:after="240"/>
              <w:rPr>
                <w:color w:val="000000"/>
              </w:rPr>
            </w:pPr>
            <w:r>
              <w:rPr>
                <w:color w:val="000000"/>
              </w:rPr>
              <w:t>Pobranie kodów modelu prognostycznego z repozytorium GitLab</w:t>
            </w:r>
          </w:p>
        </w:tc>
      </w:tr>
      <w:tr w:rsidR="00105B74" w14:paraId="5F0920B3" w14:textId="77777777" w:rsidTr="00105B74">
        <w:trPr>
          <w:cnfStyle w:val="000000100000" w:firstRow="0" w:lastRow="0" w:firstColumn="0" w:lastColumn="0" w:oddVBand="0" w:evenVBand="0" w:oddHBand="1" w:evenHBand="0" w:firstRowFirstColumn="0" w:firstRowLastColumn="0" w:lastRowFirstColumn="0" w:lastRowLastColumn="0"/>
        </w:trPr>
        <w:tc>
          <w:tcPr>
            <w:tcW w:w="9864" w:type="dxa"/>
            <w:gridSpan w:val="3"/>
            <w:shd w:val="clear" w:color="auto" w:fill="F2F2F2"/>
          </w:tcPr>
          <w:p w14:paraId="36AE7D49" w14:textId="77777777" w:rsidR="00105B74" w:rsidRDefault="00000000">
            <w:pPr>
              <w:pBdr>
                <w:top w:val="nil"/>
                <w:left w:val="nil"/>
                <w:bottom w:val="nil"/>
                <w:right w:val="nil"/>
                <w:between w:val="nil"/>
              </w:pBdr>
              <w:spacing w:before="0" w:after="240"/>
              <w:jc w:val="center"/>
              <w:rPr>
                <w:color w:val="000000"/>
              </w:rPr>
            </w:pPr>
            <w:r>
              <w:rPr>
                <w:color w:val="000000"/>
              </w:rPr>
              <w:t>PROGNOSTIC-ENGINE -&gt; PROCESSING-ENGINE</w:t>
            </w:r>
          </w:p>
        </w:tc>
      </w:tr>
      <w:tr w:rsidR="00105B74" w14:paraId="318FC5EE" w14:textId="77777777" w:rsidTr="00105B74">
        <w:tc>
          <w:tcPr>
            <w:tcW w:w="4376" w:type="dxa"/>
          </w:tcPr>
          <w:p w14:paraId="7C38624B" w14:textId="77777777" w:rsidR="00105B74" w:rsidRDefault="00000000">
            <w:pPr>
              <w:pBdr>
                <w:top w:val="nil"/>
                <w:left w:val="nil"/>
                <w:bottom w:val="nil"/>
                <w:right w:val="nil"/>
                <w:between w:val="nil"/>
              </w:pBdr>
              <w:spacing w:before="0" w:after="240"/>
              <w:rPr>
                <w:color w:val="000000"/>
              </w:rPr>
            </w:pPr>
            <w:r>
              <w:rPr>
                <w:color w:val="000000"/>
              </w:rPr>
              <w:t>POST processes/start-process-session</w:t>
            </w:r>
          </w:p>
        </w:tc>
        <w:tc>
          <w:tcPr>
            <w:tcW w:w="2420" w:type="dxa"/>
          </w:tcPr>
          <w:p w14:paraId="1A1FCD56" w14:textId="77777777" w:rsidR="00105B74" w:rsidRDefault="00000000">
            <w:pPr>
              <w:pBdr>
                <w:top w:val="nil"/>
                <w:left w:val="nil"/>
                <w:bottom w:val="nil"/>
                <w:right w:val="nil"/>
                <w:between w:val="nil"/>
              </w:pBdr>
              <w:spacing w:before="0" w:after="240"/>
              <w:rPr>
                <w:color w:val="000000"/>
              </w:rPr>
            </w:pPr>
            <w:r>
              <w:rPr>
                <w:color w:val="000000"/>
              </w:rPr>
              <w:t>Processes</w:t>
            </w:r>
          </w:p>
        </w:tc>
        <w:tc>
          <w:tcPr>
            <w:tcW w:w="3068" w:type="dxa"/>
          </w:tcPr>
          <w:p w14:paraId="511519E8" w14:textId="77777777" w:rsidR="00105B74" w:rsidRDefault="00000000">
            <w:pPr>
              <w:pBdr>
                <w:top w:val="nil"/>
                <w:left w:val="nil"/>
                <w:bottom w:val="nil"/>
                <w:right w:val="nil"/>
                <w:between w:val="nil"/>
              </w:pBdr>
              <w:spacing w:before="0" w:after="240"/>
              <w:rPr>
                <w:color w:val="000000"/>
              </w:rPr>
            </w:pPr>
            <w:r>
              <w:rPr>
                <w:color w:val="000000"/>
              </w:rPr>
              <w:t>Zaraportowanie uruchomienia procesu</w:t>
            </w:r>
          </w:p>
        </w:tc>
      </w:tr>
      <w:tr w:rsidR="00105B74" w14:paraId="42CA2DA0" w14:textId="77777777" w:rsidTr="00105B74">
        <w:trPr>
          <w:cnfStyle w:val="000000100000" w:firstRow="0" w:lastRow="0" w:firstColumn="0" w:lastColumn="0" w:oddVBand="0" w:evenVBand="0" w:oddHBand="1" w:evenHBand="0" w:firstRowFirstColumn="0" w:firstRowLastColumn="0" w:lastRowFirstColumn="0" w:lastRowLastColumn="0"/>
        </w:trPr>
        <w:tc>
          <w:tcPr>
            <w:tcW w:w="4376" w:type="dxa"/>
          </w:tcPr>
          <w:p w14:paraId="73A8FD78" w14:textId="77777777" w:rsidR="00105B74" w:rsidRDefault="00000000">
            <w:pPr>
              <w:pBdr>
                <w:top w:val="nil"/>
                <w:left w:val="nil"/>
                <w:bottom w:val="nil"/>
                <w:right w:val="nil"/>
                <w:between w:val="nil"/>
              </w:pBdr>
              <w:spacing w:before="0" w:after="240"/>
              <w:rPr>
                <w:color w:val="000000"/>
              </w:rPr>
            </w:pPr>
            <w:r>
              <w:rPr>
                <w:color w:val="000000"/>
              </w:rPr>
              <w:lastRenderedPageBreak/>
              <w:t>POST processes/report-session-progress</w:t>
            </w:r>
          </w:p>
        </w:tc>
        <w:tc>
          <w:tcPr>
            <w:tcW w:w="2420" w:type="dxa"/>
          </w:tcPr>
          <w:p w14:paraId="3510E5C5" w14:textId="77777777" w:rsidR="00105B74" w:rsidRDefault="00000000">
            <w:pPr>
              <w:pBdr>
                <w:top w:val="nil"/>
                <w:left w:val="nil"/>
                <w:bottom w:val="nil"/>
                <w:right w:val="nil"/>
                <w:between w:val="nil"/>
              </w:pBdr>
              <w:spacing w:before="0" w:after="240"/>
              <w:rPr>
                <w:color w:val="000000"/>
              </w:rPr>
            </w:pPr>
            <w:r>
              <w:rPr>
                <w:color w:val="000000"/>
              </w:rPr>
              <w:t>Processes</w:t>
            </w:r>
          </w:p>
        </w:tc>
        <w:tc>
          <w:tcPr>
            <w:tcW w:w="3068" w:type="dxa"/>
          </w:tcPr>
          <w:p w14:paraId="644B9619" w14:textId="77777777" w:rsidR="00105B74" w:rsidRDefault="00000000">
            <w:pPr>
              <w:pBdr>
                <w:top w:val="nil"/>
                <w:left w:val="nil"/>
                <w:bottom w:val="nil"/>
                <w:right w:val="nil"/>
                <w:between w:val="nil"/>
              </w:pBdr>
              <w:spacing w:before="0" w:after="240"/>
              <w:rPr>
                <w:color w:val="000000"/>
              </w:rPr>
            </w:pPr>
            <w:r>
              <w:rPr>
                <w:color w:val="000000"/>
              </w:rPr>
              <w:t>Zaraportowanie aktualnego postępu procesu</w:t>
            </w:r>
          </w:p>
        </w:tc>
      </w:tr>
      <w:tr w:rsidR="00105B74" w14:paraId="4268E22D" w14:textId="77777777" w:rsidTr="00105B74">
        <w:tc>
          <w:tcPr>
            <w:tcW w:w="4376" w:type="dxa"/>
          </w:tcPr>
          <w:p w14:paraId="61452638" w14:textId="77777777" w:rsidR="00105B74" w:rsidRDefault="00000000">
            <w:pPr>
              <w:pBdr>
                <w:top w:val="nil"/>
                <w:left w:val="nil"/>
                <w:bottom w:val="nil"/>
                <w:right w:val="nil"/>
                <w:between w:val="nil"/>
              </w:pBdr>
              <w:spacing w:before="0" w:after="240"/>
              <w:rPr>
                <w:color w:val="000000"/>
              </w:rPr>
            </w:pPr>
            <w:r>
              <w:rPr>
                <w:color w:val="000000"/>
              </w:rPr>
              <w:t>POST processes/end-process-session</w:t>
            </w:r>
          </w:p>
        </w:tc>
        <w:tc>
          <w:tcPr>
            <w:tcW w:w="2420" w:type="dxa"/>
          </w:tcPr>
          <w:p w14:paraId="34D81D0B" w14:textId="77777777" w:rsidR="00105B74" w:rsidRDefault="00000000">
            <w:pPr>
              <w:pBdr>
                <w:top w:val="nil"/>
                <w:left w:val="nil"/>
                <w:bottom w:val="nil"/>
                <w:right w:val="nil"/>
                <w:between w:val="nil"/>
              </w:pBdr>
              <w:spacing w:before="0" w:after="240"/>
              <w:rPr>
                <w:color w:val="000000"/>
              </w:rPr>
            </w:pPr>
            <w:r>
              <w:rPr>
                <w:color w:val="000000"/>
              </w:rPr>
              <w:t>Processes</w:t>
            </w:r>
          </w:p>
        </w:tc>
        <w:tc>
          <w:tcPr>
            <w:tcW w:w="3068" w:type="dxa"/>
          </w:tcPr>
          <w:p w14:paraId="61DEFBA5" w14:textId="77777777" w:rsidR="00105B74" w:rsidRDefault="00000000">
            <w:pPr>
              <w:pBdr>
                <w:top w:val="nil"/>
                <w:left w:val="nil"/>
                <w:bottom w:val="nil"/>
                <w:right w:val="nil"/>
                <w:between w:val="nil"/>
              </w:pBdr>
              <w:spacing w:before="0" w:after="240"/>
              <w:rPr>
                <w:color w:val="000000"/>
              </w:rPr>
            </w:pPr>
            <w:r>
              <w:rPr>
                <w:color w:val="000000"/>
              </w:rPr>
              <w:t>Zaraportowanie zakończenia procesu</w:t>
            </w:r>
          </w:p>
        </w:tc>
      </w:tr>
      <w:tr w:rsidR="00105B74" w14:paraId="0A5A7419" w14:textId="77777777" w:rsidTr="00105B74">
        <w:trPr>
          <w:cnfStyle w:val="000000100000" w:firstRow="0" w:lastRow="0" w:firstColumn="0" w:lastColumn="0" w:oddVBand="0" w:evenVBand="0" w:oddHBand="1" w:evenHBand="0" w:firstRowFirstColumn="0" w:firstRowLastColumn="0" w:lastRowFirstColumn="0" w:lastRowLastColumn="0"/>
        </w:trPr>
        <w:tc>
          <w:tcPr>
            <w:tcW w:w="9864" w:type="dxa"/>
            <w:gridSpan w:val="3"/>
            <w:shd w:val="clear" w:color="auto" w:fill="F2F2F2"/>
          </w:tcPr>
          <w:p w14:paraId="4CB9AE24" w14:textId="77777777" w:rsidR="00105B74" w:rsidRDefault="00000000">
            <w:pPr>
              <w:pBdr>
                <w:top w:val="nil"/>
                <w:left w:val="nil"/>
                <w:bottom w:val="nil"/>
                <w:right w:val="nil"/>
                <w:between w:val="nil"/>
              </w:pBdr>
              <w:spacing w:before="0" w:after="240"/>
              <w:jc w:val="center"/>
              <w:rPr>
                <w:color w:val="000000"/>
              </w:rPr>
            </w:pPr>
            <w:r>
              <w:rPr>
                <w:color w:val="000000"/>
              </w:rPr>
              <w:t>DATA-HUB -&gt; ALFRESCO</w:t>
            </w:r>
          </w:p>
        </w:tc>
      </w:tr>
      <w:tr w:rsidR="00105B74" w14:paraId="4B2F0E7E" w14:textId="77777777" w:rsidTr="00105B74">
        <w:tc>
          <w:tcPr>
            <w:tcW w:w="4376" w:type="dxa"/>
          </w:tcPr>
          <w:p w14:paraId="4B248E77" w14:textId="77777777" w:rsidR="00105B74" w:rsidRDefault="00000000">
            <w:pPr>
              <w:pBdr>
                <w:top w:val="nil"/>
                <w:left w:val="nil"/>
                <w:bottom w:val="nil"/>
                <w:right w:val="nil"/>
                <w:between w:val="nil"/>
              </w:pBdr>
              <w:spacing w:before="0" w:after="240"/>
              <w:rPr>
                <w:color w:val="000000"/>
              </w:rPr>
            </w:pPr>
            <w:r>
              <w:rPr>
                <w:color w:val="000000"/>
              </w:rPr>
              <w:t>GET authentication/versions/1/tickets/-me-</w:t>
            </w:r>
          </w:p>
        </w:tc>
        <w:tc>
          <w:tcPr>
            <w:tcW w:w="2420" w:type="dxa"/>
          </w:tcPr>
          <w:p w14:paraId="547A4B96" w14:textId="77777777" w:rsidR="00105B74" w:rsidRDefault="00000000">
            <w:pPr>
              <w:pBdr>
                <w:top w:val="nil"/>
                <w:left w:val="nil"/>
                <w:bottom w:val="nil"/>
                <w:right w:val="nil"/>
                <w:between w:val="nil"/>
              </w:pBdr>
              <w:spacing w:before="0" w:after="240"/>
              <w:rPr>
                <w:color w:val="000000"/>
              </w:rPr>
            </w:pPr>
            <w:r>
              <w:rPr>
                <w:color w:val="000000"/>
              </w:rPr>
              <w:t>Tickets</w:t>
            </w:r>
          </w:p>
        </w:tc>
        <w:tc>
          <w:tcPr>
            <w:tcW w:w="3068" w:type="dxa"/>
          </w:tcPr>
          <w:p w14:paraId="72B2A9F5" w14:textId="77777777" w:rsidR="00105B74" w:rsidRDefault="00000000">
            <w:pPr>
              <w:pBdr>
                <w:top w:val="nil"/>
                <w:left w:val="nil"/>
                <w:bottom w:val="nil"/>
                <w:right w:val="nil"/>
                <w:between w:val="nil"/>
              </w:pBdr>
              <w:spacing w:before="0" w:after="240"/>
              <w:rPr>
                <w:color w:val="000000"/>
              </w:rPr>
            </w:pPr>
            <w:r>
              <w:rPr>
                <w:color w:val="000000"/>
              </w:rPr>
              <w:t>Sprawdzenie tokenu zalogowanego użytkownika</w:t>
            </w:r>
          </w:p>
        </w:tc>
      </w:tr>
      <w:tr w:rsidR="00105B74" w14:paraId="5249B471" w14:textId="77777777" w:rsidTr="00105B74">
        <w:trPr>
          <w:cnfStyle w:val="000000100000" w:firstRow="0" w:lastRow="0" w:firstColumn="0" w:lastColumn="0" w:oddVBand="0" w:evenVBand="0" w:oddHBand="1" w:evenHBand="0" w:firstRowFirstColumn="0" w:firstRowLastColumn="0" w:lastRowFirstColumn="0" w:lastRowLastColumn="0"/>
        </w:trPr>
        <w:tc>
          <w:tcPr>
            <w:tcW w:w="4376" w:type="dxa"/>
          </w:tcPr>
          <w:p w14:paraId="674BE697" w14:textId="77777777" w:rsidR="00105B74" w:rsidRDefault="00000000">
            <w:pPr>
              <w:pBdr>
                <w:top w:val="nil"/>
                <w:left w:val="nil"/>
                <w:bottom w:val="nil"/>
                <w:right w:val="nil"/>
                <w:between w:val="nil"/>
              </w:pBdr>
              <w:spacing w:before="0" w:after="240"/>
              <w:rPr>
                <w:color w:val="000000"/>
              </w:rPr>
            </w:pPr>
            <w:r>
              <w:rPr>
                <w:color w:val="000000"/>
              </w:rPr>
              <w:t>POST authentication/versions/1/tickets</w:t>
            </w:r>
          </w:p>
        </w:tc>
        <w:tc>
          <w:tcPr>
            <w:tcW w:w="2420" w:type="dxa"/>
          </w:tcPr>
          <w:p w14:paraId="65DA217E" w14:textId="77777777" w:rsidR="00105B74" w:rsidRDefault="00000000">
            <w:pPr>
              <w:pBdr>
                <w:top w:val="nil"/>
                <w:left w:val="nil"/>
                <w:bottom w:val="nil"/>
                <w:right w:val="nil"/>
                <w:between w:val="nil"/>
              </w:pBdr>
              <w:spacing w:before="0" w:after="240"/>
              <w:rPr>
                <w:color w:val="000000"/>
              </w:rPr>
            </w:pPr>
            <w:r>
              <w:rPr>
                <w:color w:val="000000"/>
              </w:rPr>
              <w:t>Tickets</w:t>
            </w:r>
          </w:p>
        </w:tc>
        <w:tc>
          <w:tcPr>
            <w:tcW w:w="3068" w:type="dxa"/>
          </w:tcPr>
          <w:p w14:paraId="7C43DB87" w14:textId="77777777" w:rsidR="00105B74" w:rsidRDefault="00000000">
            <w:pPr>
              <w:pBdr>
                <w:top w:val="nil"/>
                <w:left w:val="nil"/>
                <w:bottom w:val="nil"/>
                <w:right w:val="nil"/>
                <w:between w:val="nil"/>
              </w:pBdr>
              <w:spacing w:before="0" w:after="240"/>
              <w:rPr>
                <w:color w:val="000000"/>
              </w:rPr>
            </w:pPr>
            <w:r>
              <w:rPr>
                <w:color w:val="000000"/>
              </w:rPr>
              <w:t>Zalogowanie użytkownika</w:t>
            </w:r>
          </w:p>
        </w:tc>
      </w:tr>
      <w:tr w:rsidR="00105B74" w14:paraId="320B7D28" w14:textId="77777777" w:rsidTr="00105B74">
        <w:tc>
          <w:tcPr>
            <w:tcW w:w="9864" w:type="dxa"/>
            <w:gridSpan w:val="3"/>
            <w:shd w:val="clear" w:color="auto" w:fill="F2F2F2"/>
          </w:tcPr>
          <w:p w14:paraId="709C2A31" w14:textId="77777777" w:rsidR="00105B74" w:rsidRDefault="00000000">
            <w:pPr>
              <w:pBdr>
                <w:top w:val="nil"/>
                <w:left w:val="nil"/>
                <w:bottom w:val="nil"/>
                <w:right w:val="nil"/>
                <w:between w:val="nil"/>
              </w:pBdr>
              <w:spacing w:before="0" w:after="240"/>
              <w:jc w:val="center"/>
              <w:rPr>
                <w:color w:val="000000"/>
              </w:rPr>
            </w:pPr>
            <w:r>
              <w:rPr>
                <w:color w:val="000000"/>
              </w:rPr>
              <w:t>GENERATING-ENGINE -&gt; ALFRESCO</w:t>
            </w:r>
          </w:p>
        </w:tc>
      </w:tr>
      <w:tr w:rsidR="00105B74" w14:paraId="0E1DEB9A" w14:textId="77777777" w:rsidTr="00105B74">
        <w:trPr>
          <w:cnfStyle w:val="000000100000" w:firstRow="0" w:lastRow="0" w:firstColumn="0" w:lastColumn="0" w:oddVBand="0" w:evenVBand="0" w:oddHBand="1" w:evenHBand="0" w:firstRowFirstColumn="0" w:firstRowLastColumn="0" w:lastRowFirstColumn="0" w:lastRowLastColumn="0"/>
        </w:trPr>
        <w:tc>
          <w:tcPr>
            <w:tcW w:w="4376" w:type="dxa"/>
          </w:tcPr>
          <w:p w14:paraId="7DCD3BF9" w14:textId="77777777" w:rsidR="00105B74" w:rsidRDefault="00000000">
            <w:pPr>
              <w:pBdr>
                <w:top w:val="nil"/>
                <w:left w:val="nil"/>
                <w:bottom w:val="nil"/>
                <w:right w:val="nil"/>
                <w:between w:val="nil"/>
              </w:pBdr>
              <w:spacing w:before="0" w:after="240"/>
              <w:rPr>
                <w:color w:val="000000"/>
              </w:rPr>
            </w:pPr>
            <w:r>
              <w:rPr>
                <w:color w:val="000000"/>
              </w:rPr>
              <w:t>search</w:t>
            </w:r>
          </w:p>
        </w:tc>
        <w:tc>
          <w:tcPr>
            <w:tcW w:w="2420" w:type="dxa"/>
          </w:tcPr>
          <w:p w14:paraId="4582B47F" w14:textId="77777777" w:rsidR="00105B74" w:rsidRDefault="00000000">
            <w:pPr>
              <w:pBdr>
                <w:top w:val="nil"/>
                <w:left w:val="nil"/>
                <w:bottom w:val="nil"/>
                <w:right w:val="nil"/>
                <w:between w:val="nil"/>
              </w:pBdr>
              <w:spacing w:before="0" w:after="240"/>
              <w:rPr>
                <w:color w:val="000000"/>
              </w:rPr>
            </w:pPr>
            <w:r>
              <w:rPr>
                <w:color w:val="000000"/>
              </w:rPr>
              <w:t>Search</w:t>
            </w:r>
          </w:p>
        </w:tc>
        <w:tc>
          <w:tcPr>
            <w:tcW w:w="3068" w:type="dxa"/>
          </w:tcPr>
          <w:p w14:paraId="42533B7C" w14:textId="77777777" w:rsidR="00105B74" w:rsidRDefault="00000000">
            <w:pPr>
              <w:pBdr>
                <w:top w:val="nil"/>
                <w:left w:val="nil"/>
                <w:bottom w:val="nil"/>
                <w:right w:val="nil"/>
                <w:between w:val="nil"/>
              </w:pBdr>
              <w:spacing w:before="0" w:after="240"/>
              <w:rPr>
                <w:color w:val="000000"/>
              </w:rPr>
            </w:pPr>
            <w:r>
              <w:rPr>
                <w:color w:val="000000"/>
              </w:rPr>
              <w:t>Wyszukiwanie metadanych dokumentów</w:t>
            </w:r>
          </w:p>
        </w:tc>
      </w:tr>
      <w:tr w:rsidR="00105B74" w14:paraId="5DD6BE8C" w14:textId="77777777" w:rsidTr="00105B74">
        <w:tc>
          <w:tcPr>
            <w:tcW w:w="4376" w:type="dxa"/>
          </w:tcPr>
          <w:p w14:paraId="2CE42779" w14:textId="77777777" w:rsidR="00105B74" w:rsidRDefault="00000000">
            <w:pPr>
              <w:pBdr>
                <w:top w:val="nil"/>
                <w:left w:val="nil"/>
                <w:bottom w:val="nil"/>
                <w:right w:val="nil"/>
                <w:between w:val="nil"/>
              </w:pBdr>
              <w:spacing w:before="0" w:after="240"/>
              <w:rPr>
                <w:color w:val="000000"/>
              </w:rPr>
            </w:pPr>
            <w:r>
              <w:rPr>
                <w:color w:val="000000"/>
              </w:rPr>
              <w:t>POST authentication/versions/1/tickets</w:t>
            </w:r>
          </w:p>
        </w:tc>
        <w:tc>
          <w:tcPr>
            <w:tcW w:w="2420" w:type="dxa"/>
          </w:tcPr>
          <w:p w14:paraId="47CB0D18" w14:textId="77777777" w:rsidR="00105B74" w:rsidRDefault="00000000">
            <w:pPr>
              <w:pBdr>
                <w:top w:val="nil"/>
                <w:left w:val="nil"/>
                <w:bottom w:val="nil"/>
                <w:right w:val="nil"/>
                <w:between w:val="nil"/>
              </w:pBdr>
              <w:spacing w:before="0" w:after="240"/>
              <w:rPr>
                <w:color w:val="000000"/>
              </w:rPr>
            </w:pPr>
            <w:r>
              <w:rPr>
                <w:color w:val="000000"/>
              </w:rPr>
              <w:t>Tickets</w:t>
            </w:r>
          </w:p>
        </w:tc>
        <w:tc>
          <w:tcPr>
            <w:tcW w:w="3068" w:type="dxa"/>
          </w:tcPr>
          <w:p w14:paraId="53C23E24" w14:textId="77777777" w:rsidR="00105B74" w:rsidRDefault="00000000">
            <w:pPr>
              <w:pBdr>
                <w:top w:val="nil"/>
                <w:left w:val="nil"/>
                <w:bottom w:val="nil"/>
                <w:right w:val="nil"/>
                <w:between w:val="nil"/>
              </w:pBdr>
              <w:spacing w:before="0" w:after="240"/>
              <w:rPr>
                <w:color w:val="000000"/>
              </w:rPr>
            </w:pPr>
            <w:r>
              <w:rPr>
                <w:color w:val="000000"/>
              </w:rPr>
              <w:t>Zalogowanie użytkownika</w:t>
            </w:r>
          </w:p>
        </w:tc>
      </w:tr>
      <w:tr w:rsidR="00105B74" w14:paraId="0D5E1D44" w14:textId="77777777" w:rsidTr="00105B74">
        <w:trPr>
          <w:cnfStyle w:val="000000100000" w:firstRow="0" w:lastRow="0" w:firstColumn="0" w:lastColumn="0" w:oddVBand="0" w:evenVBand="0" w:oddHBand="1" w:evenHBand="0" w:firstRowFirstColumn="0" w:firstRowLastColumn="0" w:lastRowFirstColumn="0" w:lastRowLastColumn="0"/>
        </w:trPr>
        <w:tc>
          <w:tcPr>
            <w:tcW w:w="4376" w:type="dxa"/>
          </w:tcPr>
          <w:p w14:paraId="1258E80A" w14:textId="77777777" w:rsidR="00105B74" w:rsidRDefault="00000000">
            <w:pPr>
              <w:pBdr>
                <w:top w:val="nil"/>
                <w:left w:val="nil"/>
                <w:bottom w:val="nil"/>
                <w:right w:val="nil"/>
                <w:between w:val="nil"/>
              </w:pBdr>
              <w:spacing w:before="0" w:after="240"/>
              <w:rPr>
                <w:color w:val="000000"/>
              </w:rPr>
            </w:pPr>
            <w:r>
              <w:rPr>
                <w:color w:val="000000"/>
              </w:rPr>
              <w:t>GET authentication/versions/1/tickets/-me-</w:t>
            </w:r>
          </w:p>
        </w:tc>
        <w:tc>
          <w:tcPr>
            <w:tcW w:w="2420" w:type="dxa"/>
          </w:tcPr>
          <w:p w14:paraId="77CA7FAD" w14:textId="77777777" w:rsidR="00105B74" w:rsidRDefault="00000000">
            <w:pPr>
              <w:pBdr>
                <w:top w:val="nil"/>
                <w:left w:val="nil"/>
                <w:bottom w:val="nil"/>
                <w:right w:val="nil"/>
                <w:between w:val="nil"/>
              </w:pBdr>
              <w:spacing w:before="0" w:after="240"/>
              <w:rPr>
                <w:color w:val="000000"/>
              </w:rPr>
            </w:pPr>
            <w:r>
              <w:rPr>
                <w:color w:val="000000"/>
              </w:rPr>
              <w:t>Tickets</w:t>
            </w:r>
          </w:p>
        </w:tc>
        <w:tc>
          <w:tcPr>
            <w:tcW w:w="3068" w:type="dxa"/>
          </w:tcPr>
          <w:p w14:paraId="2E910AF5" w14:textId="77777777" w:rsidR="00105B74" w:rsidRDefault="00000000">
            <w:pPr>
              <w:pBdr>
                <w:top w:val="nil"/>
                <w:left w:val="nil"/>
                <w:bottom w:val="nil"/>
                <w:right w:val="nil"/>
                <w:between w:val="nil"/>
              </w:pBdr>
              <w:spacing w:before="0" w:after="240"/>
              <w:rPr>
                <w:color w:val="000000"/>
              </w:rPr>
            </w:pPr>
            <w:r>
              <w:rPr>
                <w:color w:val="000000"/>
              </w:rPr>
              <w:t>Pobranie tokenów zalogowanego użytkownika</w:t>
            </w:r>
          </w:p>
        </w:tc>
      </w:tr>
      <w:tr w:rsidR="00105B74" w14:paraId="02C14EB8" w14:textId="77777777" w:rsidTr="00105B74">
        <w:tc>
          <w:tcPr>
            <w:tcW w:w="4376" w:type="dxa"/>
          </w:tcPr>
          <w:p w14:paraId="6E957F62" w14:textId="77777777" w:rsidR="00105B74" w:rsidRDefault="00000000">
            <w:pPr>
              <w:pBdr>
                <w:top w:val="nil"/>
                <w:left w:val="nil"/>
                <w:bottom w:val="nil"/>
                <w:right w:val="nil"/>
                <w:between w:val="nil"/>
              </w:pBdr>
              <w:spacing w:before="0" w:after="240"/>
              <w:rPr>
                <w:color w:val="000000"/>
              </w:rPr>
            </w:pPr>
            <w:r>
              <w:rPr>
                <w:color w:val="000000"/>
              </w:rPr>
              <w:t>DELETE authentication/versions/1/tickets/-me-</w:t>
            </w:r>
          </w:p>
        </w:tc>
        <w:tc>
          <w:tcPr>
            <w:tcW w:w="2420" w:type="dxa"/>
          </w:tcPr>
          <w:p w14:paraId="7844CFF4" w14:textId="77777777" w:rsidR="00105B74" w:rsidRDefault="00000000">
            <w:pPr>
              <w:pBdr>
                <w:top w:val="nil"/>
                <w:left w:val="nil"/>
                <w:bottom w:val="nil"/>
                <w:right w:val="nil"/>
                <w:between w:val="nil"/>
              </w:pBdr>
              <w:spacing w:before="0" w:after="240"/>
              <w:rPr>
                <w:color w:val="000000"/>
              </w:rPr>
            </w:pPr>
            <w:r>
              <w:rPr>
                <w:color w:val="000000"/>
              </w:rPr>
              <w:t>Tickets</w:t>
            </w:r>
          </w:p>
        </w:tc>
        <w:tc>
          <w:tcPr>
            <w:tcW w:w="3068" w:type="dxa"/>
          </w:tcPr>
          <w:p w14:paraId="02EABF80" w14:textId="77777777" w:rsidR="00105B74" w:rsidRDefault="00000000">
            <w:pPr>
              <w:pBdr>
                <w:top w:val="nil"/>
                <w:left w:val="nil"/>
                <w:bottom w:val="nil"/>
                <w:right w:val="nil"/>
                <w:between w:val="nil"/>
              </w:pBdr>
              <w:spacing w:before="0" w:after="240"/>
              <w:rPr>
                <w:color w:val="000000"/>
              </w:rPr>
            </w:pPr>
            <w:r>
              <w:rPr>
                <w:color w:val="000000"/>
              </w:rPr>
              <w:t>Wylogowanie użytkownika</w:t>
            </w:r>
          </w:p>
        </w:tc>
      </w:tr>
      <w:tr w:rsidR="00105B74" w14:paraId="44579E9C" w14:textId="77777777" w:rsidTr="00105B74">
        <w:trPr>
          <w:cnfStyle w:val="000000100000" w:firstRow="0" w:lastRow="0" w:firstColumn="0" w:lastColumn="0" w:oddVBand="0" w:evenVBand="0" w:oddHBand="1" w:evenHBand="0" w:firstRowFirstColumn="0" w:firstRowLastColumn="0" w:lastRowFirstColumn="0" w:lastRowLastColumn="0"/>
        </w:trPr>
        <w:tc>
          <w:tcPr>
            <w:tcW w:w="4376" w:type="dxa"/>
          </w:tcPr>
          <w:p w14:paraId="4CF5ABAF" w14:textId="77777777" w:rsidR="00105B74" w:rsidRDefault="00000000">
            <w:pPr>
              <w:pBdr>
                <w:top w:val="nil"/>
                <w:left w:val="nil"/>
                <w:bottom w:val="nil"/>
                <w:right w:val="nil"/>
                <w:between w:val="nil"/>
              </w:pBdr>
              <w:tabs>
                <w:tab w:val="left" w:pos="1628"/>
              </w:tabs>
              <w:spacing w:before="0" w:after="240"/>
              <w:rPr>
                <w:color w:val="000000"/>
              </w:rPr>
            </w:pPr>
            <w:r>
              <w:rPr>
                <w:color w:val="000000"/>
              </w:rPr>
              <w:t>GET nodes/{nodeId}/renditions/{renditionId}</w:t>
            </w:r>
            <w:r>
              <w:rPr>
                <w:color w:val="000000"/>
              </w:rPr>
              <w:tab/>
            </w:r>
          </w:p>
        </w:tc>
        <w:tc>
          <w:tcPr>
            <w:tcW w:w="2420" w:type="dxa"/>
          </w:tcPr>
          <w:p w14:paraId="07C823F3" w14:textId="77777777" w:rsidR="00105B74" w:rsidRDefault="00000000">
            <w:pPr>
              <w:pBdr>
                <w:top w:val="nil"/>
                <w:left w:val="nil"/>
                <w:bottom w:val="nil"/>
                <w:right w:val="nil"/>
                <w:between w:val="nil"/>
              </w:pBdr>
              <w:spacing w:before="0" w:after="240"/>
              <w:rPr>
                <w:color w:val="000000"/>
              </w:rPr>
            </w:pPr>
            <w:r>
              <w:rPr>
                <w:color w:val="000000"/>
              </w:rPr>
              <w:t>Nodes</w:t>
            </w:r>
          </w:p>
        </w:tc>
        <w:tc>
          <w:tcPr>
            <w:tcW w:w="3068" w:type="dxa"/>
          </w:tcPr>
          <w:p w14:paraId="2417E923" w14:textId="77777777" w:rsidR="00105B74" w:rsidRDefault="00000000">
            <w:pPr>
              <w:pBdr>
                <w:top w:val="nil"/>
                <w:left w:val="nil"/>
                <w:bottom w:val="nil"/>
                <w:right w:val="nil"/>
                <w:between w:val="nil"/>
              </w:pBdr>
              <w:spacing w:before="0" w:after="240"/>
              <w:rPr>
                <w:color w:val="000000"/>
              </w:rPr>
            </w:pPr>
            <w:r>
              <w:rPr>
                <w:color w:val="000000"/>
              </w:rPr>
              <w:t>Pobranie metadanych miniatur dokumentu</w:t>
            </w:r>
          </w:p>
        </w:tc>
      </w:tr>
      <w:tr w:rsidR="00105B74" w14:paraId="507EBE3B" w14:textId="77777777" w:rsidTr="00105B74">
        <w:tc>
          <w:tcPr>
            <w:tcW w:w="4376" w:type="dxa"/>
          </w:tcPr>
          <w:p w14:paraId="706C97AB" w14:textId="77777777" w:rsidR="00105B74" w:rsidRDefault="00000000">
            <w:pPr>
              <w:pBdr>
                <w:top w:val="nil"/>
                <w:left w:val="nil"/>
                <w:bottom w:val="nil"/>
                <w:right w:val="nil"/>
                <w:between w:val="nil"/>
              </w:pBdr>
              <w:spacing w:before="0" w:after="240"/>
              <w:rPr>
                <w:color w:val="000000"/>
              </w:rPr>
            </w:pPr>
            <w:r>
              <w:rPr>
                <w:color w:val="000000"/>
              </w:rPr>
              <w:t>POST nodes/{nodeId}/renditions</w:t>
            </w:r>
          </w:p>
        </w:tc>
        <w:tc>
          <w:tcPr>
            <w:tcW w:w="2420" w:type="dxa"/>
          </w:tcPr>
          <w:p w14:paraId="11036286" w14:textId="77777777" w:rsidR="00105B74" w:rsidRDefault="00000000">
            <w:pPr>
              <w:pBdr>
                <w:top w:val="nil"/>
                <w:left w:val="nil"/>
                <w:bottom w:val="nil"/>
                <w:right w:val="nil"/>
                <w:between w:val="nil"/>
              </w:pBdr>
              <w:spacing w:before="0" w:after="240"/>
              <w:rPr>
                <w:color w:val="000000"/>
              </w:rPr>
            </w:pPr>
            <w:r>
              <w:rPr>
                <w:color w:val="000000"/>
              </w:rPr>
              <w:t>Nodes</w:t>
            </w:r>
          </w:p>
        </w:tc>
        <w:tc>
          <w:tcPr>
            <w:tcW w:w="3068" w:type="dxa"/>
          </w:tcPr>
          <w:p w14:paraId="49E77BA1" w14:textId="77777777" w:rsidR="00105B74" w:rsidRDefault="00000000">
            <w:pPr>
              <w:pBdr>
                <w:top w:val="nil"/>
                <w:left w:val="nil"/>
                <w:bottom w:val="nil"/>
                <w:right w:val="nil"/>
                <w:between w:val="nil"/>
              </w:pBdr>
              <w:spacing w:before="0" w:after="240"/>
              <w:rPr>
                <w:color w:val="000000"/>
              </w:rPr>
            </w:pPr>
            <w:r>
              <w:rPr>
                <w:color w:val="000000"/>
              </w:rPr>
              <w:t>Wygenerowanie miniature dokumentu</w:t>
            </w:r>
          </w:p>
        </w:tc>
      </w:tr>
      <w:tr w:rsidR="00105B74" w14:paraId="3BA8103A" w14:textId="77777777" w:rsidTr="00105B74">
        <w:trPr>
          <w:cnfStyle w:val="000000100000" w:firstRow="0" w:lastRow="0" w:firstColumn="0" w:lastColumn="0" w:oddVBand="0" w:evenVBand="0" w:oddHBand="1" w:evenHBand="0" w:firstRowFirstColumn="0" w:firstRowLastColumn="0" w:lastRowFirstColumn="0" w:lastRowLastColumn="0"/>
        </w:trPr>
        <w:tc>
          <w:tcPr>
            <w:tcW w:w="4376" w:type="dxa"/>
          </w:tcPr>
          <w:p w14:paraId="2954C91B" w14:textId="77777777" w:rsidR="00105B74" w:rsidRDefault="00000000">
            <w:pPr>
              <w:pBdr>
                <w:top w:val="nil"/>
                <w:left w:val="nil"/>
                <w:bottom w:val="nil"/>
                <w:right w:val="nil"/>
                <w:between w:val="nil"/>
              </w:pBdr>
              <w:spacing w:before="0" w:after="240"/>
              <w:rPr>
                <w:color w:val="000000"/>
              </w:rPr>
            </w:pPr>
            <w:r>
              <w:rPr>
                <w:color w:val="000000"/>
              </w:rPr>
              <w:t>GET nodes/{nodeId}/renditions/{renditionId}/content</w:t>
            </w:r>
          </w:p>
        </w:tc>
        <w:tc>
          <w:tcPr>
            <w:tcW w:w="2420" w:type="dxa"/>
          </w:tcPr>
          <w:p w14:paraId="34B3EB53" w14:textId="77777777" w:rsidR="00105B74" w:rsidRDefault="00000000">
            <w:pPr>
              <w:pBdr>
                <w:top w:val="nil"/>
                <w:left w:val="nil"/>
                <w:bottom w:val="nil"/>
                <w:right w:val="nil"/>
                <w:between w:val="nil"/>
              </w:pBdr>
              <w:spacing w:before="0" w:after="240"/>
              <w:rPr>
                <w:color w:val="000000"/>
              </w:rPr>
            </w:pPr>
            <w:r>
              <w:rPr>
                <w:color w:val="000000"/>
              </w:rPr>
              <w:t>Nodes</w:t>
            </w:r>
          </w:p>
        </w:tc>
        <w:tc>
          <w:tcPr>
            <w:tcW w:w="3068" w:type="dxa"/>
          </w:tcPr>
          <w:p w14:paraId="755792CF" w14:textId="77777777" w:rsidR="00105B74" w:rsidRDefault="00000000">
            <w:pPr>
              <w:pBdr>
                <w:top w:val="nil"/>
                <w:left w:val="nil"/>
                <w:bottom w:val="nil"/>
                <w:right w:val="nil"/>
                <w:between w:val="nil"/>
              </w:pBdr>
              <w:spacing w:before="0" w:after="240"/>
              <w:rPr>
                <w:color w:val="000000"/>
              </w:rPr>
            </w:pPr>
            <w:r>
              <w:rPr>
                <w:color w:val="000000"/>
              </w:rPr>
              <w:t>Pobranie danych binarnych miniatury (obrazek lub dokument PDF)</w:t>
            </w:r>
          </w:p>
        </w:tc>
      </w:tr>
      <w:tr w:rsidR="00105B74" w14:paraId="0A9D3455" w14:textId="77777777" w:rsidTr="00105B74">
        <w:tc>
          <w:tcPr>
            <w:tcW w:w="4376" w:type="dxa"/>
          </w:tcPr>
          <w:p w14:paraId="398352D1" w14:textId="77777777" w:rsidR="00105B74" w:rsidRDefault="00000000">
            <w:pPr>
              <w:pBdr>
                <w:top w:val="nil"/>
                <w:left w:val="nil"/>
                <w:bottom w:val="nil"/>
                <w:right w:val="nil"/>
                <w:between w:val="nil"/>
              </w:pBdr>
              <w:spacing w:before="0" w:after="240"/>
              <w:rPr>
                <w:color w:val="000000"/>
              </w:rPr>
            </w:pPr>
            <w:r>
              <w:rPr>
                <w:color w:val="000000"/>
              </w:rPr>
              <w:t>POST nodes/{nodeId}/move</w:t>
            </w:r>
          </w:p>
        </w:tc>
        <w:tc>
          <w:tcPr>
            <w:tcW w:w="2420" w:type="dxa"/>
          </w:tcPr>
          <w:p w14:paraId="7E0CFC48" w14:textId="77777777" w:rsidR="00105B74" w:rsidRDefault="00000000">
            <w:pPr>
              <w:pBdr>
                <w:top w:val="nil"/>
                <w:left w:val="nil"/>
                <w:bottom w:val="nil"/>
                <w:right w:val="nil"/>
                <w:between w:val="nil"/>
              </w:pBdr>
              <w:spacing w:before="0" w:after="240"/>
              <w:rPr>
                <w:color w:val="000000"/>
              </w:rPr>
            </w:pPr>
            <w:r>
              <w:rPr>
                <w:color w:val="000000"/>
              </w:rPr>
              <w:t>Nodes</w:t>
            </w:r>
          </w:p>
        </w:tc>
        <w:tc>
          <w:tcPr>
            <w:tcW w:w="3068" w:type="dxa"/>
          </w:tcPr>
          <w:p w14:paraId="5337469F" w14:textId="77777777" w:rsidR="00105B74" w:rsidRDefault="00000000">
            <w:pPr>
              <w:pBdr>
                <w:top w:val="nil"/>
                <w:left w:val="nil"/>
                <w:bottom w:val="nil"/>
                <w:right w:val="nil"/>
                <w:between w:val="nil"/>
              </w:pBdr>
              <w:spacing w:before="0" w:after="240"/>
              <w:rPr>
                <w:color w:val="000000"/>
              </w:rPr>
            </w:pPr>
            <w:r>
              <w:rPr>
                <w:color w:val="000000"/>
              </w:rPr>
              <w:t>Przeniesienie pliku do nowej lokalizacji</w:t>
            </w:r>
          </w:p>
        </w:tc>
      </w:tr>
      <w:tr w:rsidR="00105B74" w14:paraId="3C486D32" w14:textId="77777777" w:rsidTr="00105B74">
        <w:trPr>
          <w:cnfStyle w:val="000000100000" w:firstRow="0" w:lastRow="0" w:firstColumn="0" w:lastColumn="0" w:oddVBand="0" w:evenVBand="0" w:oddHBand="1" w:evenHBand="0" w:firstRowFirstColumn="0" w:firstRowLastColumn="0" w:lastRowFirstColumn="0" w:lastRowLastColumn="0"/>
        </w:trPr>
        <w:tc>
          <w:tcPr>
            <w:tcW w:w="4376" w:type="dxa"/>
          </w:tcPr>
          <w:p w14:paraId="4BED49F0" w14:textId="77777777" w:rsidR="00105B74" w:rsidRDefault="00000000">
            <w:pPr>
              <w:pBdr>
                <w:top w:val="nil"/>
                <w:left w:val="nil"/>
                <w:bottom w:val="nil"/>
                <w:right w:val="nil"/>
                <w:between w:val="nil"/>
              </w:pBdr>
              <w:spacing w:before="0" w:after="240"/>
              <w:rPr>
                <w:color w:val="000000"/>
              </w:rPr>
            </w:pPr>
            <w:r>
              <w:rPr>
                <w:color w:val="000000"/>
              </w:rPr>
              <w:t>POST nodes/{nodeId}/content</w:t>
            </w:r>
          </w:p>
        </w:tc>
        <w:tc>
          <w:tcPr>
            <w:tcW w:w="2420" w:type="dxa"/>
          </w:tcPr>
          <w:p w14:paraId="693A6AB4" w14:textId="77777777" w:rsidR="00105B74" w:rsidRDefault="00000000">
            <w:pPr>
              <w:pBdr>
                <w:top w:val="nil"/>
                <w:left w:val="nil"/>
                <w:bottom w:val="nil"/>
                <w:right w:val="nil"/>
                <w:between w:val="nil"/>
              </w:pBdr>
              <w:spacing w:before="0" w:after="240"/>
              <w:rPr>
                <w:color w:val="000000"/>
              </w:rPr>
            </w:pPr>
            <w:r>
              <w:rPr>
                <w:color w:val="000000"/>
              </w:rPr>
              <w:t>Nodes</w:t>
            </w:r>
          </w:p>
        </w:tc>
        <w:tc>
          <w:tcPr>
            <w:tcW w:w="3068" w:type="dxa"/>
          </w:tcPr>
          <w:p w14:paraId="011C7886" w14:textId="77777777" w:rsidR="00105B74" w:rsidRDefault="00000000">
            <w:pPr>
              <w:pBdr>
                <w:top w:val="nil"/>
                <w:left w:val="nil"/>
                <w:bottom w:val="nil"/>
                <w:right w:val="nil"/>
                <w:between w:val="nil"/>
              </w:pBdr>
              <w:spacing w:before="0" w:after="240"/>
              <w:rPr>
                <w:color w:val="000000"/>
              </w:rPr>
            </w:pPr>
            <w:r>
              <w:rPr>
                <w:color w:val="000000"/>
              </w:rPr>
              <w:t>Pobranie zawartości pliku</w:t>
            </w:r>
          </w:p>
        </w:tc>
      </w:tr>
      <w:tr w:rsidR="00105B74" w14:paraId="388292D5" w14:textId="77777777" w:rsidTr="00105B74">
        <w:tc>
          <w:tcPr>
            <w:tcW w:w="4376" w:type="dxa"/>
          </w:tcPr>
          <w:p w14:paraId="4191D9B4" w14:textId="77777777" w:rsidR="00105B74" w:rsidRDefault="00000000">
            <w:pPr>
              <w:pBdr>
                <w:top w:val="nil"/>
                <w:left w:val="nil"/>
                <w:bottom w:val="nil"/>
                <w:right w:val="nil"/>
                <w:between w:val="nil"/>
              </w:pBdr>
              <w:spacing w:before="0" w:after="240"/>
              <w:rPr>
                <w:color w:val="000000"/>
              </w:rPr>
            </w:pPr>
            <w:r>
              <w:rPr>
                <w:color w:val="000000"/>
              </w:rPr>
              <w:t>GET nodes/{nodeId}</w:t>
            </w:r>
          </w:p>
        </w:tc>
        <w:tc>
          <w:tcPr>
            <w:tcW w:w="2420" w:type="dxa"/>
          </w:tcPr>
          <w:p w14:paraId="135998B9" w14:textId="77777777" w:rsidR="00105B74" w:rsidRDefault="00000000">
            <w:pPr>
              <w:pBdr>
                <w:top w:val="nil"/>
                <w:left w:val="nil"/>
                <w:bottom w:val="nil"/>
                <w:right w:val="nil"/>
                <w:between w:val="nil"/>
              </w:pBdr>
              <w:spacing w:before="0" w:after="240"/>
              <w:rPr>
                <w:color w:val="000000"/>
              </w:rPr>
            </w:pPr>
            <w:r>
              <w:rPr>
                <w:color w:val="000000"/>
              </w:rPr>
              <w:t>Nodes</w:t>
            </w:r>
          </w:p>
        </w:tc>
        <w:tc>
          <w:tcPr>
            <w:tcW w:w="3068" w:type="dxa"/>
          </w:tcPr>
          <w:p w14:paraId="6F44ABE0" w14:textId="77777777" w:rsidR="00105B74" w:rsidRDefault="00000000">
            <w:pPr>
              <w:pBdr>
                <w:top w:val="nil"/>
                <w:left w:val="nil"/>
                <w:bottom w:val="nil"/>
                <w:right w:val="nil"/>
                <w:between w:val="nil"/>
              </w:pBdr>
              <w:spacing w:before="0" w:after="240"/>
              <w:rPr>
                <w:color w:val="000000"/>
              </w:rPr>
            </w:pPr>
            <w:r>
              <w:rPr>
                <w:color w:val="000000"/>
              </w:rPr>
              <w:t>Pobranie metadanych dokumentu</w:t>
            </w:r>
          </w:p>
        </w:tc>
      </w:tr>
      <w:tr w:rsidR="00105B74" w14:paraId="53BCA670" w14:textId="77777777" w:rsidTr="00105B74">
        <w:trPr>
          <w:cnfStyle w:val="000000100000" w:firstRow="0" w:lastRow="0" w:firstColumn="0" w:lastColumn="0" w:oddVBand="0" w:evenVBand="0" w:oddHBand="1" w:evenHBand="0" w:firstRowFirstColumn="0" w:firstRowLastColumn="0" w:lastRowFirstColumn="0" w:lastRowLastColumn="0"/>
        </w:trPr>
        <w:tc>
          <w:tcPr>
            <w:tcW w:w="4376" w:type="dxa"/>
          </w:tcPr>
          <w:p w14:paraId="0447C2EF" w14:textId="77777777" w:rsidR="00105B74" w:rsidRDefault="00000000">
            <w:pPr>
              <w:pBdr>
                <w:top w:val="nil"/>
                <w:left w:val="nil"/>
                <w:bottom w:val="nil"/>
                <w:right w:val="nil"/>
                <w:between w:val="nil"/>
              </w:pBdr>
              <w:spacing w:before="0" w:after="240"/>
              <w:rPr>
                <w:color w:val="000000"/>
              </w:rPr>
            </w:pPr>
            <w:r>
              <w:rPr>
                <w:color w:val="000000"/>
              </w:rPr>
              <w:t>DELETE nodes/{nodeId}</w:t>
            </w:r>
          </w:p>
        </w:tc>
        <w:tc>
          <w:tcPr>
            <w:tcW w:w="2420" w:type="dxa"/>
          </w:tcPr>
          <w:p w14:paraId="500DFE39" w14:textId="77777777" w:rsidR="00105B74" w:rsidRDefault="00000000">
            <w:pPr>
              <w:pBdr>
                <w:top w:val="nil"/>
                <w:left w:val="nil"/>
                <w:bottom w:val="nil"/>
                <w:right w:val="nil"/>
                <w:between w:val="nil"/>
              </w:pBdr>
              <w:spacing w:before="0" w:after="240"/>
              <w:rPr>
                <w:color w:val="000000"/>
              </w:rPr>
            </w:pPr>
            <w:r>
              <w:rPr>
                <w:color w:val="000000"/>
              </w:rPr>
              <w:t>Nodes</w:t>
            </w:r>
          </w:p>
        </w:tc>
        <w:tc>
          <w:tcPr>
            <w:tcW w:w="3068" w:type="dxa"/>
          </w:tcPr>
          <w:p w14:paraId="43DEC1C6" w14:textId="77777777" w:rsidR="00105B74" w:rsidRDefault="00000000">
            <w:pPr>
              <w:pBdr>
                <w:top w:val="nil"/>
                <w:left w:val="nil"/>
                <w:bottom w:val="nil"/>
                <w:right w:val="nil"/>
                <w:between w:val="nil"/>
              </w:pBdr>
              <w:spacing w:before="0" w:after="240"/>
              <w:rPr>
                <w:color w:val="000000"/>
              </w:rPr>
            </w:pPr>
            <w:r>
              <w:rPr>
                <w:color w:val="000000"/>
              </w:rPr>
              <w:t>Usunięcie wybranego dokumentu</w:t>
            </w:r>
          </w:p>
        </w:tc>
      </w:tr>
      <w:tr w:rsidR="00105B74" w14:paraId="3E910F31" w14:textId="77777777" w:rsidTr="00105B74">
        <w:tc>
          <w:tcPr>
            <w:tcW w:w="9864" w:type="dxa"/>
            <w:gridSpan w:val="3"/>
            <w:shd w:val="clear" w:color="auto" w:fill="F2F2F2"/>
          </w:tcPr>
          <w:p w14:paraId="074A0AE8" w14:textId="77777777" w:rsidR="00105B74" w:rsidRDefault="00000000">
            <w:pPr>
              <w:pBdr>
                <w:top w:val="nil"/>
                <w:left w:val="nil"/>
                <w:bottom w:val="nil"/>
                <w:right w:val="nil"/>
                <w:between w:val="nil"/>
              </w:pBdr>
              <w:spacing w:before="0" w:after="240"/>
              <w:jc w:val="center"/>
              <w:rPr>
                <w:color w:val="000000"/>
              </w:rPr>
            </w:pPr>
            <w:r>
              <w:rPr>
                <w:color w:val="000000"/>
              </w:rPr>
              <w:t>GENERATING-ENGINE -&gt; PORTAL-SERVICES</w:t>
            </w:r>
          </w:p>
        </w:tc>
      </w:tr>
      <w:tr w:rsidR="00105B74" w14:paraId="38D0C50E" w14:textId="77777777" w:rsidTr="00105B74">
        <w:trPr>
          <w:cnfStyle w:val="000000100000" w:firstRow="0" w:lastRow="0" w:firstColumn="0" w:lastColumn="0" w:oddVBand="0" w:evenVBand="0" w:oddHBand="1" w:evenHBand="0" w:firstRowFirstColumn="0" w:firstRowLastColumn="0" w:lastRowFirstColumn="0" w:lastRowLastColumn="0"/>
        </w:trPr>
        <w:tc>
          <w:tcPr>
            <w:tcW w:w="4376" w:type="dxa"/>
          </w:tcPr>
          <w:p w14:paraId="5E00AB62" w14:textId="77777777" w:rsidR="00105B74" w:rsidRDefault="00000000">
            <w:pPr>
              <w:pBdr>
                <w:top w:val="nil"/>
                <w:left w:val="nil"/>
                <w:bottom w:val="nil"/>
                <w:right w:val="nil"/>
                <w:between w:val="nil"/>
              </w:pBdr>
              <w:spacing w:before="0" w:after="240"/>
              <w:rPr>
                <w:color w:val="000000"/>
              </w:rPr>
            </w:pPr>
            <w:r>
              <w:rPr>
                <w:color w:val="000000"/>
              </w:rPr>
              <w:t>POST generate-report</w:t>
            </w:r>
          </w:p>
        </w:tc>
        <w:tc>
          <w:tcPr>
            <w:tcW w:w="2420" w:type="dxa"/>
          </w:tcPr>
          <w:p w14:paraId="5ABBAD9C" w14:textId="77777777" w:rsidR="00105B74" w:rsidRDefault="00000000">
            <w:pPr>
              <w:pBdr>
                <w:top w:val="nil"/>
                <w:left w:val="nil"/>
                <w:bottom w:val="nil"/>
                <w:right w:val="nil"/>
                <w:between w:val="nil"/>
              </w:pBdr>
              <w:spacing w:before="0" w:after="240"/>
              <w:rPr>
                <w:color w:val="000000"/>
              </w:rPr>
            </w:pPr>
            <w:r>
              <w:rPr>
                <w:color w:val="000000"/>
              </w:rPr>
              <w:t>Generate-report</w:t>
            </w:r>
          </w:p>
        </w:tc>
        <w:tc>
          <w:tcPr>
            <w:tcW w:w="3068" w:type="dxa"/>
          </w:tcPr>
          <w:p w14:paraId="6D001FCC" w14:textId="77777777" w:rsidR="00105B74" w:rsidRDefault="00000000">
            <w:pPr>
              <w:pBdr>
                <w:top w:val="nil"/>
                <w:left w:val="nil"/>
                <w:bottom w:val="nil"/>
                <w:right w:val="nil"/>
                <w:between w:val="nil"/>
              </w:pBdr>
              <w:spacing w:before="0" w:after="240"/>
              <w:rPr>
                <w:color w:val="000000"/>
              </w:rPr>
            </w:pPr>
            <w:r>
              <w:rPr>
                <w:color w:val="000000"/>
              </w:rPr>
              <w:t>Żądanie wygenerowania raportu</w:t>
            </w:r>
          </w:p>
        </w:tc>
      </w:tr>
      <w:tr w:rsidR="00105B74" w14:paraId="42E7B658" w14:textId="77777777" w:rsidTr="00105B74">
        <w:tc>
          <w:tcPr>
            <w:tcW w:w="4376" w:type="dxa"/>
          </w:tcPr>
          <w:p w14:paraId="3C246BF3" w14:textId="77777777" w:rsidR="00105B74" w:rsidRDefault="00000000">
            <w:pPr>
              <w:pBdr>
                <w:top w:val="nil"/>
                <w:left w:val="nil"/>
                <w:bottom w:val="nil"/>
                <w:right w:val="nil"/>
                <w:between w:val="nil"/>
              </w:pBdr>
              <w:spacing w:before="0" w:after="240"/>
              <w:rPr>
                <w:color w:val="000000"/>
              </w:rPr>
            </w:pPr>
            <w:r>
              <w:rPr>
                <w:color w:val="000000"/>
              </w:rPr>
              <w:t>GET generate-report/template-chapters/{templateId}</w:t>
            </w:r>
          </w:p>
        </w:tc>
        <w:tc>
          <w:tcPr>
            <w:tcW w:w="2420" w:type="dxa"/>
          </w:tcPr>
          <w:p w14:paraId="5C4E1627" w14:textId="77777777" w:rsidR="00105B74" w:rsidRDefault="00000000">
            <w:pPr>
              <w:pBdr>
                <w:top w:val="nil"/>
                <w:left w:val="nil"/>
                <w:bottom w:val="nil"/>
                <w:right w:val="nil"/>
                <w:between w:val="nil"/>
              </w:pBdr>
              <w:spacing w:before="0" w:after="240"/>
              <w:rPr>
                <w:color w:val="000000"/>
              </w:rPr>
            </w:pPr>
            <w:r>
              <w:rPr>
                <w:color w:val="000000"/>
              </w:rPr>
              <w:t>Templates</w:t>
            </w:r>
          </w:p>
        </w:tc>
        <w:tc>
          <w:tcPr>
            <w:tcW w:w="3068" w:type="dxa"/>
          </w:tcPr>
          <w:p w14:paraId="3AB4BDF2" w14:textId="77777777" w:rsidR="00105B74" w:rsidRDefault="00000000">
            <w:pPr>
              <w:pBdr>
                <w:top w:val="nil"/>
                <w:left w:val="nil"/>
                <w:bottom w:val="nil"/>
                <w:right w:val="nil"/>
                <w:between w:val="nil"/>
              </w:pBdr>
              <w:spacing w:before="0" w:after="240"/>
              <w:rPr>
                <w:color w:val="000000"/>
              </w:rPr>
            </w:pPr>
            <w:r>
              <w:rPr>
                <w:color w:val="000000"/>
              </w:rPr>
              <w:t>Pobranie konfiguracji rozdziałów dla wybranego szablonu raportu</w:t>
            </w:r>
          </w:p>
        </w:tc>
      </w:tr>
      <w:tr w:rsidR="00105B74" w14:paraId="258CFB75" w14:textId="77777777" w:rsidTr="00105B74">
        <w:trPr>
          <w:cnfStyle w:val="000000100000" w:firstRow="0" w:lastRow="0" w:firstColumn="0" w:lastColumn="0" w:oddVBand="0" w:evenVBand="0" w:oddHBand="1" w:evenHBand="0" w:firstRowFirstColumn="0" w:firstRowLastColumn="0" w:lastRowFirstColumn="0" w:lastRowLastColumn="0"/>
        </w:trPr>
        <w:tc>
          <w:tcPr>
            <w:tcW w:w="4376" w:type="dxa"/>
          </w:tcPr>
          <w:p w14:paraId="4E4B281B" w14:textId="77777777" w:rsidR="00105B74" w:rsidRDefault="00000000">
            <w:pPr>
              <w:pBdr>
                <w:top w:val="nil"/>
                <w:left w:val="nil"/>
                <w:bottom w:val="nil"/>
                <w:right w:val="nil"/>
                <w:between w:val="nil"/>
              </w:pBdr>
              <w:spacing w:before="0" w:after="240"/>
              <w:rPr>
                <w:color w:val="000000"/>
              </w:rPr>
            </w:pPr>
            <w:r>
              <w:rPr>
                <w:color w:val="000000"/>
              </w:rPr>
              <w:t>GET report-library/report-preview/{id}</w:t>
            </w:r>
          </w:p>
        </w:tc>
        <w:tc>
          <w:tcPr>
            <w:tcW w:w="2420" w:type="dxa"/>
          </w:tcPr>
          <w:p w14:paraId="344E815B" w14:textId="77777777" w:rsidR="00105B74" w:rsidRDefault="00000000">
            <w:pPr>
              <w:pBdr>
                <w:top w:val="nil"/>
                <w:left w:val="nil"/>
                <w:bottom w:val="nil"/>
                <w:right w:val="nil"/>
                <w:between w:val="nil"/>
              </w:pBdr>
              <w:spacing w:before="0" w:after="240"/>
              <w:rPr>
                <w:color w:val="000000"/>
              </w:rPr>
            </w:pPr>
            <w:r>
              <w:rPr>
                <w:color w:val="000000"/>
              </w:rPr>
              <w:t>Report-library</w:t>
            </w:r>
          </w:p>
        </w:tc>
        <w:tc>
          <w:tcPr>
            <w:tcW w:w="3068" w:type="dxa"/>
          </w:tcPr>
          <w:p w14:paraId="42C548F7" w14:textId="77777777" w:rsidR="00105B74" w:rsidRDefault="00000000">
            <w:pPr>
              <w:pBdr>
                <w:top w:val="nil"/>
                <w:left w:val="nil"/>
                <w:bottom w:val="nil"/>
                <w:right w:val="nil"/>
                <w:between w:val="nil"/>
              </w:pBdr>
              <w:spacing w:before="0" w:after="240"/>
              <w:rPr>
                <w:color w:val="000000"/>
              </w:rPr>
            </w:pPr>
            <w:r>
              <w:rPr>
                <w:color w:val="000000"/>
              </w:rPr>
              <w:t>Pobranie dokumentu dostępnego w podglądzie raportu</w:t>
            </w:r>
          </w:p>
        </w:tc>
      </w:tr>
      <w:tr w:rsidR="00105B74" w14:paraId="4976DF44" w14:textId="77777777" w:rsidTr="00105B74">
        <w:tc>
          <w:tcPr>
            <w:tcW w:w="9864" w:type="dxa"/>
            <w:gridSpan w:val="3"/>
            <w:shd w:val="clear" w:color="auto" w:fill="F2F2F2"/>
          </w:tcPr>
          <w:p w14:paraId="2C97752C" w14:textId="77777777" w:rsidR="00105B74" w:rsidRDefault="00000000">
            <w:pPr>
              <w:pBdr>
                <w:top w:val="nil"/>
                <w:left w:val="nil"/>
                <w:bottom w:val="nil"/>
                <w:right w:val="nil"/>
                <w:between w:val="nil"/>
              </w:pBdr>
              <w:spacing w:before="0" w:after="240"/>
              <w:jc w:val="center"/>
              <w:rPr>
                <w:color w:val="000000"/>
              </w:rPr>
            </w:pPr>
            <w:r>
              <w:rPr>
                <w:color w:val="000000"/>
              </w:rPr>
              <w:t>GENERATE-ENGINE -&gt; REPORTING-ENGINE</w:t>
            </w:r>
          </w:p>
        </w:tc>
      </w:tr>
      <w:tr w:rsidR="00105B74" w14:paraId="4007DEA7" w14:textId="77777777" w:rsidTr="00105B74">
        <w:trPr>
          <w:cnfStyle w:val="000000100000" w:firstRow="0" w:lastRow="0" w:firstColumn="0" w:lastColumn="0" w:oddVBand="0" w:evenVBand="0" w:oddHBand="1" w:evenHBand="0" w:firstRowFirstColumn="0" w:firstRowLastColumn="0" w:lastRowFirstColumn="0" w:lastRowLastColumn="0"/>
        </w:trPr>
        <w:tc>
          <w:tcPr>
            <w:tcW w:w="4376" w:type="dxa"/>
          </w:tcPr>
          <w:p w14:paraId="70601C13" w14:textId="77777777" w:rsidR="00105B74" w:rsidRDefault="00000000">
            <w:pPr>
              <w:pBdr>
                <w:top w:val="nil"/>
                <w:left w:val="nil"/>
                <w:bottom w:val="nil"/>
                <w:right w:val="nil"/>
                <w:between w:val="nil"/>
              </w:pBdr>
              <w:spacing w:before="0" w:after="240"/>
              <w:rPr>
                <w:color w:val="000000"/>
              </w:rPr>
            </w:pPr>
            <w:r>
              <w:rPr>
                <w:color w:val="000000"/>
              </w:rPr>
              <w:t>POST generate-report</w:t>
            </w:r>
          </w:p>
        </w:tc>
        <w:tc>
          <w:tcPr>
            <w:tcW w:w="2420" w:type="dxa"/>
          </w:tcPr>
          <w:p w14:paraId="32220614" w14:textId="77777777" w:rsidR="00105B74" w:rsidRDefault="00000000">
            <w:pPr>
              <w:pBdr>
                <w:top w:val="nil"/>
                <w:left w:val="nil"/>
                <w:bottom w:val="nil"/>
                <w:right w:val="nil"/>
                <w:between w:val="nil"/>
              </w:pBdr>
              <w:spacing w:before="0" w:after="240"/>
              <w:rPr>
                <w:color w:val="000000"/>
              </w:rPr>
            </w:pPr>
            <w:r>
              <w:rPr>
                <w:color w:val="000000"/>
              </w:rPr>
              <w:t>Generate-report</w:t>
            </w:r>
          </w:p>
        </w:tc>
        <w:tc>
          <w:tcPr>
            <w:tcW w:w="3068" w:type="dxa"/>
          </w:tcPr>
          <w:p w14:paraId="5E500CCC" w14:textId="77777777" w:rsidR="00105B74" w:rsidRDefault="00000000">
            <w:pPr>
              <w:pBdr>
                <w:top w:val="nil"/>
                <w:left w:val="nil"/>
                <w:bottom w:val="nil"/>
                <w:right w:val="nil"/>
                <w:between w:val="nil"/>
              </w:pBdr>
              <w:spacing w:before="0" w:after="240"/>
              <w:rPr>
                <w:color w:val="000000"/>
              </w:rPr>
            </w:pPr>
            <w:r>
              <w:rPr>
                <w:color w:val="000000"/>
              </w:rPr>
              <w:t>Żądanie wygenerowania raportu</w:t>
            </w:r>
          </w:p>
        </w:tc>
      </w:tr>
      <w:tr w:rsidR="00105B74" w14:paraId="206039E4" w14:textId="77777777" w:rsidTr="00105B74">
        <w:tc>
          <w:tcPr>
            <w:tcW w:w="4376" w:type="dxa"/>
          </w:tcPr>
          <w:p w14:paraId="08F57FC4" w14:textId="77777777" w:rsidR="00105B74" w:rsidRDefault="00000000">
            <w:pPr>
              <w:pBdr>
                <w:top w:val="nil"/>
                <w:left w:val="nil"/>
                <w:bottom w:val="nil"/>
                <w:right w:val="nil"/>
                <w:between w:val="nil"/>
              </w:pBdr>
              <w:spacing w:before="0" w:after="240"/>
              <w:rPr>
                <w:color w:val="000000"/>
              </w:rPr>
            </w:pPr>
            <w:r>
              <w:rPr>
                <w:color w:val="000000"/>
              </w:rPr>
              <w:lastRenderedPageBreak/>
              <w:t>GET generate-report/processing/{reportId}</w:t>
            </w:r>
          </w:p>
        </w:tc>
        <w:tc>
          <w:tcPr>
            <w:tcW w:w="2420" w:type="dxa"/>
          </w:tcPr>
          <w:p w14:paraId="4D33468A" w14:textId="77777777" w:rsidR="00105B74" w:rsidRDefault="00000000">
            <w:pPr>
              <w:pBdr>
                <w:top w:val="nil"/>
                <w:left w:val="nil"/>
                <w:bottom w:val="nil"/>
                <w:right w:val="nil"/>
                <w:between w:val="nil"/>
              </w:pBdr>
              <w:spacing w:before="0" w:after="240"/>
              <w:rPr>
                <w:color w:val="000000"/>
              </w:rPr>
            </w:pPr>
            <w:r>
              <w:rPr>
                <w:color w:val="000000"/>
              </w:rPr>
              <w:t>Generate-report</w:t>
            </w:r>
          </w:p>
        </w:tc>
        <w:tc>
          <w:tcPr>
            <w:tcW w:w="3068" w:type="dxa"/>
          </w:tcPr>
          <w:p w14:paraId="4325E8C9" w14:textId="77777777" w:rsidR="00105B74" w:rsidRDefault="00000000">
            <w:pPr>
              <w:pBdr>
                <w:top w:val="nil"/>
                <w:left w:val="nil"/>
                <w:bottom w:val="nil"/>
                <w:right w:val="nil"/>
                <w:between w:val="nil"/>
              </w:pBdr>
              <w:spacing w:before="0" w:after="240"/>
              <w:rPr>
                <w:color w:val="000000"/>
              </w:rPr>
            </w:pPr>
            <w:r>
              <w:rPr>
                <w:color w:val="000000"/>
              </w:rPr>
              <w:t>Pobranie statusu generowania raportu</w:t>
            </w:r>
          </w:p>
        </w:tc>
      </w:tr>
      <w:tr w:rsidR="00105B74" w14:paraId="71D96DC6" w14:textId="77777777" w:rsidTr="00105B74">
        <w:trPr>
          <w:cnfStyle w:val="000000100000" w:firstRow="0" w:lastRow="0" w:firstColumn="0" w:lastColumn="0" w:oddVBand="0" w:evenVBand="0" w:oddHBand="1" w:evenHBand="0" w:firstRowFirstColumn="0" w:firstRowLastColumn="0" w:lastRowFirstColumn="0" w:lastRowLastColumn="0"/>
        </w:trPr>
        <w:tc>
          <w:tcPr>
            <w:tcW w:w="9864" w:type="dxa"/>
            <w:gridSpan w:val="3"/>
            <w:shd w:val="clear" w:color="auto" w:fill="F2F2F2"/>
          </w:tcPr>
          <w:p w14:paraId="2699B59F" w14:textId="77777777" w:rsidR="00105B74" w:rsidRDefault="00000000">
            <w:pPr>
              <w:pBdr>
                <w:top w:val="nil"/>
                <w:left w:val="nil"/>
                <w:bottom w:val="nil"/>
                <w:right w:val="nil"/>
                <w:between w:val="nil"/>
              </w:pBdr>
              <w:spacing w:before="0" w:after="240"/>
              <w:jc w:val="center"/>
              <w:rPr>
                <w:color w:val="000000"/>
              </w:rPr>
            </w:pPr>
            <w:r>
              <w:rPr>
                <w:color w:val="000000"/>
              </w:rPr>
              <w:t>GENERATING-ENGINE-&gt;PROCESSING-ENGINE</w:t>
            </w:r>
          </w:p>
        </w:tc>
      </w:tr>
      <w:tr w:rsidR="00105B74" w14:paraId="43F4B942" w14:textId="77777777" w:rsidTr="00105B74">
        <w:tc>
          <w:tcPr>
            <w:tcW w:w="4376" w:type="dxa"/>
          </w:tcPr>
          <w:p w14:paraId="3D553D0A" w14:textId="77777777" w:rsidR="00105B74" w:rsidRDefault="00000000">
            <w:pPr>
              <w:pBdr>
                <w:top w:val="nil"/>
                <w:left w:val="nil"/>
                <w:bottom w:val="nil"/>
                <w:right w:val="nil"/>
                <w:between w:val="nil"/>
              </w:pBdr>
              <w:spacing w:before="0" w:after="240"/>
              <w:rPr>
                <w:color w:val="000000"/>
              </w:rPr>
            </w:pPr>
            <w:r>
              <w:rPr>
                <w:color w:val="000000"/>
              </w:rPr>
              <w:t>POST processes/start-process-session</w:t>
            </w:r>
          </w:p>
        </w:tc>
        <w:tc>
          <w:tcPr>
            <w:tcW w:w="2420" w:type="dxa"/>
          </w:tcPr>
          <w:p w14:paraId="0A138912" w14:textId="77777777" w:rsidR="00105B74" w:rsidRDefault="00000000">
            <w:pPr>
              <w:pBdr>
                <w:top w:val="nil"/>
                <w:left w:val="nil"/>
                <w:bottom w:val="nil"/>
                <w:right w:val="nil"/>
                <w:between w:val="nil"/>
              </w:pBdr>
              <w:spacing w:before="0" w:after="240"/>
              <w:rPr>
                <w:color w:val="000000"/>
              </w:rPr>
            </w:pPr>
            <w:r>
              <w:rPr>
                <w:color w:val="000000"/>
              </w:rPr>
              <w:t>Processes</w:t>
            </w:r>
          </w:p>
        </w:tc>
        <w:tc>
          <w:tcPr>
            <w:tcW w:w="3068" w:type="dxa"/>
          </w:tcPr>
          <w:p w14:paraId="2A7E2240" w14:textId="77777777" w:rsidR="00105B74" w:rsidRDefault="00000000">
            <w:pPr>
              <w:pBdr>
                <w:top w:val="nil"/>
                <w:left w:val="nil"/>
                <w:bottom w:val="nil"/>
                <w:right w:val="nil"/>
                <w:between w:val="nil"/>
              </w:pBdr>
              <w:spacing w:before="0" w:after="240"/>
              <w:rPr>
                <w:color w:val="000000"/>
              </w:rPr>
            </w:pPr>
            <w:r>
              <w:rPr>
                <w:color w:val="000000"/>
              </w:rPr>
              <w:t>Zaraportowanie rozpoczęcia procesu masowego generowania</w:t>
            </w:r>
          </w:p>
        </w:tc>
      </w:tr>
      <w:tr w:rsidR="00105B74" w14:paraId="05BC23A8" w14:textId="77777777" w:rsidTr="00105B74">
        <w:trPr>
          <w:cnfStyle w:val="000000100000" w:firstRow="0" w:lastRow="0" w:firstColumn="0" w:lastColumn="0" w:oddVBand="0" w:evenVBand="0" w:oddHBand="1" w:evenHBand="0" w:firstRowFirstColumn="0" w:firstRowLastColumn="0" w:lastRowFirstColumn="0" w:lastRowLastColumn="0"/>
        </w:trPr>
        <w:tc>
          <w:tcPr>
            <w:tcW w:w="4376" w:type="dxa"/>
          </w:tcPr>
          <w:p w14:paraId="1E73E1CF" w14:textId="77777777" w:rsidR="00105B74" w:rsidRDefault="00000000">
            <w:pPr>
              <w:pBdr>
                <w:top w:val="nil"/>
                <w:left w:val="nil"/>
                <w:bottom w:val="nil"/>
                <w:right w:val="nil"/>
                <w:between w:val="nil"/>
              </w:pBdr>
              <w:spacing w:before="0" w:after="240"/>
              <w:rPr>
                <w:color w:val="000000"/>
              </w:rPr>
            </w:pPr>
            <w:r>
              <w:rPr>
                <w:color w:val="000000"/>
              </w:rPr>
              <w:t>POST processes/report-session-progress</w:t>
            </w:r>
          </w:p>
        </w:tc>
        <w:tc>
          <w:tcPr>
            <w:tcW w:w="2420" w:type="dxa"/>
          </w:tcPr>
          <w:p w14:paraId="5EAA8AF4" w14:textId="77777777" w:rsidR="00105B74" w:rsidRDefault="00000000">
            <w:pPr>
              <w:pBdr>
                <w:top w:val="nil"/>
                <w:left w:val="nil"/>
                <w:bottom w:val="nil"/>
                <w:right w:val="nil"/>
                <w:between w:val="nil"/>
              </w:pBdr>
              <w:spacing w:before="0" w:after="240"/>
              <w:rPr>
                <w:color w:val="000000"/>
              </w:rPr>
            </w:pPr>
            <w:r>
              <w:rPr>
                <w:color w:val="000000"/>
              </w:rPr>
              <w:t>Processes</w:t>
            </w:r>
          </w:p>
        </w:tc>
        <w:tc>
          <w:tcPr>
            <w:tcW w:w="3068" w:type="dxa"/>
          </w:tcPr>
          <w:p w14:paraId="4FA19ACA" w14:textId="77777777" w:rsidR="00105B74" w:rsidRDefault="00000000">
            <w:pPr>
              <w:pBdr>
                <w:top w:val="nil"/>
                <w:left w:val="nil"/>
                <w:bottom w:val="nil"/>
                <w:right w:val="nil"/>
                <w:between w:val="nil"/>
              </w:pBdr>
              <w:spacing w:before="0" w:after="240"/>
              <w:rPr>
                <w:color w:val="000000"/>
              </w:rPr>
            </w:pPr>
            <w:r>
              <w:rPr>
                <w:color w:val="000000"/>
              </w:rPr>
              <w:t>Zaraportowanie bieżącego stanu procesu masowego generowania</w:t>
            </w:r>
          </w:p>
        </w:tc>
      </w:tr>
      <w:tr w:rsidR="00105B74" w14:paraId="73FB4201" w14:textId="77777777" w:rsidTr="00105B74">
        <w:tc>
          <w:tcPr>
            <w:tcW w:w="4376" w:type="dxa"/>
          </w:tcPr>
          <w:p w14:paraId="1DB0A991" w14:textId="77777777" w:rsidR="00105B74" w:rsidRDefault="00000000">
            <w:pPr>
              <w:pBdr>
                <w:top w:val="nil"/>
                <w:left w:val="nil"/>
                <w:bottom w:val="nil"/>
                <w:right w:val="nil"/>
                <w:between w:val="nil"/>
              </w:pBdr>
              <w:spacing w:before="0" w:after="240"/>
              <w:rPr>
                <w:color w:val="000000"/>
              </w:rPr>
            </w:pPr>
            <w:r>
              <w:rPr>
                <w:color w:val="000000"/>
              </w:rPr>
              <w:t>POST processes/end-process-session</w:t>
            </w:r>
          </w:p>
        </w:tc>
        <w:tc>
          <w:tcPr>
            <w:tcW w:w="2420" w:type="dxa"/>
          </w:tcPr>
          <w:p w14:paraId="1D65E8BC" w14:textId="77777777" w:rsidR="00105B74" w:rsidRDefault="00000000">
            <w:pPr>
              <w:pBdr>
                <w:top w:val="nil"/>
                <w:left w:val="nil"/>
                <w:bottom w:val="nil"/>
                <w:right w:val="nil"/>
                <w:between w:val="nil"/>
              </w:pBdr>
              <w:spacing w:before="0" w:after="240"/>
              <w:rPr>
                <w:color w:val="000000"/>
              </w:rPr>
            </w:pPr>
            <w:r>
              <w:rPr>
                <w:color w:val="000000"/>
              </w:rPr>
              <w:t>Processes</w:t>
            </w:r>
          </w:p>
        </w:tc>
        <w:tc>
          <w:tcPr>
            <w:tcW w:w="3068" w:type="dxa"/>
          </w:tcPr>
          <w:p w14:paraId="699E2B97" w14:textId="77777777" w:rsidR="00105B74" w:rsidRDefault="00000000">
            <w:pPr>
              <w:pBdr>
                <w:top w:val="nil"/>
                <w:left w:val="nil"/>
                <w:bottom w:val="nil"/>
                <w:right w:val="nil"/>
                <w:between w:val="nil"/>
              </w:pBdr>
              <w:spacing w:before="0" w:after="240"/>
              <w:rPr>
                <w:color w:val="000000"/>
              </w:rPr>
            </w:pPr>
            <w:r>
              <w:rPr>
                <w:color w:val="000000"/>
              </w:rPr>
              <w:t>Zaraportowanie zakończenia procesu masowego generowania</w:t>
            </w:r>
          </w:p>
        </w:tc>
      </w:tr>
      <w:tr w:rsidR="00105B74" w14:paraId="2DBCACCF" w14:textId="77777777" w:rsidTr="00105B74">
        <w:trPr>
          <w:cnfStyle w:val="000000100000" w:firstRow="0" w:lastRow="0" w:firstColumn="0" w:lastColumn="0" w:oddVBand="0" w:evenVBand="0" w:oddHBand="1" w:evenHBand="0" w:firstRowFirstColumn="0" w:firstRowLastColumn="0" w:lastRowFirstColumn="0" w:lastRowLastColumn="0"/>
        </w:trPr>
        <w:tc>
          <w:tcPr>
            <w:tcW w:w="9864" w:type="dxa"/>
            <w:gridSpan w:val="3"/>
            <w:shd w:val="clear" w:color="auto" w:fill="F2F2F2"/>
          </w:tcPr>
          <w:p w14:paraId="09200DC3" w14:textId="77777777" w:rsidR="00105B74" w:rsidRDefault="00000000">
            <w:pPr>
              <w:pBdr>
                <w:top w:val="nil"/>
                <w:left w:val="nil"/>
                <w:bottom w:val="nil"/>
                <w:right w:val="nil"/>
                <w:between w:val="nil"/>
              </w:pBdr>
              <w:spacing w:before="0" w:after="240"/>
              <w:jc w:val="center"/>
              <w:rPr>
                <w:color w:val="000000"/>
              </w:rPr>
            </w:pPr>
            <w:r>
              <w:rPr>
                <w:color w:val="000000"/>
              </w:rPr>
              <w:t>GENERATING-ENGINE -&gt; tradegov.pl</w:t>
            </w:r>
          </w:p>
        </w:tc>
      </w:tr>
      <w:tr w:rsidR="00105B74" w14:paraId="74689FB6" w14:textId="77777777" w:rsidTr="00105B74">
        <w:tc>
          <w:tcPr>
            <w:tcW w:w="4376" w:type="dxa"/>
          </w:tcPr>
          <w:p w14:paraId="3A3E592A" w14:textId="77777777" w:rsidR="00105B74" w:rsidRDefault="00000000">
            <w:pPr>
              <w:pBdr>
                <w:top w:val="nil"/>
                <w:left w:val="nil"/>
                <w:bottom w:val="nil"/>
                <w:right w:val="nil"/>
                <w:between w:val="nil"/>
              </w:pBdr>
              <w:spacing w:before="0" w:after="240"/>
              <w:rPr>
                <w:color w:val="000000"/>
              </w:rPr>
            </w:pPr>
            <w:r>
              <w:rPr>
                <w:color w:val="000000"/>
              </w:rPr>
              <w:t>Integracja przez system usługi sieciowego systemu plików odbywająca się na poziomie infrastruktury.</w:t>
            </w:r>
          </w:p>
          <w:p w14:paraId="04EF838B" w14:textId="77777777" w:rsidR="00105B74" w:rsidRDefault="00000000">
            <w:pPr>
              <w:pBdr>
                <w:top w:val="nil"/>
                <w:left w:val="nil"/>
                <w:bottom w:val="nil"/>
                <w:right w:val="nil"/>
                <w:between w:val="nil"/>
              </w:pBdr>
              <w:spacing w:before="0" w:after="240"/>
              <w:rPr>
                <w:color w:val="000000"/>
              </w:rPr>
            </w:pPr>
            <w:r>
              <w:rPr>
                <w:color w:val="000000"/>
              </w:rPr>
              <w:t>Z punktu widzenia systemu dokumenty są wystawiane do umówionej lokalizacji, która jest zamontowana na poziomie platformy kubernetes i udostępniona dla aplikacji generating-engine.</w:t>
            </w:r>
          </w:p>
        </w:tc>
        <w:tc>
          <w:tcPr>
            <w:tcW w:w="2420" w:type="dxa"/>
          </w:tcPr>
          <w:p w14:paraId="73961275" w14:textId="77777777" w:rsidR="00105B74" w:rsidRDefault="00105B74">
            <w:pPr>
              <w:pBdr>
                <w:top w:val="nil"/>
                <w:left w:val="nil"/>
                <w:bottom w:val="nil"/>
                <w:right w:val="nil"/>
                <w:between w:val="nil"/>
              </w:pBdr>
              <w:spacing w:before="0" w:after="240"/>
              <w:rPr>
                <w:color w:val="000000"/>
              </w:rPr>
            </w:pPr>
          </w:p>
        </w:tc>
        <w:tc>
          <w:tcPr>
            <w:tcW w:w="3068" w:type="dxa"/>
          </w:tcPr>
          <w:p w14:paraId="5F4EFDBA" w14:textId="77777777" w:rsidR="00105B74" w:rsidRDefault="00000000">
            <w:pPr>
              <w:pBdr>
                <w:top w:val="nil"/>
                <w:left w:val="nil"/>
                <w:bottom w:val="nil"/>
                <w:right w:val="nil"/>
                <w:between w:val="nil"/>
              </w:pBdr>
              <w:spacing w:before="0" w:after="240"/>
              <w:rPr>
                <w:color w:val="000000"/>
              </w:rPr>
            </w:pPr>
            <w:r>
              <w:rPr>
                <w:color w:val="000000"/>
              </w:rPr>
              <w:t>Przekazanie wygenerowanych dokumentów PDF i metadanych w pliku w formacie JSON do portalu tradegov.pl</w:t>
            </w:r>
          </w:p>
        </w:tc>
      </w:tr>
      <w:tr w:rsidR="00105B74" w14:paraId="3353B267" w14:textId="77777777" w:rsidTr="00105B74">
        <w:trPr>
          <w:cnfStyle w:val="000000100000" w:firstRow="0" w:lastRow="0" w:firstColumn="0" w:lastColumn="0" w:oddVBand="0" w:evenVBand="0" w:oddHBand="1" w:evenHBand="0" w:firstRowFirstColumn="0" w:firstRowLastColumn="0" w:lastRowFirstColumn="0" w:lastRowLastColumn="0"/>
        </w:trPr>
        <w:tc>
          <w:tcPr>
            <w:tcW w:w="9864" w:type="dxa"/>
            <w:gridSpan w:val="3"/>
            <w:shd w:val="clear" w:color="auto" w:fill="F2F2F2"/>
          </w:tcPr>
          <w:p w14:paraId="6CC3EC78" w14:textId="77777777" w:rsidR="00105B74" w:rsidRDefault="00000000">
            <w:pPr>
              <w:pBdr>
                <w:top w:val="nil"/>
                <w:left w:val="nil"/>
                <w:bottom w:val="nil"/>
                <w:right w:val="nil"/>
                <w:between w:val="nil"/>
              </w:pBdr>
              <w:spacing w:before="0" w:after="240"/>
              <w:jc w:val="center"/>
              <w:rPr>
                <w:color w:val="000000"/>
              </w:rPr>
            </w:pPr>
            <w:r>
              <w:rPr>
                <w:color w:val="000000"/>
              </w:rPr>
              <w:t>Procesy integracji danych -&gt; PROCESSING-ENGINE</w:t>
            </w:r>
          </w:p>
        </w:tc>
      </w:tr>
      <w:tr w:rsidR="00105B74" w14:paraId="5C302DE1" w14:textId="77777777" w:rsidTr="00105B74">
        <w:tc>
          <w:tcPr>
            <w:tcW w:w="4376" w:type="dxa"/>
          </w:tcPr>
          <w:p w14:paraId="2CEFE82B" w14:textId="77777777" w:rsidR="00105B74" w:rsidRDefault="00000000">
            <w:pPr>
              <w:pBdr>
                <w:top w:val="nil"/>
                <w:left w:val="nil"/>
                <w:bottom w:val="nil"/>
                <w:right w:val="nil"/>
                <w:between w:val="nil"/>
              </w:pBdr>
              <w:spacing w:before="0" w:after="240"/>
              <w:rPr>
                <w:color w:val="000000"/>
              </w:rPr>
            </w:pPr>
            <w:r>
              <w:rPr>
                <w:color w:val="000000"/>
              </w:rPr>
              <w:t>POST processes/start-process-session</w:t>
            </w:r>
          </w:p>
        </w:tc>
        <w:tc>
          <w:tcPr>
            <w:tcW w:w="2420" w:type="dxa"/>
          </w:tcPr>
          <w:p w14:paraId="0AAA8FCB" w14:textId="77777777" w:rsidR="00105B74" w:rsidRDefault="00000000">
            <w:pPr>
              <w:pBdr>
                <w:top w:val="nil"/>
                <w:left w:val="nil"/>
                <w:bottom w:val="nil"/>
                <w:right w:val="nil"/>
                <w:between w:val="nil"/>
              </w:pBdr>
              <w:spacing w:before="0" w:after="240"/>
              <w:rPr>
                <w:color w:val="000000"/>
              </w:rPr>
            </w:pPr>
            <w:r>
              <w:rPr>
                <w:color w:val="000000"/>
              </w:rPr>
              <w:t>Processes</w:t>
            </w:r>
          </w:p>
        </w:tc>
        <w:tc>
          <w:tcPr>
            <w:tcW w:w="3068" w:type="dxa"/>
          </w:tcPr>
          <w:p w14:paraId="4C5B0DE0" w14:textId="77777777" w:rsidR="00105B74" w:rsidRDefault="00000000">
            <w:pPr>
              <w:pBdr>
                <w:top w:val="nil"/>
                <w:left w:val="nil"/>
                <w:bottom w:val="nil"/>
                <w:right w:val="nil"/>
                <w:between w:val="nil"/>
              </w:pBdr>
              <w:spacing w:before="0" w:after="240"/>
              <w:rPr>
                <w:color w:val="000000"/>
              </w:rPr>
            </w:pPr>
            <w:r>
              <w:rPr>
                <w:color w:val="000000"/>
              </w:rPr>
              <w:t>Zaraportowanie rozpoczęcia procesu przetwarzania</w:t>
            </w:r>
          </w:p>
        </w:tc>
      </w:tr>
      <w:tr w:rsidR="00105B74" w14:paraId="63A08746" w14:textId="77777777" w:rsidTr="00105B74">
        <w:trPr>
          <w:cnfStyle w:val="000000100000" w:firstRow="0" w:lastRow="0" w:firstColumn="0" w:lastColumn="0" w:oddVBand="0" w:evenVBand="0" w:oddHBand="1" w:evenHBand="0" w:firstRowFirstColumn="0" w:firstRowLastColumn="0" w:lastRowFirstColumn="0" w:lastRowLastColumn="0"/>
        </w:trPr>
        <w:tc>
          <w:tcPr>
            <w:tcW w:w="4376" w:type="dxa"/>
          </w:tcPr>
          <w:p w14:paraId="3F5CF2F8" w14:textId="77777777" w:rsidR="00105B74" w:rsidRDefault="00000000">
            <w:pPr>
              <w:pBdr>
                <w:top w:val="nil"/>
                <w:left w:val="nil"/>
                <w:bottom w:val="nil"/>
                <w:right w:val="nil"/>
                <w:between w:val="nil"/>
              </w:pBdr>
              <w:spacing w:before="0" w:after="240"/>
              <w:rPr>
                <w:color w:val="000000"/>
              </w:rPr>
            </w:pPr>
            <w:r>
              <w:rPr>
                <w:color w:val="000000"/>
              </w:rPr>
              <w:t>POST processes/report-session-progress</w:t>
            </w:r>
          </w:p>
        </w:tc>
        <w:tc>
          <w:tcPr>
            <w:tcW w:w="2420" w:type="dxa"/>
          </w:tcPr>
          <w:p w14:paraId="6BE1F2F3" w14:textId="77777777" w:rsidR="00105B74" w:rsidRDefault="00000000">
            <w:pPr>
              <w:pBdr>
                <w:top w:val="nil"/>
                <w:left w:val="nil"/>
                <w:bottom w:val="nil"/>
                <w:right w:val="nil"/>
                <w:between w:val="nil"/>
              </w:pBdr>
              <w:spacing w:before="0" w:after="240"/>
              <w:rPr>
                <w:color w:val="000000"/>
              </w:rPr>
            </w:pPr>
            <w:r>
              <w:rPr>
                <w:color w:val="000000"/>
              </w:rPr>
              <w:t>Processes</w:t>
            </w:r>
          </w:p>
        </w:tc>
        <w:tc>
          <w:tcPr>
            <w:tcW w:w="3068" w:type="dxa"/>
          </w:tcPr>
          <w:p w14:paraId="563252D5" w14:textId="77777777" w:rsidR="00105B74" w:rsidRDefault="00000000">
            <w:pPr>
              <w:pBdr>
                <w:top w:val="nil"/>
                <w:left w:val="nil"/>
                <w:bottom w:val="nil"/>
                <w:right w:val="nil"/>
                <w:between w:val="nil"/>
              </w:pBdr>
              <w:spacing w:before="0" w:after="240"/>
              <w:rPr>
                <w:color w:val="000000"/>
              </w:rPr>
            </w:pPr>
            <w:r>
              <w:rPr>
                <w:color w:val="000000"/>
              </w:rPr>
              <w:t>Zaraportowanie bieżącego stanu procesu przetwarzania</w:t>
            </w:r>
          </w:p>
        </w:tc>
      </w:tr>
      <w:tr w:rsidR="00105B74" w14:paraId="146F964E" w14:textId="77777777" w:rsidTr="00105B74">
        <w:tc>
          <w:tcPr>
            <w:tcW w:w="4376" w:type="dxa"/>
          </w:tcPr>
          <w:p w14:paraId="207276BA" w14:textId="77777777" w:rsidR="00105B74" w:rsidRDefault="00000000">
            <w:pPr>
              <w:pBdr>
                <w:top w:val="nil"/>
                <w:left w:val="nil"/>
                <w:bottom w:val="nil"/>
                <w:right w:val="nil"/>
                <w:between w:val="nil"/>
              </w:pBdr>
              <w:spacing w:before="0" w:after="240"/>
              <w:rPr>
                <w:color w:val="000000"/>
              </w:rPr>
            </w:pPr>
            <w:r>
              <w:rPr>
                <w:color w:val="000000"/>
              </w:rPr>
              <w:t>POST processes/end-process-session</w:t>
            </w:r>
          </w:p>
        </w:tc>
        <w:tc>
          <w:tcPr>
            <w:tcW w:w="2420" w:type="dxa"/>
          </w:tcPr>
          <w:p w14:paraId="62417F6E" w14:textId="77777777" w:rsidR="00105B74" w:rsidRDefault="00000000">
            <w:pPr>
              <w:pBdr>
                <w:top w:val="nil"/>
                <w:left w:val="nil"/>
                <w:bottom w:val="nil"/>
                <w:right w:val="nil"/>
                <w:between w:val="nil"/>
              </w:pBdr>
              <w:spacing w:before="0" w:after="240"/>
              <w:rPr>
                <w:color w:val="000000"/>
              </w:rPr>
            </w:pPr>
            <w:r>
              <w:rPr>
                <w:color w:val="000000"/>
              </w:rPr>
              <w:t>Processes</w:t>
            </w:r>
          </w:p>
        </w:tc>
        <w:tc>
          <w:tcPr>
            <w:tcW w:w="3068" w:type="dxa"/>
          </w:tcPr>
          <w:p w14:paraId="05C29234" w14:textId="77777777" w:rsidR="00105B74" w:rsidRDefault="00000000">
            <w:pPr>
              <w:pBdr>
                <w:top w:val="nil"/>
                <w:left w:val="nil"/>
                <w:bottom w:val="nil"/>
                <w:right w:val="nil"/>
                <w:between w:val="nil"/>
              </w:pBdr>
              <w:spacing w:before="0" w:after="240"/>
              <w:rPr>
                <w:color w:val="000000"/>
              </w:rPr>
            </w:pPr>
            <w:r>
              <w:rPr>
                <w:color w:val="000000"/>
              </w:rPr>
              <w:t>Zaraportowanie zakończenia procesu przetwarzania</w:t>
            </w:r>
          </w:p>
        </w:tc>
      </w:tr>
      <w:tr w:rsidR="00105B74" w14:paraId="58F8985E" w14:textId="77777777" w:rsidTr="00105B74">
        <w:trPr>
          <w:cnfStyle w:val="000000100000" w:firstRow="0" w:lastRow="0" w:firstColumn="0" w:lastColumn="0" w:oddVBand="0" w:evenVBand="0" w:oddHBand="1" w:evenHBand="0" w:firstRowFirstColumn="0" w:firstRowLastColumn="0" w:lastRowFirstColumn="0" w:lastRowLastColumn="0"/>
        </w:trPr>
        <w:tc>
          <w:tcPr>
            <w:tcW w:w="4376" w:type="dxa"/>
          </w:tcPr>
          <w:p w14:paraId="17E5F7C5" w14:textId="77777777" w:rsidR="00105B74" w:rsidRDefault="00000000">
            <w:pPr>
              <w:pBdr>
                <w:top w:val="nil"/>
                <w:left w:val="nil"/>
                <w:bottom w:val="nil"/>
                <w:right w:val="nil"/>
                <w:between w:val="nil"/>
              </w:pBdr>
              <w:spacing w:before="0" w:after="240"/>
              <w:rPr>
                <w:color w:val="000000"/>
              </w:rPr>
            </w:pPr>
            <w:r>
              <w:rPr>
                <w:color w:val="000000"/>
              </w:rPr>
              <w:t>Integracje z otwartymi API</w:t>
            </w:r>
          </w:p>
          <w:p w14:paraId="6C5EF457" w14:textId="77777777" w:rsidR="00105B74" w:rsidRDefault="00000000">
            <w:pPr>
              <w:pBdr>
                <w:top w:val="nil"/>
                <w:left w:val="nil"/>
                <w:bottom w:val="nil"/>
                <w:right w:val="nil"/>
                <w:between w:val="nil"/>
              </w:pBdr>
              <w:spacing w:before="0" w:after="240"/>
              <w:rPr>
                <w:color w:val="000000"/>
              </w:rPr>
            </w:pPr>
            <w:r>
              <w:rPr>
                <w:color w:val="000000"/>
              </w:rPr>
              <w:t>Szczegóły zostały opisane w kartach źródeł i w dokumentów opisujących kontrakty integracyjne z zewnętrznymi API</w:t>
            </w:r>
          </w:p>
        </w:tc>
        <w:tc>
          <w:tcPr>
            <w:tcW w:w="2420" w:type="dxa"/>
          </w:tcPr>
          <w:p w14:paraId="11D09B27" w14:textId="77777777" w:rsidR="00105B74" w:rsidRDefault="00105B74">
            <w:pPr>
              <w:pBdr>
                <w:top w:val="nil"/>
                <w:left w:val="nil"/>
                <w:bottom w:val="nil"/>
                <w:right w:val="nil"/>
                <w:between w:val="nil"/>
              </w:pBdr>
              <w:spacing w:before="0" w:after="240"/>
              <w:rPr>
                <w:color w:val="000000"/>
              </w:rPr>
            </w:pPr>
          </w:p>
        </w:tc>
        <w:tc>
          <w:tcPr>
            <w:tcW w:w="3068" w:type="dxa"/>
          </w:tcPr>
          <w:p w14:paraId="0ADCF03A" w14:textId="77777777" w:rsidR="00105B74" w:rsidRDefault="00000000">
            <w:pPr>
              <w:pBdr>
                <w:top w:val="nil"/>
                <w:left w:val="nil"/>
                <w:bottom w:val="nil"/>
                <w:right w:val="nil"/>
                <w:between w:val="nil"/>
              </w:pBdr>
              <w:spacing w:before="0" w:after="240"/>
              <w:rPr>
                <w:color w:val="000000"/>
              </w:rPr>
            </w:pPr>
            <w:r>
              <w:rPr>
                <w:color w:val="000000"/>
              </w:rPr>
              <w:t>Pobranie danych od gestora danych</w:t>
            </w:r>
          </w:p>
        </w:tc>
      </w:tr>
      <w:tr w:rsidR="00105B74" w14:paraId="1094D0D1" w14:textId="77777777" w:rsidTr="00105B74">
        <w:tc>
          <w:tcPr>
            <w:tcW w:w="4376" w:type="dxa"/>
          </w:tcPr>
          <w:p w14:paraId="53FA29EF" w14:textId="77777777" w:rsidR="00105B74" w:rsidRDefault="00105B74">
            <w:pPr>
              <w:pBdr>
                <w:top w:val="nil"/>
                <w:left w:val="nil"/>
                <w:bottom w:val="nil"/>
                <w:right w:val="nil"/>
                <w:between w:val="nil"/>
              </w:pBdr>
              <w:spacing w:before="0" w:after="240"/>
              <w:rPr>
                <w:color w:val="000000"/>
              </w:rPr>
            </w:pPr>
          </w:p>
        </w:tc>
        <w:tc>
          <w:tcPr>
            <w:tcW w:w="2420" w:type="dxa"/>
          </w:tcPr>
          <w:p w14:paraId="3F27A338" w14:textId="77777777" w:rsidR="00105B74" w:rsidRDefault="00105B74">
            <w:pPr>
              <w:pBdr>
                <w:top w:val="nil"/>
                <w:left w:val="nil"/>
                <w:bottom w:val="nil"/>
                <w:right w:val="nil"/>
                <w:between w:val="nil"/>
              </w:pBdr>
              <w:spacing w:before="0" w:after="240"/>
              <w:rPr>
                <w:color w:val="000000"/>
              </w:rPr>
            </w:pPr>
          </w:p>
        </w:tc>
        <w:tc>
          <w:tcPr>
            <w:tcW w:w="3068" w:type="dxa"/>
          </w:tcPr>
          <w:p w14:paraId="6EAD7CAC" w14:textId="77777777" w:rsidR="00105B74" w:rsidRDefault="00105B74">
            <w:pPr>
              <w:pBdr>
                <w:top w:val="nil"/>
                <w:left w:val="nil"/>
                <w:bottom w:val="nil"/>
                <w:right w:val="nil"/>
                <w:between w:val="nil"/>
              </w:pBdr>
              <w:spacing w:before="0" w:after="240"/>
              <w:rPr>
                <w:color w:val="000000"/>
              </w:rPr>
            </w:pPr>
          </w:p>
        </w:tc>
      </w:tr>
    </w:tbl>
    <w:p w14:paraId="381B9EFE" w14:textId="77777777" w:rsidR="00105B74" w:rsidRDefault="00105B74">
      <w:pPr>
        <w:pBdr>
          <w:top w:val="nil"/>
          <w:left w:val="nil"/>
          <w:bottom w:val="nil"/>
          <w:right w:val="nil"/>
          <w:between w:val="nil"/>
        </w:pBdr>
        <w:rPr>
          <w:color w:val="000000"/>
        </w:rPr>
      </w:pPr>
    </w:p>
    <w:p w14:paraId="16AF518A" w14:textId="77777777" w:rsidR="00105B74" w:rsidRDefault="00000000">
      <w:pPr>
        <w:keepNext/>
        <w:keepLines/>
        <w:pageBreakBefore/>
        <w:numPr>
          <w:ilvl w:val="0"/>
          <w:numId w:val="81"/>
        </w:numPr>
        <w:pBdr>
          <w:top w:val="nil"/>
          <w:left w:val="nil"/>
          <w:bottom w:val="nil"/>
          <w:right w:val="nil"/>
          <w:between w:val="nil"/>
        </w:pBdr>
        <w:spacing w:after="480"/>
      </w:pPr>
      <w:bookmarkStart w:id="191" w:name="_heading=h.471acqr" w:colFirst="0" w:colLast="0"/>
      <w:bookmarkEnd w:id="191"/>
      <w:r>
        <w:lastRenderedPageBreak/>
        <w:br w:type="page"/>
      </w:r>
      <w:r>
        <w:rPr>
          <w:rFonts w:ascii="Georgia" w:eastAsia="Georgia" w:hAnsi="Georgia" w:cs="Georgia"/>
          <w:color w:val="D04A02"/>
          <w:sz w:val="40"/>
          <w:szCs w:val="40"/>
        </w:rPr>
        <w:lastRenderedPageBreak/>
        <w:t>Perspektywa wdrożeniowa</w:t>
      </w:r>
    </w:p>
    <w:p w14:paraId="5ED7D7C0" w14:textId="77777777" w:rsidR="00105B74" w:rsidRDefault="00000000">
      <w:pPr>
        <w:keepNext/>
        <w:keepLines/>
        <w:numPr>
          <w:ilvl w:val="1"/>
          <w:numId w:val="22"/>
        </w:numPr>
        <w:pBdr>
          <w:top w:val="nil"/>
          <w:left w:val="nil"/>
          <w:bottom w:val="nil"/>
          <w:right w:val="nil"/>
          <w:between w:val="nil"/>
        </w:pBdr>
        <w:spacing w:before="240"/>
        <w:rPr>
          <w:color w:val="EB8C00"/>
          <w:sz w:val="28"/>
          <w:szCs w:val="28"/>
        </w:rPr>
      </w:pPr>
      <w:bookmarkStart w:id="192" w:name="_heading=h.2z53all" w:colFirst="0" w:colLast="0"/>
      <w:bookmarkEnd w:id="192"/>
      <w:r>
        <w:rPr>
          <w:color w:val="EB8C00"/>
          <w:sz w:val="28"/>
          <w:szCs w:val="28"/>
        </w:rPr>
        <w:t>Mapowanie komponentów logicznych na komponenty programowe</w:t>
      </w:r>
    </w:p>
    <w:p w14:paraId="197CB892" w14:textId="77777777" w:rsidR="00105B74" w:rsidRDefault="00000000">
      <w:pPr>
        <w:pBdr>
          <w:top w:val="nil"/>
          <w:left w:val="nil"/>
          <w:bottom w:val="nil"/>
          <w:right w:val="nil"/>
          <w:between w:val="nil"/>
        </w:pBdr>
        <w:rPr>
          <w:color w:val="000000"/>
        </w:rPr>
      </w:pPr>
      <w:r>
        <w:rPr>
          <w:color w:val="000000"/>
        </w:rPr>
        <w:t xml:space="preserve">Poszczególne komponenty logiczne </w:t>
      </w:r>
      <w:r>
        <w:t>zostały zrealizowane</w:t>
      </w:r>
      <w:r>
        <w:rPr>
          <w:color w:val="000000"/>
        </w:rPr>
        <w:t xml:space="preserve"> jako niezależne komponenty programowe lub za pomocą gotowych komponentów </w:t>
      </w:r>
      <w:r>
        <w:t>wymagających</w:t>
      </w:r>
      <w:r>
        <w:rPr>
          <w:color w:val="000000"/>
        </w:rPr>
        <w:t xml:space="preserve"> odpowiedniej konfiguracji. Poniżej zestawiono w jaki sposób realizowane są poszczególne elementy systemu.</w:t>
      </w:r>
    </w:p>
    <w:tbl>
      <w:tblPr>
        <w:tblStyle w:val="afffffffffffffffffffffffffffffffffffffffffffffffffffffffffffffffe"/>
        <w:tblW w:w="963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00" w:firstRow="0" w:lastRow="0" w:firstColumn="0" w:lastColumn="0" w:noHBand="0" w:noVBand="1"/>
      </w:tblPr>
      <w:tblGrid>
        <w:gridCol w:w="1417"/>
        <w:gridCol w:w="2854"/>
        <w:gridCol w:w="1979"/>
        <w:gridCol w:w="3384"/>
      </w:tblGrid>
      <w:tr w:rsidR="00105B74" w14:paraId="31A4AE17" w14:textId="77777777">
        <w:tc>
          <w:tcPr>
            <w:tcW w:w="4271" w:type="dxa"/>
            <w:gridSpan w:val="2"/>
            <w:shd w:val="clear" w:color="auto" w:fill="808080"/>
          </w:tcPr>
          <w:p w14:paraId="60C16804" w14:textId="77777777" w:rsidR="00105B74" w:rsidRDefault="00000000">
            <w:pPr>
              <w:pBdr>
                <w:top w:val="nil"/>
                <w:left w:val="nil"/>
                <w:bottom w:val="nil"/>
                <w:right w:val="nil"/>
                <w:between w:val="nil"/>
              </w:pBdr>
              <w:spacing w:before="0" w:after="240"/>
              <w:jc w:val="center"/>
              <w:rPr>
                <w:b/>
                <w:color w:val="FFFFFF"/>
              </w:rPr>
            </w:pPr>
            <w:r>
              <w:rPr>
                <w:b/>
                <w:color w:val="FFFFFF"/>
              </w:rPr>
              <w:t>Nazwa komponentu logicznego</w:t>
            </w:r>
          </w:p>
        </w:tc>
        <w:tc>
          <w:tcPr>
            <w:tcW w:w="1979" w:type="dxa"/>
            <w:shd w:val="clear" w:color="auto" w:fill="808080"/>
          </w:tcPr>
          <w:p w14:paraId="76C05D62" w14:textId="77777777" w:rsidR="00105B74" w:rsidRDefault="00000000">
            <w:pPr>
              <w:pBdr>
                <w:top w:val="nil"/>
                <w:left w:val="nil"/>
                <w:bottom w:val="nil"/>
                <w:right w:val="nil"/>
                <w:between w:val="nil"/>
              </w:pBdr>
              <w:spacing w:before="0" w:after="240"/>
              <w:jc w:val="center"/>
              <w:rPr>
                <w:b/>
                <w:color w:val="FFFFFF"/>
              </w:rPr>
            </w:pPr>
            <w:r>
              <w:rPr>
                <w:b/>
                <w:color w:val="FFFFFF"/>
              </w:rPr>
              <w:t>Nazwa komponentu fizycznego</w:t>
            </w:r>
          </w:p>
        </w:tc>
        <w:tc>
          <w:tcPr>
            <w:tcW w:w="3384" w:type="dxa"/>
            <w:shd w:val="clear" w:color="auto" w:fill="808080"/>
          </w:tcPr>
          <w:p w14:paraId="4CCB6313" w14:textId="77777777" w:rsidR="00105B74" w:rsidRDefault="00000000">
            <w:pPr>
              <w:pBdr>
                <w:top w:val="nil"/>
                <w:left w:val="nil"/>
                <w:bottom w:val="nil"/>
                <w:right w:val="nil"/>
                <w:between w:val="nil"/>
              </w:pBdr>
              <w:spacing w:before="0" w:after="240"/>
              <w:jc w:val="center"/>
              <w:rPr>
                <w:b/>
                <w:color w:val="FFFFFF"/>
              </w:rPr>
            </w:pPr>
            <w:r>
              <w:rPr>
                <w:b/>
                <w:color w:val="FFFFFF"/>
              </w:rPr>
              <w:t>Element komponentu fizycznego</w:t>
            </w:r>
          </w:p>
        </w:tc>
      </w:tr>
      <w:tr w:rsidR="00105B74" w14:paraId="4F3F2037" w14:textId="77777777">
        <w:tc>
          <w:tcPr>
            <w:tcW w:w="4271" w:type="dxa"/>
            <w:gridSpan w:val="2"/>
          </w:tcPr>
          <w:p w14:paraId="15B76833" w14:textId="77777777" w:rsidR="00105B74" w:rsidRDefault="00000000">
            <w:pPr>
              <w:pBdr>
                <w:top w:val="nil"/>
                <w:left w:val="nil"/>
                <w:bottom w:val="nil"/>
                <w:right w:val="nil"/>
                <w:between w:val="nil"/>
              </w:pBdr>
              <w:spacing w:before="0" w:after="240"/>
              <w:rPr>
                <w:color w:val="000000"/>
              </w:rPr>
            </w:pPr>
            <w:r>
              <w:rPr>
                <w:color w:val="000000"/>
              </w:rPr>
              <w:t>Procesy pobierania danych</w:t>
            </w:r>
          </w:p>
        </w:tc>
        <w:tc>
          <w:tcPr>
            <w:tcW w:w="1979" w:type="dxa"/>
          </w:tcPr>
          <w:p w14:paraId="382516B6" w14:textId="77777777" w:rsidR="00105B74" w:rsidRDefault="00000000">
            <w:pPr>
              <w:pBdr>
                <w:top w:val="nil"/>
                <w:left w:val="nil"/>
                <w:bottom w:val="nil"/>
                <w:right w:val="nil"/>
                <w:between w:val="nil"/>
              </w:pBdr>
              <w:spacing w:before="0" w:after="240"/>
              <w:rPr>
                <w:color w:val="000000"/>
              </w:rPr>
            </w:pPr>
            <w:r>
              <w:rPr>
                <w:color w:val="000000"/>
              </w:rPr>
              <w:t>Proces integracyjny Talend DI dla każdego źródła danych</w:t>
            </w:r>
          </w:p>
        </w:tc>
        <w:tc>
          <w:tcPr>
            <w:tcW w:w="3384" w:type="dxa"/>
          </w:tcPr>
          <w:p w14:paraId="01E52813" w14:textId="77777777" w:rsidR="00105B74" w:rsidRDefault="00105B74">
            <w:pPr>
              <w:pBdr>
                <w:top w:val="nil"/>
                <w:left w:val="nil"/>
                <w:bottom w:val="nil"/>
                <w:right w:val="nil"/>
                <w:between w:val="nil"/>
              </w:pBdr>
              <w:spacing w:before="0" w:after="240"/>
              <w:rPr>
                <w:color w:val="000000"/>
              </w:rPr>
            </w:pPr>
          </w:p>
        </w:tc>
      </w:tr>
      <w:tr w:rsidR="00105B74" w14:paraId="75A0B467" w14:textId="77777777">
        <w:tc>
          <w:tcPr>
            <w:tcW w:w="1417" w:type="dxa"/>
            <w:vMerge w:val="restart"/>
          </w:tcPr>
          <w:p w14:paraId="43C3CA7B" w14:textId="77777777" w:rsidR="00105B74" w:rsidRDefault="00000000">
            <w:pPr>
              <w:pBdr>
                <w:top w:val="nil"/>
                <w:left w:val="nil"/>
                <w:bottom w:val="nil"/>
                <w:right w:val="nil"/>
                <w:between w:val="nil"/>
              </w:pBdr>
              <w:spacing w:before="0" w:after="240"/>
              <w:rPr>
                <w:color w:val="000000"/>
              </w:rPr>
            </w:pPr>
            <w:r>
              <w:rPr>
                <w:color w:val="000000"/>
              </w:rPr>
              <w:t>Repozytorium plików</w:t>
            </w:r>
          </w:p>
        </w:tc>
        <w:tc>
          <w:tcPr>
            <w:tcW w:w="2854" w:type="dxa"/>
          </w:tcPr>
          <w:p w14:paraId="493B9BC3" w14:textId="77777777" w:rsidR="00105B74" w:rsidRDefault="00000000">
            <w:pPr>
              <w:pBdr>
                <w:top w:val="nil"/>
                <w:left w:val="nil"/>
                <w:bottom w:val="nil"/>
                <w:right w:val="nil"/>
                <w:between w:val="nil"/>
              </w:pBdr>
              <w:spacing w:before="0" w:after="240"/>
              <w:rPr>
                <w:color w:val="000000"/>
              </w:rPr>
            </w:pPr>
            <w:r>
              <w:rPr>
                <w:color w:val="000000"/>
              </w:rPr>
              <w:t>Repozytorium danych jakościowych</w:t>
            </w:r>
          </w:p>
        </w:tc>
        <w:tc>
          <w:tcPr>
            <w:tcW w:w="1979" w:type="dxa"/>
            <w:vMerge w:val="restart"/>
          </w:tcPr>
          <w:p w14:paraId="0ED361D5" w14:textId="77777777" w:rsidR="00105B74" w:rsidRDefault="00000000">
            <w:pPr>
              <w:pBdr>
                <w:top w:val="nil"/>
                <w:left w:val="nil"/>
                <w:bottom w:val="nil"/>
                <w:right w:val="nil"/>
                <w:between w:val="nil"/>
              </w:pBdr>
              <w:spacing w:before="0" w:after="240"/>
              <w:rPr>
                <w:color w:val="000000"/>
              </w:rPr>
            </w:pPr>
            <w:r>
              <w:rPr>
                <w:color w:val="000000"/>
              </w:rPr>
              <w:t>Alfresco</w:t>
            </w:r>
          </w:p>
          <w:p w14:paraId="5E5CE19F" w14:textId="77777777" w:rsidR="00105B74" w:rsidRDefault="00105B74">
            <w:pPr>
              <w:pBdr>
                <w:top w:val="nil"/>
                <w:left w:val="nil"/>
                <w:bottom w:val="nil"/>
                <w:right w:val="nil"/>
                <w:between w:val="nil"/>
              </w:pBdr>
              <w:spacing w:before="0" w:after="240"/>
              <w:rPr>
                <w:color w:val="000000"/>
              </w:rPr>
            </w:pPr>
          </w:p>
        </w:tc>
        <w:tc>
          <w:tcPr>
            <w:tcW w:w="3384" w:type="dxa"/>
          </w:tcPr>
          <w:p w14:paraId="2C488846" w14:textId="77777777" w:rsidR="00105B74" w:rsidRDefault="00000000">
            <w:pPr>
              <w:pBdr>
                <w:top w:val="nil"/>
                <w:left w:val="nil"/>
                <w:bottom w:val="nil"/>
                <w:right w:val="nil"/>
                <w:between w:val="nil"/>
              </w:pBdr>
              <w:spacing w:before="0" w:after="240"/>
              <w:rPr>
                <w:color w:val="000000"/>
              </w:rPr>
            </w:pPr>
            <w:r>
              <w:rPr>
                <w:color w:val="000000"/>
              </w:rPr>
              <w:t>Specjalny katalog w repozytorium danych</w:t>
            </w:r>
          </w:p>
        </w:tc>
      </w:tr>
      <w:tr w:rsidR="00105B74" w14:paraId="56EA1EA7" w14:textId="77777777">
        <w:tc>
          <w:tcPr>
            <w:tcW w:w="1417" w:type="dxa"/>
            <w:vMerge/>
          </w:tcPr>
          <w:p w14:paraId="3135BE7E" w14:textId="77777777" w:rsidR="00105B74" w:rsidRDefault="00105B74">
            <w:pPr>
              <w:widowControl w:val="0"/>
              <w:pBdr>
                <w:top w:val="nil"/>
                <w:left w:val="nil"/>
                <w:bottom w:val="nil"/>
                <w:right w:val="nil"/>
                <w:between w:val="nil"/>
              </w:pBdr>
              <w:spacing w:before="0" w:line="276" w:lineRule="auto"/>
              <w:rPr>
                <w:color w:val="000000"/>
              </w:rPr>
            </w:pPr>
          </w:p>
        </w:tc>
        <w:tc>
          <w:tcPr>
            <w:tcW w:w="2854" w:type="dxa"/>
          </w:tcPr>
          <w:p w14:paraId="75D9B0FA" w14:textId="77777777" w:rsidR="00105B74" w:rsidRDefault="00000000">
            <w:pPr>
              <w:pBdr>
                <w:top w:val="nil"/>
                <w:left w:val="nil"/>
                <w:bottom w:val="nil"/>
                <w:right w:val="nil"/>
                <w:between w:val="nil"/>
              </w:pBdr>
              <w:spacing w:before="0" w:after="240"/>
              <w:rPr>
                <w:color w:val="000000"/>
              </w:rPr>
            </w:pPr>
            <w:r>
              <w:rPr>
                <w:color w:val="000000"/>
              </w:rPr>
              <w:t>Repozytorium robocze raportów</w:t>
            </w:r>
          </w:p>
        </w:tc>
        <w:tc>
          <w:tcPr>
            <w:tcW w:w="1979" w:type="dxa"/>
            <w:vMerge/>
          </w:tcPr>
          <w:p w14:paraId="3B67526B" w14:textId="77777777" w:rsidR="00105B74" w:rsidRDefault="00105B74">
            <w:pPr>
              <w:widowControl w:val="0"/>
              <w:pBdr>
                <w:top w:val="nil"/>
                <w:left w:val="nil"/>
                <w:bottom w:val="nil"/>
                <w:right w:val="nil"/>
                <w:between w:val="nil"/>
              </w:pBdr>
              <w:spacing w:before="0" w:line="276" w:lineRule="auto"/>
              <w:rPr>
                <w:color w:val="000000"/>
              </w:rPr>
            </w:pPr>
          </w:p>
        </w:tc>
        <w:tc>
          <w:tcPr>
            <w:tcW w:w="3384" w:type="dxa"/>
          </w:tcPr>
          <w:p w14:paraId="05D1A66C" w14:textId="77777777" w:rsidR="00105B74" w:rsidRDefault="00000000">
            <w:pPr>
              <w:pBdr>
                <w:top w:val="nil"/>
                <w:left w:val="nil"/>
                <w:bottom w:val="nil"/>
                <w:right w:val="nil"/>
                <w:between w:val="nil"/>
              </w:pBdr>
              <w:spacing w:before="0" w:after="240"/>
              <w:rPr>
                <w:color w:val="000000"/>
              </w:rPr>
            </w:pPr>
            <w:r>
              <w:rPr>
                <w:color w:val="000000"/>
              </w:rPr>
              <w:t>Specjalny katalog w repozytorium danych</w:t>
            </w:r>
          </w:p>
        </w:tc>
      </w:tr>
      <w:tr w:rsidR="00105B74" w14:paraId="795FB90B" w14:textId="77777777">
        <w:tc>
          <w:tcPr>
            <w:tcW w:w="1417" w:type="dxa"/>
            <w:vMerge/>
          </w:tcPr>
          <w:p w14:paraId="6EA6C6F4" w14:textId="77777777" w:rsidR="00105B74" w:rsidRDefault="00105B74">
            <w:pPr>
              <w:widowControl w:val="0"/>
              <w:pBdr>
                <w:top w:val="nil"/>
                <w:left w:val="nil"/>
                <w:bottom w:val="nil"/>
                <w:right w:val="nil"/>
                <w:between w:val="nil"/>
              </w:pBdr>
              <w:spacing w:before="0" w:line="276" w:lineRule="auto"/>
              <w:rPr>
                <w:color w:val="000000"/>
              </w:rPr>
            </w:pPr>
          </w:p>
        </w:tc>
        <w:tc>
          <w:tcPr>
            <w:tcW w:w="2854" w:type="dxa"/>
          </w:tcPr>
          <w:p w14:paraId="0F2B7A20" w14:textId="77777777" w:rsidR="00105B74" w:rsidRDefault="00000000">
            <w:pPr>
              <w:pBdr>
                <w:top w:val="nil"/>
                <w:left w:val="nil"/>
                <w:bottom w:val="nil"/>
                <w:right w:val="nil"/>
                <w:between w:val="nil"/>
              </w:pBdr>
              <w:spacing w:before="0" w:after="240"/>
              <w:rPr>
                <w:color w:val="000000"/>
              </w:rPr>
            </w:pPr>
            <w:r>
              <w:rPr>
                <w:color w:val="000000"/>
              </w:rPr>
              <w:t>Repozytorium publikacji</w:t>
            </w:r>
          </w:p>
        </w:tc>
        <w:tc>
          <w:tcPr>
            <w:tcW w:w="1979" w:type="dxa"/>
            <w:vMerge/>
          </w:tcPr>
          <w:p w14:paraId="11F8DE4B" w14:textId="77777777" w:rsidR="00105B74" w:rsidRDefault="00105B74">
            <w:pPr>
              <w:widowControl w:val="0"/>
              <w:pBdr>
                <w:top w:val="nil"/>
                <w:left w:val="nil"/>
                <w:bottom w:val="nil"/>
                <w:right w:val="nil"/>
                <w:between w:val="nil"/>
              </w:pBdr>
              <w:spacing w:before="0" w:line="276" w:lineRule="auto"/>
              <w:rPr>
                <w:color w:val="000000"/>
              </w:rPr>
            </w:pPr>
          </w:p>
        </w:tc>
        <w:tc>
          <w:tcPr>
            <w:tcW w:w="3384" w:type="dxa"/>
          </w:tcPr>
          <w:p w14:paraId="13748D5C" w14:textId="77777777" w:rsidR="00105B74" w:rsidRDefault="00000000">
            <w:pPr>
              <w:pBdr>
                <w:top w:val="nil"/>
                <w:left w:val="nil"/>
                <w:bottom w:val="nil"/>
                <w:right w:val="nil"/>
                <w:between w:val="nil"/>
              </w:pBdr>
              <w:spacing w:before="0" w:after="240"/>
              <w:rPr>
                <w:color w:val="000000"/>
              </w:rPr>
            </w:pPr>
            <w:r>
              <w:rPr>
                <w:color w:val="000000"/>
              </w:rPr>
              <w:t>Specjalny katalog w repozytorium danych</w:t>
            </w:r>
          </w:p>
        </w:tc>
      </w:tr>
      <w:tr w:rsidR="00105B74" w14:paraId="6DA73D01" w14:textId="77777777">
        <w:tc>
          <w:tcPr>
            <w:tcW w:w="1417" w:type="dxa"/>
            <w:vMerge/>
          </w:tcPr>
          <w:p w14:paraId="684AC4CB" w14:textId="77777777" w:rsidR="00105B74" w:rsidRDefault="00105B74">
            <w:pPr>
              <w:widowControl w:val="0"/>
              <w:pBdr>
                <w:top w:val="nil"/>
                <w:left w:val="nil"/>
                <w:bottom w:val="nil"/>
                <w:right w:val="nil"/>
                <w:between w:val="nil"/>
              </w:pBdr>
              <w:spacing w:before="0" w:line="276" w:lineRule="auto"/>
              <w:rPr>
                <w:color w:val="000000"/>
              </w:rPr>
            </w:pPr>
          </w:p>
        </w:tc>
        <w:tc>
          <w:tcPr>
            <w:tcW w:w="2854" w:type="dxa"/>
          </w:tcPr>
          <w:p w14:paraId="176C8BDF" w14:textId="77777777" w:rsidR="00105B74" w:rsidRDefault="00000000">
            <w:pPr>
              <w:pBdr>
                <w:top w:val="nil"/>
                <w:left w:val="nil"/>
                <w:bottom w:val="nil"/>
                <w:right w:val="nil"/>
                <w:between w:val="nil"/>
              </w:pBdr>
              <w:spacing w:before="0" w:after="240"/>
              <w:rPr>
                <w:color w:val="000000"/>
              </w:rPr>
            </w:pPr>
            <w:r>
              <w:rPr>
                <w:color w:val="000000"/>
              </w:rPr>
              <w:t>Repozytorium danych referencyjnych</w:t>
            </w:r>
          </w:p>
        </w:tc>
        <w:tc>
          <w:tcPr>
            <w:tcW w:w="1979" w:type="dxa"/>
            <w:vMerge/>
          </w:tcPr>
          <w:p w14:paraId="3A3EA19C" w14:textId="77777777" w:rsidR="00105B74" w:rsidRDefault="00105B74">
            <w:pPr>
              <w:widowControl w:val="0"/>
              <w:pBdr>
                <w:top w:val="nil"/>
                <w:left w:val="nil"/>
                <w:bottom w:val="nil"/>
                <w:right w:val="nil"/>
                <w:between w:val="nil"/>
              </w:pBdr>
              <w:spacing w:before="0" w:line="276" w:lineRule="auto"/>
              <w:rPr>
                <w:color w:val="000000"/>
              </w:rPr>
            </w:pPr>
          </w:p>
        </w:tc>
        <w:tc>
          <w:tcPr>
            <w:tcW w:w="3384" w:type="dxa"/>
          </w:tcPr>
          <w:p w14:paraId="0FCAAEF9" w14:textId="77777777" w:rsidR="00105B74" w:rsidRDefault="00000000">
            <w:pPr>
              <w:pBdr>
                <w:top w:val="nil"/>
                <w:left w:val="nil"/>
                <w:bottom w:val="nil"/>
                <w:right w:val="nil"/>
                <w:between w:val="nil"/>
              </w:pBdr>
              <w:spacing w:before="0" w:after="240"/>
              <w:rPr>
                <w:color w:val="000000"/>
              </w:rPr>
            </w:pPr>
            <w:r>
              <w:rPr>
                <w:color w:val="000000"/>
              </w:rPr>
              <w:t>Specjalny katalog w repozytorium danych</w:t>
            </w:r>
          </w:p>
        </w:tc>
      </w:tr>
      <w:tr w:rsidR="00105B74" w14:paraId="5ADCE260" w14:textId="77777777">
        <w:tc>
          <w:tcPr>
            <w:tcW w:w="1417" w:type="dxa"/>
            <w:vMerge/>
          </w:tcPr>
          <w:p w14:paraId="43DC3232" w14:textId="77777777" w:rsidR="00105B74" w:rsidRDefault="00105B74">
            <w:pPr>
              <w:widowControl w:val="0"/>
              <w:pBdr>
                <w:top w:val="nil"/>
                <w:left w:val="nil"/>
                <w:bottom w:val="nil"/>
                <w:right w:val="nil"/>
                <w:between w:val="nil"/>
              </w:pBdr>
              <w:spacing w:before="0" w:line="276" w:lineRule="auto"/>
              <w:rPr>
                <w:color w:val="000000"/>
              </w:rPr>
            </w:pPr>
          </w:p>
        </w:tc>
        <w:tc>
          <w:tcPr>
            <w:tcW w:w="2854" w:type="dxa"/>
          </w:tcPr>
          <w:p w14:paraId="717E721E" w14:textId="77777777" w:rsidR="00105B74" w:rsidRDefault="00000000">
            <w:pPr>
              <w:pBdr>
                <w:top w:val="nil"/>
                <w:left w:val="nil"/>
                <w:bottom w:val="nil"/>
                <w:right w:val="nil"/>
                <w:between w:val="nil"/>
              </w:pBdr>
              <w:spacing w:before="0" w:after="240"/>
              <w:rPr>
                <w:color w:val="000000"/>
              </w:rPr>
            </w:pPr>
            <w:r>
              <w:rPr>
                <w:color w:val="000000"/>
              </w:rPr>
              <w:t>Repozytorium szablonów raportów</w:t>
            </w:r>
          </w:p>
        </w:tc>
        <w:tc>
          <w:tcPr>
            <w:tcW w:w="1979" w:type="dxa"/>
            <w:vMerge/>
          </w:tcPr>
          <w:p w14:paraId="1AECCD74" w14:textId="77777777" w:rsidR="00105B74" w:rsidRDefault="00105B74">
            <w:pPr>
              <w:widowControl w:val="0"/>
              <w:pBdr>
                <w:top w:val="nil"/>
                <w:left w:val="nil"/>
                <w:bottom w:val="nil"/>
                <w:right w:val="nil"/>
                <w:between w:val="nil"/>
              </w:pBdr>
              <w:spacing w:before="0" w:line="276" w:lineRule="auto"/>
              <w:rPr>
                <w:color w:val="000000"/>
              </w:rPr>
            </w:pPr>
          </w:p>
        </w:tc>
        <w:tc>
          <w:tcPr>
            <w:tcW w:w="3384" w:type="dxa"/>
          </w:tcPr>
          <w:p w14:paraId="0992ABFE" w14:textId="77777777" w:rsidR="00105B74" w:rsidRDefault="00000000">
            <w:pPr>
              <w:pBdr>
                <w:top w:val="nil"/>
                <w:left w:val="nil"/>
                <w:bottom w:val="nil"/>
                <w:right w:val="nil"/>
                <w:between w:val="nil"/>
              </w:pBdr>
              <w:spacing w:before="0" w:after="240"/>
              <w:rPr>
                <w:color w:val="000000"/>
              </w:rPr>
            </w:pPr>
            <w:r>
              <w:rPr>
                <w:color w:val="000000"/>
              </w:rPr>
              <w:t>Specjalny katalog w repozytorium danych</w:t>
            </w:r>
          </w:p>
        </w:tc>
      </w:tr>
      <w:tr w:rsidR="00105B74" w14:paraId="26DF923A" w14:textId="77777777">
        <w:tc>
          <w:tcPr>
            <w:tcW w:w="1417" w:type="dxa"/>
            <w:vMerge/>
          </w:tcPr>
          <w:p w14:paraId="66E55211" w14:textId="77777777" w:rsidR="00105B74" w:rsidRDefault="00105B74">
            <w:pPr>
              <w:widowControl w:val="0"/>
              <w:pBdr>
                <w:top w:val="nil"/>
                <w:left w:val="nil"/>
                <w:bottom w:val="nil"/>
                <w:right w:val="nil"/>
                <w:between w:val="nil"/>
              </w:pBdr>
              <w:spacing w:before="0" w:line="276" w:lineRule="auto"/>
              <w:rPr>
                <w:color w:val="000000"/>
              </w:rPr>
            </w:pPr>
          </w:p>
        </w:tc>
        <w:tc>
          <w:tcPr>
            <w:tcW w:w="2854" w:type="dxa"/>
          </w:tcPr>
          <w:p w14:paraId="068A442D" w14:textId="77777777" w:rsidR="00105B74" w:rsidRDefault="00000000">
            <w:pPr>
              <w:pBdr>
                <w:top w:val="nil"/>
                <w:left w:val="nil"/>
                <w:bottom w:val="nil"/>
                <w:right w:val="nil"/>
                <w:between w:val="nil"/>
              </w:pBdr>
              <w:spacing w:before="0" w:after="240"/>
              <w:rPr>
                <w:color w:val="000000"/>
              </w:rPr>
            </w:pPr>
            <w:r>
              <w:rPr>
                <w:color w:val="000000"/>
              </w:rPr>
              <w:t>Repozytorium użytkowników</w:t>
            </w:r>
          </w:p>
        </w:tc>
        <w:tc>
          <w:tcPr>
            <w:tcW w:w="1979" w:type="dxa"/>
            <w:vMerge/>
          </w:tcPr>
          <w:p w14:paraId="01661857" w14:textId="77777777" w:rsidR="00105B74" w:rsidRDefault="00105B74">
            <w:pPr>
              <w:widowControl w:val="0"/>
              <w:pBdr>
                <w:top w:val="nil"/>
                <w:left w:val="nil"/>
                <w:bottom w:val="nil"/>
                <w:right w:val="nil"/>
                <w:between w:val="nil"/>
              </w:pBdr>
              <w:spacing w:before="0" w:line="276" w:lineRule="auto"/>
              <w:rPr>
                <w:color w:val="000000"/>
              </w:rPr>
            </w:pPr>
          </w:p>
        </w:tc>
        <w:tc>
          <w:tcPr>
            <w:tcW w:w="3384" w:type="dxa"/>
          </w:tcPr>
          <w:p w14:paraId="44C0789A" w14:textId="77777777" w:rsidR="00105B74" w:rsidRDefault="00000000">
            <w:pPr>
              <w:pBdr>
                <w:top w:val="nil"/>
                <w:left w:val="nil"/>
                <w:bottom w:val="nil"/>
                <w:right w:val="nil"/>
                <w:between w:val="nil"/>
              </w:pBdr>
              <w:spacing w:before="0" w:after="240"/>
              <w:rPr>
                <w:color w:val="000000"/>
              </w:rPr>
            </w:pPr>
            <w:r>
              <w:rPr>
                <w:color w:val="000000"/>
              </w:rPr>
              <w:t>Baza użytkowników</w:t>
            </w:r>
          </w:p>
        </w:tc>
      </w:tr>
      <w:tr w:rsidR="00105B74" w14:paraId="062BFD13" w14:textId="77777777">
        <w:tc>
          <w:tcPr>
            <w:tcW w:w="4271" w:type="dxa"/>
            <w:gridSpan w:val="2"/>
          </w:tcPr>
          <w:p w14:paraId="69F977AF" w14:textId="77777777" w:rsidR="00105B74" w:rsidRDefault="00000000">
            <w:pPr>
              <w:pBdr>
                <w:top w:val="nil"/>
                <w:left w:val="nil"/>
                <w:bottom w:val="nil"/>
                <w:right w:val="nil"/>
                <w:between w:val="nil"/>
              </w:pBdr>
              <w:spacing w:before="0" w:after="240"/>
              <w:rPr>
                <w:color w:val="000000"/>
              </w:rPr>
            </w:pPr>
            <w:r>
              <w:rPr>
                <w:color w:val="000000"/>
              </w:rPr>
              <w:t>Orkiestrator procesów przetwarzania danych</w:t>
            </w:r>
          </w:p>
        </w:tc>
        <w:tc>
          <w:tcPr>
            <w:tcW w:w="1979" w:type="dxa"/>
          </w:tcPr>
          <w:p w14:paraId="227172C1" w14:textId="77777777" w:rsidR="00105B74" w:rsidRDefault="00000000">
            <w:pPr>
              <w:pBdr>
                <w:top w:val="nil"/>
                <w:left w:val="nil"/>
                <w:bottom w:val="nil"/>
                <w:right w:val="nil"/>
                <w:between w:val="nil"/>
              </w:pBdr>
              <w:spacing w:before="0" w:after="240"/>
              <w:rPr>
                <w:color w:val="000000"/>
              </w:rPr>
            </w:pPr>
            <w:r>
              <w:rPr>
                <w:color w:val="000000"/>
              </w:rPr>
              <w:t>Dedykowana aplikacja SpringBoot</w:t>
            </w:r>
          </w:p>
        </w:tc>
        <w:tc>
          <w:tcPr>
            <w:tcW w:w="3384" w:type="dxa"/>
          </w:tcPr>
          <w:p w14:paraId="754C2B74" w14:textId="77777777" w:rsidR="00105B74" w:rsidRDefault="00105B74">
            <w:pPr>
              <w:pBdr>
                <w:top w:val="nil"/>
                <w:left w:val="nil"/>
                <w:bottom w:val="nil"/>
                <w:right w:val="nil"/>
                <w:between w:val="nil"/>
              </w:pBdr>
              <w:spacing w:before="0" w:after="240"/>
              <w:rPr>
                <w:color w:val="000000"/>
              </w:rPr>
            </w:pPr>
          </w:p>
        </w:tc>
      </w:tr>
      <w:tr w:rsidR="00105B74" w14:paraId="02947BEB" w14:textId="77777777">
        <w:tc>
          <w:tcPr>
            <w:tcW w:w="4271" w:type="dxa"/>
            <w:gridSpan w:val="2"/>
          </w:tcPr>
          <w:p w14:paraId="60988629" w14:textId="77777777" w:rsidR="00105B74" w:rsidRDefault="00000000">
            <w:pPr>
              <w:pBdr>
                <w:top w:val="nil"/>
                <w:left w:val="nil"/>
                <w:bottom w:val="nil"/>
                <w:right w:val="nil"/>
                <w:between w:val="nil"/>
              </w:pBdr>
              <w:spacing w:before="0" w:after="240"/>
              <w:rPr>
                <w:color w:val="000000"/>
              </w:rPr>
            </w:pPr>
            <w:r>
              <w:rPr>
                <w:color w:val="000000"/>
              </w:rPr>
              <w:t>Procesor standaryzacyjny</w:t>
            </w:r>
          </w:p>
        </w:tc>
        <w:tc>
          <w:tcPr>
            <w:tcW w:w="1979" w:type="dxa"/>
            <w:vMerge w:val="restart"/>
          </w:tcPr>
          <w:p w14:paraId="565FBEF1" w14:textId="77777777" w:rsidR="00105B74" w:rsidRDefault="00000000">
            <w:pPr>
              <w:pBdr>
                <w:top w:val="nil"/>
                <w:left w:val="nil"/>
                <w:bottom w:val="nil"/>
                <w:right w:val="nil"/>
                <w:between w:val="nil"/>
              </w:pBdr>
              <w:spacing w:before="0" w:after="240"/>
              <w:rPr>
                <w:color w:val="000000"/>
              </w:rPr>
            </w:pPr>
            <w:r>
              <w:rPr>
                <w:color w:val="000000"/>
              </w:rPr>
              <w:t>SSIS</w:t>
            </w:r>
          </w:p>
        </w:tc>
        <w:tc>
          <w:tcPr>
            <w:tcW w:w="3384" w:type="dxa"/>
          </w:tcPr>
          <w:p w14:paraId="322CFA8B" w14:textId="77777777" w:rsidR="00105B74" w:rsidRDefault="00000000">
            <w:pPr>
              <w:pBdr>
                <w:top w:val="nil"/>
                <w:left w:val="nil"/>
                <w:bottom w:val="nil"/>
                <w:right w:val="nil"/>
                <w:between w:val="nil"/>
              </w:pBdr>
              <w:spacing w:before="0" w:after="240"/>
              <w:rPr>
                <w:color w:val="000000"/>
              </w:rPr>
            </w:pPr>
            <w:r>
              <w:rPr>
                <w:color w:val="000000"/>
              </w:rPr>
              <w:t>Osobny zestaw transformat</w:t>
            </w:r>
          </w:p>
        </w:tc>
      </w:tr>
      <w:tr w:rsidR="00105B74" w14:paraId="3D548470" w14:textId="77777777">
        <w:tc>
          <w:tcPr>
            <w:tcW w:w="4271" w:type="dxa"/>
            <w:gridSpan w:val="2"/>
          </w:tcPr>
          <w:p w14:paraId="15629C8C" w14:textId="77777777" w:rsidR="00105B74" w:rsidRDefault="00000000">
            <w:pPr>
              <w:pBdr>
                <w:top w:val="nil"/>
                <w:left w:val="nil"/>
                <w:bottom w:val="nil"/>
                <w:right w:val="nil"/>
                <w:between w:val="nil"/>
              </w:pBdr>
              <w:spacing w:before="0" w:after="240"/>
              <w:rPr>
                <w:color w:val="000000"/>
              </w:rPr>
            </w:pPr>
            <w:r>
              <w:rPr>
                <w:color w:val="000000"/>
              </w:rPr>
              <w:t>Procesor hurtowni danych</w:t>
            </w:r>
          </w:p>
        </w:tc>
        <w:tc>
          <w:tcPr>
            <w:tcW w:w="1979" w:type="dxa"/>
            <w:vMerge/>
          </w:tcPr>
          <w:p w14:paraId="031C66DB" w14:textId="77777777" w:rsidR="00105B74" w:rsidRDefault="00105B74">
            <w:pPr>
              <w:widowControl w:val="0"/>
              <w:pBdr>
                <w:top w:val="nil"/>
                <w:left w:val="nil"/>
                <w:bottom w:val="nil"/>
                <w:right w:val="nil"/>
                <w:between w:val="nil"/>
              </w:pBdr>
              <w:spacing w:before="0" w:line="276" w:lineRule="auto"/>
              <w:rPr>
                <w:color w:val="000000"/>
              </w:rPr>
            </w:pPr>
          </w:p>
        </w:tc>
        <w:tc>
          <w:tcPr>
            <w:tcW w:w="3384" w:type="dxa"/>
          </w:tcPr>
          <w:p w14:paraId="73A28851" w14:textId="77777777" w:rsidR="00105B74" w:rsidRDefault="00000000">
            <w:pPr>
              <w:pBdr>
                <w:top w:val="nil"/>
                <w:left w:val="nil"/>
                <w:bottom w:val="nil"/>
                <w:right w:val="nil"/>
                <w:between w:val="nil"/>
              </w:pBdr>
              <w:spacing w:before="0" w:after="240"/>
              <w:rPr>
                <w:color w:val="000000"/>
              </w:rPr>
            </w:pPr>
            <w:r>
              <w:rPr>
                <w:color w:val="000000"/>
              </w:rPr>
              <w:t>Osobny zestaw transformat</w:t>
            </w:r>
          </w:p>
        </w:tc>
      </w:tr>
      <w:tr w:rsidR="00105B74" w14:paraId="0B5B7EF8" w14:textId="77777777">
        <w:tc>
          <w:tcPr>
            <w:tcW w:w="4271" w:type="dxa"/>
            <w:gridSpan w:val="2"/>
          </w:tcPr>
          <w:p w14:paraId="6E699493" w14:textId="77777777" w:rsidR="00105B74" w:rsidRDefault="00000000">
            <w:pPr>
              <w:pBdr>
                <w:top w:val="nil"/>
                <w:left w:val="nil"/>
                <w:bottom w:val="nil"/>
                <w:right w:val="nil"/>
                <w:between w:val="nil"/>
              </w:pBdr>
              <w:spacing w:before="0" w:after="240"/>
              <w:rPr>
                <w:color w:val="000000"/>
              </w:rPr>
            </w:pPr>
            <w:r>
              <w:rPr>
                <w:color w:val="000000"/>
              </w:rPr>
              <w:t>Silnik prognostyczny</w:t>
            </w:r>
          </w:p>
        </w:tc>
        <w:tc>
          <w:tcPr>
            <w:tcW w:w="1979" w:type="dxa"/>
          </w:tcPr>
          <w:p w14:paraId="6375CE13" w14:textId="77777777" w:rsidR="00105B74" w:rsidRDefault="00000000">
            <w:pPr>
              <w:pBdr>
                <w:top w:val="nil"/>
                <w:left w:val="nil"/>
                <w:bottom w:val="nil"/>
                <w:right w:val="nil"/>
                <w:between w:val="nil"/>
              </w:pBdr>
              <w:spacing w:before="0" w:after="240"/>
              <w:rPr>
                <w:color w:val="000000"/>
              </w:rPr>
            </w:pPr>
            <w:r>
              <w:rPr>
                <w:color w:val="000000"/>
              </w:rPr>
              <w:t>Dedykowana aplikacja SpringBoot</w:t>
            </w:r>
          </w:p>
        </w:tc>
        <w:tc>
          <w:tcPr>
            <w:tcW w:w="3384" w:type="dxa"/>
          </w:tcPr>
          <w:p w14:paraId="396FA6B7" w14:textId="77777777" w:rsidR="00105B74" w:rsidRDefault="00105B74">
            <w:pPr>
              <w:pBdr>
                <w:top w:val="nil"/>
                <w:left w:val="nil"/>
                <w:bottom w:val="nil"/>
                <w:right w:val="nil"/>
                <w:between w:val="nil"/>
              </w:pBdr>
              <w:spacing w:before="0" w:after="240"/>
              <w:rPr>
                <w:color w:val="000000"/>
              </w:rPr>
            </w:pPr>
          </w:p>
        </w:tc>
      </w:tr>
      <w:tr w:rsidR="00105B74" w14:paraId="40F59F7B" w14:textId="77777777">
        <w:tc>
          <w:tcPr>
            <w:tcW w:w="4271" w:type="dxa"/>
            <w:gridSpan w:val="2"/>
          </w:tcPr>
          <w:p w14:paraId="5022A451" w14:textId="77777777" w:rsidR="00105B74" w:rsidRDefault="00000000">
            <w:pPr>
              <w:pBdr>
                <w:top w:val="nil"/>
                <w:left w:val="nil"/>
                <w:bottom w:val="nil"/>
                <w:right w:val="nil"/>
                <w:between w:val="nil"/>
              </w:pBdr>
              <w:spacing w:before="0" w:after="240"/>
              <w:rPr>
                <w:color w:val="000000"/>
              </w:rPr>
            </w:pPr>
            <w:r>
              <w:rPr>
                <w:color w:val="000000"/>
              </w:rPr>
              <w:t>Silnik komponentów raportowych</w:t>
            </w:r>
          </w:p>
        </w:tc>
        <w:tc>
          <w:tcPr>
            <w:tcW w:w="1979" w:type="dxa"/>
          </w:tcPr>
          <w:p w14:paraId="5C06A86B" w14:textId="77777777" w:rsidR="00105B74" w:rsidRDefault="00000000">
            <w:pPr>
              <w:pBdr>
                <w:top w:val="nil"/>
                <w:left w:val="nil"/>
                <w:bottom w:val="nil"/>
                <w:right w:val="nil"/>
                <w:between w:val="nil"/>
              </w:pBdr>
              <w:spacing w:before="0" w:after="240"/>
              <w:rPr>
                <w:color w:val="000000"/>
              </w:rPr>
            </w:pPr>
            <w:r>
              <w:rPr>
                <w:color w:val="000000"/>
              </w:rPr>
              <w:t>SSRS</w:t>
            </w:r>
          </w:p>
        </w:tc>
        <w:tc>
          <w:tcPr>
            <w:tcW w:w="3384" w:type="dxa"/>
          </w:tcPr>
          <w:p w14:paraId="0677E76B" w14:textId="77777777" w:rsidR="00105B74" w:rsidRDefault="00105B74">
            <w:pPr>
              <w:pBdr>
                <w:top w:val="nil"/>
                <w:left w:val="nil"/>
                <w:bottom w:val="nil"/>
                <w:right w:val="nil"/>
                <w:between w:val="nil"/>
              </w:pBdr>
              <w:spacing w:before="0" w:after="240"/>
              <w:rPr>
                <w:color w:val="000000"/>
              </w:rPr>
            </w:pPr>
          </w:p>
        </w:tc>
      </w:tr>
      <w:tr w:rsidR="00105B74" w14:paraId="0D39CD3A" w14:textId="77777777">
        <w:tc>
          <w:tcPr>
            <w:tcW w:w="1417" w:type="dxa"/>
            <w:vMerge w:val="restart"/>
          </w:tcPr>
          <w:p w14:paraId="29F40096" w14:textId="77777777" w:rsidR="00105B74" w:rsidRDefault="00000000">
            <w:pPr>
              <w:pBdr>
                <w:top w:val="nil"/>
                <w:left w:val="nil"/>
                <w:bottom w:val="nil"/>
                <w:right w:val="nil"/>
                <w:between w:val="nil"/>
              </w:pBdr>
              <w:spacing w:before="0" w:after="240"/>
              <w:rPr>
                <w:color w:val="000000"/>
              </w:rPr>
            </w:pPr>
            <w:r>
              <w:rPr>
                <w:color w:val="000000"/>
              </w:rPr>
              <w:t>Repozytorium danych</w:t>
            </w:r>
          </w:p>
        </w:tc>
        <w:tc>
          <w:tcPr>
            <w:tcW w:w="2854" w:type="dxa"/>
          </w:tcPr>
          <w:p w14:paraId="10C7383C" w14:textId="77777777" w:rsidR="00105B74" w:rsidRDefault="00000000">
            <w:pPr>
              <w:pBdr>
                <w:top w:val="nil"/>
                <w:left w:val="nil"/>
                <w:bottom w:val="nil"/>
                <w:right w:val="nil"/>
                <w:between w:val="nil"/>
              </w:pBdr>
              <w:spacing w:before="0" w:after="240"/>
              <w:rPr>
                <w:color w:val="000000"/>
              </w:rPr>
            </w:pPr>
            <w:r>
              <w:rPr>
                <w:color w:val="000000"/>
              </w:rPr>
              <w:t>Repozytorium danych surowych</w:t>
            </w:r>
          </w:p>
        </w:tc>
        <w:tc>
          <w:tcPr>
            <w:tcW w:w="1979" w:type="dxa"/>
            <w:vMerge w:val="restart"/>
          </w:tcPr>
          <w:p w14:paraId="45C5230C" w14:textId="77777777" w:rsidR="00105B74" w:rsidRDefault="00000000">
            <w:pPr>
              <w:pBdr>
                <w:top w:val="nil"/>
                <w:left w:val="nil"/>
                <w:bottom w:val="nil"/>
                <w:right w:val="nil"/>
                <w:between w:val="nil"/>
              </w:pBdr>
              <w:spacing w:before="0" w:after="240"/>
              <w:rPr>
                <w:color w:val="000000"/>
              </w:rPr>
            </w:pPr>
            <w:r>
              <w:rPr>
                <w:color w:val="000000"/>
              </w:rPr>
              <w:t>MSSQL</w:t>
            </w:r>
          </w:p>
        </w:tc>
        <w:tc>
          <w:tcPr>
            <w:tcW w:w="3384" w:type="dxa"/>
          </w:tcPr>
          <w:p w14:paraId="36DE679D" w14:textId="77777777" w:rsidR="00105B74" w:rsidRDefault="00000000">
            <w:pPr>
              <w:pBdr>
                <w:top w:val="nil"/>
                <w:left w:val="nil"/>
                <w:bottom w:val="nil"/>
                <w:right w:val="nil"/>
                <w:between w:val="nil"/>
              </w:pBdr>
              <w:spacing w:before="0" w:after="240"/>
              <w:rPr>
                <w:color w:val="000000"/>
              </w:rPr>
            </w:pPr>
            <w:r>
              <w:rPr>
                <w:color w:val="000000"/>
              </w:rPr>
              <w:t>Osobny schemat tabel</w:t>
            </w:r>
          </w:p>
        </w:tc>
      </w:tr>
      <w:tr w:rsidR="00105B74" w14:paraId="054D5197" w14:textId="77777777">
        <w:tc>
          <w:tcPr>
            <w:tcW w:w="1417" w:type="dxa"/>
            <w:vMerge/>
          </w:tcPr>
          <w:p w14:paraId="7D82DFB7" w14:textId="77777777" w:rsidR="00105B74" w:rsidRDefault="00105B74">
            <w:pPr>
              <w:widowControl w:val="0"/>
              <w:pBdr>
                <w:top w:val="nil"/>
                <w:left w:val="nil"/>
                <w:bottom w:val="nil"/>
                <w:right w:val="nil"/>
                <w:between w:val="nil"/>
              </w:pBdr>
              <w:spacing w:before="0" w:line="276" w:lineRule="auto"/>
              <w:rPr>
                <w:color w:val="000000"/>
              </w:rPr>
            </w:pPr>
          </w:p>
        </w:tc>
        <w:tc>
          <w:tcPr>
            <w:tcW w:w="2854" w:type="dxa"/>
          </w:tcPr>
          <w:p w14:paraId="20CD71C8" w14:textId="77777777" w:rsidR="00105B74" w:rsidRDefault="00000000">
            <w:pPr>
              <w:pBdr>
                <w:top w:val="nil"/>
                <w:left w:val="nil"/>
                <w:bottom w:val="nil"/>
                <w:right w:val="nil"/>
                <w:between w:val="nil"/>
              </w:pBdr>
              <w:spacing w:before="0" w:after="240"/>
              <w:rPr>
                <w:color w:val="000000"/>
              </w:rPr>
            </w:pPr>
            <w:r>
              <w:rPr>
                <w:color w:val="000000"/>
              </w:rPr>
              <w:t>Repozytorium danych ustandaryzowanych</w:t>
            </w:r>
          </w:p>
        </w:tc>
        <w:tc>
          <w:tcPr>
            <w:tcW w:w="1979" w:type="dxa"/>
            <w:vMerge/>
          </w:tcPr>
          <w:p w14:paraId="0492DAB4" w14:textId="77777777" w:rsidR="00105B74" w:rsidRDefault="00105B74">
            <w:pPr>
              <w:widowControl w:val="0"/>
              <w:pBdr>
                <w:top w:val="nil"/>
                <w:left w:val="nil"/>
                <w:bottom w:val="nil"/>
                <w:right w:val="nil"/>
                <w:between w:val="nil"/>
              </w:pBdr>
              <w:spacing w:before="0" w:line="276" w:lineRule="auto"/>
              <w:rPr>
                <w:color w:val="000000"/>
              </w:rPr>
            </w:pPr>
          </w:p>
        </w:tc>
        <w:tc>
          <w:tcPr>
            <w:tcW w:w="3384" w:type="dxa"/>
          </w:tcPr>
          <w:p w14:paraId="10DCE517" w14:textId="77777777" w:rsidR="00105B74" w:rsidRDefault="00000000">
            <w:pPr>
              <w:pBdr>
                <w:top w:val="nil"/>
                <w:left w:val="nil"/>
                <w:bottom w:val="nil"/>
                <w:right w:val="nil"/>
                <w:between w:val="nil"/>
              </w:pBdr>
              <w:spacing w:before="0" w:after="240"/>
              <w:rPr>
                <w:color w:val="000000"/>
              </w:rPr>
            </w:pPr>
            <w:r>
              <w:rPr>
                <w:color w:val="000000"/>
              </w:rPr>
              <w:t>Osobny schemat tabel</w:t>
            </w:r>
          </w:p>
        </w:tc>
      </w:tr>
      <w:tr w:rsidR="00105B74" w14:paraId="62FBF10B" w14:textId="77777777">
        <w:tc>
          <w:tcPr>
            <w:tcW w:w="1417" w:type="dxa"/>
            <w:vMerge/>
          </w:tcPr>
          <w:p w14:paraId="023FC41C" w14:textId="77777777" w:rsidR="00105B74" w:rsidRDefault="00105B74">
            <w:pPr>
              <w:widowControl w:val="0"/>
              <w:pBdr>
                <w:top w:val="nil"/>
                <w:left w:val="nil"/>
                <w:bottom w:val="nil"/>
                <w:right w:val="nil"/>
                <w:between w:val="nil"/>
              </w:pBdr>
              <w:spacing w:before="0" w:line="276" w:lineRule="auto"/>
              <w:rPr>
                <w:color w:val="000000"/>
              </w:rPr>
            </w:pPr>
          </w:p>
        </w:tc>
        <w:tc>
          <w:tcPr>
            <w:tcW w:w="2854" w:type="dxa"/>
          </w:tcPr>
          <w:p w14:paraId="635306C4" w14:textId="77777777" w:rsidR="00105B74" w:rsidRDefault="00000000">
            <w:pPr>
              <w:pBdr>
                <w:top w:val="nil"/>
                <w:left w:val="nil"/>
                <w:bottom w:val="nil"/>
                <w:right w:val="nil"/>
                <w:between w:val="nil"/>
              </w:pBdr>
              <w:spacing w:before="0" w:after="240"/>
              <w:rPr>
                <w:color w:val="000000"/>
              </w:rPr>
            </w:pPr>
            <w:r>
              <w:rPr>
                <w:color w:val="000000"/>
              </w:rPr>
              <w:t>Repozytorium hurtowni danych</w:t>
            </w:r>
          </w:p>
        </w:tc>
        <w:tc>
          <w:tcPr>
            <w:tcW w:w="1979" w:type="dxa"/>
            <w:vMerge/>
          </w:tcPr>
          <w:p w14:paraId="03376793" w14:textId="77777777" w:rsidR="00105B74" w:rsidRDefault="00105B74">
            <w:pPr>
              <w:widowControl w:val="0"/>
              <w:pBdr>
                <w:top w:val="nil"/>
                <w:left w:val="nil"/>
                <w:bottom w:val="nil"/>
                <w:right w:val="nil"/>
                <w:between w:val="nil"/>
              </w:pBdr>
              <w:spacing w:before="0" w:line="276" w:lineRule="auto"/>
              <w:rPr>
                <w:color w:val="000000"/>
              </w:rPr>
            </w:pPr>
          </w:p>
        </w:tc>
        <w:tc>
          <w:tcPr>
            <w:tcW w:w="3384" w:type="dxa"/>
          </w:tcPr>
          <w:p w14:paraId="7F8D18C3" w14:textId="77777777" w:rsidR="00105B74" w:rsidRDefault="00000000">
            <w:pPr>
              <w:pBdr>
                <w:top w:val="nil"/>
                <w:left w:val="nil"/>
                <w:bottom w:val="nil"/>
                <w:right w:val="nil"/>
                <w:between w:val="nil"/>
              </w:pBdr>
              <w:spacing w:before="0" w:after="240"/>
              <w:rPr>
                <w:color w:val="000000"/>
              </w:rPr>
            </w:pPr>
            <w:r>
              <w:rPr>
                <w:color w:val="000000"/>
              </w:rPr>
              <w:t>Osobny schemat tabel</w:t>
            </w:r>
          </w:p>
        </w:tc>
      </w:tr>
      <w:tr w:rsidR="00105B74" w14:paraId="18FA7679" w14:textId="77777777">
        <w:tc>
          <w:tcPr>
            <w:tcW w:w="1417" w:type="dxa"/>
            <w:vMerge/>
          </w:tcPr>
          <w:p w14:paraId="765B1BAB" w14:textId="77777777" w:rsidR="00105B74" w:rsidRDefault="00105B74">
            <w:pPr>
              <w:widowControl w:val="0"/>
              <w:pBdr>
                <w:top w:val="nil"/>
                <w:left w:val="nil"/>
                <w:bottom w:val="nil"/>
                <w:right w:val="nil"/>
                <w:between w:val="nil"/>
              </w:pBdr>
              <w:spacing w:before="0" w:line="276" w:lineRule="auto"/>
              <w:rPr>
                <w:color w:val="000000"/>
              </w:rPr>
            </w:pPr>
          </w:p>
        </w:tc>
        <w:tc>
          <w:tcPr>
            <w:tcW w:w="2854" w:type="dxa"/>
          </w:tcPr>
          <w:p w14:paraId="204165CF" w14:textId="77777777" w:rsidR="00105B74" w:rsidRDefault="00000000">
            <w:pPr>
              <w:pBdr>
                <w:top w:val="nil"/>
                <w:left w:val="nil"/>
                <w:bottom w:val="nil"/>
                <w:right w:val="nil"/>
                <w:between w:val="nil"/>
              </w:pBdr>
              <w:spacing w:before="0" w:after="240"/>
              <w:rPr>
                <w:color w:val="000000"/>
              </w:rPr>
            </w:pPr>
            <w:r>
              <w:rPr>
                <w:color w:val="000000"/>
              </w:rPr>
              <w:t>Repozytorium konfiguracji</w:t>
            </w:r>
          </w:p>
        </w:tc>
        <w:tc>
          <w:tcPr>
            <w:tcW w:w="1979" w:type="dxa"/>
            <w:vMerge/>
          </w:tcPr>
          <w:p w14:paraId="07EB8541" w14:textId="77777777" w:rsidR="00105B74" w:rsidRDefault="00105B74">
            <w:pPr>
              <w:widowControl w:val="0"/>
              <w:pBdr>
                <w:top w:val="nil"/>
                <w:left w:val="nil"/>
                <w:bottom w:val="nil"/>
                <w:right w:val="nil"/>
                <w:between w:val="nil"/>
              </w:pBdr>
              <w:spacing w:before="0" w:line="276" w:lineRule="auto"/>
              <w:rPr>
                <w:color w:val="000000"/>
              </w:rPr>
            </w:pPr>
          </w:p>
        </w:tc>
        <w:tc>
          <w:tcPr>
            <w:tcW w:w="3384" w:type="dxa"/>
          </w:tcPr>
          <w:p w14:paraId="7163B3ED" w14:textId="77777777" w:rsidR="00105B74" w:rsidRDefault="00000000">
            <w:pPr>
              <w:pBdr>
                <w:top w:val="nil"/>
                <w:left w:val="nil"/>
                <w:bottom w:val="nil"/>
                <w:right w:val="nil"/>
                <w:between w:val="nil"/>
              </w:pBdr>
              <w:spacing w:before="0" w:after="240"/>
              <w:rPr>
                <w:color w:val="000000"/>
              </w:rPr>
            </w:pPr>
            <w:r>
              <w:rPr>
                <w:color w:val="000000"/>
              </w:rPr>
              <w:t>Osobny schemat tabel</w:t>
            </w:r>
          </w:p>
        </w:tc>
      </w:tr>
      <w:tr w:rsidR="00105B74" w14:paraId="1E85A6AC" w14:textId="77777777">
        <w:tc>
          <w:tcPr>
            <w:tcW w:w="1417" w:type="dxa"/>
            <w:vMerge/>
          </w:tcPr>
          <w:p w14:paraId="5B9FBEAC" w14:textId="77777777" w:rsidR="00105B74" w:rsidRDefault="00105B74">
            <w:pPr>
              <w:widowControl w:val="0"/>
              <w:pBdr>
                <w:top w:val="nil"/>
                <w:left w:val="nil"/>
                <w:bottom w:val="nil"/>
                <w:right w:val="nil"/>
                <w:between w:val="nil"/>
              </w:pBdr>
              <w:spacing w:before="0" w:line="276" w:lineRule="auto"/>
              <w:rPr>
                <w:color w:val="000000"/>
              </w:rPr>
            </w:pPr>
          </w:p>
        </w:tc>
        <w:tc>
          <w:tcPr>
            <w:tcW w:w="2854" w:type="dxa"/>
          </w:tcPr>
          <w:p w14:paraId="1A62A79A" w14:textId="77777777" w:rsidR="00105B74" w:rsidRDefault="00000000">
            <w:pPr>
              <w:pBdr>
                <w:top w:val="nil"/>
                <w:left w:val="nil"/>
                <w:bottom w:val="nil"/>
                <w:right w:val="nil"/>
                <w:between w:val="nil"/>
              </w:pBdr>
              <w:spacing w:before="0" w:after="240"/>
              <w:rPr>
                <w:color w:val="000000"/>
              </w:rPr>
            </w:pPr>
            <w:r>
              <w:rPr>
                <w:color w:val="000000"/>
              </w:rPr>
              <w:t>Repozytorium prognoz</w:t>
            </w:r>
          </w:p>
        </w:tc>
        <w:tc>
          <w:tcPr>
            <w:tcW w:w="1979" w:type="dxa"/>
            <w:vMerge/>
          </w:tcPr>
          <w:p w14:paraId="55C46DA0" w14:textId="77777777" w:rsidR="00105B74" w:rsidRDefault="00105B74">
            <w:pPr>
              <w:widowControl w:val="0"/>
              <w:pBdr>
                <w:top w:val="nil"/>
                <w:left w:val="nil"/>
                <w:bottom w:val="nil"/>
                <w:right w:val="nil"/>
                <w:between w:val="nil"/>
              </w:pBdr>
              <w:spacing w:before="0" w:line="276" w:lineRule="auto"/>
              <w:rPr>
                <w:color w:val="000000"/>
              </w:rPr>
            </w:pPr>
          </w:p>
        </w:tc>
        <w:tc>
          <w:tcPr>
            <w:tcW w:w="3384" w:type="dxa"/>
          </w:tcPr>
          <w:p w14:paraId="6BAE732E" w14:textId="77777777" w:rsidR="00105B74" w:rsidRDefault="00000000">
            <w:pPr>
              <w:pBdr>
                <w:top w:val="nil"/>
                <w:left w:val="nil"/>
                <w:bottom w:val="nil"/>
                <w:right w:val="nil"/>
                <w:between w:val="nil"/>
              </w:pBdr>
              <w:spacing w:before="0" w:after="240"/>
              <w:rPr>
                <w:color w:val="000000"/>
              </w:rPr>
            </w:pPr>
            <w:r>
              <w:rPr>
                <w:color w:val="000000"/>
              </w:rPr>
              <w:t>Osobny schemat tabel</w:t>
            </w:r>
          </w:p>
        </w:tc>
      </w:tr>
      <w:tr w:rsidR="00105B74" w14:paraId="4712808E" w14:textId="77777777">
        <w:tc>
          <w:tcPr>
            <w:tcW w:w="1417" w:type="dxa"/>
            <w:vMerge/>
          </w:tcPr>
          <w:p w14:paraId="0857CAD0" w14:textId="77777777" w:rsidR="00105B74" w:rsidRDefault="00105B74">
            <w:pPr>
              <w:widowControl w:val="0"/>
              <w:pBdr>
                <w:top w:val="nil"/>
                <w:left w:val="nil"/>
                <w:bottom w:val="nil"/>
                <w:right w:val="nil"/>
                <w:between w:val="nil"/>
              </w:pBdr>
              <w:spacing w:before="0" w:line="276" w:lineRule="auto"/>
              <w:rPr>
                <w:color w:val="000000"/>
              </w:rPr>
            </w:pPr>
          </w:p>
        </w:tc>
        <w:tc>
          <w:tcPr>
            <w:tcW w:w="2854" w:type="dxa"/>
          </w:tcPr>
          <w:p w14:paraId="2B0C3520" w14:textId="77777777" w:rsidR="00105B74" w:rsidRDefault="00000000">
            <w:pPr>
              <w:pBdr>
                <w:top w:val="nil"/>
                <w:left w:val="nil"/>
                <w:bottom w:val="nil"/>
                <w:right w:val="nil"/>
                <w:between w:val="nil"/>
              </w:pBdr>
              <w:spacing w:before="0" w:after="240"/>
              <w:rPr>
                <w:color w:val="000000"/>
              </w:rPr>
            </w:pPr>
            <w:r>
              <w:rPr>
                <w:color w:val="000000"/>
              </w:rPr>
              <w:t>Repozytorium danych własnych</w:t>
            </w:r>
          </w:p>
        </w:tc>
        <w:tc>
          <w:tcPr>
            <w:tcW w:w="1979" w:type="dxa"/>
            <w:vMerge/>
          </w:tcPr>
          <w:p w14:paraId="0E5EE2DF" w14:textId="77777777" w:rsidR="00105B74" w:rsidRDefault="00105B74">
            <w:pPr>
              <w:widowControl w:val="0"/>
              <w:pBdr>
                <w:top w:val="nil"/>
                <w:left w:val="nil"/>
                <w:bottom w:val="nil"/>
                <w:right w:val="nil"/>
                <w:between w:val="nil"/>
              </w:pBdr>
              <w:spacing w:before="0" w:line="276" w:lineRule="auto"/>
              <w:rPr>
                <w:color w:val="000000"/>
              </w:rPr>
            </w:pPr>
          </w:p>
        </w:tc>
        <w:tc>
          <w:tcPr>
            <w:tcW w:w="3384" w:type="dxa"/>
          </w:tcPr>
          <w:p w14:paraId="69323B1C" w14:textId="77777777" w:rsidR="00105B74" w:rsidRDefault="00000000">
            <w:pPr>
              <w:pBdr>
                <w:top w:val="nil"/>
                <w:left w:val="nil"/>
                <w:bottom w:val="nil"/>
                <w:right w:val="nil"/>
                <w:between w:val="nil"/>
              </w:pBdr>
              <w:spacing w:before="0" w:after="240"/>
              <w:rPr>
                <w:color w:val="000000"/>
              </w:rPr>
            </w:pPr>
            <w:r>
              <w:rPr>
                <w:color w:val="000000"/>
              </w:rPr>
              <w:t>Osobny schemat tabel</w:t>
            </w:r>
          </w:p>
        </w:tc>
      </w:tr>
      <w:tr w:rsidR="00105B74" w14:paraId="086D219B" w14:textId="77777777">
        <w:tc>
          <w:tcPr>
            <w:tcW w:w="1417" w:type="dxa"/>
            <w:vMerge/>
          </w:tcPr>
          <w:p w14:paraId="2BDAAA31" w14:textId="77777777" w:rsidR="00105B74" w:rsidRDefault="00105B74">
            <w:pPr>
              <w:widowControl w:val="0"/>
              <w:pBdr>
                <w:top w:val="nil"/>
                <w:left w:val="nil"/>
                <w:bottom w:val="nil"/>
                <w:right w:val="nil"/>
                <w:between w:val="nil"/>
              </w:pBdr>
              <w:spacing w:before="0" w:line="276" w:lineRule="auto"/>
              <w:rPr>
                <w:color w:val="000000"/>
              </w:rPr>
            </w:pPr>
          </w:p>
        </w:tc>
        <w:tc>
          <w:tcPr>
            <w:tcW w:w="2854" w:type="dxa"/>
          </w:tcPr>
          <w:p w14:paraId="7EBFF523" w14:textId="77777777" w:rsidR="00105B74" w:rsidRDefault="00000000">
            <w:pPr>
              <w:pBdr>
                <w:top w:val="nil"/>
                <w:left w:val="nil"/>
                <w:bottom w:val="nil"/>
                <w:right w:val="nil"/>
                <w:between w:val="nil"/>
              </w:pBdr>
              <w:spacing w:before="0" w:after="240"/>
              <w:rPr>
                <w:color w:val="000000"/>
              </w:rPr>
            </w:pPr>
            <w:r>
              <w:rPr>
                <w:color w:val="000000"/>
              </w:rPr>
              <w:t>Składnica raportowa</w:t>
            </w:r>
          </w:p>
        </w:tc>
        <w:tc>
          <w:tcPr>
            <w:tcW w:w="1979" w:type="dxa"/>
            <w:vMerge/>
          </w:tcPr>
          <w:p w14:paraId="252C29AA" w14:textId="77777777" w:rsidR="00105B74" w:rsidRDefault="00105B74">
            <w:pPr>
              <w:widowControl w:val="0"/>
              <w:pBdr>
                <w:top w:val="nil"/>
                <w:left w:val="nil"/>
                <w:bottom w:val="nil"/>
                <w:right w:val="nil"/>
                <w:between w:val="nil"/>
              </w:pBdr>
              <w:spacing w:before="0" w:line="276" w:lineRule="auto"/>
              <w:rPr>
                <w:color w:val="000000"/>
              </w:rPr>
            </w:pPr>
          </w:p>
        </w:tc>
        <w:tc>
          <w:tcPr>
            <w:tcW w:w="3384" w:type="dxa"/>
          </w:tcPr>
          <w:p w14:paraId="2A47329B" w14:textId="77777777" w:rsidR="00105B74" w:rsidRDefault="00000000">
            <w:pPr>
              <w:pBdr>
                <w:top w:val="nil"/>
                <w:left w:val="nil"/>
                <w:bottom w:val="nil"/>
                <w:right w:val="nil"/>
                <w:between w:val="nil"/>
              </w:pBdr>
              <w:spacing w:before="0" w:after="240"/>
              <w:rPr>
                <w:color w:val="000000"/>
              </w:rPr>
            </w:pPr>
            <w:r>
              <w:rPr>
                <w:color w:val="000000"/>
              </w:rPr>
              <w:t>Osobny schemat tabel</w:t>
            </w:r>
          </w:p>
        </w:tc>
      </w:tr>
      <w:tr w:rsidR="00105B74" w14:paraId="7FE4CE21" w14:textId="77777777">
        <w:tc>
          <w:tcPr>
            <w:tcW w:w="4271" w:type="dxa"/>
            <w:gridSpan w:val="2"/>
            <w:vMerge w:val="restart"/>
          </w:tcPr>
          <w:p w14:paraId="5DAEDAC0" w14:textId="77777777" w:rsidR="00105B74" w:rsidRDefault="00000000">
            <w:pPr>
              <w:pBdr>
                <w:top w:val="nil"/>
                <w:left w:val="nil"/>
                <w:bottom w:val="nil"/>
                <w:right w:val="nil"/>
                <w:between w:val="nil"/>
              </w:pBdr>
              <w:spacing w:before="0" w:after="240"/>
              <w:rPr>
                <w:color w:val="000000"/>
              </w:rPr>
            </w:pPr>
            <w:r>
              <w:rPr>
                <w:color w:val="000000"/>
              </w:rPr>
              <w:t>Portal użytkownika</w:t>
            </w:r>
          </w:p>
        </w:tc>
        <w:tc>
          <w:tcPr>
            <w:tcW w:w="1979" w:type="dxa"/>
            <w:vMerge w:val="restart"/>
          </w:tcPr>
          <w:p w14:paraId="180ACE5F" w14:textId="77777777" w:rsidR="00105B74" w:rsidRDefault="00000000">
            <w:pPr>
              <w:pBdr>
                <w:top w:val="nil"/>
                <w:left w:val="nil"/>
                <w:bottom w:val="nil"/>
                <w:right w:val="nil"/>
                <w:between w:val="nil"/>
              </w:pBdr>
              <w:spacing w:before="0" w:after="240"/>
              <w:rPr>
                <w:color w:val="000000"/>
              </w:rPr>
            </w:pPr>
            <w:r>
              <w:rPr>
                <w:color w:val="000000"/>
              </w:rPr>
              <w:t>Aplikacja Angular</w:t>
            </w:r>
          </w:p>
        </w:tc>
        <w:tc>
          <w:tcPr>
            <w:tcW w:w="3384" w:type="dxa"/>
          </w:tcPr>
          <w:p w14:paraId="719BC516" w14:textId="77777777" w:rsidR="00105B74" w:rsidRDefault="00000000">
            <w:pPr>
              <w:pBdr>
                <w:top w:val="nil"/>
                <w:left w:val="nil"/>
                <w:bottom w:val="nil"/>
                <w:right w:val="nil"/>
                <w:between w:val="nil"/>
              </w:pBdr>
              <w:spacing w:before="0" w:after="240"/>
              <w:rPr>
                <w:color w:val="000000"/>
              </w:rPr>
            </w:pPr>
            <w:r>
              <w:rPr>
                <w:color w:val="000000"/>
              </w:rPr>
              <w:t>Aplikacja frontowa</w:t>
            </w:r>
          </w:p>
        </w:tc>
      </w:tr>
      <w:tr w:rsidR="00105B74" w14:paraId="4F01F3A5" w14:textId="77777777">
        <w:tc>
          <w:tcPr>
            <w:tcW w:w="4271" w:type="dxa"/>
            <w:gridSpan w:val="2"/>
            <w:vMerge/>
          </w:tcPr>
          <w:p w14:paraId="07C4D2FC" w14:textId="77777777" w:rsidR="00105B74" w:rsidRDefault="00105B74">
            <w:pPr>
              <w:widowControl w:val="0"/>
              <w:pBdr>
                <w:top w:val="nil"/>
                <w:left w:val="nil"/>
                <w:bottom w:val="nil"/>
                <w:right w:val="nil"/>
                <w:between w:val="nil"/>
              </w:pBdr>
              <w:spacing w:before="0" w:line="276" w:lineRule="auto"/>
              <w:rPr>
                <w:color w:val="000000"/>
              </w:rPr>
            </w:pPr>
          </w:p>
        </w:tc>
        <w:tc>
          <w:tcPr>
            <w:tcW w:w="1979" w:type="dxa"/>
            <w:vMerge/>
          </w:tcPr>
          <w:p w14:paraId="24DEBEED" w14:textId="77777777" w:rsidR="00105B74" w:rsidRDefault="00105B74">
            <w:pPr>
              <w:widowControl w:val="0"/>
              <w:pBdr>
                <w:top w:val="nil"/>
                <w:left w:val="nil"/>
                <w:bottom w:val="nil"/>
                <w:right w:val="nil"/>
                <w:between w:val="nil"/>
              </w:pBdr>
              <w:spacing w:before="0" w:line="276" w:lineRule="auto"/>
              <w:rPr>
                <w:color w:val="000000"/>
              </w:rPr>
            </w:pPr>
          </w:p>
        </w:tc>
        <w:tc>
          <w:tcPr>
            <w:tcW w:w="3384" w:type="dxa"/>
          </w:tcPr>
          <w:p w14:paraId="104F587A" w14:textId="77777777" w:rsidR="00105B74" w:rsidRDefault="00000000">
            <w:pPr>
              <w:pBdr>
                <w:top w:val="nil"/>
                <w:left w:val="nil"/>
                <w:bottom w:val="nil"/>
                <w:right w:val="nil"/>
                <w:between w:val="nil"/>
              </w:pBdr>
              <w:spacing w:before="0" w:after="240"/>
              <w:rPr>
                <w:color w:val="000000"/>
              </w:rPr>
            </w:pPr>
            <w:r>
              <w:rPr>
                <w:color w:val="000000"/>
              </w:rPr>
              <w:t>Aplikacja back-end SpringBoot</w:t>
            </w:r>
          </w:p>
        </w:tc>
      </w:tr>
      <w:tr w:rsidR="00105B74" w14:paraId="5C41BD81" w14:textId="77777777">
        <w:tc>
          <w:tcPr>
            <w:tcW w:w="4271" w:type="dxa"/>
            <w:gridSpan w:val="2"/>
          </w:tcPr>
          <w:p w14:paraId="18ECEB0B" w14:textId="77777777" w:rsidR="00105B74" w:rsidRDefault="00000000">
            <w:pPr>
              <w:pBdr>
                <w:top w:val="nil"/>
                <w:left w:val="nil"/>
                <w:bottom w:val="nil"/>
                <w:right w:val="nil"/>
                <w:between w:val="nil"/>
              </w:pBdr>
              <w:spacing w:before="0" w:after="240"/>
              <w:rPr>
                <w:color w:val="000000"/>
              </w:rPr>
            </w:pPr>
            <w:r>
              <w:rPr>
                <w:color w:val="000000"/>
              </w:rPr>
              <w:t>Moduł API</w:t>
            </w:r>
          </w:p>
        </w:tc>
        <w:tc>
          <w:tcPr>
            <w:tcW w:w="1979" w:type="dxa"/>
          </w:tcPr>
          <w:p w14:paraId="5401C043" w14:textId="77777777" w:rsidR="00105B74" w:rsidRDefault="00000000">
            <w:pPr>
              <w:pBdr>
                <w:top w:val="nil"/>
                <w:left w:val="nil"/>
                <w:bottom w:val="nil"/>
                <w:right w:val="nil"/>
                <w:between w:val="nil"/>
              </w:pBdr>
              <w:spacing w:before="0" w:after="240"/>
              <w:rPr>
                <w:color w:val="000000"/>
              </w:rPr>
            </w:pPr>
            <w:r>
              <w:rPr>
                <w:color w:val="000000"/>
              </w:rPr>
              <w:t>Dedykowana aplikacja SpringBoot</w:t>
            </w:r>
          </w:p>
        </w:tc>
        <w:tc>
          <w:tcPr>
            <w:tcW w:w="3384" w:type="dxa"/>
          </w:tcPr>
          <w:p w14:paraId="6239BE2D" w14:textId="77777777" w:rsidR="00105B74" w:rsidRDefault="00105B74">
            <w:pPr>
              <w:pBdr>
                <w:top w:val="nil"/>
                <w:left w:val="nil"/>
                <w:bottom w:val="nil"/>
                <w:right w:val="nil"/>
                <w:between w:val="nil"/>
              </w:pBdr>
              <w:spacing w:before="0" w:after="240"/>
              <w:rPr>
                <w:color w:val="000000"/>
              </w:rPr>
            </w:pPr>
          </w:p>
        </w:tc>
      </w:tr>
      <w:tr w:rsidR="00105B74" w14:paraId="61DFE668" w14:textId="77777777">
        <w:tc>
          <w:tcPr>
            <w:tcW w:w="1417" w:type="dxa"/>
            <w:vMerge w:val="restart"/>
          </w:tcPr>
          <w:p w14:paraId="610FF30D" w14:textId="77777777" w:rsidR="00105B74" w:rsidRDefault="00000000">
            <w:pPr>
              <w:pBdr>
                <w:top w:val="nil"/>
                <w:left w:val="nil"/>
                <w:bottom w:val="nil"/>
                <w:right w:val="nil"/>
                <w:between w:val="nil"/>
              </w:pBdr>
              <w:spacing w:before="0" w:after="240"/>
              <w:rPr>
                <w:color w:val="000000"/>
              </w:rPr>
            </w:pPr>
            <w:r>
              <w:rPr>
                <w:color w:val="000000"/>
              </w:rPr>
              <w:t>Repozytorium modeli prognostycznych</w:t>
            </w:r>
          </w:p>
        </w:tc>
        <w:tc>
          <w:tcPr>
            <w:tcW w:w="2854" w:type="dxa"/>
          </w:tcPr>
          <w:p w14:paraId="3BEC16DC" w14:textId="77777777" w:rsidR="00105B74" w:rsidRDefault="00000000">
            <w:pPr>
              <w:pBdr>
                <w:top w:val="nil"/>
                <w:left w:val="nil"/>
                <w:bottom w:val="nil"/>
                <w:right w:val="nil"/>
                <w:between w:val="nil"/>
              </w:pBdr>
              <w:spacing w:before="0" w:after="240"/>
              <w:rPr>
                <w:color w:val="000000"/>
              </w:rPr>
            </w:pPr>
            <w:r>
              <w:rPr>
                <w:color w:val="000000"/>
              </w:rPr>
              <w:t>Repozytorium modeli wbudowanych</w:t>
            </w:r>
          </w:p>
        </w:tc>
        <w:tc>
          <w:tcPr>
            <w:tcW w:w="1979" w:type="dxa"/>
            <w:vMerge w:val="restart"/>
          </w:tcPr>
          <w:p w14:paraId="6B35C74B" w14:textId="77777777" w:rsidR="00105B74" w:rsidRDefault="00000000">
            <w:pPr>
              <w:pBdr>
                <w:top w:val="nil"/>
                <w:left w:val="nil"/>
                <w:bottom w:val="nil"/>
                <w:right w:val="nil"/>
                <w:between w:val="nil"/>
              </w:pBdr>
              <w:spacing w:before="0" w:after="240"/>
              <w:rPr>
                <w:color w:val="000000"/>
              </w:rPr>
            </w:pPr>
            <w:r>
              <w:rPr>
                <w:color w:val="000000"/>
              </w:rPr>
              <w:t>GitLab</w:t>
            </w:r>
          </w:p>
        </w:tc>
        <w:tc>
          <w:tcPr>
            <w:tcW w:w="3384" w:type="dxa"/>
          </w:tcPr>
          <w:p w14:paraId="092B6C21" w14:textId="77777777" w:rsidR="00105B74" w:rsidRDefault="00000000">
            <w:pPr>
              <w:pBdr>
                <w:top w:val="nil"/>
                <w:left w:val="nil"/>
                <w:bottom w:val="nil"/>
                <w:right w:val="nil"/>
                <w:between w:val="nil"/>
              </w:pBdr>
              <w:spacing w:before="0" w:after="240"/>
              <w:rPr>
                <w:color w:val="000000"/>
              </w:rPr>
            </w:pPr>
            <w:r>
              <w:rPr>
                <w:color w:val="000000"/>
              </w:rPr>
              <w:t>Repozytorium git. Projekt – modele wbudowane</w:t>
            </w:r>
          </w:p>
        </w:tc>
      </w:tr>
      <w:tr w:rsidR="00105B74" w14:paraId="037813BE" w14:textId="77777777">
        <w:tc>
          <w:tcPr>
            <w:tcW w:w="1417" w:type="dxa"/>
            <w:vMerge/>
          </w:tcPr>
          <w:p w14:paraId="65971B5D" w14:textId="77777777" w:rsidR="00105B74" w:rsidRDefault="00105B74">
            <w:pPr>
              <w:widowControl w:val="0"/>
              <w:pBdr>
                <w:top w:val="nil"/>
                <w:left w:val="nil"/>
                <w:bottom w:val="nil"/>
                <w:right w:val="nil"/>
                <w:between w:val="nil"/>
              </w:pBdr>
              <w:spacing w:before="0" w:line="276" w:lineRule="auto"/>
              <w:rPr>
                <w:color w:val="000000"/>
              </w:rPr>
            </w:pPr>
          </w:p>
        </w:tc>
        <w:tc>
          <w:tcPr>
            <w:tcW w:w="2854" w:type="dxa"/>
          </w:tcPr>
          <w:p w14:paraId="7101BB17" w14:textId="77777777" w:rsidR="00105B74" w:rsidRDefault="00000000">
            <w:pPr>
              <w:pBdr>
                <w:top w:val="nil"/>
                <w:left w:val="nil"/>
                <w:bottom w:val="nil"/>
                <w:right w:val="nil"/>
                <w:between w:val="nil"/>
              </w:pBdr>
              <w:spacing w:before="0" w:after="240"/>
              <w:rPr>
                <w:color w:val="000000"/>
              </w:rPr>
            </w:pPr>
            <w:r>
              <w:rPr>
                <w:color w:val="000000"/>
              </w:rPr>
              <w:t>Repozytorium modeli dodatkowych</w:t>
            </w:r>
          </w:p>
        </w:tc>
        <w:tc>
          <w:tcPr>
            <w:tcW w:w="1979" w:type="dxa"/>
            <w:vMerge/>
          </w:tcPr>
          <w:p w14:paraId="6A73484E" w14:textId="77777777" w:rsidR="00105B74" w:rsidRDefault="00105B74">
            <w:pPr>
              <w:widowControl w:val="0"/>
              <w:pBdr>
                <w:top w:val="nil"/>
                <w:left w:val="nil"/>
                <w:bottom w:val="nil"/>
                <w:right w:val="nil"/>
                <w:between w:val="nil"/>
              </w:pBdr>
              <w:spacing w:before="0" w:line="276" w:lineRule="auto"/>
              <w:rPr>
                <w:color w:val="000000"/>
              </w:rPr>
            </w:pPr>
          </w:p>
        </w:tc>
        <w:tc>
          <w:tcPr>
            <w:tcW w:w="3384" w:type="dxa"/>
          </w:tcPr>
          <w:p w14:paraId="63A9C85A" w14:textId="77777777" w:rsidR="00105B74" w:rsidRDefault="00000000">
            <w:pPr>
              <w:pBdr>
                <w:top w:val="nil"/>
                <w:left w:val="nil"/>
                <w:bottom w:val="nil"/>
                <w:right w:val="nil"/>
                <w:between w:val="nil"/>
              </w:pBdr>
              <w:spacing w:before="0" w:after="240"/>
              <w:rPr>
                <w:color w:val="000000"/>
              </w:rPr>
            </w:pPr>
            <w:r>
              <w:rPr>
                <w:color w:val="000000"/>
              </w:rPr>
              <w:t>Repozytorium git. Projekt – modele dedykowane.</w:t>
            </w:r>
          </w:p>
        </w:tc>
      </w:tr>
      <w:tr w:rsidR="00105B74" w14:paraId="05892C5E" w14:textId="77777777">
        <w:tc>
          <w:tcPr>
            <w:tcW w:w="1417" w:type="dxa"/>
            <w:vMerge/>
          </w:tcPr>
          <w:p w14:paraId="309A1AD8" w14:textId="77777777" w:rsidR="00105B74" w:rsidRDefault="00105B74">
            <w:pPr>
              <w:widowControl w:val="0"/>
              <w:pBdr>
                <w:top w:val="nil"/>
                <w:left w:val="nil"/>
                <w:bottom w:val="nil"/>
                <w:right w:val="nil"/>
                <w:between w:val="nil"/>
              </w:pBdr>
              <w:spacing w:before="0" w:line="276" w:lineRule="auto"/>
              <w:rPr>
                <w:color w:val="000000"/>
              </w:rPr>
            </w:pPr>
          </w:p>
        </w:tc>
        <w:tc>
          <w:tcPr>
            <w:tcW w:w="2854" w:type="dxa"/>
          </w:tcPr>
          <w:p w14:paraId="23049A80" w14:textId="77777777" w:rsidR="00105B74" w:rsidRDefault="00000000">
            <w:pPr>
              <w:pBdr>
                <w:top w:val="nil"/>
                <w:left w:val="nil"/>
                <w:bottom w:val="nil"/>
                <w:right w:val="nil"/>
                <w:between w:val="nil"/>
              </w:pBdr>
              <w:spacing w:before="0" w:after="240"/>
              <w:rPr>
                <w:color w:val="000000"/>
              </w:rPr>
            </w:pPr>
            <w:r>
              <w:rPr>
                <w:color w:val="000000"/>
              </w:rPr>
              <w:t>Proces akceptacji zmian</w:t>
            </w:r>
          </w:p>
        </w:tc>
        <w:tc>
          <w:tcPr>
            <w:tcW w:w="1979" w:type="dxa"/>
            <w:vMerge/>
          </w:tcPr>
          <w:p w14:paraId="02A7E5AA" w14:textId="77777777" w:rsidR="00105B74" w:rsidRDefault="00105B74">
            <w:pPr>
              <w:widowControl w:val="0"/>
              <w:pBdr>
                <w:top w:val="nil"/>
                <w:left w:val="nil"/>
                <w:bottom w:val="nil"/>
                <w:right w:val="nil"/>
                <w:between w:val="nil"/>
              </w:pBdr>
              <w:spacing w:before="0" w:line="276" w:lineRule="auto"/>
              <w:rPr>
                <w:color w:val="000000"/>
              </w:rPr>
            </w:pPr>
          </w:p>
        </w:tc>
        <w:tc>
          <w:tcPr>
            <w:tcW w:w="3384" w:type="dxa"/>
          </w:tcPr>
          <w:p w14:paraId="7E2250F8" w14:textId="77777777" w:rsidR="00105B74" w:rsidRDefault="00000000">
            <w:pPr>
              <w:pBdr>
                <w:top w:val="nil"/>
                <w:left w:val="nil"/>
                <w:bottom w:val="nil"/>
                <w:right w:val="nil"/>
                <w:between w:val="nil"/>
              </w:pBdr>
              <w:spacing w:before="0" w:after="240"/>
              <w:rPr>
                <w:color w:val="000000"/>
              </w:rPr>
            </w:pPr>
            <w:r>
              <w:rPr>
                <w:color w:val="000000"/>
              </w:rPr>
              <w:t>Proces Merge request dla modeli wbudowanych oraz dedykowanych.</w:t>
            </w:r>
          </w:p>
        </w:tc>
      </w:tr>
    </w:tbl>
    <w:p w14:paraId="7A77B656" w14:textId="77777777" w:rsidR="00105B74" w:rsidRDefault="00105B74">
      <w:pPr>
        <w:pBdr>
          <w:top w:val="nil"/>
          <w:left w:val="nil"/>
          <w:bottom w:val="nil"/>
          <w:right w:val="nil"/>
          <w:between w:val="nil"/>
        </w:pBdr>
        <w:rPr>
          <w:color w:val="000000"/>
        </w:rPr>
      </w:pPr>
    </w:p>
    <w:p w14:paraId="5D9AF72E" w14:textId="77777777" w:rsidR="00105B74" w:rsidRDefault="00000000">
      <w:pPr>
        <w:pBdr>
          <w:top w:val="nil"/>
          <w:left w:val="nil"/>
          <w:bottom w:val="nil"/>
          <w:right w:val="nil"/>
          <w:between w:val="nil"/>
        </w:pBdr>
        <w:rPr>
          <w:color w:val="000000"/>
        </w:rPr>
      </w:pPr>
      <w:r>
        <w:rPr>
          <w:color w:val="000000"/>
        </w:rPr>
        <w:t>Ogólne zasady budowy komponentów programowych</w:t>
      </w:r>
    </w:p>
    <w:p w14:paraId="1D0975F5" w14:textId="77777777" w:rsidR="00105B74" w:rsidRDefault="00000000">
      <w:pPr>
        <w:pBdr>
          <w:top w:val="nil"/>
          <w:left w:val="nil"/>
          <w:bottom w:val="nil"/>
          <w:right w:val="nil"/>
          <w:between w:val="nil"/>
        </w:pBdr>
        <w:rPr>
          <w:color w:val="000000"/>
        </w:rPr>
      </w:pPr>
      <w:r>
        <w:rPr>
          <w:color w:val="000000"/>
        </w:rPr>
        <w:t>Rozdział zawiera przede wszystkim opis realizacji wymagań niefunkcjonalnych mających wpływ na tworzone oprogramowanie oraz zbiór wytycznych dla programistów stanowiących wskazówki podczas pracy.</w:t>
      </w:r>
    </w:p>
    <w:p w14:paraId="0EFEEE1B" w14:textId="77777777" w:rsidR="00105B74" w:rsidRDefault="00000000">
      <w:pPr>
        <w:keepNext/>
        <w:keepLines/>
        <w:numPr>
          <w:ilvl w:val="2"/>
          <w:numId w:val="22"/>
        </w:numPr>
        <w:pBdr>
          <w:top w:val="nil"/>
          <w:left w:val="nil"/>
          <w:bottom w:val="nil"/>
          <w:right w:val="nil"/>
          <w:between w:val="nil"/>
        </w:pBdr>
        <w:tabs>
          <w:tab w:val="left" w:pos="1134"/>
          <w:tab w:val="left" w:pos="1134"/>
        </w:tabs>
        <w:spacing w:before="240"/>
        <w:rPr>
          <w:color w:val="EB8C00"/>
          <w:sz w:val="22"/>
          <w:szCs w:val="22"/>
        </w:rPr>
      </w:pPr>
      <w:bookmarkStart w:id="193" w:name="_heading=h.1eadkte" w:colFirst="0" w:colLast="0"/>
      <w:bookmarkEnd w:id="193"/>
      <w:r>
        <w:rPr>
          <w:color w:val="EB8C00"/>
          <w:sz w:val="22"/>
          <w:szCs w:val="22"/>
        </w:rPr>
        <w:t>Wymagania niefunkcjonalne wpływające na sposób realizacji systemu</w:t>
      </w:r>
    </w:p>
    <w:tbl>
      <w:tblPr>
        <w:tblStyle w:val="affffffffffffffffffffffffffffffffffffffffffffffffffffffffffffffff"/>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00" w:firstRow="0" w:lastRow="0" w:firstColumn="0" w:lastColumn="0" w:noHBand="0" w:noVBand="1"/>
      </w:tblPr>
      <w:tblGrid>
        <w:gridCol w:w="1246"/>
        <w:gridCol w:w="1944"/>
        <w:gridCol w:w="6664"/>
      </w:tblGrid>
      <w:tr w:rsidR="00105B74" w14:paraId="0C0E7D1C" w14:textId="77777777">
        <w:trPr>
          <w:trHeight w:val="332"/>
        </w:trPr>
        <w:tc>
          <w:tcPr>
            <w:tcW w:w="1246" w:type="dxa"/>
            <w:shd w:val="clear" w:color="auto" w:fill="808080"/>
          </w:tcPr>
          <w:p w14:paraId="65013AD4" w14:textId="77777777" w:rsidR="00105B74" w:rsidRDefault="00000000">
            <w:pPr>
              <w:pBdr>
                <w:top w:val="nil"/>
                <w:left w:val="nil"/>
                <w:bottom w:val="nil"/>
                <w:right w:val="nil"/>
                <w:between w:val="nil"/>
              </w:pBdr>
              <w:spacing w:before="0" w:after="240"/>
              <w:jc w:val="center"/>
              <w:rPr>
                <w:b/>
                <w:color w:val="FFFFFF"/>
              </w:rPr>
            </w:pPr>
            <w:r>
              <w:rPr>
                <w:b/>
                <w:color w:val="FFFFFF"/>
              </w:rPr>
              <w:t>Nr wymagania</w:t>
            </w:r>
          </w:p>
        </w:tc>
        <w:tc>
          <w:tcPr>
            <w:tcW w:w="1944" w:type="dxa"/>
            <w:shd w:val="clear" w:color="auto" w:fill="808080"/>
          </w:tcPr>
          <w:p w14:paraId="7B3AB99E" w14:textId="77777777" w:rsidR="00105B74" w:rsidRDefault="00000000">
            <w:pPr>
              <w:pBdr>
                <w:top w:val="nil"/>
                <w:left w:val="nil"/>
                <w:bottom w:val="nil"/>
                <w:right w:val="nil"/>
                <w:between w:val="nil"/>
              </w:pBdr>
              <w:spacing w:before="0" w:after="240"/>
              <w:jc w:val="center"/>
              <w:rPr>
                <w:b/>
                <w:color w:val="FFFFFF"/>
              </w:rPr>
            </w:pPr>
            <w:r>
              <w:rPr>
                <w:b/>
                <w:color w:val="FFFFFF"/>
              </w:rPr>
              <w:t>Zbiorcza nazwa wymagania</w:t>
            </w:r>
          </w:p>
        </w:tc>
        <w:tc>
          <w:tcPr>
            <w:tcW w:w="6664" w:type="dxa"/>
            <w:shd w:val="clear" w:color="auto" w:fill="808080"/>
          </w:tcPr>
          <w:p w14:paraId="16EFE41A" w14:textId="77777777" w:rsidR="00105B74" w:rsidRDefault="00000000">
            <w:pPr>
              <w:pBdr>
                <w:top w:val="nil"/>
                <w:left w:val="nil"/>
                <w:bottom w:val="nil"/>
                <w:right w:val="nil"/>
                <w:between w:val="nil"/>
              </w:pBdr>
              <w:spacing w:before="0" w:after="240"/>
              <w:jc w:val="center"/>
              <w:rPr>
                <w:b/>
                <w:color w:val="FFFFFF"/>
              </w:rPr>
            </w:pPr>
            <w:r>
              <w:rPr>
                <w:b/>
                <w:color w:val="FFFFFF"/>
              </w:rPr>
              <w:t>Sposób realizacji</w:t>
            </w:r>
          </w:p>
        </w:tc>
      </w:tr>
      <w:tr w:rsidR="00105B74" w14:paraId="31FC8A72" w14:textId="77777777">
        <w:tc>
          <w:tcPr>
            <w:tcW w:w="1246" w:type="dxa"/>
          </w:tcPr>
          <w:p w14:paraId="22E24F79" w14:textId="77777777" w:rsidR="00105B74" w:rsidRDefault="00000000">
            <w:pPr>
              <w:pBdr>
                <w:top w:val="nil"/>
                <w:left w:val="nil"/>
                <w:bottom w:val="nil"/>
                <w:right w:val="nil"/>
                <w:between w:val="nil"/>
              </w:pBdr>
              <w:spacing w:before="0" w:after="240"/>
              <w:rPr>
                <w:color w:val="000000"/>
              </w:rPr>
            </w:pPr>
            <w:r>
              <w:rPr>
                <w:color w:val="000000"/>
              </w:rPr>
              <w:t>NF.01</w:t>
            </w:r>
          </w:p>
          <w:p w14:paraId="5F0FA68D" w14:textId="77777777" w:rsidR="00105B74" w:rsidRDefault="00000000">
            <w:pPr>
              <w:pBdr>
                <w:top w:val="nil"/>
                <w:left w:val="nil"/>
                <w:bottom w:val="nil"/>
                <w:right w:val="nil"/>
                <w:between w:val="nil"/>
              </w:pBdr>
              <w:spacing w:before="0" w:after="240"/>
              <w:rPr>
                <w:color w:val="000000"/>
              </w:rPr>
            </w:pPr>
            <w:r>
              <w:rPr>
                <w:color w:val="000000"/>
              </w:rPr>
              <w:t>NF.02</w:t>
            </w:r>
          </w:p>
          <w:p w14:paraId="76756801" w14:textId="77777777" w:rsidR="00105B74" w:rsidRDefault="00000000">
            <w:pPr>
              <w:pBdr>
                <w:top w:val="nil"/>
                <w:left w:val="nil"/>
                <w:bottom w:val="nil"/>
                <w:right w:val="nil"/>
                <w:between w:val="nil"/>
              </w:pBdr>
              <w:spacing w:before="0" w:after="240"/>
              <w:rPr>
                <w:color w:val="000000"/>
              </w:rPr>
            </w:pPr>
            <w:r>
              <w:rPr>
                <w:color w:val="000000"/>
              </w:rPr>
              <w:t>NF.03</w:t>
            </w:r>
          </w:p>
          <w:p w14:paraId="1123E713" w14:textId="77777777" w:rsidR="00105B74" w:rsidRDefault="00000000">
            <w:pPr>
              <w:pBdr>
                <w:top w:val="nil"/>
                <w:left w:val="nil"/>
                <w:bottom w:val="nil"/>
                <w:right w:val="nil"/>
                <w:between w:val="nil"/>
              </w:pBdr>
              <w:spacing w:before="0" w:after="240"/>
              <w:rPr>
                <w:color w:val="000000"/>
              </w:rPr>
            </w:pPr>
            <w:r>
              <w:rPr>
                <w:color w:val="000000"/>
              </w:rPr>
              <w:t>NF.04</w:t>
            </w:r>
          </w:p>
          <w:p w14:paraId="29648F5B" w14:textId="77777777" w:rsidR="00105B74" w:rsidRDefault="00000000">
            <w:pPr>
              <w:pBdr>
                <w:top w:val="nil"/>
                <w:left w:val="nil"/>
                <w:bottom w:val="nil"/>
                <w:right w:val="nil"/>
                <w:between w:val="nil"/>
              </w:pBdr>
              <w:spacing w:before="0" w:after="240"/>
              <w:rPr>
                <w:color w:val="000000"/>
              </w:rPr>
            </w:pPr>
            <w:r>
              <w:rPr>
                <w:color w:val="000000"/>
              </w:rPr>
              <w:t>NF.28</w:t>
            </w:r>
          </w:p>
          <w:p w14:paraId="11DC6C87" w14:textId="77777777" w:rsidR="00105B74" w:rsidRDefault="00000000">
            <w:pPr>
              <w:pBdr>
                <w:top w:val="nil"/>
                <w:left w:val="nil"/>
                <w:bottom w:val="nil"/>
                <w:right w:val="nil"/>
                <w:between w:val="nil"/>
              </w:pBdr>
              <w:spacing w:before="0" w:after="240"/>
              <w:rPr>
                <w:color w:val="000000"/>
              </w:rPr>
            </w:pPr>
            <w:r>
              <w:rPr>
                <w:color w:val="000000"/>
              </w:rPr>
              <w:t>NF.29</w:t>
            </w:r>
          </w:p>
          <w:p w14:paraId="503C420C" w14:textId="77777777" w:rsidR="00105B74" w:rsidRDefault="00000000">
            <w:pPr>
              <w:pBdr>
                <w:top w:val="nil"/>
                <w:left w:val="nil"/>
                <w:bottom w:val="nil"/>
                <w:right w:val="nil"/>
                <w:between w:val="nil"/>
              </w:pBdr>
              <w:spacing w:before="0" w:after="240"/>
              <w:rPr>
                <w:color w:val="000000"/>
              </w:rPr>
            </w:pPr>
            <w:r>
              <w:rPr>
                <w:color w:val="000000"/>
              </w:rPr>
              <w:t>NF.30</w:t>
            </w:r>
          </w:p>
          <w:p w14:paraId="32BE9962" w14:textId="77777777" w:rsidR="00105B74" w:rsidRDefault="00000000">
            <w:pPr>
              <w:pBdr>
                <w:top w:val="nil"/>
                <w:left w:val="nil"/>
                <w:bottom w:val="nil"/>
                <w:right w:val="nil"/>
                <w:between w:val="nil"/>
              </w:pBdr>
              <w:spacing w:before="0" w:after="240"/>
              <w:rPr>
                <w:color w:val="000000"/>
              </w:rPr>
            </w:pPr>
            <w:r>
              <w:rPr>
                <w:color w:val="000000"/>
              </w:rPr>
              <w:t>NF.38</w:t>
            </w:r>
          </w:p>
          <w:p w14:paraId="550F01F8" w14:textId="77777777" w:rsidR="00105B74" w:rsidRDefault="00000000">
            <w:pPr>
              <w:pBdr>
                <w:top w:val="nil"/>
                <w:left w:val="nil"/>
                <w:bottom w:val="nil"/>
                <w:right w:val="nil"/>
                <w:between w:val="nil"/>
              </w:pBdr>
              <w:spacing w:before="0" w:after="240"/>
              <w:rPr>
                <w:color w:val="000000"/>
              </w:rPr>
            </w:pPr>
            <w:r>
              <w:rPr>
                <w:color w:val="000000"/>
              </w:rPr>
              <w:t>NF.52</w:t>
            </w:r>
          </w:p>
          <w:p w14:paraId="3BCB57DE" w14:textId="77777777" w:rsidR="00105B74" w:rsidRDefault="00000000">
            <w:pPr>
              <w:pBdr>
                <w:top w:val="nil"/>
                <w:left w:val="nil"/>
                <w:bottom w:val="nil"/>
                <w:right w:val="nil"/>
                <w:between w:val="nil"/>
              </w:pBdr>
              <w:spacing w:before="0" w:after="240"/>
              <w:rPr>
                <w:color w:val="000000"/>
              </w:rPr>
            </w:pPr>
            <w:r>
              <w:rPr>
                <w:color w:val="000000"/>
              </w:rPr>
              <w:t>NF.53</w:t>
            </w:r>
          </w:p>
        </w:tc>
        <w:tc>
          <w:tcPr>
            <w:tcW w:w="1944" w:type="dxa"/>
          </w:tcPr>
          <w:p w14:paraId="02F6B226" w14:textId="77777777" w:rsidR="00105B74" w:rsidRDefault="00000000">
            <w:pPr>
              <w:pBdr>
                <w:top w:val="nil"/>
                <w:left w:val="nil"/>
                <w:bottom w:val="nil"/>
                <w:right w:val="nil"/>
                <w:between w:val="nil"/>
              </w:pBdr>
              <w:spacing w:before="0" w:after="240"/>
              <w:rPr>
                <w:color w:val="000000"/>
              </w:rPr>
            </w:pPr>
            <w:r>
              <w:rPr>
                <w:color w:val="000000"/>
              </w:rPr>
              <w:t>Autoryzacja dostępu i autentykacja użytkowników</w:t>
            </w:r>
          </w:p>
        </w:tc>
        <w:tc>
          <w:tcPr>
            <w:tcW w:w="6664" w:type="dxa"/>
          </w:tcPr>
          <w:p w14:paraId="4D1D0EC1" w14:textId="77777777" w:rsidR="00105B74" w:rsidRDefault="00000000">
            <w:pPr>
              <w:pBdr>
                <w:top w:val="nil"/>
                <w:left w:val="nil"/>
                <w:bottom w:val="nil"/>
                <w:right w:val="nil"/>
                <w:between w:val="nil"/>
              </w:pBdr>
              <w:spacing w:before="0" w:after="240"/>
              <w:rPr>
                <w:color w:val="000000"/>
              </w:rPr>
            </w:pPr>
            <w:r>
              <w:rPr>
                <w:color w:val="000000"/>
              </w:rPr>
              <w:t xml:space="preserve">Dostęp do każdego zasobu systemu ograniczony jest do osób posiadających odpowiednie uprawnienia. Nie przewiduje się zasobów o dostępie swobodnym. </w:t>
            </w:r>
          </w:p>
          <w:p w14:paraId="6ECBEFBC" w14:textId="77777777" w:rsidR="00105B74" w:rsidRDefault="00000000">
            <w:pPr>
              <w:pBdr>
                <w:top w:val="nil"/>
                <w:left w:val="nil"/>
                <w:bottom w:val="nil"/>
                <w:right w:val="nil"/>
                <w:between w:val="nil"/>
              </w:pBdr>
              <w:spacing w:before="0" w:after="240"/>
              <w:rPr>
                <w:color w:val="000000"/>
              </w:rPr>
            </w:pPr>
            <w:r>
              <w:rPr>
                <w:color w:val="000000"/>
              </w:rPr>
              <w:t>Systemy operacyjne utrzymujące serwery aplikacyjne posiada</w:t>
            </w:r>
            <w:r>
              <w:t xml:space="preserve">ją </w:t>
            </w:r>
            <w:r>
              <w:rPr>
                <w:color w:val="000000"/>
              </w:rPr>
              <w:t>dedykowan</w:t>
            </w:r>
            <w:r>
              <w:t xml:space="preserve">ych </w:t>
            </w:r>
            <w:r>
              <w:rPr>
                <w:color w:val="000000"/>
              </w:rPr>
              <w:t xml:space="preserve"> użytkowników z dedykowanym zestawem uprawnień. </w:t>
            </w:r>
          </w:p>
          <w:p w14:paraId="20B8E62D" w14:textId="77777777" w:rsidR="00105B74" w:rsidRDefault="00000000">
            <w:pPr>
              <w:pBdr>
                <w:top w:val="nil"/>
                <w:left w:val="nil"/>
                <w:bottom w:val="nil"/>
                <w:right w:val="nil"/>
                <w:between w:val="nil"/>
              </w:pBdr>
              <w:spacing w:before="0" w:after="240"/>
              <w:rPr>
                <w:color w:val="000000"/>
              </w:rPr>
            </w:pPr>
            <w:r>
              <w:rPr>
                <w:color w:val="000000"/>
              </w:rPr>
              <w:t xml:space="preserve">Dostęp do poszczególnych funkcji systemu </w:t>
            </w:r>
            <w:r>
              <w:t xml:space="preserve">jest </w:t>
            </w:r>
            <w:r>
              <w:rPr>
                <w:color w:val="000000"/>
              </w:rPr>
              <w:t xml:space="preserve"> ograniczony określonymi uprawnieniami:</w:t>
            </w:r>
          </w:p>
          <w:p w14:paraId="70630EF5" w14:textId="77777777" w:rsidR="00105B74" w:rsidRDefault="00000000">
            <w:pPr>
              <w:numPr>
                <w:ilvl w:val="0"/>
                <w:numId w:val="43"/>
              </w:numPr>
              <w:pBdr>
                <w:top w:val="nil"/>
                <w:left w:val="nil"/>
                <w:bottom w:val="nil"/>
                <w:right w:val="nil"/>
                <w:between w:val="nil"/>
              </w:pBdr>
              <w:spacing w:before="0" w:after="240"/>
            </w:pPr>
            <w:r>
              <w:rPr>
                <w:color w:val="000000"/>
              </w:rPr>
              <w:t xml:space="preserve">W systemie Alfresco </w:t>
            </w:r>
            <w:r>
              <w:t xml:space="preserve">jest </w:t>
            </w:r>
            <w:r>
              <w:rPr>
                <w:color w:val="000000"/>
              </w:rPr>
              <w:t xml:space="preserve">ograniczony rolami użytkowników. Dostęp </w:t>
            </w:r>
            <w:r>
              <w:t xml:space="preserve">ograniczony jest </w:t>
            </w:r>
            <w:r>
              <w:rPr>
                <w:color w:val="000000"/>
              </w:rPr>
              <w:t xml:space="preserve">do poszczególnych obszarów repozytorium (raporty, szablony, konfiguracje) </w:t>
            </w:r>
          </w:p>
          <w:p w14:paraId="2341B934" w14:textId="77777777" w:rsidR="00105B74" w:rsidRDefault="00000000">
            <w:pPr>
              <w:numPr>
                <w:ilvl w:val="0"/>
                <w:numId w:val="43"/>
              </w:numPr>
              <w:pBdr>
                <w:top w:val="nil"/>
                <w:left w:val="nil"/>
                <w:bottom w:val="nil"/>
                <w:right w:val="nil"/>
                <w:between w:val="nil"/>
              </w:pBdr>
              <w:spacing w:before="0" w:after="240"/>
            </w:pPr>
            <w:r>
              <w:rPr>
                <w:color w:val="000000"/>
              </w:rPr>
              <w:t>W systemie SSRS dostęp ograniczony jest uprawnieniami do zawartości katalogów raportowych</w:t>
            </w:r>
          </w:p>
          <w:p w14:paraId="2B6ABE75" w14:textId="77777777" w:rsidR="00105B74" w:rsidRDefault="00000000">
            <w:pPr>
              <w:numPr>
                <w:ilvl w:val="0"/>
                <w:numId w:val="43"/>
              </w:numPr>
              <w:pBdr>
                <w:top w:val="nil"/>
                <w:left w:val="nil"/>
                <w:bottom w:val="nil"/>
                <w:right w:val="nil"/>
                <w:between w:val="nil"/>
              </w:pBdr>
              <w:spacing w:before="0" w:after="240"/>
            </w:pPr>
            <w:r>
              <w:rPr>
                <w:color w:val="000000"/>
              </w:rPr>
              <w:t>Repozytorium kodów posiada odrębnych użytkowników</w:t>
            </w:r>
          </w:p>
          <w:p w14:paraId="39195BAE" w14:textId="77777777" w:rsidR="00105B74" w:rsidRDefault="00000000">
            <w:pPr>
              <w:numPr>
                <w:ilvl w:val="0"/>
                <w:numId w:val="43"/>
              </w:numPr>
              <w:pBdr>
                <w:top w:val="nil"/>
                <w:left w:val="nil"/>
                <w:bottom w:val="nil"/>
                <w:right w:val="nil"/>
                <w:between w:val="nil"/>
              </w:pBdr>
              <w:spacing w:before="0" w:after="240"/>
            </w:pPr>
            <w:r>
              <w:rPr>
                <w:color w:val="000000"/>
              </w:rPr>
              <w:t xml:space="preserve">Dostęp do API systemu wymaga uwierzytelniania loginem i hasłem lub tokenem autoryzującym systemu </w:t>
            </w:r>
          </w:p>
          <w:p w14:paraId="1CDEFF80" w14:textId="77777777" w:rsidR="00105B74" w:rsidRDefault="00105B74">
            <w:pPr>
              <w:pBdr>
                <w:top w:val="nil"/>
                <w:left w:val="nil"/>
                <w:bottom w:val="nil"/>
                <w:right w:val="nil"/>
                <w:between w:val="nil"/>
              </w:pBdr>
              <w:spacing w:before="0" w:after="240"/>
              <w:ind w:left="720"/>
              <w:rPr>
                <w:color w:val="000000"/>
              </w:rPr>
            </w:pPr>
          </w:p>
        </w:tc>
      </w:tr>
      <w:tr w:rsidR="00105B74" w14:paraId="791ADEBC" w14:textId="77777777">
        <w:tc>
          <w:tcPr>
            <w:tcW w:w="1246" w:type="dxa"/>
          </w:tcPr>
          <w:p w14:paraId="4058130D" w14:textId="77777777" w:rsidR="00105B74" w:rsidRDefault="00000000">
            <w:pPr>
              <w:pBdr>
                <w:top w:val="nil"/>
                <w:left w:val="nil"/>
                <w:bottom w:val="nil"/>
                <w:right w:val="nil"/>
                <w:between w:val="nil"/>
              </w:pBdr>
              <w:spacing w:before="0" w:after="240"/>
              <w:rPr>
                <w:color w:val="000000"/>
              </w:rPr>
            </w:pPr>
            <w:r>
              <w:rPr>
                <w:color w:val="000000"/>
              </w:rPr>
              <w:t>NF.06</w:t>
            </w:r>
          </w:p>
        </w:tc>
        <w:tc>
          <w:tcPr>
            <w:tcW w:w="1944" w:type="dxa"/>
          </w:tcPr>
          <w:p w14:paraId="0DDFB92F" w14:textId="77777777" w:rsidR="00105B74" w:rsidRDefault="00000000">
            <w:pPr>
              <w:pBdr>
                <w:top w:val="nil"/>
                <w:left w:val="nil"/>
                <w:bottom w:val="nil"/>
                <w:right w:val="nil"/>
                <w:between w:val="nil"/>
              </w:pBdr>
              <w:spacing w:before="0" w:after="240"/>
              <w:rPr>
                <w:color w:val="000000"/>
              </w:rPr>
            </w:pPr>
            <w:r>
              <w:rPr>
                <w:color w:val="000000"/>
              </w:rPr>
              <w:t>Infrastruktura w modelu IaaS</w:t>
            </w:r>
          </w:p>
        </w:tc>
        <w:tc>
          <w:tcPr>
            <w:tcW w:w="6664" w:type="dxa"/>
          </w:tcPr>
          <w:p w14:paraId="5AD00349" w14:textId="77777777" w:rsidR="00105B74" w:rsidRDefault="00000000">
            <w:pPr>
              <w:pBdr>
                <w:top w:val="nil"/>
                <w:left w:val="nil"/>
                <w:bottom w:val="nil"/>
                <w:right w:val="nil"/>
                <w:between w:val="nil"/>
              </w:pBdr>
              <w:spacing w:before="0" w:after="240"/>
              <w:rPr>
                <w:color w:val="000000"/>
              </w:rPr>
            </w:pPr>
            <w:r>
              <w:rPr>
                <w:color w:val="000000"/>
              </w:rPr>
              <w:t xml:space="preserve">Wymaganie jest skierowane do architektury fizycznej </w:t>
            </w:r>
            <w:r>
              <w:t>systemu</w:t>
            </w:r>
            <w:r>
              <w:rPr>
                <w:color w:val="000000"/>
              </w:rPr>
              <w:t>. Zaadresowano je w rozdziale: Perspektywa fizyczna</w:t>
            </w:r>
          </w:p>
        </w:tc>
      </w:tr>
      <w:tr w:rsidR="00105B74" w14:paraId="5E9751A7" w14:textId="77777777">
        <w:tc>
          <w:tcPr>
            <w:tcW w:w="1246" w:type="dxa"/>
          </w:tcPr>
          <w:p w14:paraId="16DFBC9F" w14:textId="77777777" w:rsidR="00105B74" w:rsidRDefault="00000000">
            <w:pPr>
              <w:pBdr>
                <w:top w:val="nil"/>
                <w:left w:val="nil"/>
                <w:bottom w:val="nil"/>
                <w:right w:val="nil"/>
                <w:between w:val="nil"/>
              </w:pBdr>
              <w:spacing w:before="0" w:after="240"/>
              <w:rPr>
                <w:color w:val="000000"/>
              </w:rPr>
            </w:pPr>
            <w:r>
              <w:rPr>
                <w:color w:val="000000"/>
              </w:rPr>
              <w:t>NF.07</w:t>
            </w:r>
          </w:p>
          <w:p w14:paraId="2053F003" w14:textId="77777777" w:rsidR="00105B74" w:rsidRDefault="00000000">
            <w:pPr>
              <w:pBdr>
                <w:top w:val="nil"/>
                <w:left w:val="nil"/>
                <w:bottom w:val="nil"/>
                <w:right w:val="nil"/>
                <w:between w:val="nil"/>
              </w:pBdr>
              <w:spacing w:before="0" w:after="240"/>
              <w:rPr>
                <w:color w:val="000000"/>
              </w:rPr>
            </w:pPr>
            <w:r>
              <w:rPr>
                <w:color w:val="000000"/>
              </w:rPr>
              <w:t>NF.08</w:t>
            </w:r>
          </w:p>
        </w:tc>
        <w:tc>
          <w:tcPr>
            <w:tcW w:w="1944" w:type="dxa"/>
          </w:tcPr>
          <w:p w14:paraId="4F2B6B2C" w14:textId="77777777" w:rsidR="00105B74" w:rsidRDefault="00000000">
            <w:pPr>
              <w:pBdr>
                <w:top w:val="nil"/>
                <w:left w:val="nil"/>
                <w:bottom w:val="nil"/>
                <w:right w:val="nil"/>
                <w:between w:val="nil"/>
              </w:pBdr>
              <w:spacing w:before="0" w:after="240"/>
              <w:rPr>
                <w:color w:val="000000"/>
              </w:rPr>
            </w:pPr>
            <w:r>
              <w:rPr>
                <w:color w:val="000000"/>
              </w:rPr>
              <w:t>Kopie zapasowe tworzenie i odtwarzanie</w:t>
            </w:r>
          </w:p>
        </w:tc>
        <w:tc>
          <w:tcPr>
            <w:tcW w:w="6664" w:type="dxa"/>
          </w:tcPr>
          <w:p w14:paraId="4FBB46C8" w14:textId="77777777" w:rsidR="00105B74" w:rsidRDefault="00000000">
            <w:pPr>
              <w:pBdr>
                <w:top w:val="nil"/>
                <w:left w:val="nil"/>
                <w:bottom w:val="nil"/>
                <w:right w:val="nil"/>
                <w:between w:val="nil"/>
              </w:pBdr>
              <w:spacing w:before="0" w:after="240"/>
              <w:rPr>
                <w:color w:val="000000"/>
              </w:rPr>
            </w:pPr>
            <w:r>
              <w:rPr>
                <w:color w:val="000000"/>
              </w:rPr>
              <w:t xml:space="preserve">System będzie utrzymywał kopie zapasowe danych tworzone w systemie dobowym (jedna kopia dziennie). Kopie </w:t>
            </w:r>
            <w:r>
              <w:t xml:space="preserve">będą </w:t>
            </w:r>
            <w:r>
              <w:rPr>
                <w:color w:val="000000"/>
              </w:rPr>
              <w:t xml:space="preserve">utrzymywane maksymalnie 14 dni. </w:t>
            </w:r>
          </w:p>
        </w:tc>
      </w:tr>
      <w:tr w:rsidR="00105B74" w14:paraId="0F90FD55" w14:textId="77777777">
        <w:tc>
          <w:tcPr>
            <w:tcW w:w="1246" w:type="dxa"/>
          </w:tcPr>
          <w:p w14:paraId="6E245C31" w14:textId="77777777" w:rsidR="00105B74" w:rsidRDefault="00000000">
            <w:pPr>
              <w:pBdr>
                <w:top w:val="nil"/>
                <w:left w:val="nil"/>
                <w:bottom w:val="nil"/>
                <w:right w:val="nil"/>
                <w:between w:val="nil"/>
              </w:pBdr>
              <w:spacing w:before="0" w:after="240"/>
              <w:rPr>
                <w:color w:val="000000"/>
              </w:rPr>
            </w:pPr>
            <w:r>
              <w:rPr>
                <w:color w:val="000000"/>
              </w:rPr>
              <w:lastRenderedPageBreak/>
              <w:t>NF.09</w:t>
            </w:r>
          </w:p>
          <w:p w14:paraId="03F1AC8E" w14:textId="77777777" w:rsidR="00105B74" w:rsidRDefault="00000000">
            <w:pPr>
              <w:pBdr>
                <w:top w:val="nil"/>
                <w:left w:val="nil"/>
                <w:bottom w:val="nil"/>
                <w:right w:val="nil"/>
                <w:between w:val="nil"/>
              </w:pBdr>
              <w:spacing w:before="0" w:after="240"/>
              <w:rPr>
                <w:color w:val="000000"/>
              </w:rPr>
            </w:pPr>
            <w:r>
              <w:rPr>
                <w:color w:val="000000"/>
              </w:rPr>
              <w:t>NF.51</w:t>
            </w:r>
          </w:p>
          <w:p w14:paraId="697574A9" w14:textId="77777777" w:rsidR="00105B74" w:rsidRDefault="00000000">
            <w:pPr>
              <w:pBdr>
                <w:top w:val="nil"/>
                <w:left w:val="nil"/>
                <w:bottom w:val="nil"/>
                <w:right w:val="nil"/>
                <w:between w:val="nil"/>
              </w:pBdr>
              <w:spacing w:before="0" w:after="240"/>
              <w:rPr>
                <w:color w:val="000000"/>
              </w:rPr>
            </w:pPr>
            <w:r>
              <w:rPr>
                <w:color w:val="000000"/>
              </w:rPr>
              <w:t>NF.56</w:t>
            </w:r>
          </w:p>
          <w:p w14:paraId="5A09769F" w14:textId="77777777" w:rsidR="00105B74" w:rsidRDefault="00000000">
            <w:pPr>
              <w:pBdr>
                <w:top w:val="nil"/>
                <w:left w:val="nil"/>
                <w:bottom w:val="nil"/>
                <w:right w:val="nil"/>
                <w:between w:val="nil"/>
              </w:pBdr>
              <w:spacing w:before="0" w:after="240"/>
              <w:rPr>
                <w:color w:val="000000"/>
              </w:rPr>
            </w:pPr>
            <w:r>
              <w:rPr>
                <w:color w:val="000000"/>
              </w:rPr>
              <w:t>NF.57</w:t>
            </w:r>
          </w:p>
          <w:p w14:paraId="38189BF0" w14:textId="77777777" w:rsidR="00105B74" w:rsidRDefault="00000000">
            <w:pPr>
              <w:pBdr>
                <w:top w:val="nil"/>
                <w:left w:val="nil"/>
                <w:bottom w:val="nil"/>
                <w:right w:val="nil"/>
                <w:between w:val="nil"/>
              </w:pBdr>
              <w:spacing w:before="0" w:after="240"/>
              <w:rPr>
                <w:color w:val="000000"/>
              </w:rPr>
            </w:pPr>
            <w:r>
              <w:rPr>
                <w:color w:val="000000"/>
              </w:rPr>
              <w:t>NF.58</w:t>
            </w:r>
          </w:p>
          <w:p w14:paraId="2323086D" w14:textId="77777777" w:rsidR="00105B74" w:rsidRDefault="00000000">
            <w:pPr>
              <w:pBdr>
                <w:top w:val="nil"/>
                <w:left w:val="nil"/>
                <w:bottom w:val="nil"/>
                <w:right w:val="nil"/>
                <w:between w:val="nil"/>
              </w:pBdr>
              <w:spacing w:before="0" w:after="240"/>
              <w:rPr>
                <w:color w:val="000000"/>
              </w:rPr>
            </w:pPr>
            <w:r>
              <w:rPr>
                <w:color w:val="000000"/>
              </w:rPr>
              <w:t>NF.59</w:t>
            </w:r>
          </w:p>
          <w:p w14:paraId="120706F5" w14:textId="77777777" w:rsidR="00105B74" w:rsidRDefault="00000000">
            <w:pPr>
              <w:pBdr>
                <w:top w:val="nil"/>
                <w:left w:val="nil"/>
                <w:bottom w:val="nil"/>
                <w:right w:val="nil"/>
                <w:between w:val="nil"/>
              </w:pBdr>
              <w:spacing w:before="0" w:after="240"/>
              <w:rPr>
                <w:color w:val="000000"/>
              </w:rPr>
            </w:pPr>
            <w:r>
              <w:rPr>
                <w:color w:val="000000"/>
              </w:rPr>
              <w:t>NF.60</w:t>
            </w:r>
          </w:p>
        </w:tc>
        <w:tc>
          <w:tcPr>
            <w:tcW w:w="1944" w:type="dxa"/>
          </w:tcPr>
          <w:p w14:paraId="32A291D0" w14:textId="77777777" w:rsidR="00105B74" w:rsidRDefault="00000000">
            <w:pPr>
              <w:pBdr>
                <w:top w:val="nil"/>
                <w:left w:val="nil"/>
                <w:bottom w:val="nil"/>
                <w:right w:val="nil"/>
                <w:between w:val="nil"/>
              </w:pBdr>
              <w:spacing w:before="0" w:after="240"/>
              <w:rPr>
                <w:color w:val="000000"/>
              </w:rPr>
            </w:pPr>
            <w:r>
              <w:rPr>
                <w:color w:val="000000"/>
              </w:rPr>
              <w:t>Utrzymanie logów systemu</w:t>
            </w:r>
          </w:p>
        </w:tc>
        <w:tc>
          <w:tcPr>
            <w:tcW w:w="6664" w:type="dxa"/>
          </w:tcPr>
          <w:p w14:paraId="21C0A3DE" w14:textId="77777777" w:rsidR="00105B74" w:rsidRDefault="00000000">
            <w:pPr>
              <w:pBdr>
                <w:top w:val="nil"/>
                <w:left w:val="nil"/>
                <w:bottom w:val="nil"/>
                <w:right w:val="nil"/>
                <w:between w:val="nil"/>
              </w:pBdr>
              <w:spacing w:before="0" w:after="240"/>
              <w:rPr>
                <w:color w:val="000000"/>
              </w:rPr>
            </w:pPr>
            <w:r>
              <w:rPr>
                <w:color w:val="000000"/>
              </w:rPr>
              <w:t>System zapis</w:t>
            </w:r>
            <w:r>
              <w:t xml:space="preserve">uje </w:t>
            </w:r>
            <w:r>
              <w:rPr>
                <w:color w:val="000000"/>
              </w:rPr>
              <w:t>pliki dziennika w kilku kategoriach:</w:t>
            </w:r>
          </w:p>
          <w:p w14:paraId="765B442D" w14:textId="77777777" w:rsidR="00105B74" w:rsidRDefault="00000000">
            <w:pPr>
              <w:numPr>
                <w:ilvl w:val="0"/>
                <w:numId w:val="87"/>
              </w:numPr>
              <w:pBdr>
                <w:top w:val="nil"/>
                <w:left w:val="nil"/>
                <w:bottom w:val="nil"/>
                <w:right w:val="nil"/>
                <w:between w:val="nil"/>
              </w:pBdr>
              <w:spacing w:before="0" w:after="240"/>
            </w:pPr>
            <w:r>
              <w:rPr>
                <w:color w:val="000000"/>
              </w:rPr>
              <w:t>Access log – plik rejestrujący dostęp do usług systemu</w:t>
            </w:r>
          </w:p>
          <w:p w14:paraId="26536BF5" w14:textId="77777777" w:rsidR="00105B74" w:rsidRDefault="00000000">
            <w:pPr>
              <w:numPr>
                <w:ilvl w:val="0"/>
                <w:numId w:val="87"/>
              </w:numPr>
              <w:pBdr>
                <w:top w:val="nil"/>
                <w:left w:val="nil"/>
                <w:bottom w:val="nil"/>
                <w:right w:val="nil"/>
                <w:between w:val="nil"/>
              </w:pBdr>
              <w:spacing w:before="0" w:after="240"/>
            </w:pPr>
            <w:r>
              <w:rPr>
                <w:color w:val="000000"/>
              </w:rPr>
              <w:t xml:space="preserve">Request Log – plik rejestrujący wejścia i wyjścia poszczególnych usług </w:t>
            </w:r>
          </w:p>
          <w:p w14:paraId="69616859" w14:textId="77777777" w:rsidR="00105B74" w:rsidRDefault="00000000">
            <w:pPr>
              <w:numPr>
                <w:ilvl w:val="0"/>
                <w:numId w:val="87"/>
              </w:numPr>
              <w:pBdr>
                <w:top w:val="nil"/>
                <w:left w:val="nil"/>
                <w:bottom w:val="nil"/>
                <w:right w:val="nil"/>
                <w:between w:val="nil"/>
              </w:pBdr>
              <w:spacing w:before="0" w:after="240"/>
            </w:pPr>
            <w:r>
              <w:rPr>
                <w:color w:val="000000"/>
              </w:rPr>
              <w:t>Processing Log – plik rejestrujący działanie systemu w tym wyjątki z jego działania</w:t>
            </w:r>
          </w:p>
          <w:p w14:paraId="58ED1012" w14:textId="77777777" w:rsidR="00105B74" w:rsidRDefault="00000000">
            <w:pPr>
              <w:pBdr>
                <w:top w:val="nil"/>
                <w:left w:val="nil"/>
                <w:bottom w:val="nil"/>
                <w:right w:val="nil"/>
                <w:between w:val="nil"/>
              </w:pBdr>
              <w:spacing w:before="0" w:after="240"/>
              <w:rPr>
                <w:color w:val="000000"/>
              </w:rPr>
            </w:pPr>
            <w:r>
              <w:rPr>
                <w:color w:val="000000"/>
              </w:rPr>
              <w:t>Dopuszcza się łączenie powyższych plików w różnych konfiguracjach z zachowaniem zakresu informacji jaki dostarczają.</w:t>
            </w:r>
          </w:p>
          <w:p w14:paraId="198E7867" w14:textId="77777777" w:rsidR="00105B74" w:rsidRDefault="00000000">
            <w:pPr>
              <w:pBdr>
                <w:top w:val="nil"/>
                <w:left w:val="nil"/>
                <w:bottom w:val="nil"/>
                <w:right w:val="nil"/>
                <w:between w:val="nil"/>
              </w:pBdr>
              <w:spacing w:before="0" w:after="240"/>
              <w:rPr>
                <w:color w:val="000000"/>
              </w:rPr>
            </w:pPr>
            <w:r>
              <w:rPr>
                <w:color w:val="000000"/>
              </w:rPr>
              <w:t>Pliki logów zapisywane są jako pliki dzienne (osobny plik każdego dnia) i będą utrzymywane nie dłużej niż przez 30 dni.</w:t>
            </w:r>
          </w:p>
          <w:p w14:paraId="09ADD68C" w14:textId="77777777" w:rsidR="00105B74" w:rsidRDefault="00000000">
            <w:pPr>
              <w:pBdr>
                <w:top w:val="nil"/>
                <w:left w:val="nil"/>
                <w:bottom w:val="nil"/>
                <w:right w:val="nil"/>
                <w:between w:val="nil"/>
              </w:pBdr>
              <w:spacing w:before="0" w:after="240"/>
              <w:rPr>
                <w:color w:val="000000"/>
              </w:rPr>
            </w:pPr>
            <w:r>
              <w:rPr>
                <w:color w:val="000000"/>
              </w:rPr>
              <w:t>W przypadku systemów gotowych (COTS, np. Alfresco, SSRS) wykorzystywane są  standardowe dzienniki tworzone przez te aplikacje.</w:t>
            </w:r>
          </w:p>
          <w:p w14:paraId="6D0C6524" w14:textId="77777777" w:rsidR="00105B74" w:rsidRDefault="00105B74">
            <w:pPr>
              <w:pBdr>
                <w:top w:val="nil"/>
                <w:left w:val="nil"/>
                <w:bottom w:val="nil"/>
                <w:right w:val="nil"/>
                <w:between w:val="nil"/>
              </w:pBdr>
              <w:spacing w:before="0" w:after="240"/>
              <w:rPr>
                <w:color w:val="000000"/>
              </w:rPr>
            </w:pPr>
          </w:p>
        </w:tc>
      </w:tr>
      <w:tr w:rsidR="00105B74" w14:paraId="20371C8E" w14:textId="77777777">
        <w:tc>
          <w:tcPr>
            <w:tcW w:w="1246" w:type="dxa"/>
          </w:tcPr>
          <w:p w14:paraId="4853650B" w14:textId="77777777" w:rsidR="00105B74" w:rsidRDefault="00000000">
            <w:pPr>
              <w:pBdr>
                <w:top w:val="nil"/>
                <w:left w:val="nil"/>
                <w:bottom w:val="nil"/>
                <w:right w:val="nil"/>
                <w:between w:val="nil"/>
              </w:pBdr>
              <w:spacing w:before="0" w:after="240"/>
              <w:rPr>
                <w:color w:val="000000"/>
              </w:rPr>
            </w:pPr>
            <w:r>
              <w:rPr>
                <w:color w:val="000000"/>
              </w:rPr>
              <w:t>NF.10</w:t>
            </w:r>
          </w:p>
          <w:p w14:paraId="4258358E" w14:textId="77777777" w:rsidR="00105B74" w:rsidRDefault="00000000">
            <w:pPr>
              <w:pBdr>
                <w:top w:val="nil"/>
                <w:left w:val="nil"/>
                <w:bottom w:val="nil"/>
                <w:right w:val="nil"/>
                <w:between w:val="nil"/>
              </w:pBdr>
              <w:spacing w:before="0" w:after="240"/>
              <w:rPr>
                <w:color w:val="000000"/>
              </w:rPr>
            </w:pPr>
            <w:r>
              <w:rPr>
                <w:color w:val="000000"/>
              </w:rPr>
              <w:t>NF.43</w:t>
            </w:r>
          </w:p>
        </w:tc>
        <w:tc>
          <w:tcPr>
            <w:tcW w:w="1944" w:type="dxa"/>
          </w:tcPr>
          <w:p w14:paraId="4D0B6B44" w14:textId="77777777" w:rsidR="00105B74" w:rsidRDefault="00000000">
            <w:pPr>
              <w:pBdr>
                <w:top w:val="nil"/>
                <w:left w:val="nil"/>
                <w:bottom w:val="nil"/>
                <w:right w:val="nil"/>
                <w:between w:val="nil"/>
              </w:pBdr>
              <w:spacing w:before="0" w:after="240"/>
              <w:rPr>
                <w:color w:val="000000"/>
              </w:rPr>
            </w:pPr>
            <w:r>
              <w:rPr>
                <w:color w:val="000000"/>
              </w:rPr>
              <w:t>Przetwarzanie danych osobowych</w:t>
            </w:r>
          </w:p>
        </w:tc>
        <w:tc>
          <w:tcPr>
            <w:tcW w:w="6664" w:type="dxa"/>
          </w:tcPr>
          <w:p w14:paraId="4A1EF202" w14:textId="77777777" w:rsidR="00105B74" w:rsidRDefault="00000000">
            <w:pPr>
              <w:pBdr>
                <w:top w:val="nil"/>
                <w:left w:val="nil"/>
                <w:bottom w:val="nil"/>
                <w:right w:val="nil"/>
                <w:between w:val="nil"/>
              </w:pBdr>
              <w:spacing w:before="0" w:after="240"/>
              <w:rPr>
                <w:color w:val="000000"/>
              </w:rPr>
            </w:pPr>
            <w:r>
              <w:rPr>
                <w:color w:val="000000"/>
              </w:rPr>
              <w:t>System co do zasady nie udostępnia danych osobowych innym systemom. Przetwarzane dane osobowe będą ograniczone do podstawowych danych użytkowników wymaganych do autentykacji i autoryzacji.</w:t>
            </w:r>
          </w:p>
        </w:tc>
      </w:tr>
      <w:tr w:rsidR="00105B74" w14:paraId="3A4E83D1" w14:textId="77777777">
        <w:tc>
          <w:tcPr>
            <w:tcW w:w="1246" w:type="dxa"/>
          </w:tcPr>
          <w:p w14:paraId="7D4F47A7" w14:textId="77777777" w:rsidR="00105B74" w:rsidRDefault="00000000">
            <w:pPr>
              <w:pBdr>
                <w:top w:val="nil"/>
                <w:left w:val="nil"/>
                <w:bottom w:val="nil"/>
                <w:right w:val="nil"/>
                <w:between w:val="nil"/>
              </w:pBdr>
              <w:spacing w:before="0" w:after="240"/>
              <w:rPr>
                <w:color w:val="000000"/>
              </w:rPr>
            </w:pPr>
            <w:r>
              <w:rPr>
                <w:color w:val="000000"/>
              </w:rPr>
              <w:t>NF.12</w:t>
            </w:r>
          </w:p>
          <w:p w14:paraId="657CCA3A" w14:textId="77777777" w:rsidR="00105B74" w:rsidRDefault="00000000">
            <w:pPr>
              <w:pBdr>
                <w:top w:val="nil"/>
                <w:left w:val="nil"/>
                <w:bottom w:val="nil"/>
                <w:right w:val="nil"/>
                <w:between w:val="nil"/>
              </w:pBdr>
              <w:spacing w:before="0" w:after="240"/>
              <w:rPr>
                <w:color w:val="000000"/>
              </w:rPr>
            </w:pPr>
            <w:r>
              <w:rPr>
                <w:color w:val="000000"/>
              </w:rPr>
              <w:t>NF.14</w:t>
            </w:r>
          </w:p>
          <w:p w14:paraId="7F66F6F2" w14:textId="77777777" w:rsidR="00105B74" w:rsidRDefault="00000000">
            <w:pPr>
              <w:pBdr>
                <w:top w:val="nil"/>
                <w:left w:val="nil"/>
                <w:bottom w:val="nil"/>
                <w:right w:val="nil"/>
                <w:between w:val="nil"/>
              </w:pBdr>
              <w:spacing w:before="0" w:after="240"/>
              <w:rPr>
                <w:color w:val="000000"/>
              </w:rPr>
            </w:pPr>
            <w:r>
              <w:rPr>
                <w:color w:val="000000"/>
              </w:rPr>
              <w:t>NF.15</w:t>
            </w:r>
          </w:p>
          <w:p w14:paraId="2C1CA6FD" w14:textId="77777777" w:rsidR="00105B74" w:rsidRDefault="00000000">
            <w:pPr>
              <w:pBdr>
                <w:top w:val="nil"/>
                <w:left w:val="nil"/>
                <w:bottom w:val="nil"/>
                <w:right w:val="nil"/>
                <w:between w:val="nil"/>
              </w:pBdr>
              <w:spacing w:before="0" w:after="240"/>
              <w:rPr>
                <w:color w:val="000000"/>
              </w:rPr>
            </w:pPr>
            <w:r>
              <w:rPr>
                <w:color w:val="000000"/>
              </w:rPr>
              <w:t>NF.16</w:t>
            </w:r>
          </w:p>
          <w:p w14:paraId="623F022A" w14:textId="77777777" w:rsidR="00105B74" w:rsidRDefault="00000000">
            <w:pPr>
              <w:pBdr>
                <w:top w:val="nil"/>
                <w:left w:val="nil"/>
                <w:bottom w:val="nil"/>
                <w:right w:val="nil"/>
                <w:between w:val="nil"/>
              </w:pBdr>
              <w:spacing w:before="0" w:after="240"/>
              <w:rPr>
                <w:color w:val="000000"/>
              </w:rPr>
            </w:pPr>
            <w:r>
              <w:rPr>
                <w:color w:val="000000"/>
              </w:rPr>
              <w:t>NF.35</w:t>
            </w:r>
          </w:p>
        </w:tc>
        <w:tc>
          <w:tcPr>
            <w:tcW w:w="1944" w:type="dxa"/>
          </w:tcPr>
          <w:p w14:paraId="2642DF53" w14:textId="77777777" w:rsidR="00105B74" w:rsidRDefault="00000000">
            <w:pPr>
              <w:pBdr>
                <w:top w:val="nil"/>
                <w:left w:val="nil"/>
                <w:bottom w:val="nil"/>
                <w:right w:val="nil"/>
                <w:between w:val="nil"/>
              </w:pBdr>
              <w:spacing w:before="0" w:after="240"/>
              <w:rPr>
                <w:color w:val="000000"/>
              </w:rPr>
            </w:pPr>
            <w:r>
              <w:rPr>
                <w:color w:val="000000"/>
              </w:rPr>
              <w:t>Interfejs użytkownika. Język systemu</w:t>
            </w:r>
          </w:p>
        </w:tc>
        <w:tc>
          <w:tcPr>
            <w:tcW w:w="6664" w:type="dxa"/>
          </w:tcPr>
          <w:p w14:paraId="6E7E335D" w14:textId="77777777" w:rsidR="00105B74" w:rsidRDefault="00000000">
            <w:pPr>
              <w:pBdr>
                <w:top w:val="nil"/>
                <w:left w:val="nil"/>
                <w:bottom w:val="nil"/>
                <w:right w:val="nil"/>
                <w:between w:val="nil"/>
              </w:pBdr>
              <w:spacing w:before="0" w:after="240"/>
              <w:rPr>
                <w:color w:val="000000"/>
              </w:rPr>
            </w:pPr>
            <w:r>
              <w:rPr>
                <w:color w:val="000000"/>
              </w:rPr>
              <w:t>Makiety systemu zostały utworzon</w:t>
            </w:r>
            <w:r>
              <w:t xml:space="preserve">e na etapie Zadania 1 i były </w:t>
            </w:r>
            <w:r>
              <w:rPr>
                <w:color w:val="000000"/>
              </w:rPr>
              <w:t xml:space="preserve">doprecyzowywane w </w:t>
            </w:r>
            <w:r>
              <w:t xml:space="preserve">trakcie kolejnych zadań, </w:t>
            </w:r>
            <w:r>
              <w:rPr>
                <w:color w:val="000000"/>
              </w:rPr>
              <w:t>zgodnie z trendami i dobrymi praktykami tworzenia interfejsów użytkownika.</w:t>
            </w:r>
          </w:p>
          <w:p w14:paraId="7A856A2C" w14:textId="77777777" w:rsidR="00105B74" w:rsidRDefault="00000000">
            <w:pPr>
              <w:pBdr>
                <w:top w:val="nil"/>
                <w:left w:val="nil"/>
                <w:bottom w:val="nil"/>
                <w:right w:val="nil"/>
                <w:between w:val="nil"/>
              </w:pBdr>
              <w:spacing w:before="0" w:after="240"/>
              <w:rPr>
                <w:color w:val="000000"/>
              </w:rPr>
            </w:pPr>
            <w:r>
              <w:rPr>
                <w:color w:val="000000"/>
              </w:rPr>
              <w:t xml:space="preserve">Interfejs użytkownika </w:t>
            </w:r>
            <w:r>
              <w:t xml:space="preserve">jest </w:t>
            </w:r>
            <w:r>
              <w:rPr>
                <w:color w:val="000000"/>
              </w:rPr>
              <w:t xml:space="preserve">implementowany zgodnie z wytycznymi WCAG 2.1 na poziomie AA dodatkowo ograniczonym </w:t>
            </w:r>
            <w:r>
              <w:rPr>
                <w:i/>
                <w:color w:val="000000"/>
              </w:rPr>
              <w:t>Rozporządzeniem krajowe ramy interoperacyjności</w:t>
            </w:r>
            <w:r>
              <w:rPr>
                <w:color w:val="000000"/>
              </w:rPr>
              <w:t xml:space="preserve"> co </w:t>
            </w:r>
            <w:r>
              <w:t xml:space="preserve">zostało zaakceptowane </w:t>
            </w:r>
            <w:r>
              <w:rPr>
                <w:color w:val="000000"/>
              </w:rPr>
              <w:t xml:space="preserve">na </w:t>
            </w:r>
            <w:r>
              <w:t>etapie Z</w:t>
            </w:r>
            <w:r>
              <w:rPr>
                <w:color w:val="000000"/>
              </w:rPr>
              <w:t>adania 1.</w:t>
            </w:r>
          </w:p>
          <w:p w14:paraId="6B470FB2" w14:textId="77777777" w:rsidR="00105B74" w:rsidRDefault="00000000">
            <w:pPr>
              <w:pBdr>
                <w:top w:val="nil"/>
                <w:left w:val="nil"/>
                <w:bottom w:val="nil"/>
                <w:right w:val="nil"/>
                <w:between w:val="nil"/>
              </w:pBdr>
              <w:spacing w:before="0" w:after="240"/>
              <w:rPr>
                <w:color w:val="000000"/>
              </w:rPr>
            </w:pPr>
            <w:r>
              <w:rPr>
                <w:color w:val="000000"/>
              </w:rPr>
              <w:t xml:space="preserve">Językiem systemu co do zasady </w:t>
            </w:r>
            <w:r>
              <w:t xml:space="preserve">jest </w:t>
            </w:r>
            <w:r>
              <w:rPr>
                <w:color w:val="000000"/>
              </w:rPr>
              <w:t>język polski. Odnosi się to przede wszystkim do budowanych komponentów takich jak interfejs użytkownika. Komponenty instalowane jako gotowe (Alfresco, SSRS) ofer</w:t>
            </w:r>
            <w:r>
              <w:t>ują</w:t>
            </w:r>
            <w:r>
              <w:rPr>
                <w:color w:val="000000"/>
              </w:rPr>
              <w:t xml:space="preserve"> język polski w takim zakresie w jakim dostarczane są pliki tłumaczeń tych systemów (pliki tłumaczeń zostaną doinstalowane jeżeli będą dostępn</w:t>
            </w:r>
            <w:r>
              <w:t>e</w:t>
            </w:r>
            <w:r>
              <w:rPr>
                <w:color w:val="000000"/>
              </w:rPr>
              <w:t xml:space="preserve"> dla danej wersji oprogramowania).</w:t>
            </w:r>
          </w:p>
          <w:p w14:paraId="2032074B" w14:textId="77777777" w:rsidR="00105B74" w:rsidRDefault="00000000">
            <w:pPr>
              <w:pBdr>
                <w:top w:val="nil"/>
                <w:left w:val="nil"/>
                <w:bottom w:val="nil"/>
                <w:right w:val="nil"/>
                <w:between w:val="nil"/>
              </w:pBdr>
              <w:spacing w:before="0" w:after="240"/>
              <w:rPr>
                <w:color w:val="000000"/>
              </w:rPr>
            </w:pPr>
            <w:r>
              <w:rPr>
                <w:color w:val="000000"/>
              </w:rPr>
              <w:t>Interfejs użytkownika nie przeka</w:t>
            </w:r>
            <w:r>
              <w:t>zuje bezpośrednio</w:t>
            </w:r>
            <w:r>
              <w:rPr>
                <w:color w:val="000000"/>
              </w:rPr>
              <w:t xml:space="preserve"> informacji na temat posiadanych przez użytkownika uprawnień, ról, itp.</w:t>
            </w:r>
          </w:p>
        </w:tc>
      </w:tr>
      <w:tr w:rsidR="00105B74" w14:paraId="05090A87" w14:textId="77777777">
        <w:tc>
          <w:tcPr>
            <w:tcW w:w="1246" w:type="dxa"/>
          </w:tcPr>
          <w:p w14:paraId="7123ABE9" w14:textId="77777777" w:rsidR="00105B74" w:rsidRDefault="00000000">
            <w:pPr>
              <w:pBdr>
                <w:top w:val="nil"/>
                <w:left w:val="nil"/>
                <w:bottom w:val="nil"/>
                <w:right w:val="nil"/>
                <w:between w:val="nil"/>
              </w:pBdr>
              <w:spacing w:before="0" w:after="240"/>
              <w:rPr>
                <w:color w:val="000000"/>
              </w:rPr>
            </w:pPr>
            <w:r>
              <w:rPr>
                <w:color w:val="000000"/>
              </w:rPr>
              <w:t>NF.13</w:t>
            </w:r>
          </w:p>
        </w:tc>
        <w:tc>
          <w:tcPr>
            <w:tcW w:w="1944" w:type="dxa"/>
          </w:tcPr>
          <w:p w14:paraId="0086F253" w14:textId="77777777" w:rsidR="00105B74" w:rsidRDefault="00000000">
            <w:pPr>
              <w:pBdr>
                <w:top w:val="nil"/>
                <w:left w:val="nil"/>
                <w:bottom w:val="nil"/>
                <w:right w:val="nil"/>
                <w:between w:val="nil"/>
              </w:pBdr>
              <w:spacing w:before="0" w:after="240"/>
              <w:rPr>
                <w:color w:val="000000"/>
              </w:rPr>
            </w:pPr>
            <w:r>
              <w:rPr>
                <w:color w:val="000000"/>
              </w:rPr>
              <w:t>Wolumen użytkowników</w:t>
            </w:r>
          </w:p>
        </w:tc>
        <w:tc>
          <w:tcPr>
            <w:tcW w:w="6664" w:type="dxa"/>
          </w:tcPr>
          <w:p w14:paraId="540B0430" w14:textId="77777777" w:rsidR="00105B74" w:rsidRDefault="00000000">
            <w:pPr>
              <w:pBdr>
                <w:top w:val="nil"/>
                <w:left w:val="nil"/>
                <w:bottom w:val="nil"/>
                <w:right w:val="nil"/>
                <w:between w:val="nil"/>
              </w:pBdr>
              <w:spacing w:before="0" w:after="240"/>
              <w:rPr>
                <w:color w:val="000000"/>
              </w:rPr>
            </w:pPr>
            <w:r>
              <w:rPr>
                <w:color w:val="000000"/>
              </w:rPr>
              <w:t>System dosto</w:t>
            </w:r>
            <w:r>
              <w:t xml:space="preserve">sowuje </w:t>
            </w:r>
            <w:r>
              <w:rPr>
                <w:color w:val="000000"/>
              </w:rPr>
              <w:t xml:space="preserve">się do obsługi wolumenu użytkowników określonego w </w:t>
            </w:r>
            <w:r>
              <w:t>Z</w:t>
            </w:r>
            <w:r>
              <w:rPr>
                <w:color w:val="000000"/>
              </w:rPr>
              <w:t>adaniu 1 (do 750 zarejestrowanych użytkowników z czego ok 10% aktywnych jednocześnie). Skalowanie systemu będzie osiągane przez zmianę konfiguracji maszyn wirtualnych (skalowanie wertykalne) oraz przez multiplikację instancji poszczególnych elementów systemu tak gdzie jest to możliwe (dotyczy to przede wszystkim tworzonych komponentów, ale może być ograniczone w przypadku komponentów COTS).</w:t>
            </w:r>
          </w:p>
          <w:p w14:paraId="45AC7B75" w14:textId="77777777" w:rsidR="00105B74" w:rsidRDefault="00000000">
            <w:pPr>
              <w:pBdr>
                <w:top w:val="nil"/>
                <w:left w:val="nil"/>
                <w:bottom w:val="nil"/>
                <w:right w:val="nil"/>
                <w:between w:val="nil"/>
              </w:pBdr>
              <w:spacing w:before="0" w:after="240"/>
              <w:rPr>
                <w:color w:val="000000"/>
              </w:rPr>
            </w:pPr>
            <w:r>
              <w:rPr>
                <w:color w:val="000000"/>
              </w:rPr>
              <w:t>Sposób skalowania poszczególnych komponentów wynika z zastosowanych mechanizmów konteneryzacji i został opisany w rozdziale: Perspektywa fizyczna</w:t>
            </w:r>
          </w:p>
        </w:tc>
      </w:tr>
      <w:tr w:rsidR="00105B74" w14:paraId="586B55AC" w14:textId="77777777">
        <w:tc>
          <w:tcPr>
            <w:tcW w:w="1246" w:type="dxa"/>
          </w:tcPr>
          <w:p w14:paraId="46E59A69" w14:textId="77777777" w:rsidR="00105B74" w:rsidRDefault="00000000">
            <w:pPr>
              <w:pBdr>
                <w:top w:val="nil"/>
                <w:left w:val="nil"/>
                <w:bottom w:val="nil"/>
                <w:right w:val="nil"/>
                <w:between w:val="nil"/>
              </w:pBdr>
              <w:spacing w:before="0" w:after="240"/>
              <w:rPr>
                <w:color w:val="000000"/>
              </w:rPr>
            </w:pPr>
            <w:r>
              <w:rPr>
                <w:color w:val="000000"/>
              </w:rPr>
              <w:t>NF.17</w:t>
            </w:r>
          </w:p>
        </w:tc>
        <w:tc>
          <w:tcPr>
            <w:tcW w:w="1944" w:type="dxa"/>
          </w:tcPr>
          <w:p w14:paraId="71617EEA" w14:textId="77777777" w:rsidR="00105B74" w:rsidRDefault="00000000">
            <w:pPr>
              <w:pBdr>
                <w:top w:val="nil"/>
                <w:left w:val="nil"/>
                <w:bottom w:val="nil"/>
                <w:right w:val="nil"/>
                <w:between w:val="nil"/>
              </w:pBdr>
              <w:spacing w:before="0" w:after="240"/>
              <w:rPr>
                <w:color w:val="000000"/>
              </w:rPr>
            </w:pPr>
            <w:r>
              <w:rPr>
                <w:color w:val="000000"/>
              </w:rPr>
              <w:t>Przepustowość łączy telekomunikacyjnych</w:t>
            </w:r>
          </w:p>
        </w:tc>
        <w:tc>
          <w:tcPr>
            <w:tcW w:w="6664" w:type="dxa"/>
          </w:tcPr>
          <w:p w14:paraId="444ECFDE" w14:textId="77777777" w:rsidR="00105B74" w:rsidRDefault="00000000">
            <w:pPr>
              <w:pBdr>
                <w:top w:val="nil"/>
                <w:left w:val="nil"/>
                <w:bottom w:val="nil"/>
                <w:right w:val="nil"/>
                <w:between w:val="nil"/>
              </w:pBdr>
              <w:spacing w:before="0" w:after="240"/>
              <w:rPr>
                <w:color w:val="000000"/>
              </w:rPr>
            </w:pPr>
            <w:r>
              <w:rPr>
                <w:color w:val="000000"/>
              </w:rPr>
              <w:t>Wymagane jest aby system pracował w przypadku gdy łącze użytkownika ma minimalną przepustowość 1 Mb/s.</w:t>
            </w:r>
          </w:p>
          <w:p w14:paraId="1E89510A" w14:textId="77777777" w:rsidR="00105B74" w:rsidRDefault="00000000">
            <w:pPr>
              <w:pBdr>
                <w:top w:val="nil"/>
                <w:left w:val="nil"/>
                <w:bottom w:val="nil"/>
                <w:right w:val="nil"/>
                <w:between w:val="nil"/>
              </w:pBdr>
              <w:spacing w:before="0" w:after="240"/>
              <w:rPr>
                <w:color w:val="000000"/>
              </w:rPr>
            </w:pPr>
            <w:r>
              <w:rPr>
                <w:color w:val="000000"/>
              </w:rPr>
              <w:t>Większość operacji przetwarzania danych wykonywana jest na serwerze, więc przepustowość łącza użytkownika nie ma wpływu na czas przetwarzania. Jednak momencie pobierania(download)  i przekazywania (upload) danych prędkość będzie zależała od łącza użytkownika. System będzie działał</w:t>
            </w:r>
            <w:r>
              <w:t xml:space="preserve"> </w:t>
            </w:r>
            <w:r>
              <w:rPr>
                <w:color w:val="000000"/>
              </w:rPr>
              <w:t>prawidłowo, ale prędkość wykonywania wymienionych operacji będzie proporcjonalna do przepustowości łącza.</w:t>
            </w:r>
          </w:p>
          <w:p w14:paraId="14F6BADC" w14:textId="77777777" w:rsidR="00105B74" w:rsidRDefault="00000000">
            <w:pPr>
              <w:pBdr>
                <w:top w:val="nil"/>
                <w:left w:val="nil"/>
                <w:bottom w:val="nil"/>
                <w:right w:val="nil"/>
                <w:between w:val="nil"/>
              </w:pBdr>
              <w:spacing w:before="0" w:after="240"/>
              <w:rPr>
                <w:color w:val="000000"/>
              </w:rPr>
            </w:pPr>
            <w:r>
              <w:rPr>
                <w:color w:val="000000"/>
              </w:rPr>
              <w:t>Nie ma tu dodatkowych wymagań na system.</w:t>
            </w:r>
          </w:p>
        </w:tc>
      </w:tr>
      <w:tr w:rsidR="00105B74" w14:paraId="660ACFE3" w14:textId="77777777">
        <w:tc>
          <w:tcPr>
            <w:tcW w:w="1246" w:type="dxa"/>
          </w:tcPr>
          <w:p w14:paraId="28C299D4" w14:textId="77777777" w:rsidR="00105B74" w:rsidRDefault="00000000">
            <w:pPr>
              <w:pBdr>
                <w:top w:val="nil"/>
                <w:left w:val="nil"/>
                <w:bottom w:val="nil"/>
                <w:right w:val="nil"/>
                <w:between w:val="nil"/>
              </w:pBdr>
              <w:spacing w:before="0" w:after="240"/>
              <w:rPr>
                <w:color w:val="000000"/>
              </w:rPr>
            </w:pPr>
            <w:r>
              <w:rPr>
                <w:color w:val="000000"/>
              </w:rPr>
              <w:lastRenderedPageBreak/>
              <w:t>NF.20</w:t>
            </w:r>
          </w:p>
          <w:p w14:paraId="4C941489" w14:textId="77777777" w:rsidR="00105B74" w:rsidRDefault="00000000">
            <w:pPr>
              <w:pBdr>
                <w:top w:val="nil"/>
                <w:left w:val="nil"/>
                <w:bottom w:val="nil"/>
                <w:right w:val="nil"/>
                <w:between w:val="nil"/>
              </w:pBdr>
              <w:spacing w:before="0" w:after="240"/>
              <w:rPr>
                <w:color w:val="000000"/>
              </w:rPr>
            </w:pPr>
            <w:r>
              <w:rPr>
                <w:color w:val="000000"/>
              </w:rPr>
              <w:t>NF.21</w:t>
            </w:r>
          </w:p>
          <w:p w14:paraId="67E4A049" w14:textId="77777777" w:rsidR="00105B74" w:rsidRDefault="00000000">
            <w:pPr>
              <w:pBdr>
                <w:top w:val="nil"/>
                <w:left w:val="nil"/>
                <w:bottom w:val="nil"/>
                <w:right w:val="nil"/>
                <w:between w:val="nil"/>
              </w:pBdr>
              <w:spacing w:before="0" w:after="240"/>
              <w:rPr>
                <w:color w:val="000000"/>
              </w:rPr>
            </w:pPr>
            <w:r>
              <w:rPr>
                <w:color w:val="000000"/>
              </w:rPr>
              <w:t>NF.22</w:t>
            </w:r>
          </w:p>
          <w:p w14:paraId="48E60C87" w14:textId="77777777" w:rsidR="00105B74" w:rsidRDefault="00000000">
            <w:pPr>
              <w:pBdr>
                <w:top w:val="nil"/>
                <w:left w:val="nil"/>
                <w:bottom w:val="nil"/>
                <w:right w:val="nil"/>
                <w:between w:val="nil"/>
              </w:pBdr>
              <w:spacing w:before="0" w:after="240"/>
              <w:rPr>
                <w:color w:val="000000"/>
              </w:rPr>
            </w:pPr>
            <w:r>
              <w:rPr>
                <w:color w:val="000000"/>
              </w:rPr>
              <w:t>NF.39</w:t>
            </w:r>
          </w:p>
          <w:p w14:paraId="3C7B621F" w14:textId="77777777" w:rsidR="00105B74" w:rsidRDefault="00000000">
            <w:pPr>
              <w:pBdr>
                <w:top w:val="nil"/>
                <w:left w:val="nil"/>
                <w:bottom w:val="nil"/>
                <w:right w:val="nil"/>
                <w:between w:val="nil"/>
              </w:pBdr>
              <w:spacing w:before="0" w:after="240"/>
              <w:rPr>
                <w:color w:val="000000"/>
              </w:rPr>
            </w:pPr>
            <w:r>
              <w:rPr>
                <w:color w:val="000000"/>
              </w:rPr>
              <w:t>NF.44</w:t>
            </w:r>
          </w:p>
          <w:p w14:paraId="64701940" w14:textId="77777777" w:rsidR="00105B74" w:rsidRDefault="00000000">
            <w:pPr>
              <w:pBdr>
                <w:top w:val="nil"/>
                <w:left w:val="nil"/>
                <w:bottom w:val="nil"/>
                <w:right w:val="nil"/>
                <w:between w:val="nil"/>
              </w:pBdr>
              <w:spacing w:before="0" w:after="240"/>
              <w:rPr>
                <w:color w:val="000000"/>
              </w:rPr>
            </w:pPr>
            <w:r>
              <w:rPr>
                <w:color w:val="000000"/>
              </w:rPr>
              <w:t>NF.54</w:t>
            </w:r>
          </w:p>
        </w:tc>
        <w:tc>
          <w:tcPr>
            <w:tcW w:w="1944" w:type="dxa"/>
          </w:tcPr>
          <w:p w14:paraId="3B858BDC" w14:textId="77777777" w:rsidR="00105B74" w:rsidRDefault="00000000">
            <w:pPr>
              <w:pBdr>
                <w:top w:val="nil"/>
                <w:left w:val="nil"/>
                <w:bottom w:val="nil"/>
                <w:right w:val="nil"/>
                <w:between w:val="nil"/>
              </w:pBdr>
              <w:spacing w:before="0" w:after="240"/>
              <w:rPr>
                <w:color w:val="000000"/>
              </w:rPr>
            </w:pPr>
            <w:r>
              <w:rPr>
                <w:color w:val="000000"/>
              </w:rPr>
              <w:t>Bezpieczeństwo komunikacji i składowania danych</w:t>
            </w:r>
          </w:p>
        </w:tc>
        <w:tc>
          <w:tcPr>
            <w:tcW w:w="6664" w:type="dxa"/>
          </w:tcPr>
          <w:p w14:paraId="0D534813" w14:textId="77777777" w:rsidR="00105B74" w:rsidRDefault="00000000">
            <w:pPr>
              <w:pBdr>
                <w:top w:val="nil"/>
                <w:left w:val="nil"/>
                <w:bottom w:val="nil"/>
                <w:right w:val="nil"/>
                <w:between w:val="nil"/>
              </w:pBdr>
              <w:spacing w:before="0" w:after="240"/>
              <w:rPr>
                <w:color w:val="000000"/>
              </w:rPr>
            </w:pPr>
            <w:r>
              <w:rPr>
                <w:color w:val="000000"/>
              </w:rPr>
              <w:t>Komunikacja między komponentami systemu będzie wykorzystywała protokół https.</w:t>
            </w:r>
          </w:p>
          <w:p w14:paraId="4F00A983" w14:textId="77777777" w:rsidR="00105B74" w:rsidRDefault="00000000">
            <w:pPr>
              <w:pBdr>
                <w:top w:val="nil"/>
                <w:left w:val="nil"/>
                <w:bottom w:val="nil"/>
                <w:right w:val="nil"/>
                <w:between w:val="nil"/>
              </w:pBdr>
              <w:spacing w:before="0" w:after="240"/>
              <w:rPr>
                <w:color w:val="000000"/>
              </w:rPr>
            </w:pPr>
            <w:r>
              <w:rPr>
                <w:color w:val="000000"/>
              </w:rPr>
              <w:t xml:space="preserve">Dane zapisywane w systemie nie </w:t>
            </w:r>
            <w:r>
              <w:t xml:space="preserve">są </w:t>
            </w:r>
            <w:r>
              <w:rPr>
                <w:color w:val="000000"/>
              </w:rPr>
              <w:t>ogólnie dostępne – aby uzyskać do nich dostęp użytkownik musi posiadać określone uprawnienia.</w:t>
            </w:r>
          </w:p>
          <w:p w14:paraId="6773F1A9" w14:textId="77777777" w:rsidR="00105B74" w:rsidRDefault="00000000">
            <w:pPr>
              <w:pBdr>
                <w:top w:val="nil"/>
                <w:left w:val="nil"/>
                <w:bottom w:val="nil"/>
                <w:right w:val="nil"/>
                <w:between w:val="nil"/>
              </w:pBdr>
              <w:spacing w:before="0" w:after="240"/>
              <w:rPr>
                <w:color w:val="000000"/>
              </w:rPr>
            </w:pPr>
            <w:r>
              <w:rPr>
                <w:color w:val="000000"/>
              </w:rPr>
              <w:t xml:space="preserve">Hasła użytkowników </w:t>
            </w:r>
            <w:r>
              <w:t>są</w:t>
            </w:r>
            <w:r>
              <w:rPr>
                <w:color w:val="000000"/>
              </w:rPr>
              <w:t xml:space="preserve"> przekazywane w sposób niejawny (szyfrowanie za pomocą jednokierunkowej funkcji skrótu) – w zależności od komponentu może być to inna funkcja skrótu.</w:t>
            </w:r>
          </w:p>
        </w:tc>
      </w:tr>
      <w:tr w:rsidR="00105B74" w14:paraId="134ADD8C" w14:textId="77777777">
        <w:tc>
          <w:tcPr>
            <w:tcW w:w="1246" w:type="dxa"/>
          </w:tcPr>
          <w:p w14:paraId="47D61C18" w14:textId="77777777" w:rsidR="00105B74" w:rsidRDefault="00000000">
            <w:pPr>
              <w:pBdr>
                <w:top w:val="nil"/>
                <w:left w:val="nil"/>
                <w:bottom w:val="nil"/>
                <w:right w:val="nil"/>
                <w:between w:val="nil"/>
              </w:pBdr>
              <w:spacing w:before="0" w:after="240"/>
              <w:rPr>
                <w:color w:val="000000"/>
              </w:rPr>
            </w:pPr>
            <w:r>
              <w:rPr>
                <w:color w:val="000000"/>
              </w:rPr>
              <w:t>NF.23</w:t>
            </w:r>
          </w:p>
          <w:p w14:paraId="7C009C62" w14:textId="77777777" w:rsidR="00105B74" w:rsidRDefault="00000000">
            <w:pPr>
              <w:pBdr>
                <w:top w:val="nil"/>
                <w:left w:val="nil"/>
                <w:bottom w:val="nil"/>
                <w:right w:val="nil"/>
                <w:between w:val="nil"/>
              </w:pBdr>
              <w:spacing w:before="0" w:after="240"/>
              <w:rPr>
                <w:color w:val="000000"/>
              </w:rPr>
            </w:pPr>
            <w:r>
              <w:rPr>
                <w:color w:val="000000"/>
              </w:rPr>
              <w:t>NF.25</w:t>
            </w:r>
          </w:p>
          <w:p w14:paraId="3E7C495F" w14:textId="77777777" w:rsidR="00105B74" w:rsidRDefault="00000000">
            <w:pPr>
              <w:pBdr>
                <w:top w:val="nil"/>
                <w:left w:val="nil"/>
                <w:bottom w:val="nil"/>
                <w:right w:val="nil"/>
                <w:between w:val="nil"/>
              </w:pBdr>
              <w:spacing w:before="0" w:after="240"/>
              <w:rPr>
                <w:color w:val="000000"/>
              </w:rPr>
            </w:pPr>
            <w:r>
              <w:rPr>
                <w:color w:val="000000"/>
              </w:rPr>
              <w:t>NF.33</w:t>
            </w:r>
          </w:p>
          <w:p w14:paraId="41179F66" w14:textId="77777777" w:rsidR="00105B74" w:rsidRDefault="00000000">
            <w:pPr>
              <w:pBdr>
                <w:top w:val="nil"/>
                <w:left w:val="nil"/>
                <w:bottom w:val="nil"/>
                <w:right w:val="nil"/>
                <w:between w:val="nil"/>
              </w:pBdr>
              <w:spacing w:before="0" w:after="240"/>
              <w:rPr>
                <w:color w:val="000000"/>
              </w:rPr>
            </w:pPr>
            <w:r>
              <w:rPr>
                <w:color w:val="000000"/>
              </w:rPr>
              <w:t>NF.46</w:t>
            </w:r>
          </w:p>
          <w:p w14:paraId="424AD662" w14:textId="77777777" w:rsidR="00105B74" w:rsidRDefault="00000000">
            <w:pPr>
              <w:pBdr>
                <w:top w:val="nil"/>
                <w:left w:val="nil"/>
                <w:bottom w:val="nil"/>
                <w:right w:val="nil"/>
                <w:between w:val="nil"/>
              </w:pBdr>
              <w:spacing w:before="0" w:after="240"/>
              <w:rPr>
                <w:color w:val="000000"/>
              </w:rPr>
            </w:pPr>
            <w:r>
              <w:rPr>
                <w:color w:val="000000"/>
              </w:rPr>
              <w:t>NF.47</w:t>
            </w:r>
          </w:p>
          <w:p w14:paraId="4C0F4EA2" w14:textId="77777777" w:rsidR="00105B74" w:rsidRDefault="00000000">
            <w:pPr>
              <w:pBdr>
                <w:top w:val="nil"/>
                <w:left w:val="nil"/>
                <w:bottom w:val="nil"/>
                <w:right w:val="nil"/>
                <w:between w:val="nil"/>
              </w:pBdr>
              <w:spacing w:before="0" w:after="240"/>
              <w:rPr>
                <w:color w:val="000000"/>
              </w:rPr>
            </w:pPr>
            <w:r>
              <w:rPr>
                <w:color w:val="000000"/>
              </w:rPr>
              <w:t>NF.48</w:t>
            </w:r>
          </w:p>
          <w:p w14:paraId="02487F50" w14:textId="77777777" w:rsidR="00105B74" w:rsidRDefault="00000000">
            <w:pPr>
              <w:pBdr>
                <w:top w:val="nil"/>
                <w:left w:val="nil"/>
                <w:bottom w:val="nil"/>
                <w:right w:val="nil"/>
                <w:between w:val="nil"/>
              </w:pBdr>
              <w:spacing w:before="0" w:after="240"/>
              <w:rPr>
                <w:color w:val="000000"/>
              </w:rPr>
            </w:pPr>
            <w:r>
              <w:rPr>
                <w:color w:val="000000"/>
              </w:rPr>
              <w:t>NF.50</w:t>
            </w:r>
          </w:p>
        </w:tc>
        <w:tc>
          <w:tcPr>
            <w:tcW w:w="1944" w:type="dxa"/>
          </w:tcPr>
          <w:p w14:paraId="3248C71A" w14:textId="77777777" w:rsidR="00105B74" w:rsidRDefault="00000000">
            <w:pPr>
              <w:pBdr>
                <w:top w:val="nil"/>
                <w:left w:val="nil"/>
                <w:bottom w:val="nil"/>
                <w:right w:val="nil"/>
                <w:between w:val="nil"/>
              </w:pBdr>
              <w:spacing w:before="0" w:after="240"/>
              <w:rPr>
                <w:color w:val="000000"/>
              </w:rPr>
            </w:pPr>
            <w:r>
              <w:rPr>
                <w:color w:val="000000"/>
              </w:rPr>
              <w:t>Architektura</w:t>
            </w:r>
          </w:p>
        </w:tc>
        <w:tc>
          <w:tcPr>
            <w:tcW w:w="6664" w:type="dxa"/>
          </w:tcPr>
          <w:p w14:paraId="2D0AFC47" w14:textId="77777777" w:rsidR="00105B74" w:rsidRDefault="00000000">
            <w:pPr>
              <w:pBdr>
                <w:top w:val="nil"/>
                <w:left w:val="nil"/>
                <w:bottom w:val="nil"/>
                <w:right w:val="nil"/>
                <w:between w:val="nil"/>
              </w:pBdr>
              <w:spacing w:before="0" w:after="240"/>
              <w:rPr>
                <w:color w:val="000000"/>
              </w:rPr>
            </w:pPr>
            <w:r>
              <w:rPr>
                <w:color w:val="000000"/>
              </w:rPr>
              <w:t>Poszczególne nowobudowane komponenty będą budowane w ujęciu wielowarstwowym.</w:t>
            </w:r>
          </w:p>
          <w:p w14:paraId="197CF362" w14:textId="77777777" w:rsidR="00105B74" w:rsidRDefault="00000000">
            <w:pPr>
              <w:pBdr>
                <w:top w:val="nil"/>
                <w:left w:val="nil"/>
                <w:bottom w:val="nil"/>
                <w:right w:val="nil"/>
                <w:between w:val="nil"/>
              </w:pBdr>
              <w:spacing w:before="0" w:after="240"/>
              <w:rPr>
                <w:color w:val="000000"/>
              </w:rPr>
            </w:pPr>
            <w:r>
              <w:rPr>
                <w:color w:val="000000"/>
              </w:rPr>
              <w:t>Poszczególne serwery znajd</w:t>
            </w:r>
            <w:r>
              <w:t xml:space="preserve">ują </w:t>
            </w:r>
            <w:r>
              <w:rPr>
                <w:color w:val="000000"/>
              </w:rPr>
              <w:t>się w różnych strefach przeznaczenia: font servers, processing servers, datastore stervers, itd.</w:t>
            </w:r>
          </w:p>
          <w:p w14:paraId="6991A3EE" w14:textId="77777777" w:rsidR="00105B74" w:rsidRDefault="00000000">
            <w:pPr>
              <w:pBdr>
                <w:top w:val="nil"/>
                <w:left w:val="nil"/>
                <w:bottom w:val="nil"/>
                <w:right w:val="nil"/>
                <w:between w:val="nil"/>
              </w:pBdr>
              <w:spacing w:before="0" w:after="240"/>
              <w:rPr>
                <w:color w:val="000000"/>
              </w:rPr>
            </w:pPr>
            <w:r>
              <w:rPr>
                <w:color w:val="000000"/>
              </w:rPr>
              <w:t xml:space="preserve">Komponenty </w:t>
            </w:r>
            <w:r>
              <w:t xml:space="preserve">weryfikują </w:t>
            </w:r>
            <w:r>
              <w:rPr>
                <w:color w:val="000000"/>
              </w:rPr>
              <w:t>dostęp użytkowników w celu zapobiegania top zagrożeń cyberbezpieczeństwa według OWASP.</w:t>
            </w:r>
          </w:p>
        </w:tc>
      </w:tr>
      <w:tr w:rsidR="00105B74" w14:paraId="2131C2A0" w14:textId="77777777">
        <w:tc>
          <w:tcPr>
            <w:tcW w:w="1246" w:type="dxa"/>
          </w:tcPr>
          <w:p w14:paraId="3A21EF8B" w14:textId="77777777" w:rsidR="00105B74" w:rsidRDefault="00000000">
            <w:pPr>
              <w:pBdr>
                <w:top w:val="nil"/>
                <w:left w:val="nil"/>
                <w:bottom w:val="nil"/>
                <w:right w:val="nil"/>
                <w:between w:val="nil"/>
              </w:pBdr>
              <w:spacing w:before="0" w:after="240"/>
              <w:rPr>
                <w:color w:val="000000"/>
              </w:rPr>
            </w:pPr>
            <w:r>
              <w:rPr>
                <w:color w:val="000000"/>
              </w:rPr>
              <w:t>NF.24</w:t>
            </w:r>
          </w:p>
        </w:tc>
        <w:tc>
          <w:tcPr>
            <w:tcW w:w="1944" w:type="dxa"/>
          </w:tcPr>
          <w:p w14:paraId="42EF7D5D" w14:textId="77777777" w:rsidR="00105B74" w:rsidRDefault="00000000">
            <w:pPr>
              <w:pBdr>
                <w:top w:val="nil"/>
                <w:left w:val="nil"/>
                <w:bottom w:val="nil"/>
                <w:right w:val="nil"/>
                <w:between w:val="nil"/>
              </w:pBdr>
              <w:spacing w:before="0" w:after="240"/>
              <w:rPr>
                <w:color w:val="000000"/>
              </w:rPr>
            </w:pPr>
            <w:r>
              <w:rPr>
                <w:color w:val="000000"/>
              </w:rPr>
              <w:t>Standard konfiguracji</w:t>
            </w:r>
          </w:p>
        </w:tc>
        <w:tc>
          <w:tcPr>
            <w:tcW w:w="6664" w:type="dxa"/>
          </w:tcPr>
          <w:p w14:paraId="78A938C4" w14:textId="77777777" w:rsidR="00105B74" w:rsidRDefault="00000000">
            <w:pPr>
              <w:pBdr>
                <w:top w:val="nil"/>
                <w:left w:val="nil"/>
                <w:bottom w:val="nil"/>
                <w:right w:val="nil"/>
                <w:between w:val="nil"/>
              </w:pBdr>
              <w:spacing w:before="0" w:after="240"/>
              <w:rPr>
                <w:color w:val="000000"/>
              </w:rPr>
            </w:pPr>
            <w:r>
              <w:rPr>
                <w:color w:val="000000"/>
              </w:rPr>
              <w:t>Konfiguracje serwerów systemu będą podlegały weryfikacji według specyfikacji CIS. Benchmarki CIS wykorzystywane w projekcie stanowią załącznik niniejszego dokumentu:</w:t>
            </w:r>
          </w:p>
          <w:p w14:paraId="0EF3AB32" w14:textId="77777777" w:rsidR="00105B74" w:rsidRDefault="00000000">
            <w:pPr>
              <w:numPr>
                <w:ilvl w:val="0"/>
                <w:numId w:val="73"/>
              </w:numPr>
              <w:pBdr>
                <w:top w:val="nil"/>
                <w:left w:val="nil"/>
                <w:bottom w:val="nil"/>
                <w:right w:val="nil"/>
                <w:between w:val="nil"/>
              </w:pBdr>
              <w:spacing w:before="0" w:after="240"/>
              <w:rPr>
                <w:color w:val="000000"/>
              </w:rPr>
            </w:pPr>
            <w:r>
              <w:rPr>
                <w:color w:val="000000"/>
              </w:rPr>
              <w:t>CIS_Amazon_Web_Services_Foundations_Benchmark_v1.3.0</w:t>
            </w:r>
          </w:p>
          <w:p w14:paraId="34FB5789" w14:textId="77777777" w:rsidR="00105B74" w:rsidRDefault="00000000">
            <w:pPr>
              <w:numPr>
                <w:ilvl w:val="0"/>
                <w:numId w:val="73"/>
              </w:numPr>
              <w:pBdr>
                <w:top w:val="nil"/>
                <w:left w:val="nil"/>
                <w:bottom w:val="nil"/>
                <w:right w:val="nil"/>
                <w:between w:val="nil"/>
              </w:pBdr>
              <w:spacing w:before="0" w:after="240"/>
              <w:rPr>
                <w:color w:val="000000"/>
              </w:rPr>
            </w:pPr>
            <w:r>
              <w:rPr>
                <w:color w:val="000000"/>
              </w:rPr>
              <w:t>CIS_Amazon_Web_Services_Three-tier_Web_Architecture_Benchmark_v1.0.0</w:t>
            </w:r>
          </w:p>
          <w:p w14:paraId="2959E95B" w14:textId="77777777" w:rsidR="00105B74" w:rsidRDefault="00000000">
            <w:pPr>
              <w:numPr>
                <w:ilvl w:val="0"/>
                <w:numId w:val="73"/>
              </w:numPr>
              <w:pBdr>
                <w:top w:val="nil"/>
                <w:left w:val="nil"/>
                <w:bottom w:val="nil"/>
                <w:right w:val="nil"/>
                <w:between w:val="nil"/>
              </w:pBdr>
              <w:spacing w:before="0" w:after="240"/>
              <w:rPr>
                <w:color w:val="000000"/>
              </w:rPr>
            </w:pPr>
            <w:r>
              <w:rPr>
                <w:color w:val="000000"/>
              </w:rPr>
              <w:t>CIS_CentOS_Linux_7_Benchmark_v2.2.0</w:t>
            </w:r>
          </w:p>
          <w:p w14:paraId="7959FF94" w14:textId="77777777" w:rsidR="00105B74" w:rsidRDefault="00000000">
            <w:pPr>
              <w:numPr>
                <w:ilvl w:val="0"/>
                <w:numId w:val="73"/>
              </w:numPr>
              <w:pBdr>
                <w:top w:val="nil"/>
                <w:left w:val="nil"/>
                <w:bottom w:val="nil"/>
                <w:right w:val="nil"/>
                <w:between w:val="nil"/>
              </w:pBdr>
              <w:spacing w:before="0" w:after="240"/>
              <w:rPr>
                <w:color w:val="000000"/>
              </w:rPr>
            </w:pPr>
            <w:r>
              <w:rPr>
                <w:color w:val="000000"/>
              </w:rPr>
              <w:t>CIS_CentOS_Linux_8_Benchmark_v1.0.0</w:t>
            </w:r>
          </w:p>
          <w:p w14:paraId="0CAEC176" w14:textId="77777777" w:rsidR="00105B74" w:rsidRDefault="00000000">
            <w:pPr>
              <w:numPr>
                <w:ilvl w:val="0"/>
                <w:numId w:val="73"/>
              </w:numPr>
              <w:pBdr>
                <w:top w:val="nil"/>
                <w:left w:val="nil"/>
                <w:bottom w:val="nil"/>
                <w:right w:val="nil"/>
                <w:between w:val="nil"/>
              </w:pBdr>
              <w:spacing w:before="0" w:after="240"/>
              <w:rPr>
                <w:color w:val="000000"/>
              </w:rPr>
            </w:pPr>
            <w:r>
              <w:rPr>
                <w:color w:val="000000"/>
              </w:rPr>
              <w:t>CIS_Docker_Benchmark_v1.2.0</w:t>
            </w:r>
          </w:p>
          <w:p w14:paraId="2740868A" w14:textId="77777777" w:rsidR="00105B74" w:rsidRDefault="00000000">
            <w:pPr>
              <w:numPr>
                <w:ilvl w:val="0"/>
                <w:numId w:val="73"/>
              </w:numPr>
              <w:pBdr>
                <w:top w:val="nil"/>
                <w:left w:val="nil"/>
                <w:bottom w:val="nil"/>
                <w:right w:val="nil"/>
                <w:between w:val="nil"/>
              </w:pBdr>
              <w:spacing w:before="0" w:after="240"/>
              <w:rPr>
                <w:color w:val="000000"/>
              </w:rPr>
            </w:pPr>
            <w:r>
              <w:rPr>
                <w:color w:val="000000"/>
              </w:rPr>
              <w:t>CIS_Docker_Community_Edition_Benchmark_v1.1.0</w:t>
            </w:r>
          </w:p>
          <w:p w14:paraId="71761839" w14:textId="77777777" w:rsidR="00105B74" w:rsidRDefault="00000000">
            <w:pPr>
              <w:numPr>
                <w:ilvl w:val="0"/>
                <w:numId w:val="73"/>
              </w:numPr>
              <w:pBdr>
                <w:top w:val="nil"/>
                <w:left w:val="nil"/>
                <w:bottom w:val="nil"/>
                <w:right w:val="nil"/>
                <w:between w:val="nil"/>
              </w:pBdr>
              <w:spacing w:before="0" w:after="240"/>
              <w:rPr>
                <w:color w:val="000000"/>
              </w:rPr>
            </w:pPr>
            <w:r>
              <w:rPr>
                <w:color w:val="000000"/>
              </w:rPr>
              <w:t>CIS_Google_Cloud_Platform_Foundation_Benchmark_v1.1.0</w:t>
            </w:r>
          </w:p>
          <w:p w14:paraId="5A8C3678" w14:textId="77777777" w:rsidR="00105B74" w:rsidRDefault="00000000">
            <w:pPr>
              <w:numPr>
                <w:ilvl w:val="0"/>
                <w:numId w:val="73"/>
              </w:numPr>
              <w:pBdr>
                <w:top w:val="nil"/>
                <w:left w:val="nil"/>
                <w:bottom w:val="nil"/>
                <w:right w:val="nil"/>
                <w:between w:val="nil"/>
              </w:pBdr>
              <w:spacing w:before="0" w:after="240"/>
              <w:rPr>
                <w:color w:val="000000"/>
              </w:rPr>
            </w:pPr>
            <w:r>
              <w:rPr>
                <w:color w:val="000000"/>
              </w:rPr>
              <w:t>CIS_Kubernetes_Benchmark_v1.6.0</w:t>
            </w:r>
          </w:p>
          <w:p w14:paraId="50128BDC" w14:textId="77777777" w:rsidR="00105B74" w:rsidRDefault="00000000">
            <w:pPr>
              <w:numPr>
                <w:ilvl w:val="0"/>
                <w:numId w:val="73"/>
              </w:numPr>
              <w:pBdr>
                <w:top w:val="nil"/>
                <w:left w:val="nil"/>
                <w:bottom w:val="nil"/>
                <w:right w:val="nil"/>
                <w:between w:val="nil"/>
              </w:pBdr>
              <w:spacing w:before="0" w:after="240"/>
              <w:rPr>
                <w:color w:val="000000"/>
              </w:rPr>
            </w:pPr>
            <w:r>
              <w:rPr>
                <w:color w:val="000000"/>
              </w:rPr>
              <w:t>CIS_Microsoft_Azure_Foundations_Benchmark_v1.1.0</w:t>
            </w:r>
          </w:p>
          <w:p w14:paraId="728C50D5" w14:textId="77777777" w:rsidR="00105B74" w:rsidRDefault="00000000">
            <w:pPr>
              <w:numPr>
                <w:ilvl w:val="0"/>
                <w:numId w:val="73"/>
              </w:numPr>
              <w:pBdr>
                <w:top w:val="nil"/>
                <w:left w:val="nil"/>
                <w:bottom w:val="nil"/>
                <w:right w:val="nil"/>
                <w:between w:val="nil"/>
              </w:pBdr>
              <w:spacing w:before="0" w:after="240"/>
              <w:rPr>
                <w:color w:val="000000"/>
              </w:rPr>
            </w:pPr>
            <w:r>
              <w:rPr>
                <w:color w:val="000000"/>
              </w:rPr>
              <w:t>CIS_Microsoft_IIS_10_Benchmark_v1.1.1</w:t>
            </w:r>
          </w:p>
          <w:p w14:paraId="0C05FA63" w14:textId="77777777" w:rsidR="00105B74" w:rsidRDefault="00000000">
            <w:pPr>
              <w:numPr>
                <w:ilvl w:val="0"/>
                <w:numId w:val="73"/>
              </w:numPr>
              <w:pBdr>
                <w:top w:val="nil"/>
                <w:left w:val="nil"/>
                <w:bottom w:val="nil"/>
                <w:right w:val="nil"/>
                <w:between w:val="nil"/>
              </w:pBdr>
              <w:spacing w:before="0" w:after="240"/>
              <w:rPr>
                <w:color w:val="000000"/>
              </w:rPr>
            </w:pPr>
            <w:r>
              <w:rPr>
                <w:color w:val="000000"/>
              </w:rPr>
              <w:t>CIS_Microsoft_SQL_Server_2017_Benchmark_v1.0.0</w:t>
            </w:r>
          </w:p>
          <w:p w14:paraId="5C6356F2" w14:textId="77777777" w:rsidR="00105B74" w:rsidRDefault="00000000">
            <w:pPr>
              <w:numPr>
                <w:ilvl w:val="0"/>
                <w:numId w:val="73"/>
              </w:numPr>
              <w:pBdr>
                <w:top w:val="nil"/>
                <w:left w:val="nil"/>
                <w:bottom w:val="nil"/>
                <w:right w:val="nil"/>
                <w:between w:val="nil"/>
              </w:pBdr>
              <w:spacing w:before="0" w:after="240"/>
              <w:rPr>
                <w:color w:val="000000"/>
              </w:rPr>
            </w:pPr>
            <w:r>
              <w:rPr>
                <w:color w:val="000000"/>
              </w:rPr>
              <w:t>CIS_Microsoft_Windows_Server_2019_RTM_Release_1809_Benchmark_v1.0.0</w:t>
            </w:r>
          </w:p>
          <w:p w14:paraId="6A0B577B" w14:textId="77777777" w:rsidR="00105B74" w:rsidRDefault="00000000">
            <w:pPr>
              <w:numPr>
                <w:ilvl w:val="0"/>
                <w:numId w:val="73"/>
              </w:numPr>
              <w:pBdr>
                <w:top w:val="nil"/>
                <w:left w:val="nil"/>
                <w:bottom w:val="nil"/>
                <w:right w:val="nil"/>
                <w:between w:val="nil"/>
              </w:pBdr>
              <w:spacing w:before="0" w:after="240"/>
              <w:rPr>
                <w:color w:val="000000"/>
              </w:rPr>
            </w:pPr>
            <w:r>
              <w:rPr>
                <w:color w:val="000000"/>
              </w:rPr>
              <w:t>CIS_NGINX_Benchmark_v1.0.0</w:t>
            </w:r>
          </w:p>
          <w:p w14:paraId="5027F428" w14:textId="77777777" w:rsidR="00105B74" w:rsidRDefault="00000000">
            <w:pPr>
              <w:numPr>
                <w:ilvl w:val="0"/>
                <w:numId w:val="73"/>
              </w:numPr>
              <w:pBdr>
                <w:top w:val="nil"/>
                <w:left w:val="nil"/>
                <w:bottom w:val="nil"/>
                <w:right w:val="nil"/>
                <w:between w:val="nil"/>
              </w:pBdr>
              <w:spacing w:before="0" w:after="240"/>
              <w:rPr>
                <w:color w:val="000000"/>
              </w:rPr>
            </w:pPr>
            <w:r>
              <w:rPr>
                <w:color w:val="000000"/>
              </w:rPr>
              <w:t>CIS_PostgreSQL_9.6_Benchmark_v1.0.0</w:t>
            </w:r>
          </w:p>
          <w:p w14:paraId="27CE80A5" w14:textId="77777777" w:rsidR="00105B74" w:rsidRDefault="00000000">
            <w:pPr>
              <w:numPr>
                <w:ilvl w:val="0"/>
                <w:numId w:val="73"/>
              </w:numPr>
              <w:pBdr>
                <w:top w:val="nil"/>
                <w:left w:val="nil"/>
                <w:bottom w:val="nil"/>
                <w:right w:val="nil"/>
                <w:between w:val="nil"/>
              </w:pBdr>
              <w:spacing w:before="0" w:after="240"/>
              <w:rPr>
                <w:color w:val="000000"/>
              </w:rPr>
            </w:pPr>
            <w:r>
              <w:rPr>
                <w:color w:val="000000"/>
              </w:rPr>
              <w:t>CIS_PostgreSQL_10_Benchmark_v1.0.0</w:t>
            </w:r>
          </w:p>
          <w:p w14:paraId="3829F2D0" w14:textId="77777777" w:rsidR="00105B74" w:rsidRDefault="00000000">
            <w:pPr>
              <w:numPr>
                <w:ilvl w:val="0"/>
                <w:numId w:val="73"/>
              </w:numPr>
              <w:pBdr>
                <w:top w:val="nil"/>
                <w:left w:val="nil"/>
                <w:bottom w:val="nil"/>
                <w:right w:val="nil"/>
                <w:between w:val="nil"/>
              </w:pBdr>
              <w:spacing w:before="0" w:after="240"/>
              <w:rPr>
                <w:color w:val="000000"/>
              </w:rPr>
            </w:pPr>
            <w:r>
              <w:rPr>
                <w:color w:val="000000"/>
              </w:rPr>
              <w:lastRenderedPageBreak/>
              <w:t>CIS_PostgreSQL_11_Benchmark_v1.0.0</w:t>
            </w:r>
          </w:p>
          <w:p w14:paraId="3C54EA3B" w14:textId="77777777" w:rsidR="00105B74" w:rsidRDefault="00000000">
            <w:pPr>
              <w:numPr>
                <w:ilvl w:val="0"/>
                <w:numId w:val="73"/>
              </w:numPr>
              <w:pBdr>
                <w:top w:val="nil"/>
                <w:left w:val="nil"/>
                <w:bottom w:val="nil"/>
                <w:right w:val="nil"/>
                <w:between w:val="nil"/>
              </w:pBdr>
              <w:spacing w:before="0" w:after="240"/>
              <w:rPr>
                <w:color w:val="000000"/>
              </w:rPr>
            </w:pPr>
            <w:r>
              <w:rPr>
                <w:color w:val="000000"/>
              </w:rPr>
              <w:t>CIS_PostgreSQL_12_Benchmark_v1.0.0</w:t>
            </w:r>
          </w:p>
          <w:p w14:paraId="20AABD04" w14:textId="77777777" w:rsidR="00105B74" w:rsidRDefault="00000000">
            <w:pPr>
              <w:numPr>
                <w:ilvl w:val="0"/>
                <w:numId w:val="73"/>
              </w:numPr>
              <w:pBdr>
                <w:top w:val="nil"/>
                <w:left w:val="nil"/>
                <w:bottom w:val="nil"/>
                <w:right w:val="nil"/>
                <w:between w:val="nil"/>
              </w:pBdr>
              <w:spacing w:before="0" w:after="240"/>
              <w:rPr>
                <w:color w:val="000000"/>
              </w:rPr>
            </w:pPr>
            <w:r>
              <w:rPr>
                <w:color w:val="000000"/>
              </w:rPr>
              <w:t>CIS_Security_Metrics_v1.1.0</w:t>
            </w:r>
          </w:p>
          <w:p w14:paraId="5122054A" w14:textId="77777777" w:rsidR="00105B74" w:rsidRDefault="00000000">
            <w:pPr>
              <w:numPr>
                <w:ilvl w:val="0"/>
                <w:numId w:val="73"/>
              </w:numPr>
              <w:pBdr>
                <w:top w:val="nil"/>
                <w:left w:val="nil"/>
                <w:bottom w:val="nil"/>
                <w:right w:val="nil"/>
                <w:between w:val="nil"/>
              </w:pBdr>
              <w:spacing w:before="0" w:after="240"/>
              <w:rPr>
                <w:color w:val="000000"/>
              </w:rPr>
            </w:pPr>
            <w:r>
              <w:rPr>
                <w:color w:val="000000"/>
              </w:rPr>
              <w:t>CIS_Security_Metrics-Quick_Start_Guide_v1.0.0</w:t>
            </w:r>
          </w:p>
        </w:tc>
      </w:tr>
      <w:tr w:rsidR="00105B74" w14:paraId="2D2B4551" w14:textId="77777777">
        <w:tc>
          <w:tcPr>
            <w:tcW w:w="1246" w:type="dxa"/>
          </w:tcPr>
          <w:p w14:paraId="0D042655" w14:textId="77777777" w:rsidR="00105B74" w:rsidRDefault="00000000">
            <w:pPr>
              <w:pBdr>
                <w:top w:val="nil"/>
                <w:left w:val="nil"/>
                <w:bottom w:val="nil"/>
                <w:right w:val="nil"/>
                <w:between w:val="nil"/>
              </w:pBdr>
              <w:spacing w:before="0" w:after="240"/>
              <w:rPr>
                <w:color w:val="000000"/>
              </w:rPr>
            </w:pPr>
            <w:r>
              <w:rPr>
                <w:color w:val="000000"/>
              </w:rPr>
              <w:lastRenderedPageBreak/>
              <w:t>NF.26</w:t>
            </w:r>
          </w:p>
        </w:tc>
        <w:tc>
          <w:tcPr>
            <w:tcW w:w="1944" w:type="dxa"/>
          </w:tcPr>
          <w:p w14:paraId="733F32D0" w14:textId="77777777" w:rsidR="00105B74" w:rsidRDefault="00000000">
            <w:pPr>
              <w:pBdr>
                <w:top w:val="nil"/>
                <w:left w:val="nil"/>
                <w:bottom w:val="nil"/>
                <w:right w:val="nil"/>
                <w:between w:val="nil"/>
              </w:pBdr>
              <w:spacing w:before="0" w:after="240"/>
              <w:rPr>
                <w:color w:val="000000"/>
              </w:rPr>
            </w:pPr>
            <w:r>
              <w:rPr>
                <w:color w:val="000000"/>
              </w:rPr>
              <w:t xml:space="preserve">Dokumentacja systemu </w:t>
            </w:r>
          </w:p>
        </w:tc>
        <w:tc>
          <w:tcPr>
            <w:tcW w:w="6664" w:type="dxa"/>
          </w:tcPr>
          <w:p w14:paraId="5A8D4EA5" w14:textId="77777777" w:rsidR="00105B74" w:rsidRDefault="00000000">
            <w:pPr>
              <w:spacing w:line="276" w:lineRule="auto"/>
            </w:pPr>
            <w:r>
              <w:t>Dokumentacja powdrożeniowa.</w:t>
            </w:r>
          </w:p>
          <w:p w14:paraId="7A0EFE28" w14:textId="77777777" w:rsidR="00105B74" w:rsidRDefault="00000000">
            <w:pPr>
              <w:spacing w:line="276" w:lineRule="auto"/>
            </w:pPr>
            <w:r>
              <w:t>Zakłada się, że dokumentacja powdrożeniowa będzie powstawała w miarę dostarczania na środowisko produkcyjne kolejnych wersji systemu (wejście produkcyjne odbywa się po dostarczeniu dokumentacji adekwatnej do wprowadzonych zmian).</w:t>
            </w:r>
          </w:p>
          <w:p w14:paraId="2C394C27" w14:textId="77777777" w:rsidR="00105B74" w:rsidRDefault="00000000">
            <w:pPr>
              <w:pBdr>
                <w:top w:val="nil"/>
                <w:left w:val="nil"/>
                <w:bottom w:val="nil"/>
                <w:right w:val="nil"/>
                <w:between w:val="nil"/>
              </w:pBdr>
              <w:spacing w:before="0" w:after="240"/>
              <w:rPr>
                <w:color w:val="000000"/>
              </w:rPr>
            </w:pPr>
            <w:r>
              <w:rPr>
                <w:color w:val="000000"/>
              </w:rPr>
              <w:t>Dokumentacja będzie zawierała opis w ujęciu logicznym, fizycznym, implementacyjnych, procesowym i biznesowym jako element spinający całość rozwiązania konkretnymi potrzebami biznesowymi.</w:t>
            </w:r>
          </w:p>
        </w:tc>
      </w:tr>
      <w:tr w:rsidR="00105B74" w14:paraId="2308BD9A" w14:textId="77777777">
        <w:tc>
          <w:tcPr>
            <w:tcW w:w="1246" w:type="dxa"/>
          </w:tcPr>
          <w:p w14:paraId="700F0366" w14:textId="77777777" w:rsidR="00105B74" w:rsidRDefault="00000000">
            <w:pPr>
              <w:pBdr>
                <w:top w:val="nil"/>
                <w:left w:val="nil"/>
                <w:bottom w:val="nil"/>
                <w:right w:val="nil"/>
                <w:between w:val="nil"/>
              </w:pBdr>
              <w:spacing w:before="0" w:after="240"/>
              <w:rPr>
                <w:color w:val="000000"/>
              </w:rPr>
            </w:pPr>
            <w:r>
              <w:rPr>
                <w:color w:val="000000"/>
              </w:rPr>
              <w:t>NF.32</w:t>
            </w:r>
          </w:p>
          <w:p w14:paraId="0B024B21" w14:textId="77777777" w:rsidR="00105B74" w:rsidRDefault="00000000">
            <w:pPr>
              <w:pBdr>
                <w:top w:val="nil"/>
                <w:left w:val="nil"/>
                <w:bottom w:val="nil"/>
                <w:right w:val="nil"/>
                <w:between w:val="nil"/>
              </w:pBdr>
              <w:spacing w:before="0" w:after="240"/>
              <w:rPr>
                <w:color w:val="000000"/>
              </w:rPr>
            </w:pPr>
            <w:r>
              <w:rPr>
                <w:color w:val="000000"/>
              </w:rPr>
              <w:t>NF.41</w:t>
            </w:r>
          </w:p>
        </w:tc>
        <w:tc>
          <w:tcPr>
            <w:tcW w:w="1944" w:type="dxa"/>
          </w:tcPr>
          <w:p w14:paraId="7208FA31" w14:textId="77777777" w:rsidR="00105B74" w:rsidRDefault="00000000">
            <w:pPr>
              <w:pBdr>
                <w:top w:val="nil"/>
                <w:left w:val="nil"/>
                <w:bottom w:val="nil"/>
                <w:right w:val="nil"/>
                <w:between w:val="nil"/>
              </w:pBdr>
              <w:spacing w:before="0" w:after="240"/>
              <w:rPr>
                <w:color w:val="000000"/>
              </w:rPr>
            </w:pPr>
            <w:r>
              <w:rPr>
                <w:color w:val="000000"/>
              </w:rPr>
              <w:t>Automatyczne blokowanie sesji, automatyczne wylogowanie</w:t>
            </w:r>
          </w:p>
        </w:tc>
        <w:tc>
          <w:tcPr>
            <w:tcW w:w="6664" w:type="dxa"/>
          </w:tcPr>
          <w:p w14:paraId="5D731565" w14:textId="77777777" w:rsidR="00105B74" w:rsidRDefault="00000000">
            <w:pPr>
              <w:pBdr>
                <w:top w:val="nil"/>
                <w:left w:val="nil"/>
                <w:bottom w:val="nil"/>
                <w:right w:val="nil"/>
                <w:between w:val="nil"/>
              </w:pBdr>
              <w:spacing w:before="0" w:after="240"/>
              <w:rPr>
                <w:color w:val="000000"/>
              </w:rPr>
            </w:pPr>
            <w:r>
              <w:rPr>
                <w:color w:val="000000"/>
              </w:rPr>
              <w:t>Jest to wymaganie funkcjonalne. Sposób realizacji zostanie opisany w rozdziale Portal użytkownika</w:t>
            </w:r>
          </w:p>
        </w:tc>
      </w:tr>
      <w:tr w:rsidR="00105B74" w14:paraId="7BA6B4A8" w14:textId="77777777">
        <w:tc>
          <w:tcPr>
            <w:tcW w:w="1246" w:type="dxa"/>
          </w:tcPr>
          <w:p w14:paraId="215E84BB" w14:textId="77777777" w:rsidR="00105B74" w:rsidRDefault="00000000">
            <w:pPr>
              <w:pBdr>
                <w:top w:val="nil"/>
                <w:left w:val="nil"/>
                <w:bottom w:val="nil"/>
                <w:right w:val="nil"/>
                <w:between w:val="nil"/>
              </w:pBdr>
              <w:spacing w:before="0" w:after="240"/>
              <w:rPr>
                <w:color w:val="000000"/>
              </w:rPr>
            </w:pPr>
            <w:r>
              <w:rPr>
                <w:color w:val="000000"/>
              </w:rPr>
              <w:t>NF.36</w:t>
            </w:r>
          </w:p>
        </w:tc>
        <w:tc>
          <w:tcPr>
            <w:tcW w:w="1944" w:type="dxa"/>
          </w:tcPr>
          <w:p w14:paraId="4216ADDC" w14:textId="77777777" w:rsidR="00105B74" w:rsidRDefault="00000000">
            <w:pPr>
              <w:pBdr>
                <w:top w:val="nil"/>
                <w:left w:val="nil"/>
                <w:bottom w:val="nil"/>
                <w:right w:val="nil"/>
                <w:between w:val="nil"/>
              </w:pBdr>
              <w:spacing w:before="0" w:after="240"/>
              <w:rPr>
                <w:color w:val="000000"/>
              </w:rPr>
            </w:pPr>
            <w:r>
              <w:rPr>
                <w:color w:val="000000"/>
              </w:rPr>
              <w:t>Id użytkownika zgodne z konwencją</w:t>
            </w:r>
          </w:p>
        </w:tc>
        <w:tc>
          <w:tcPr>
            <w:tcW w:w="6664" w:type="dxa"/>
          </w:tcPr>
          <w:p w14:paraId="7B18A60A" w14:textId="77777777" w:rsidR="00105B74" w:rsidRDefault="00000000">
            <w:pPr>
              <w:pBdr>
                <w:top w:val="nil"/>
                <w:left w:val="nil"/>
                <w:bottom w:val="nil"/>
                <w:right w:val="nil"/>
                <w:between w:val="nil"/>
              </w:pBdr>
              <w:spacing w:before="0" w:after="240"/>
              <w:rPr>
                <w:color w:val="000000"/>
              </w:rPr>
            </w:pPr>
            <w:r>
              <w:rPr>
                <w:color w:val="000000"/>
              </w:rPr>
              <w:t>Jest to wymaganie funkcjonalne. Sposób realizacji zostanie opisany w rozdziale: Repozytorium użytkowników</w:t>
            </w:r>
          </w:p>
        </w:tc>
      </w:tr>
      <w:tr w:rsidR="00105B74" w14:paraId="171B0322" w14:textId="77777777">
        <w:tc>
          <w:tcPr>
            <w:tcW w:w="1246" w:type="dxa"/>
          </w:tcPr>
          <w:p w14:paraId="456D87F1" w14:textId="77777777" w:rsidR="00105B74" w:rsidRDefault="00000000">
            <w:pPr>
              <w:pBdr>
                <w:top w:val="nil"/>
                <w:left w:val="nil"/>
                <w:bottom w:val="nil"/>
                <w:right w:val="nil"/>
                <w:between w:val="nil"/>
              </w:pBdr>
              <w:spacing w:before="0" w:after="240"/>
              <w:rPr>
                <w:color w:val="000000"/>
              </w:rPr>
            </w:pPr>
            <w:r>
              <w:rPr>
                <w:color w:val="000000"/>
              </w:rPr>
              <w:t>NF.42</w:t>
            </w:r>
          </w:p>
        </w:tc>
        <w:tc>
          <w:tcPr>
            <w:tcW w:w="1944" w:type="dxa"/>
          </w:tcPr>
          <w:p w14:paraId="16050C95" w14:textId="77777777" w:rsidR="00105B74" w:rsidRDefault="00000000">
            <w:pPr>
              <w:pBdr>
                <w:top w:val="nil"/>
                <w:left w:val="nil"/>
                <w:bottom w:val="nil"/>
                <w:right w:val="nil"/>
                <w:between w:val="nil"/>
              </w:pBdr>
              <w:spacing w:before="0" w:after="240"/>
              <w:rPr>
                <w:color w:val="000000"/>
              </w:rPr>
            </w:pPr>
            <w:r>
              <w:rPr>
                <w:color w:val="000000"/>
              </w:rPr>
              <w:t>Dostępność systemu kontroli wersji</w:t>
            </w:r>
          </w:p>
        </w:tc>
        <w:tc>
          <w:tcPr>
            <w:tcW w:w="6664" w:type="dxa"/>
          </w:tcPr>
          <w:p w14:paraId="5AC07669" w14:textId="77777777" w:rsidR="00105B74" w:rsidRDefault="00000000">
            <w:pPr>
              <w:pBdr>
                <w:top w:val="nil"/>
                <w:left w:val="nil"/>
                <w:bottom w:val="nil"/>
                <w:right w:val="nil"/>
                <w:between w:val="nil"/>
              </w:pBdr>
              <w:spacing w:before="0" w:after="240"/>
              <w:rPr>
                <w:color w:val="000000"/>
              </w:rPr>
            </w:pPr>
            <w:r>
              <w:rPr>
                <w:color w:val="000000"/>
              </w:rPr>
              <w:t>Repozytorium kodów systemu, repozytorium obrazów kontenerów itp. będą dostępne na tych samych zasadach co środowisko produkcyjne.</w:t>
            </w:r>
          </w:p>
          <w:p w14:paraId="248B8286" w14:textId="77777777" w:rsidR="00105B74" w:rsidRDefault="00000000">
            <w:pPr>
              <w:pBdr>
                <w:top w:val="nil"/>
                <w:left w:val="nil"/>
                <w:bottom w:val="nil"/>
                <w:right w:val="nil"/>
                <w:between w:val="nil"/>
              </w:pBdr>
              <w:spacing w:before="0" w:after="240"/>
              <w:rPr>
                <w:color w:val="000000"/>
              </w:rPr>
            </w:pPr>
            <w:r>
              <w:rPr>
                <w:color w:val="000000"/>
              </w:rPr>
              <w:t>Zabezpieczenie przed utratą danych stanowi cykl wykonywania kopii zapasowych.</w:t>
            </w:r>
          </w:p>
        </w:tc>
      </w:tr>
      <w:tr w:rsidR="00105B74" w14:paraId="4A6A3027" w14:textId="77777777">
        <w:tc>
          <w:tcPr>
            <w:tcW w:w="1246" w:type="dxa"/>
          </w:tcPr>
          <w:p w14:paraId="0253E887" w14:textId="77777777" w:rsidR="00105B74" w:rsidRDefault="00000000">
            <w:pPr>
              <w:pBdr>
                <w:top w:val="nil"/>
                <w:left w:val="nil"/>
                <w:bottom w:val="nil"/>
                <w:right w:val="nil"/>
                <w:between w:val="nil"/>
              </w:pBdr>
              <w:spacing w:before="0" w:after="240"/>
              <w:rPr>
                <w:color w:val="000000"/>
              </w:rPr>
            </w:pPr>
            <w:r>
              <w:rPr>
                <w:color w:val="000000"/>
              </w:rPr>
              <w:t>NF.49</w:t>
            </w:r>
          </w:p>
        </w:tc>
        <w:tc>
          <w:tcPr>
            <w:tcW w:w="1944" w:type="dxa"/>
          </w:tcPr>
          <w:p w14:paraId="680C26DB" w14:textId="77777777" w:rsidR="00105B74" w:rsidRDefault="00000000">
            <w:pPr>
              <w:pBdr>
                <w:top w:val="nil"/>
                <w:left w:val="nil"/>
                <w:bottom w:val="nil"/>
                <w:right w:val="nil"/>
                <w:between w:val="nil"/>
              </w:pBdr>
              <w:spacing w:before="0" w:after="240"/>
              <w:rPr>
                <w:color w:val="000000"/>
              </w:rPr>
            </w:pPr>
            <w:r>
              <w:rPr>
                <w:color w:val="000000"/>
              </w:rPr>
              <w:t>Zarządzanie uaktualnieniami i zmianami</w:t>
            </w:r>
          </w:p>
        </w:tc>
        <w:tc>
          <w:tcPr>
            <w:tcW w:w="6664" w:type="dxa"/>
          </w:tcPr>
          <w:p w14:paraId="353B9905" w14:textId="77777777" w:rsidR="00105B74" w:rsidRDefault="00000000">
            <w:pPr>
              <w:pBdr>
                <w:top w:val="nil"/>
                <w:left w:val="nil"/>
                <w:bottom w:val="nil"/>
                <w:right w:val="nil"/>
                <w:between w:val="nil"/>
              </w:pBdr>
              <w:spacing w:before="0" w:after="240"/>
              <w:rPr>
                <w:color w:val="000000"/>
              </w:rPr>
            </w:pPr>
            <w:r>
              <w:rPr>
                <w:color w:val="000000"/>
              </w:rPr>
              <w:t>Wraz z systemem zostanie dostarczony uproszczony proces integracji ciągłej i instrukcje dostarczania zmian na środowisko produkcyjne.</w:t>
            </w:r>
          </w:p>
        </w:tc>
      </w:tr>
      <w:tr w:rsidR="00105B74" w14:paraId="075AD13D" w14:textId="77777777">
        <w:tc>
          <w:tcPr>
            <w:tcW w:w="1246" w:type="dxa"/>
          </w:tcPr>
          <w:p w14:paraId="66C6321D" w14:textId="77777777" w:rsidR="00105B74" w:rsidRDefault="00000000">
            <w:pPr>
              <w:pBdr>
                <w:top w:val="nil"/>
                <w:left w:val="nil"/>
                <w:bottom w:val="nil"/>
                <w:right w:val="nil"/>
                <w:between w:val="nil"/>
              </w:pBdr>
              <w:spacing w:before="0" w:after="240"/>
              <w:rPr>
                <w:color w:val="000000"/>
              </w:rPr>
            </w:pPr>
            <w:r>
              <w:rPr>
                <w:color w:val="000000"/>
              </w:rPr>
              <w:t>NF.55</w:t>
            </w:r>
          </w:p>
        </w:tc>
        <w:tc>
          <w:tcPr>
            <w:tcW w:w="1944" w:type="dxa"/>
          </w:tcPr>
          <w:p w14:paraId="5C7D7C98" w14:textId="77777777" w:rsidR="00105B74" w:rsidRDefault="00000000">
            <w:pPr>
              <w:pBdr>
                <w:top w:val="nil"/>
                <w:left w:val="nil"/>
                <w:bottom w:val="nil"/>
                <w:right w:val="nil"/>
                <w:between w:val="nil"/>
              </w:pBdr>
              <w:spacing w:before="0" w:after="240"/>
              <w:rPr>
                <w:color w:val="000000"/>
              </w:rPr>
            </w:pPr>
            <w:r>
              <w:rPr>
                <w:color w:val="000000"/>
              </w:rPr>
              <w:t>Podział na środowiska</w:t>
            </w:r>
          </w:p>
        </w:tc>
        <w:tc>
          <w:tcPr>
            <w:tcW w:w="6664" w:type="dxa"/>
          </w:tcPr>
          <w:p w14:paraId="5521A8F0" w14:textId="77777777" w:rsidR="00105B74" w:rsidRDefault="00000000">
            <w:pPr>
              <w:pBdr>
                <w:top w:val="nil"/>
                <w:left w:val="nil"/>
                <w:bottom w:val="nil"/>
                <w:right w:val="nil"/>
                <w:between w:val="nil"/>
              </w:pBdr>
              <w:spacing w:before="0" w:after="240"/>
              <w:rPr>
                <w:color w:val="000000"/>
              </w:rPr>
            </w:pPr>
            <w:r>
              <w:rPr>
                <w:color w:val="000000"/>
              </w:rPr>
              <w:t>Opis środowisk systemu znajduje się w rozdziale Opis środowisk systemu</w:t>
            </w:r>
          </w:p>
        </w:tc>
      </w:tr>
    </w:tbl>
    <w:p w14:paraId="4219C0AA" w14:textId="77777777" w:rsidR="00105B74" w:rsidRDefault="00105B74">
      <w:pPr>
        <w:pBdr>
          <w:top w:val="nil"/>
          <w:left w:val="nil"/>
          <w:bottom w:val="nil"/>
          <w:right w:val="nil"/>
          <w:between w:val="nil"/>
        </w:pBdr>
        <w:spacing w:after="0" w:line="276" w:lineRule="auto"/>
        <w:ind w:left="720"/>
        <w:rPr>
          <w:color w:val="000000"/>
        </w:rPr>
      </w:pPr>
    </w:p>
    <w:p w14:paraId="710119BD" w14:textId="77777777" w:rsidR="00105B74" w:rsidRDefault="00000000">
      <w:pPr>
        <w:keepNext/>
        <w:keepLines/>
        <w:numPr>
          <w:ilvl w:val="2"/>
          <w:numId w:val="22"/>
        </w:numPr>
        <w:pBdr>
          <w:top w:val="nil"/>
          <w:left w:val="nil"/>
          <w:bottom w:val="nil"/>
          <w:right w:val="nil"/>
          <w:between w:val="nil"/>
        </w:pBdr>
        <w:tabs>
          <w:tab w:val="left" w:pos="1134"/>
          <w:tab w:val="left" w:pos="1134"/>
        </w:tabs>
        <w:spacing w:before="240"/>
        <w:rPr>
          <w:color w:val="EB8C00"/>
          <w:sz w:val="22"/>
          <w:szCs w:val="22"/>
        </w:rPr>
      </w:pPr>
      <w:bookmarkStart w:id="194" w:name="_heading=h.3ya13h7" w:colFirst="0" w:colLast="0"/>
      <w:bookmarkEnd w:id="194"/>
      <w:r>
        <w:rPr>
          <w:color w:val="EB8C00"/>
          <w:sz w:val="22"/>
          <w:szCs w:val="22"/>
        </w:rPr>
        <w:t>Technologie realizacji systemu</w:t>
      </w:r>
    </w:p>
    <w:p w14:paraId="52455BA6" w14:textId="77777777" w:rsidR="00105B74" w:rsidRDefault="00000000">
      <w:pPr>
        <w:pBdr>
          <w:top w:val="nil"/>
          <w:left w:val="nil"/>
          <w:bottom w:val="nil"/>
          <w:right w:val="nil"/>
          <w:between w:val="nil"/>
        </w:pBdr>
        <w:rPr>
          <w:color w:val="000000"/>
        </w:rPr>
      </w:pPr>
      <w:r>
        <w:rPr>
          <w:color w:val="000000"/>
        </w:rPr>
        <w:t>Rozdział technologie wykorzystywane w komponentach, które nie będą realizowane za pomocą rozwiązań COTS</w:t>
      </w:r>
    </w:p>
    <w:tbl>
      <w:tblPr>
        <w:tblStyle w:val="affffffffffffffffffffffffffffffffffffffffffffffffffffffffffffffff0"/>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00" w:firstRow="0" w:lastRow="0" w:firstColumn="0" w:lastColumn="0" w:noHBand="0" w:noVBand="1"/>
      </w:tblPr>
      <w:tblGrid>
        <w:gridCol w:w="1815"/>
        <w:gridCol w:w="2268"/>
        <w:gridCol w:w="741"/>
        <w:gridCol w:w="5030"/>
      </w:tblGrid>
      <w:tr w:rsidR="00105B74" w14:paraId="1BFCCEDB" w14:textId="77777777">
        <w:trPr>
          <w:trHeight w:val="313"/>
        </w:trPr>
        <w:tc>
          <w:tcPr>
            <w:tcW w:w="1815" w:type="dxa"/>
            <w:shd w:val="clear" w:color="auto" w:fill="808080"/>
          </w:tcPr>
          <w:p w14:paraId="49D9D009" w14:textId="77777777" w:rsidR="00105B74" w:rsidRDefault="00000000">
            <w:pPr>
              <w:pBdr>
                <w:top w:val="nil"/>
                <w:left w:val="nil"/>
                <w:bottom w:val="nil"/>
                <w:right w:val="nil"/>
                <w:between w:val="nil"/>
              </w:pBdr>
              <w:spacing w:before="0" w:after="240"/>
              <w:jc w:val="center"/>
              <w:rPr>
                <w:b/>
                <w:color w:val="FFFFFF"/>
              </w:rPr>
            </w:pPr>
            <w:r>
              <w:rPr>
                <w:b/>
                <w:color w:val="FFFFFF"/>
              </w:rPr>
              <w:t>Komponent systemu</w:t>
            </w:r>
          </w:p>
        </w:tc>
        <w:tc>
          <w:tcPr>
            <w:tcW w:w="2268" w:type="dxa"/>
            <w:shd w:val="clear" w:color="auto" w:fill="808080"/>
          </w:tcPr>
          <w:p w14:paraId="440ED637" w14:textId="77777777" w:rsidR="00105B74" w:rsidRDefault="00000000">
            <w:pPr>
              <w:pBdr>
                <w:top w:val="nil"/>
                <w:left w:val="nil"/>
                <w:bottom w:val="nil"/>
                <w:right w:val="nil"/>
                <w:between w:val="nil"/>
              </w:pBdr>
              <w:spacing w:before="0" w:after="240"/>
              <w:jc w:val="center"/>
              <w:rPr>
                <w:b/>
                <w:color w:val="FFFFFF"/>
              </w:rPr>
            </w:pPr>
            <w:r>
              <w:rPr>
                <w:b/>
                <w:color w:val="FFFFFF"/>
              </w:rPr>
              <w:t>Technologia</w:t>
            </w:r>
          </w:p>
        </w:tc>
        <w:tc>
          <w:tcPr>
            <w:tcW w:w="741" w:type="dxa"/>
            <w:shd w:val="clear" w:color="auto" w:fill="808080"/>
          </w:tcPr>
          <w:p w14:paraId="083CD9DF" w14:textId="77777777" w:rsidR="00105B74" w:rsidRDefault="00000000">
            <w:pPr>
              <w:pBdr>
                <w:top w:val="nil"/>
                <w:left w:val="nil"/>
                <w:bottom w:val="nil"/>
                <w:right w:val="nil"/>
                <w:between w:val="nil"/>
              </w:pBdr>
              <w:spacing w:before="0" w:after="240"/>
              <w:jc w:val="center"/>
              <w:rPr>
                <w:b/>
                <w:color w:val="FFFFFF"/>
              </w:rPr>
            </w:pPr>
            <w:r>
              <w:rPr>
                <w:b/>
                <w:color w:val="FFFFFF"/>
              </w:rPr>
              <w:t>Wersja</w:t>
            </w:r>
          </w:p>
        </w:tc>
        <w:tc>
          <w:tcPr>
            <w:tcW w:w="5030" w:type="dxa"/>
            <w:shd w:val="clear" w:color="auto" w:fill="808080"/>
          </w:tcPr>
          <w:p w14:paraId="217EE3FB" w14:textId="77777777" w:rsidR="00105B74" w:rsidRDefault="00000000">
            <w:pPr>
              <w:pBdr>
                <w:top w:val="nil"/>
                <w:left w:val="nil"/>
                <w:bottom w:val="nil"/>
                <w:right w:val="nil"/>
                <w:between w:val="nil"/>
              </w:pBdr>
              <w:spacing w:before="0" w:after="240"/>
              <w:jc w:val="center"/>
              <w:rPr>
                <w:b/>
                <w:color w:val="FFFFFF"/>
              </w:rPr>
            </w:pPr>
            <w:r>
              <w:rPr>
                <w:b/>
                <w:color w:val="FFFFFF"/>
              </w:rPr>
              <w:t>Opis</w:t>
            </w:r>
          </w:p>
        </w:tc>
      </w:tr>
      <w:tr w:rsidR="00105B74" w14:paraId="2D37FF7B" w14:textId="77777777">
        <w:tc>
          <w:tcPr>
            <w:tcW w:w="1815" w:type="dxa"/>
            <w:vMerge w:val="restart"/>
          </w:tcPr>
          <w:p w14:paraId="4C9863A7" w14:textId="77777777" w:rsidR="00105B74" w:rsidRDefault="00000000">
            <w:pPr>
              <w:pBdr>
                <w:top w:val="nil"/>
                <w:left w:val="nil"/>
                <w:bottom w:val="nil"/>
                <w:right w:val="nil"/>
                <w:between w:val="nil"/>
              </w:pBdr>
              <w:spacing w:before="0" w:after="240"/>
              <w:rPr>
                <w:color w:val="000000"/>
              </w:rPr>
            </w:pPr>
            <w:r>
              <w:rPr>
                <w:color w:val="000000"/>
              </w:rPr>
              <w:t>Orkiestrator procesów</w:t>
            </w:r>
          </w:p>
        </w:tc>
        <w:tc>
          <w:tcPr>
            <w:tcW w:w="2268" w:type="dxa"/>
          </w:tcPr>
          <w:p w14:paraId="0D33CB13" w14:textId="77777777" w:rsidR="00105B74" w:rsidRDefault="00000000">
            <w:pPr>
              <w:pBdr>
                <w:top w:val="nil"/>
                <w:left w:val="nil"/>
                <w:bottom w:val="nil"/>
                <w:right w:val="nil"/>
                <w:between w:val="nil"/>
              </w:pBdr>
              <w:spacing w:before="0" w:after="240"/>
              <w:rPr>
                <w:color w:val="000000"/>
              </w:rPr>
            </w:pPr>
            <w:r>
              <w:rPr>
                <w:color w:val="000000"/>
              </w:rPr>
              <w:t>SpringCloud</w:t>
            </w:r>
            <w:r>
              <w:rPr>
                <w:color w:val="000000"/>
                <w:vertAlign w:val="superscript"/>
              </w:rPr>
              <w:footnoteReference w:id="17"/>
            </w:r>
          </w:p>
        </w:tc>
        <w:tc>
          <w:tcPr>
            <w:tcW w:w="741" w:type="dxa"/>
            <w:vMerge w:val="restart"/>
          </w:tcPr>
          <w:p w14:paraId="17023D5F" w14:textId="77777777" w:rsidR="00105B74" w:rsidRDefault="00000000">
            <w:pPr>
              <w:pBdr>
                <w:top w:val="nil"/>
                <w:left w:val="nil"/>
                <w:bottom w:val="nil"/>
                <w:right w:val="nil"/>
                <w:between w:val="nil"/>
              </w:pBdr>
              <w:spacing w:before="0" w:after="240"/>
              <w:rPr>
                <w:color w:val="000000"/>
              </w:rPr>
            </w:pPr>
            <w:r>
              <w:rPr>
                <w:color w:val="000000"/>
              </w:rPr>
              <w:t>2.0+</w:t>
            </w:r>
          </w:p>
        </w:tc>
        <w:tc>
          <w:tcPr>
            <w:tcW w:w="5030" w:type="dxa"/>
          </w:tcPr>
          <w:p w14:paraId="4BF91218" w14:textId="77777777" w:rsidR="00105B74" w:rsidRDefault="00000000">
            <w:pPr>
              <w:pBdr>
                <w:top w:val="nil"/>
                <w:left w:val="nil"/>
                <w:bottom w:val="nil"/>
                <w:right w:val="nil"/>
                <w:between w:val="nil"/>
              </w:pBdr>
              <w:spacing w:before="0" w:after="240"/>
              <w:rPr>
                <w:color w:val="000000"/>
              </w:rPr>
            </w:pPr>
            <w:r>
              <w:rPr>
                <w:color w:val="000000"/>
              </w:rPr>
              <w:t xml:space="preserve">SpringCloud będzie wykorzystywany jako biblioteka stanowiąca podstawę zależności w aplikacji. </w:t>
            </w:r>
          </w:p>
        </w:tc>
      </w:tr>
      <w:tr w:rsidR="00105B74" w14:paraId="576FFABE" w14:textId="77777777">
        <w:tc>
          <w:tcPr>
            <w:tcW w:w="1815" w:type="dxa"/>
            <w:vMerge/>
          </w:tcPr>
          <w:p w14:paraId="5850E694" w14:textId="77777777" w:rsidR="00105B74" w:rsidRDefault="00105B74">
            <w:pPr>
              <w:widowControl w:val="0"/>
              <w:pBdr>
                <w:top w:val="nil"/>
                <w:left w:val="nil"/>
                <w:bottom w:val="nil"/>
                <w:right w:val="nil"/>
                <w:between w:val="nil"/>
              </w:pBdr>
              <w:spacing w:before="0" w:line="276" w:lineRule="auto"/>
              <w:rPr>
                <w:color w:val="000000"/>
              </w:rPr>
            </w:pPr>
          </w:p>
        </w:tc>
        <w:tc>
          <w:tcPr>
            <w:tcW w:w="2268" w:type="dxa"/>
          </w:tcPr>
          <w:p w14:paraId="32AA8DE3" w14:textId="77777777" w:rsidR="00105B74" w:rsidRDefault="00000000">
            <w:pPr>
              <w:pBdr>
                <w:top w:val="nil"/>
                <w:left w:val="nil"/>
                <w:bottom w:val="nil"/>
                <w:right w:val="nil"/>
                <w:between w:val="nil"/>
              </w:pBdr>
              <w:spacing w:before="0" w:after="240"/>
              <w:rPr>
                <w:color w:val="000000"/>
              </w:rPr>
            </w:pPr>
            <w:r>
              <w:rPr>
                <w:color w:val="000000"/>
              </w:rPr>
              <w:t>SpringBatch</w:t>
            </w:r>
            <w:r>
              <w:rPr>
                <w:color w:val="000000"/>
                <w:vertAlign w:val="superscript"/>
              </w:rPr>
              <w:footnoteReference w:id="18"/>
            </w:r>
          </w:p>
        </w:tc>
        <w:tc>
          <w:tcPr>
            <w:tcW w:w="741" w:type="dxa"/>
            <w:vMerge/>
          </w:tcPr>
          <w:p w14:paraId="54121A4D" w14:textId="77777777" w:rsidR="00105B74" w:rsidRDefault="00105B74">
            <w:pPr>
              <w:widowControl w:val="0"/>
              <w:pBdr>
                <w:top w:val="nil"/>
                <w:left w:val="nil"/>
                <w:bottom w:val="nil"/>
                <w:right w:val="nil"/>
                <w:between w:val="nil"/>
              </w:pBdr>
              <w:spacing w:before="0" w:line="276" w:lineRule="auto"/>
              <w:rPr>
                <w:color w:val="000000"/>
              </w:rPr>
            </w:pPr>
          </w:p>
        </w:tc>
        <w:tc>
          <w:tcPr>
            <w:tcW w:w="5030" w:type="dxa"/>
          </w:tcPr>
          <w:p w14:paraId="5587D7D5" w14:textId="77777777" w:rsidR="00105B74" w:rsidRDefault="00000000">
            <w:pPr>
              <w:pBdr>
                <w:top w:val="nil"/>
                <w:left w:val="nil"/>
                <w:bottom w:val="nil"/>
                <w:right w:val="nil"/>
                <w:between w:val="nil"/>
              </w:pBdr>
              <w:spacing w:before="0" w:after="240"/>
              <w:rPr>
                <w:color w:val="000000"/>
              </w:rPr>
            </w:pPr>
            <w:r>
              <w:rPr>
                <w:color w:val="000000"/>
              </w:rPr>
              <w:t>SpringBatch jest narzędziem służącym do budowy procesów przetwarzania danych i administracji nimi na poziomie implementowanych komponentów.</w:t>
            </w:r>
          </w:p>
        </w:tc>
      </w:tr>
      <w:tr w:rsidR="00105B74" w14:paraId="22597791" w14:textId="77777777">
        <w:tc>
          <w:tcPr>
            <w:tcW w:w="1815" w:type="dxa"/>
          </w:tcPr>
          <w:p w14:paraId="7DF3283B" w14:textId="77777777" w:rsidR="00105B74" w:rsidRDefault="00000000">
            <w:pPr>
              <w:pBdr>
                <w:top w:val="nil"/>
                <w:left w:val="nil"/>
                <w:bottom w:val="nil"/>
                <w:right w:val="nil"/>
                <w:between w:val="nil"/>
              </w:pBdr>
              <w:spacing w:before="0" w:after="240"/>
              <w:rPr>
                <w:color w:val="000000"/>
              </w:rPr>
            </w:pPr>
            <w:r>
              <w:rPr>
                <w:color w:val="000000"/>
              </w:rPr>
              <w:t>Procesy przetwarzania danych</w:t>
            </w:r>
          </w:p>
        </w:tc>
        <w:tc>
          <w:tcPr>
            <w:tcW w:w="2268" w:type="dxa"/>
          </w:tcPr>
          <w:p w14:paraId="745B5E22" w14:textId="77777777" w:rsidR="00105B74" w:rsidRDefault="00000000">
            <w:pPr>
              <w:pBdr>
                <w:top w:val="nil"/>
                <w:left w:val="nil"/>
                <w:bottom w:val="nil"/>
                <w:right w:val="nil"/>
                <w:between w:val="nil"/>
              </w:pBdr>
              <w:spacing w:before="0" w:after="240"/>
              <w:rPr>
                <w:color w:val="000000"/>
              </w:rPr>
            </w:pPr>
            <w:r>
              <w:rPr>
                <w:color w:val="000000"/>
              </w:rPr>
              <w:t>Talend DI</w:t>
            </w:r>
            <w:r>
              <w:rPr>
                <w:color w:val="000000"/>
                <w:vertAlign w:val="superscript"/>
              </w:rPr>
              <w:footnoteReference w:id="19"/>
            </w:r>
          </w:p>
        </w:tc>
        <w:tc>
          <w:tcPr>
            <w:tcW w:w="741" w:type="dxa"/>
          </w:tcPr>
          <w:p w14:paraId="7037448C" w14:textId="77777777" w:rsidR="00105B74" w:rsidRDefault="00000000">
            <w:pPr>
              <w:pBdr>
                <w:top w:val="nil"/>
                <w:left w:val="nil"/>
                <w:bottom w:val="nil"/>
                <w:right w:val="nil"/>
                <w:between w:val="nil"/>
              </w:pBdr>
              <w:spacing w:before="0" w:after="240"/>
              <w:rPr>
                <w:color w:val="000000"/>
              </w:rPr>
            </w:pPr>
            <w:r>
              <w:rPr>
                <w:color w:val="000000"/>
              </w:rPr>
              <w:t>7+</w:t>
            </w:r>
          </w:p>
        </w:tc>
        <w:tc>
          <w:tcPr>
            <w:tcW w:w="5030" w:type="dxa"/>
          </w:tcPr>
          <w:p w14:paraId="134D94FD" w14:textId="77777777" w:rsidR="00105B74" w:rsidRDefault="00000000">
            <w:pPr>
              <w:pBdr>
                <w:top w:val="nil"/>
                <w:left w:val="nil"/>
                <w:bottom w:val="nil"/>
                <w:right w:val="nil"/>
                <w:between w:val="nil"/>
              </w:pBdr>
              <w:spacing w:before="0" w:after="240"/>
              <w:rPr>
                <w:color w:val="000000"/>
              </w:rPr>
            </w:pPr>
            <w:r>
              <w:rPr>
                <w:color w:val="000000"/>
              </w:rPr>
              <w:t>Talend DI posłuży jako podstawowe narzędzie budowy procesów ETL służących do wstępnego ładowania danych</w:t>
            </w:r>
          </w:p>
        </w:tc>
      </w:tr>
      <w:tr w:rsidR="00105B74" w14:paraId="58272DF6" w14:textId="77777777">
        <w:tc>
          <w:tcPr>
            <w:tcW w:w="1815" w:type="dxa"/>
          </w:tcPr>
          <w:p w14:paraId="5D4CBE5B" w14:textId="77777777" w:rsidR="00105B74" w:rsidRDefault="00000000">
            <w:pPr>
              <w:pBdr>
                <w:top w:val="nil"/>
                <w:left w:val="nil"/>
                <w:bottom w:val="nil"/>
                <w:right w:val="nil"/>
                <w:between w:val="nil"/>
              </w:pBdr>
              <w:spacing w:before="0" w:after="240"/>
              <w:rPr>
                <w:color w:val="000000"/>
              </w:rPr>
            </w:pPr>
            <w:r>
              <w:rPr>
                <w:color w:val="000000"/>
              </w:rPr>
              <w:lastRenderedPageBreak/>
              <w:t>Procesor standaryzacyjny</w:t>
            </w:r>
          </w:p>
        </w:tc>
        <w:tc>
          <w:tcPr>
            <w:tcW w:w="2268" w:type="dxa"/>
          </w:tcPr>
          <w:p w14:paraId="642F8A3D" w14:textId="77777777" w:rsidR="00105B74" w:rsidRDefault="00000000">
            <w:pPr>
              <w:pBdr>
                <w:top w:val="nil"/>
                <w:left w:val="nil"/>
                <w:bottom w:val="nil"/>
                <w:right w:val="nil"/>
                <w:between w:val="nil"/>
              </w:pBdr>
              <w:spacing w:before="0" w:after="240"/>
              <w:rPr>
                <w:color w:val="000000"/>
              </w:rPr>
            </w:pPr>
            <w:r>
              <w:rPr>
                <w:color w:val="000000"/>
              </w:rPr>
              <w:t>SSRS</w:t>
            </w:r>
            <w:r>
              <w:rPr>
                <w:color w:val="000000"/>
                <w:vertAlign w:val="superscript"/>
              </w:rPr>
              <w:footnoteReference w:id="20"/>
            </w:r>
          </w:p>
        </w:tc>
        <w:tc>
          <w:tcPr>
            <w:tcW w:w="741" w:type="dxa"/>
          </w:tcPr>
          <w:p w14:paraId="0ED7368E" w14:textId="77777777" w:rsidR="00105B74" w:rsidRDefault="00000000">
            <w:pPr>
              <w:pBdr>
                <w:top w:val="nil"/>
                <w:left w:val="nil"/>
                <w:bottom w:val="nil"/>
                <w:right w:val="nil"/>
                <w:between w:val="nil"/>
              </w:pBdr>
              <w:spacing w:before="0" w:after="240"/>
              <w:rPr>
                <w:color w:val="000000"/>
              </w:rPr>
            </w:pPr>
            <w:r>
              <w:rPr>
                <w:color w:val="000000"/>
              </w:rPr>
              <w:t>15</w:t>
            </w:r>
          </w:p>
        </w:tc>
        <w:tc>
          <w:tcPr>
            <w:tcW w:w="5030" w:type="dxa"/>
          </w:tcPr>
          <w:p w14:paraId="7154AABE" w14:textId="77777777" w:rsidR="00105B74" w:rsidRDefault="00000000">
            <w:pPr>
              <w:pBdr>
                <w:top w:val="nil"/>
                <w:left w:val="nil"/>
                <w:bottom w:val="nil"/>
                <w:right w:val="nil"/>
                <w:between w:val="nil"/>
              </w:pBdr>
              <w:spacing w:before="0" w:after="240"/>
              <w:rPr>
                <w:color w:val="000000"/>
              </w:rPr>
            </w:pPr>
            <w:r>
              <w:rPr>
                <w:color w:val="000000"/>
              </w:rPr>
              <w:t>SSRS będzie służył do ustawienia procesów standaryzacji danych i zasilania hurtowni danych</w:t>
            </w:r>
          </w:p>
        </w:tc>
      </w:tr>
      <w:tr w:rsidR="00105B74" w14:paraId="22F53BCB" w14:textId="77777777">
        <w:tc>
          <w:tcPr>
            <w:tcW w:w="1815" w:type="dxa"/>
          </w:tcPr>
          <w:p w14:paraId="721B28C8" w14:textId="77777777" w:rsidR="00105B74" w:rsidRDefault="00000000">
            <w:pPr>
              <w:pBdr>
                <w:top w:val="nil"/>
                <w:left w:val="nil"/>
                <w:bottom w:val="nil"/>
                <w:right w:val="nil"/>
                <w:between w:val="nil"/>
              </w:pBdr>
              <w:spacing w:before="0" w:after="240"/>
              <w:rPr>
                <w:color w:val="000000"/>
              </w:rPr>
            </w:pPr>
            <w:r>
              <w:rPr>
                <w:color w:val="000000"/>
              </w:rPr>
              <w:t xml:space="preserve">Portal użytkownika </w:t>
            </w:r>
          </w:p>
          <w:p w14:paraId="16F86882" w14:textId="77777777" w:rsidR="00105B74" w:rsidRDefault="00000000">
            <w:pPr>
              <w:pBdr>
                <w:top w:val="nil"/>
                <w:left w:val="nil"/>
                <w:bottom w:val="nil"/>
                <w:right w:val="nil"/>
                <w:between w:val="nil"/>
              </w:pBdr>
              <w:spacing w:before="0" w:after="240"/>
              <w:rPr>
                <w:color w:val="000000"/>
              </w:rPr>
            </w:pPr>
            <w:r>
              <w:rPr>
                <w:color w:val="000000"/>
              </w:rPr>
              <w:t>(front-end)</w:t>
            </w:r>
          </w:p>
        </w:tc>
        <w:tc>
          <w:tcPr>
            <w:tcW w:w="2268" w:type="dxa"/>
          </w:tcPr>
          <w:p w14:paraId="52CE13C6" w14:textId="77777777" w:rsidR="00105B74" w:rsidRDefault="00000000">
            <w:pPr>
              <w:pBdr>
                <w:top w:val="nil"/>
                <w:left w:val="nil"/>
                <w:bottom w:val="nil"/>
                <w:right w:val="nil"/>
                <w:between w:val="nil"/>
              </w:pBdr>
              <w:spacing w:before="0" w:after="240"/>
              <w:rPr>
                <w:color w:val="000000"/>
              </w:rPr>
            </w:pPr>
            <w:r>
              <w:rPr>
                <w:color w:val="000000"/>
              </w:rPr>
              <w:t>Angular</w:t>
            </w:r>
            <w:r>
              <w:rPr>
                <w:color w:val="000000"/>
                <w:vertAlign w:val="superscript"/>
              </w:rPr>
              <w:footnoteReference w:id="21"/>
            </w:r>
          </w:p>
        </w:tc>
        <w:tc>
          <w:tcPr>
            <w:tcW w:w="741" w:type="dxa"/>
          </w:tcPr>
          <w:p w14:paraId="46D976E2" w14:textId="77777777" w:rsidR="00105B74" w:rsidRDefault="00000000">
            <w:pPr>
              <w:pBdr>
                <w:top w:val="nil"/>
                <w:left w:val="nil"/>
                <w:bottom w:val="nil"/>
                <w:right w:val="nil"/>
                <w:between w:val="nil"/>
              </w:pBdr>
              <w:spacing w:before="0" w:after="240"/>
              <w:rPr>
                <w:color w:val="000000"/>
              </w:rPr>
            </w:pPr>
            <w:r>
              <w:rPr>
                <w:color w:val="000000"/>
              </w:rPr>
              <w:t>10.1.5</w:t>
            </w:r>
          </w:p>
        </w:tc>
        <w:tc>
          <w:tcPr>
            <w:tcW w:w="5030" w:type="dxa"/>
          </w:tcPr>
          <w:p w14:paraId="1FB2A1C8" w14:textId="77777777" w:rsidR="00105B74" w:rsidRDefault="00000000">
            <w:pPr>
              <w:pBdr>
                <w:top w:val="nil"/>
                <w:left w:val="nil"/>
                <w:bottom w:val="nil"/>
                <w:right w:val="nil"/>
                <w:between w:val="nil"/>
              </w:pBdr>
              <w:spacing w:before="0" w:after="240"/>
              <w:rPr>
                <w:color w:val="000000"/>
              </w:rPr>
            </w:pPr>
            <w:r>
              <w:rPr>
                <w:color w:val="000000"/>
              </w:rPr>
              <w:t>Angular będzie stanowił podstawową technologię wytwarzania interfejsu użytkownika. Dopuszcza się zastosowanie dodatkowych bibliotek pochodnych np. Google Materials</w:t>
            </w:r>
            <w:r>
              <w:rPr>
                <w:color w:val="000000"/>
                <w:vertAlign w:val="superscript"/>
              </w:rPr>
              <w:footnoteReference w:id="22"/>
            </w:r>
            <w:r>
              <w:rPr>
                <w:color w:val="000000"/>
              </w:rPr>
              <w:t>, PrimeNG</w:t>
            </w:r>
            <w:r>
              <w:rPr>
                <w:color w:val="000000"/>
                <w:vertAlign w:val="superscript"/>
              </w:rPr>
              <w:footnoteReference w:id="23"/>
            </w:r>
          </w:p>
        </w:tc>
      </w:tr>
      <w:tr w:rsidR="00105B74" w14:paraId="75089306" w14:textId="77777777">
        <w:tc>
          <w:tcPr>
            <w:tcW w:w="1815" w:type="dxa"/>
          </w:tcPr>
          <w:p w14:paraId="35038ED2" w14:textId="77777777" w:rsidR="00105B74" w:rsidRDefault="00000000">
            <w:pPr>
              <w:pBdr>
                <w:top w:val="nil"/>
                <w:left w:val="nil"/>
                <w:bottom w:val="nil"/>
                <w:right w:val="nil"/>
                <w:between w:val="nil"/>
              </w:pBdr>
              <w:spacing w:before="0" w:after="240"/>
              <w:rPr>
                <w:color w:val="000000"/>
              </w:rPr>
            </w:pPr>
            <w:r>
              <w:rPr>
                <w:color w:val="000000"/>
              </w:rPr>
              <w:t xml:space="preserve">Portal użytkownika </w:t>
            </w:r>
          </w:p>
          <w:p w14:paraId="648AF158" w14:textId="77777777" w:rsidR="00105B74" w:rsidRDefault="00000000">
            <w:pPr>
              <w:pBdr>
                <w:top w:val="nil"/>
                <w:left w:val="nil"/>
                <w:bottom w:val="nil"/>
                <w:right w:val="nil"/>
                <w:between w:val="nil"/>
              </w:pBdr>
              <w:spacing w:before="0" w:after="240"/>
              <w:rPr>
                <w:color w:val="000000"/>
              </w:rPr>
            </w:pPr>
            <w:r>
              <w:rPr>
                <w:color w:val="000000"/>
              </w:rPr>
              <w:t>(back-end)</w:t>
            </w:r>
          </w:p>
        </w:tc>
        <w:tc>
          <w:tcPr>
            <w:tcW w:w="2268" w:type="dxa"/>
          </w:tcPr>
          <w:p w14:paraId="41599BC1" w14:textId="77777777" w:rsidR="00105B74" w:rsidRDefault="00000000">
            <w:pPr>
              <w:pBdr>
                <w:top w:val="nil"/>
                <w:left w:val="nil"/>
                <w:bottom w:val="nil"/>
                <w:right w:val="nil"/>
                <w:between w:val="nil"/>
              </w:pBdr>
              <w:spacing w:before="0" w:after="240"/>
              <w:rPr>
                <w:color w:val="000000"/>
              </w:rPr>
            </w:pPr>
            <w:r>
              <w:rPr>
                <w:color w:val="000000"/>
              </w:rPr>
              <w:t>SpringCloud</w:t>
            </w:r>
          </w:p>
        </w:tc>
        <w:tc>
          <w:tcPr>
            <w:tcW w:w="741" w:type="dxa"/>
          </w:tcPr>
          <w:p w14:paraId="25B90C56" w14:textId="77777777" w:rsidR="00105B74" w:rsidRDefault="00000000">
            <w:pPr>
              <w:pBdr>
                <w:top w:val="nil"/>
                <w:left w:val="nil"/>
                <w:bottom w:val="nil"/>
                <w:right w:val="nil"/>
                <w:between w:val="nil"/>
              </w:pBdr>
              <w:spacing w:before="0" w:after="240"/>
              <w:rPr>
                <w:color w:val="000000"/>
              </w:rPr>
            </w:pPr>
            <w:r>
              <w:rPr>
                <w:color w:val="000000"/>
              </w:rPr>
              <w:t>j.w.</w:t>
            </w:r>
          </w:p>
        </w:tc>
        <w:tc>
          <w:tcPr>
            <w:tcW w:w="5030" w:type="dxa"/>
          </w:tcPr>
          <w:p w14:paraId="471B152F" w14:textId="77777777" w:rsidR="00105B74" w:rsidRDefault="00000000">
            <w:pPr>
              <w:pBdr>
                <w:top w:val="nil"/>
                <w:left w:val="nil"/>
                <w:bottom w:val="nil"/>
                <w:right w:val="nil"/>
                <w:between w:val="nil"/>
              </w:pBdr>
              <w:spacing w:before="0" w:after="240"/>
              <w:rPr>
                <w:color w:val="000000"/>
              </w:rPr>
            </w:pPr>
            <w:r>
              <w:rPr>
                <w:color w:val="000000"/>
              </w:rPr>
              <w:t xml:space="preserve">Zestaw usług do obsługi aplikacji frontowej. </w:t>
            </w:r>
          </w:p>
        </w:tc>
      </w:tr>
      <w:tr w:rsidR="00105B74" w14:paraId="68D7D377" w14:textId="77777777">
        <w:tc>
          <w:tcPr>
            <w:tcW w:w="1815" w:type="dxa"/>
          </w:tcPr>
          <w:p w14:paraId="64FD3D0C" w14:textId="77777777" w:rsidR="00105B74" w:rsidRDefault="00000000">
            <w:pPr>
              <w:pBdr>
                <w:top w:val="nil"/>
                <w:left w:val="nil"/>
                <w:bottom w:val="nil"/>
                <w:right w:val="nil"/>
                <w:between w:val="nil"/>
              </w:pBdr>
              <w:spacing w:before="0" w:after="240"/>
              <w:rPr>
                <w:color w:val="000000"/>
              </w:rPr>
            </w:pPr>
            <w:r>
              <w:rPr>
                <w:color w:val="000000"/>
              </w:rPr>
              <w:t>Silnik prognostyczny</w:t>
            </w:r>
          </w:p>
        </w:tc>
        <w:tc>
          <w:tcPr>
            <w:tcW w:w="2268" w:type="dxa"/>
          </w:tcPr>
          <w:p w14:paraId="621BD68A" w14:textId="77777777" w:rsidR="00105B74" w:rsidRDefault="00000000">
            <w:pPr>
              <w:pBdr>
                <w:top w:val="nil"/>
                <w:left w:val="nil"/>
                <w:bottom w:val="nil"/>
                <w:right w:val="nil"/>
                <w:between w:val="nil"/>
              </w:pBdr>
              <w:spacing w:before="0" w:after="240"/>
              <w:rPr>
                <w:color w:val="000000"/>
              </w:rPr>
            </w:pPr>
            <w:r>
              <w:rPr>
                <w:color w:val="000000"/>
              </w:rPr>
              <w:t>SpringCloud</w:t>
            </w:r>
          </w:p>
        </w:tc>
        <w:tc>
          <w:tcPr>
            <w:tcW w:w="741" w:type="dxa"/>
          </w:tcPr>
          <w:p w14:paraId="61025C86" w14:textId="77777777" w:rsidR="00105B74" w:rsidRDefault="00000000">
            <w:pPr>
              <w:pBdr>
                <w:top w:val="nil"/>
                <w:left w:val="nil"/>
                <w:bottom w:val="nil"/>
                <w:right w:val="nil"/>
                <w:between w:val="nil"/>
              </w:pBdr>
              <w:spacing w:before="0" w:after="240"/>
              <w:rPr>
                <w:color w:val="000000"/>
              </w:rPr>
            </w:pPr>
            <w:r>
              <w:rPr>
                <w:color w:val="000000"/>
              </w:rPr>
              <w:t>j.w.</w:t>
            </w:r>
          </w:p>
        </w:tc>
        <w:tc>
          <w:tcPr>
            <w:tcW w:w="5030" w:type="dxa"/>
          </w:tcPr>
          <w:p w14:paraId="32A46C34" w14:textId="77777777" w:rsidR="00105B74" w:rsidRDefault="00105B74">
            <w:pPr>
              <w:pBdr>
                <w:top w:val="nil"/>
                <w:left w:val="nil"/>
                <w:bottom w:val="nil"/>
                <w:right w:val="nil"/>
                <w:between w:val="nil"/>
              </w:pBdr>
              <w:spacing w:before="0" w:after="240"/>
              <w:rPr>
                <w:color w:val="000000"/>
              </w:rPr>
            </w:pPr>
          </w:p>
        </w:tc>
      </w:tr>
      <w:tr w:rsidR="00105B74" w14:paraId="1C93081E" w14:textId="77777777">
        <w:tc>
          <w:tcPr>
            <w:tcW w:w="1815" w:type="dxa"/>
          </w:tcPr>
          <w:p w14:paraId="3AD86E7F" w14:textId="77777777" w:rsidR="00105B74" w:rsidRDefault="00000000">
            <w:pPr>
              <w:pBdr>
                <w:top w:val="nil"/>
                <w:left w:val="nil"/>
                <w:bottom w:val="nil"/>
                <w:right w:val="nil"/>
                <w:between w:val="nil"/>
              </w:pBdr>
              <w:spacing w:before="0" w:after="240"/>
              <w:rPr>
                <w:color w:val="000000"/>
              </w:rPr>
            </w:pPr>
            <w:r>
              <w:rPr>
                <w:color w:val="000000"/>
              </w:rPr>
              <w:t>Silnik raportowy</w:t>
            </w:r>
          </w:p>
        </w:tc>
        <w:tc>
          <w:tcPr>
            <w:tcW w:w="2268" w:type="dxa"/>
          </w:tcPr>
          <w:p w14:paraId="1C13D80E" w14:textId="77777777" w:rsidR="00105B74" w:rsidRDefault="00000000">
            <w:pPr>
              <w:pBdr>
                <w:top w:val="nil"/>
                <w:left w:val="nil"/>
                <w:bottom w:val="nil"/>
                <w:right w:val="nil"/>
                <w:between w:val="nil"/>
              </w:pBdr>
              <w:spacing w:before="0" w:after="240"/>
              <w:rPr>
                <w:color w:val="000000"/>
              </w:rPr>
            </w:pPr>
            <w:r>
              <w:rPr>
                <w:color w:val="000000"/>
              </w:rPr>
              <w:t>SpringCloud</w:t>
            </w:r>
          </w:p>
          <w:p w14:paraId="4054435D" w14:textId="77777777" w:rsidR="00105B74" w:rsidRDefault="00000000">
            <w:pPr>
              <w:pBdr>
                <w:top w:val="nil"/>
                <w:left w:val="nil"/>
                <w:bottom w:val="nil"/>
                <w:right w:val="nil"/>
                <w:between w:val="nil"/>
              </w:pBdr>
              <w:spacing w:before="0" w:after="240"/>
              <w:rPr>
                <w:color w:val="000000"/>
              </w:rPr>
            </w:pPr>
            <w:r>
              <w:rPr>
                <w:color w:val="000000"/>
              </w:rPr>
              <w:t>Apache POI</w:t>
            </w:r>
            <w:r>
              <w:rPr>
                <w:color w:val="000000"/>
                <w:vertAlign w:val="superscript"/>
              </w:rPr>
              <w:footnoteReference w:id="24"/>
            </w:r>
          </w:p>
          <w:p w14:paraId="7BA91C0D" w14:textId="77777777" w:rsidR="00105B74" w:rsidRDefault="00000000">
            <w:pPr>
              <w:pBdr>
                <w:top w:val="nil"/>
                <w:left w:val="nil"/>
                <w:bottom w:val="nil"/>
                <w:right w:val="nil"/>
                <w:between w:val="nil"/>
              </w:pBdr>
              <w:spacing w:before="0" w:after="240"/>
              <w:rPr>
                <w:color w:val="000000"/>
              </w:rPr>
            </w:pPr>
            <w:r>
              <w:rPr>
                <w:color w:val="000000"/>
              </w:rPr>
              <w:t>RabbitMq</w:t>
            </w:r>
            <w:r>
              <w:rPr>
                <w:color w:val="000000"/>
                <w:vertAlign w:val="superscript"/>
              </w:rPr>
              <w:footnoteReference w:id="25"/>
            </w:r>
          </w:p>
        </w:tc>
        <w:tc>
          <w:tcPr>
            <w:tcW w:w="741" w:type="dxa"/>
          </w:tcPr>
          <w:p w14:paraId="21A613B0" w14:textId="77777777" w:rsidR="00105B74" w:rsidRDefault="00000000">
            <w:pPr>
              <w:pBdr>
                <w:top w:val="nil"/>
                <w:left w:val="nil"/>
                <w:bottom w:val="nil"/>
                <w:right w:val="nil"/>
                <w:between w:val="nil"/>
              </w:pBdr>
              <w:spacing w:before="0" w:after="240"/>
              <w:rPr>
                <w:color w:val="000000"/>
              </w:rPr>
            </w:pPr>
            <w:r>
              <w:rPr>
                <w:color w:val="000000"/>
              </w:rPr>
              <w:t>j.w.</w:t>
            </w:r>
          </w:p>
          <w:p w14:paraId="7B4E0F3D" w14:textId="77777777" w:rsidR="00105B74" w:rsidRDefault="00000000">
            <w:pPr>
              <w:pBdr>
                <w:top w:val="nil"/>
                <w:left w:val="nil"/>
                <w:bottom w:val="nil"/>
                <w:right w:val="nil"/>
                <w:between w:val="nil"/>
              </w:pBdr>
              <w:spacing w:before="0" w:after="240"/>
              <w:rPr>
                <w:color w:val="000000"/>
              </w:rPr>
            </w:pPr>
            <w:r>
              <w:rPr>
                <w:color w:val="000000"/>
              </w:rPr>
              <w:t>4.1.2</w:t>
            </w:r>
          </w:p>
          <w:p w14:paraId="7CABA239" w14:textId="77777777" w:rsidR="00105B74" w:rsidRDefault="00000000">
            <w:pPr>
              <w:pBdr>
                <w:top w:val="nil"/>
                <w:left w:val="nil"/>
                <w:bottom w:val="nil"/>
                <w:right w:val="nil"/>
                <w:between w:val="nil"/>
              </w:pBdr>
              <w:spacing w:before="0" w:after="240"/>
              <w:rPr>
                <w:color w:val="000000"/>
              </w:rPr>
            </w:pPr>
            <w:r>
              <w:rPr>
                <w:color w:val="000000"/>
              </w:rPr>
              <w:t>3.8.9</w:t>
            </w:r>
          </w:p>
        </w:tc>
        <w:tc>
          <w:tcPr>
            <w:tcW w:w="5030" w:type="dxa"/>
          </w:tcPr>
          <w:p w14:paraId="5F7B69B4" w14:textId="77777777" w:rsidR="00105B74" w:rsidRDefault="00105B74">
            <w:pPr>
              <w:pBdr>
                <w:top w:val="nil"/>
                <w:left w:val="nil"/>
                <w:bottom w:val="nil"/>
                <w:right w:val="nil"/>
                <w:between w:val="nil"/>
              </w:pBdr>
              <w:spacing w:before="0" w:after="240"/>
              <w:rPr>
                <w:color w:val="000000"/>
              </w:rPr>
            </w:pPr>
          </w:p>
        </w:tc>
      </w:tr>
      <w:tr w:rsidR="00105B74" w14:paraId="67807FCA" w14:textId="77777777">
        <w:tc>
          <w:tcPr>
            <w:tcW w:w="1815" w:type="dxa"/>
          </w:tcPr>
          <w:p w14:paraId="4FAB25B0" w14:textId="77777777" w:rsidR="00105B74" w:rsidRDefault="00000000">
            <w:pPr>
              <w:pBdr>
                <w:top w:val="nil"/>
                <w:left w:val="nil"/>
                <w:bottom w:val="nil"/>
                <w:right w:val="nil"/>
                <w:between w:val="nil"/>
              </w:pBdr>
              <w:spacing w:before="0" w:after="240"/>
              <w:rPr>
                <w:color w:val="000000"/>
              </w:rPr>
            </w:pPr>
            <w:r>
              <w:rPr>
                <w:color w:val="000000"/>
              </w:rPr>
              <w:t>Repozytorium modeli prognostycznych</w:t>
            </w:r>
          </w:p>
        </w:tc>
        <w:tc>
          <w:tcPr>
            <w:tcW w:w="2268" w:type="dxa"/>
          </w:tcPr>
          <w:p w14:paraId="73D1B304" w14:textId="77777777" w:rsidR="00105B74" w:rsidRDefault="00000000">
            <w:pPr>
              <w:pBdr>
                <w:top w:val="nil"/>
                <w:left w:val="nil"/>
                <w:bottom w:val="nil"/>
                <w:right w:val="nil"/>
                <w:between w:val="nil"/>
              </w:pBdr>
              <w:spacing w:before="0" w:after="240"/>
              <w:rPr>
                <w:color w:val="000000"/>
              </w:rPr>
            </w:pPr>
            <w:r>
              <w:rPr>
                <w:color w:val="000000"/>
              </w:rPr>
              <w:t>GitLab</w:t>
            </w:r>
            <w:r>
              <w:rPr>
                <w:color w:val="000000"/>
                <w:vertAlign w:val="superscript"/>
              </w:rPr>
              <w:footnoteReference w:id="26"/>
            </w:r>
          </w:p>
        </w:tc>
        <w:tc>
          <w:tcPr>
            <w:tcW w:w="741" w:type="dxa"/>
          </w:tcPr>
          <w:p w14:paraId="4ECD97BD" w14:textId="77777777" w:rsidR="00105B74" w:rsidRDefault="00000000">
            <w:pPr>
              <w:pBdr>
                <w:top w:val="nil"/>
                <w:left w:val="nil"/>
                <w:bottom w:val="nil"/>
                <w:right w:val="nil"/>
                <w:between w:val="nil"/>
              </w:pBdr>
              <w:spacing w:before="0" w:after="240"/>
              <w:rPr>
                <w:color w:val="000000"/>
              </w:rPr>
            </w:pPr>
            <w:r>
              <w:rPr>
                <w:color w:val="000000"/>
              </w:rPr>
              <w:t>12+</w:t>
            </w:r>
          </w:p>
        </w:tc>
        <w:tc>
          <w:tcPr>
            <w:tcW w:w="5030" w:type="dxa"/>
          </w:tcPr>
          <w:p w14:paraId="40430E18" w14:textId="77777777" w:rsidR="00105B74" w:rsidRDefault="00105B74">
            <w:pPr>
              <w:pBdr>
                <w:top w:val="nil"/>
                <w:left w:val="nil"/>
                <w:bottom w:val="nil"/>
                <w:right w:val="nil"/>
                <w:between w:val="nil"/>
              </w:pBdr>
              <w:spacing w:before="0" w:after="240"/>
              <w:rPr>
                <w:color w:val="000000"/>
              </w:rPr>
            </w:pPr>
          </w:p>
        </w:tc>
      </w:tr>
      <w:tr w:rsidR="00105B74" w14:paraId="1D18D157" w14:textId="77777777">
        <w:tc>
          <w:tcPr>
            <w:tcW w:w="1815" w:type="dxa"/>
          </w:tcPr>
          <w:p w14:paraId="47B356C1" w14:textId="77777777" w:rsidR="00105B74" w:rsidRDefault="00105B74">
            <w:pPr>
              <w:pBdr>
                <w:top w:val="nil"/>
                <w:left w:val="nil"/>
                <w:bottom w:val="nil"/>
                <w:right w:val="nil"/>
                <w:between w:val="nil"/>
              </w:pBdr>
              <w:spacing w:before="0" w:after="240"/>
              <w:rPr>
                <w:color w:val="000000"/>
              </w:rPr>
            </w:pPr>
          </w:p>
        </w:tc>
        <w:tc>
          <w:tcPr>
            <w:tcW w:w="2268" w:type="dxa"/>
          </w:tcPr>
          <w:p w14:paraId="4613F2F2" w14:textId="77777777" w:rsidR="00105B74" w:rsidRDefault="00105B74">
            <w:pPr>
              <w:pBdr>
                <w:top w:val="nil"/>
                <w:left w:val="nil"/>
                <w:bottom w:val="nil"/>
                <w:right w:val="nil"/>
                <w:between w:val="nil"/>
              </w:pBdr>
              <w:spacing w:before="0" w:after="240"/>
              <w:rPr>
                <w:color w:val="000000"/>
              </w:rPr>
            </w:pPr>
          </w:p>
        </w:tc>
        <w:tc>
          <w:tcPr>
            <w:tcW w:w="741" w:type="dxa"/>
          </w:tcPr>
          <w:p w14:paraId="065BF6AC" w14:textId="77777777" w:rsidR="00105B74" w:rsidRDefault="00105B74">
            <w:pPr>
              <w:pBdr>
                <w:top w:val="nil"/>
                <w:left w:val="nil"/>
                <w:bottom w:val="nil"/>
                <w:right w:val="nil"/>
                <w:between w:val="nil"/>
              </w:pBdr>
              <w:spacing w:before="0" w:after="240"/>
              <w:rPr>
                <w:color w:val="000000"/>
              </w:rPr>
            </w:pPr>
          </w:p>
        </w:tc>
        <w:tc>
          <w:tcPr>
            <w:tcW w:w="5030" w:type="dxa"/>
          </w:tcPr>
          <w:p w14:paraId="1112E646" w14:textId="77777777" w:rsidR="00105B74" w:rsidRDefault="00105B74">
            <w:pPr>
              <w:pBdr>
                <w:top w:val="nil"/>
                <w:left w:val="nil"/>
                <w:bottom w:val="nil"/>
                <w:right w:val="nil"/>
                <w:between w:val="nil"/>
              </w:pBdr>
              <w:spacing w:before="0" w:after="240"/>
              <w:rPr>
                <w:color w:val="000000"/>
              </w:rPr>
            </w:pPr>
          </w:p>
        </w:tc>
      </w:tr>
    </w:tbl>
    <w:p w14:paraId="5C23BC23" w14:textId="77777777" w:rsidR="00105B74" w:rsidRDefault="00105B74">
      <w:pPr>
        <w:pBdr>
          <w:top w:val="nil"/>
          <w:left w:val="nil"/>
          <w:bottom w:val="nil"/>
          <w:right w:val="nil"/>
          <w:between w:val="nil"/>
        </w:pBdr>
        <w:rPr>
          <w:color w:val="000000"/>
        </w:rPr>
      </w:pPr>
    </w:p>
    <w:p w14:paraId="61F57A22" w14:textId="77777777" w:rsidR="00105B74" w:rsidRDefault="00000000">
      <w:pPr>
        <w:pBdr>
          <w:top w:val="nil"/>
          <w:left w:val="nil"/>
          <w:bottom w:val="nil"/>
          <w:right w:val="nil"/>
          <w:between w:val="nil"/>
        </w:pBdr>
        <w:rPr>
          <w:color w:val="000000"/>
        </w:rPr>
      </w:pPr>
      <w:r>
        <w:rPr>
          <w:color w:val="000000"/>
        </w:rPr>
        <w:t>Każdy z komponentów zbudowany w oparciu o technologię SpringCloud posiada plik konfiguracyjny (application.yml), który oprócz konfiguracji bizensowej specyficznej dla wybranego komponentu zawiera konfigurację standardową, typową dla wykorzystanej technologii.</w:t>
      </w:r>
    </w:p>
    <w:tbl>
      <w:tblPr>
        <w:tblStyle w:val="affffffffffffffffffffffffffffffffffffffffffffffffffffffffffffffff1"/>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4927"/>
        <w:gridCol w:w="4927"/>
      </w:tblGrid>
      <w:tr w:rsidR="00105B74" w14:paraId="356B5CC5" w14:textId="77777777" w:rsidTr="00105B74">
        <w:trPr>
          <w:cnfStyle w:val="100000000000" w:firstRow="1" w:lastRow="0" w:firstColumn="0" w:lastColumn="0" w:oddVBand="0" w:evenVBand="0" w:oddHBand="0" w:evenHBand="0" w:firstRowFirstColumn="0" w:firstRowLastColumn="0" w:lastRowFirstColumn="0" w:lastRowLastColumn="0"/>
        </w:trPr>
        <w:tc>
          <w:tcPr>
            <w:tcW w:w="4927" w:type="dxa"/>
          </w:tcPr>
          <w:p w14:paraId="215B4804" w14:textId="77777777" w:rsidR="00105B74" w:rsidRDefault="00000000">
            <w:pPr>
              <w:rPr>
                <w:color w:val="000000"/>
              </w:rPr>
            </w:pPr>
            <w:r>
              <w:rPr>
                <w:color w:val="000000"/>
              </w:rPr>
              <w:t>Parametr</w:t>
            </w:r>
          </w:p>
        </w:tc>
        <w:tc>
          <w:tcPr>
            <w:tcW w:w="4927" w:type="dxa"/>
          </w:tcPr>
          <w:p w14:paraId="45E676E1" w14:textId="77777777" w:rsidR="00105B74" w:rsidRDefault="00000000">
            <w:pPr>
              <w:rPr>
                <w:color w:val="000000"/>
              </w:rPr>
            </w:pPr>
            <w:r>
              <w:rPr>
                <w:color w:val="000000"/>
              </w:rPr>
              <w:t>Opis</w:t>
            </w:r>
          </w:p>
        </w:tc>
      </w:tr>
      <w:tr w:rsidR="00105B74" w14:paraId="13C188A7" w14:textId="77777777" w:rsidTr="00105B74">
        <w:trPr>
          <w:cnfStyle w:val="000000100000" w:firstRow="0" w:lastRow="0" w:firstColumn="0" w:lastColumn="0" w:oddVBand="0" w:evenVBand="0" w:oddHBand="1" w:evenHBand="0" w:firstRowFirstColumn="0" w:firstRowLastColumn="0" w:lastRowFirstColumn="0" w:lastRowLastColumn="0"/>
        </w:trPr>
        <w:tc>
          <w:tcPr>
            <w:tcW w:w="4927" w:type="dxa"/>
          </w:tcPr>
          <w:p w14:paraId="72D2D2E5" w14:textId="77777777" w:rsidR="00105B74" w:rsidRDefault="00000000">
            <w:pPr>
              <w:rPr>
                <w:color w:val="000000"/>
              </w:rPr>
            </w:pPr>
            <w:r>
              <w:rPr>
                <w:color w:val="000000"/>
              </w:rPr>
              <w:t>server:</w:t>
            </w:r>
          </w:p>
          <w:p w14:paraId="1CF19986" w14:textId="77777777" w:rsidR="00105B74" w:rsidRDefault="00000000">
            <w:pPr>
              <w:rPr>
                <w:color w:val="000000"/>
              </w:rPr>
            </w:pPr>
            <w:r>
              <w:rPr>
                <w:color w:val="000000"/>
              </w:rPr>
              <w:t xml:space="preserve">  port: 8080</w:t>
            </w:r>
          </w:p>
        </w:tc>
        <w:tc>
          <w:tcPr>
            <w:tcW w:w="4927" w:type="dxa"/>
          </w:tcPr>
          <w:p w14:paraId="7B9B66BE" w14:textId="77777777" w:rsidR="00105B74" w:rsidRDefault="00000000">
            <w:pPr>
              <w:rPr>
                <w:color w:val="000000"/>
              </w:rPr>
            </w:pPr>
            <w:r>
              <w:rPr>
                <w:color w:val="000000"/>
              </w:rPr>
              <w:t xml:space="preserve">Konfiguracja aplikacji sieciowej. Aplikacja dostępna jest pod portem skonfigurowanym w tym miejscu. Najczęściej </w:t>
            </w:r>
            <w:r>
              <w:t xml:space="preserve">jest </w:t>
            </w:r>
            <w:r>
              <w:rPr>
                <w:color w:val="000000"/>
              </w:rPr>
              <w:t>to port 8080. Dalej dostęp do aplikacji jest konfigurowany na poziomie platformy Kubernetes.</w:t>
            </w:r>
          </w:p>
        </w:tc>
      </w:tr>
      <w:tr w:rsidR="00105B74" w14:paraId="05EA6E31" w14:textId="77777777" w:rsidTr="00105B74">
        <w:tc>
          <w:tcPr>
            <w:tcW w:w="4927" w:type="dxa"/>
          </w:tcPr>
          <w:p w14:paraId="02A42B70" w14:textId="77777777" w:rsidR="00105B74" w:rsidRDefault="00000000">
            <w:pPr>
              <w:rPr>
                <w:color w:val="000000"/>
              </w:rPr>
            </w:pPr>
            <w:r>
              <w:rPr>
                <w:color w:val="000000"/>
              </w:rPr>
              <w:t>spring:</w:t>
            </w:r>
          </w:p>
          <w:p w14:paraId="6F232713" w14:textId="77777777" w:rsidR="00105B74" w:rsidRDefault="00000000">
            <w:pPr>
              <w:rPr>
                <w:color w:val="000000"/>
              </w:rPr>
            </w:pPr>
            <w:r>
              <w:rPr>
                <w:color w:val="000000"/>
              </w:rPr>
              <w:t xml:space="preserve">  data:</w:t>
            </w:r>
          </w:p>
          <w:p w14:paraId="329EF75F" w14:textId="77777777" w:rsidR="00105B74" w:rsidRDefault="00000000">
            <w:pPr>
              <w:rPr>
                <w:color w:val="000000"/>
              </w:rPr>
            </w:pPr>
            <w:r>
              <w:rPr>
                <w:color w:val="000000"/>
              </w:rPr>
              <w:t xml:space="preserve">    rest:</w:t>
            </w:r>
          </w:p>
          <w:p w14:paraId="1784BE79" w14:textId="77777777" w:rsidR="00105B74" w:rsidRDefault="00000000">
            <w:pPr>
              <w:rPr>
                <w:color w:val="000000"/>
              </w:rPr>
            </w:pPr>
            <w:r>
              <w:rPr>
                <w:color w:val="000000"/>
              </w:rPr>
              <w:t xml:space="preserve">      base-path: /api/</w:t>
            </w:r>
          </w:p>
          <w:p w14:paraId="5A8BDBF5" w14:textId="77777777" w:rsidR="00105B74" w:rsidRDefault="00000000">
            <w:pPr>
              <w:rPr>
                <w:color w:val="000000"/>
              </w:rPr>
            </w:pPr>
            <w:r>
              <w:rPr>
                <w:color w:val="000000"/>
              </w:rPr>
              <w:t xml:space="preserve">  main:</w:t>
            </w:r>
          </w:p>
          <w:p w14:paraId="42822217" w14:textId="77777777" w:rsidR="00105B74" w:rsidRDefault="00000000">
            <w:pPr>
              <w:rPr>
                <w:color w:val="000000"/>
              </w:rPr>
            </w:pPr>
            <w:r>
              <w:rPr>
                <w:color w:val="000000"/>
              </w:rPr>
              <w:t xml:space="preserve">    banner-mode: off</w:t>
            </w:r>
          </w:p>
        </w:tc>
        <w:tc>
          <w:tcPr>
            <w:tcW w:w="4927" w:type="dxa"/>
          </w:tcPr>
          <w:p w14:paraId="1562AF44" w14:textId="77777777" w:rsidR="00105B74" w:rsidRDefault="00000000">
            <w:pPr>
              <w:rPr>
                <w:color w:val="000000"/>
              </w:rPr>
            </w:pPr>
            <w:r>
              <w:rPr>
                <w:color w:val="000000"/>
              </w:rPr>
              <w:t>Podstawowa konfiguracja API udostępnianego przez aplikację (jeżeli jest udostępniane).</w:t>
            </w:r>
          </w:p>
        </w:tc>
      </w:tr>
      <w:tr w:rsidR="00105B74" w14:paraId="4646B5E4" w14:textId="77777777" w:rsidTr="00105B74">
        <w:trPr>
          <w:cnfStyle w:val="000000100000" w:firstRow="0" w:lastRow="0" w:firstColumn="0" w:lastColumn="0" w:oddVBand="0" w:evenVBand="0" w:oddHBand="1" w:evenHBand="0" w:firstRowFirstColumn="0" w:firstRowLastColumn="0" w:lastRowFirstColumn="0" w:lastRowLastColumn="0"/>
        </w:trPr>
        <w:tc>
          <w:tcPr>
            <w:tcW w:w="4927" w:type="dxa"/>
          </w:tcPr>
          <w:p w14:paraId="0D9200E8" w14:textId="77777777" w:rsidR="00105B74" w:rsidRDefault="00000000">
            <w:pPr>
              <w:rPr>
                <w:color w:val="000000"/>
              </w:rPr>
            </w:pPr>
            <w:r>
              <w:rPr>
                <w:color w:val="000000"/>
              </w:rPr>
              <w:t>logging:</w:t>
            </w:r>
          </w:p>
          <w:p w14:paraId="3539731D" w14:textId="77777777" w:rsidR="00105B74" w:rsidRDefault="00000000">
            <w:pPr>
              <w:rPr>
                <w:color w:val="000000"/>
              </w:rPr>
            </w:pPr>
            <w:r>
              <w:rPr>
                <w:color w:val="000000"/>
              </w:rPr>
              <w:t xml:space="preserve">  level:</w:t>
            </w:r>
          </w:p>
        </w:tc>
        <w:tc>
          <w:tcPr>
            <w:tcW w:w="4927" w:type="dxa"/>
          </w:tcPr>
          <w:p w14:paraId="7801E72A" w14:textId="77777777" w:rsidR="00105B74" w:rsidRDefault="00000000">
            <w:pPr>
              <w:rPr>
                <w:color w:val="000000"/>
              </w:rPr>
            </w:pPr>
            <w:r>
              <w:rPr>
                <w:color w:val="000000"/>
              </w:rPr>
              <w:t>Konfiguracja poziomu szczegółów zapisu w dzienniku aplikacji. Jest to sekcja opcjonalna, ale będzie przydatna podczas diagnostyki aplikacji.</w:t>
            </w:r>
          </w:p>
          <w:p w14:paraId="7C0E28F8" w14:textId="77777777" w:rsidR="00105B74" w:rsidRDefault="00000000">
            <w:pPr>
              <w:rPr>
                <w:color w:val="000000"/>
              </w:rPr>
            </w:pPr>
            <w:r>
              <w:rPr>
                <w:color w:val="000000"/>
              </w:rPr>
              <w:t>Możliwe jest określenie konkretnego zakresu pakietów objętych logowaniem i poziomu logowania (ERROR, INFO, DEBUG, TRACE) – kolejność wskazuje na poziom detali. Domyślnie stosujemy poziom logowania INFO.</w:t>
            </w:r>
          </w:p>
        </w:tc>
      </w:tr>
      <w:tr w:rsidR="00105B74" w14:paraId="02138AB6" w14:textId="77777777" w:rsidTr="00105B74">
        <w:tc>
          <w:tcPr>
            <w:tcW w:w="4927" w:type="dxa"/>
          </w:tcPr>
          <w:p w14:paraId="21BCD927" w14:textId="77777777" w:rsidR="00105B74" w:rsidRDefault="00000000">
            <w:pPr>
              <w:rPr>
                <w:color w:val="000000"/>
              </w:rPr>
            </w:pPr>
            <w:r>
              <w:rPr>
                <w:color w:val="000000"/>
              </w:rPr>
              <w:t xml:space="preserve">    org:</w:t>
            </w:r>
          </w:p>
        </w:tc>
        <w:tc>
          <w:tcPr>
            <w:tcW w:w="4927" w:type="dxa"/>
          </w:tcPr>
          <w:p w14:paraId="64E3612B" w14:textId="77777777" w:rsidR="00105B74" w:rsidRDefault="00000000">
            <w:pPr>
              <w:rPr>
                <w:color w:val="000000"/>
              </w:rPr>
            </w:pPr>
            <w:r>
              <w:rPr>
                <w:color w:val="000000"/>
              </w:rPr>
              <w:t>Większość narzędzi otwartych jest implementowana w pakiecie org.</w:t>
            </w:r>
          </w:p>
        </w:tc>
      </w:tr>
      <w:tr w:rsidR="00105B74" w14:paraId="5239E67A" w14:textId="77777777" w:rsidTr="00105B74">
        <w:trPr>
          <w:cnfStyle w:val="000000100000" w:firstRow="0" w:lastRow="0" w:firstColumn="0" w:lastColumn="0" w:oddVBand="0" w:evenVBand="0" w:oddHBand="1" w:evenHBand="0" w:firstRowFirstColumn="0" w:firstRowLastColumn="0" w:lastRowFirstColumn="0" w:lastRowLastColumn="0"/>
        </w:trPr>
        <w:tc>
          <w:tcPr>
            <w:tcW w:w="4927" w:type="dxa"/>
          </w:tcPr>
          <w:p w14:paraId="42BD24A9" w14:textId="77777777" w:rsidR="00105B74" w:rsidRDefault="00000000">
            <w:pPr>
              <w:rPr>
                <w:color w:val="000000"/>
              </w:rPr>
            </w:pPr>
            <w:r>
              <w:rPr>
                <w:color w:val="000000"/>
              </w:rPr>
              <w:lastRenderedPageBreak/>
              <w:t xml:space="preserve">      hibernate:</w:t>
            </w:r>
          </w:p>
          <w:p w14:paraId="6D34383E" w14:textId="77777777" w:rsidR="00105B74" w:rsidRDefault="00000000">
            <w:pPr>
              <w:rPr>
                <w:color w:val="000000"/>
              </w:rPr>
            </w:pPr>
            <w:r>
              <w:rPr>
                <w:color w:val="000000"/>
              </w:rPr>
              <w:t xml:space="preserve">        type: TRACE</w:t>
            </w:r>
          </w:p>
        </w:tc>
        <w:tc>
          <w:tcPr>
            <w:tcW w:w="4927" w:type="dxa"/>
          </w:tcPr>
          <w:p w14:paraId="075E92FF" w14:textId="77777777" w:rsidR="00105B74" w:rsidRDefault="00000000">
            <w:pPr>
              <w:rPr>
                <w:color w:val="000000"/>
              </w:rPr>
            </w:pPr>
            <w:r>
              <w:rPr>
                <w:color w:val="000000"/>
              </w:rPr>
              <w:t>Konfiguracja logowania dla pakietu hibernate (jeżeli jest wykorzystywany). Ustawienie poziomu TRACE będzie powodowało śledzenie każdego przetworzonego rekordu.</w:t>
            </w:r>
          </w:p>
        </w:tc>
      </w:tr>
      <w:tr w:rsidR="00105B74" w14:paraId="14B3869F" w14:textId="77777777" w:rsidTr="00105B74">
        <w:tc>
          <w:tcPr>
            <w:tcW w:w="4927" w:type="dxa"/>
          </w:tcPr>
          <w:p w14:paraId="124BA5BF" w14:textId="77777777" w:rsidR="00105B74" w:rsidRDefault="00000000">
            <w:pPr>
              <w:rPr>
                <w:color w:val="000000"/>
              </w:rPr>
            </w:pPr>
            <w:r>
              <w:rPr>
                <w:color w:val="000000"/>
              </w:rPr>
              <w:t xml:space="preserve">      springframework:</w:t>
            </w:r>
          </w:p>
          <w:p w14:paraId="7B22588A" w14:textId="77777777" w:rsidR="00105B74" w:rsidRDefault="00000000">
            <w:pPr>
              <w:rPr>
                <w:color w:val="000000"/>
              </w:rPr>
            </w:pPr>
            <w:r>
              <w:rPr>
                <w:color w:val="000000"/>
              </w:rPr>
              <w:t xml:space="preserve">        data:</w:t>
            </w:r>
          </w:p>
          <w:p w14:paraId="6FABA343" w14:textId="77777777" w:rsidR="00105B74" w:rsidRDefault="00000000">
            <w:pPr>
              <w:rPr>
                <w:color w:val="000000"/>
              </w:rPr>
            </w:pPr>
            <w:r>
              <w:rPr>
                <w:color w:val="000000"/>
              </w:rPr>
              <w:t xml:space="preserve">          jpa:</w:t>
            </w:r>
          </w:p>
          <w:p w14:paraId="26A3285E" w14:textId="77777777" w:rsidR="00105B74" w:rsidRDefault="00000000">
            <w:pPr>
              <w:rPr>
                <w:color w:val="000000"/>
              </w:rPr>
            </w:pPr>
            <w:r>
              <w:rPr>
                <w:color w:val="000000"/>
              </w:rPr>
              <w:t xml:space="preserve">            repository: DEBUG</w:t>
            </w:r>
          </w:p>
        </w:tc>
        <w:tc>
          <w:tcPr>
            <w:tcW w:w="4927" w:type="dxa"/>
          </w:tcPr>
          <w:p w14:paraId="5C506EB2" w14:textId="77777777" w:rsidR="00105B74" w:rsidRDefault="00000000">
            <w:pPr>
              <w:rPr>
                <w:color w:val="000000"/>
              </w:rPr>
            </w:pPr>
            <w:r>
              <w:rPr>
                <w:color w:val="000000"/>
              </w:rPr>
              <w:t>Konfiguracja pakietu springframework. Najczęściej wykorzystywane jest logowanie komunikacji w pakiecie jpa – powiązanego z hibernate.</w:t>
            </w:r>
          </w:p>
        </w:tc>
      </w:tr>
      <w:tr w:rsidR="00105B74" w14:paraId="5E84BD7E" w14:textId="77777777" w:rsidTr="00105B74">
        <w:trPr>
          <w:cnfStyle w:val="000000100000" w:firstRow="0" w:lastRow="0" w:firstColumn="0" w:lastColumn="0" w:oddVBand="0" w:evenVBand="0" w:oddHBand="1" w:evenHBand="0" w:firstRowFirstColumn="0" w:firstRowLastColumn="0" w:lastRowFirstColumn="0" w:lastRowLastColumn="0"/>
        </w:trPr>
        <w:tc>
          <w:tcPr>
            <w:tcW w:w="4927" w:type="dxa"/>
          </w:tcPr>
          <w:p w14:paraId="46404113" w14:textId="77777777" w:rsidR="00105B74" w:rsidRDefault="00000000">
            <w:pPr>
              <w:rPr>
                <w:color w:val="000000"/>
              </w:rPr>
            </w:pPr>
            <w:r>
              <w:rPr>
                <w:color w:val="000000"/>
              </w:rPr>
              <w:t xml:space="preserve">    com.pwc: DEBUG</w:t>
            </w:r>
          </w:p>
        </w:tc>
        <w:tc>
          <w:tcPr>
            <w:tcW w:w="4927" w:type="dxa"/>
          </w:tcPr>
          <w:p w14:paraId="2A0D6266" w14:textId="77777777" w:rsidR="00105B74" w:rsidRDefault="00000000">
            <w:pPr>
              <w:rPr>
                <w:color w:val="000000"/>
              </w:rPr>
            </w:pPr>
            <w:r>
              <w:rPr>
                <w:color w:val="000000"/>
              </w:rPr>
              <w:t>Zasadnicza konfiguracja logowania dla kodów utworzonych w ramach projektu. W pakiecie com.pwc znajduje się całość implementowanego kodu. Domyślnie stosujemy poziom logowania INFO.</w:t>
            </w:r>
          </w:p>
        </w:tc>
      </w:tr>
      <w:tr w:rsidR="00105B74" w14:paraId="697955B1" w14:textId="77777777" w:rsidTr="00105B74">
        <w:tc>
          <w:tcPr>
            <w:tcW w:w="4927" w:type="dxa"/>
          </w:tcPr>
          <w:p w14:paraId="25666DD5" w14:textId="77777777" w:rsidR="00105B74" w:rsidRDefault="00105B74">
            <w:pPr>
              <w:rPr>
                <w:color w:val="000000"/>
              </w:rPr>
            </w:pPr>
          </w:p>
        </w:tc>
        <w:tc>
          <w:tcPr>
            <w:tcW w:w="4927" w:type="dxa"/>
          </w:tcPr>
          <w:p w14:paraId="65903CCC" w14:textId="77777777" w:rsidR="00105B74" w:rsidRDefault="00105B74">
            <w:pPr>
              <w:rPr>
                <w:color w:val="000000"/>
              </w:rPr>
            </w:pPr>
          </w:p>
        </w:tc>
      </w:tr>
    </w:tbl>
    <w:p w14:paraId="6ED9639B" w14:textId="77777777" w:rsidR="00105B74" w:rsidRDefault="00105B74">
      <w:pPr>
        <w:pBdr>
          <w:top w:val="nil"/>
          <w:left w:val="nil"/>
          <w:bottom w:val="nil"/>
          <w:right w:val="nil"/>
          <w:between w:val="nil"/>
        </w:pBdr>
        <w:rPr>
          <w:color w:val="000000"/>
        </w:rPr>
      </w:pPr>
    </w:p>
    <w:p w14:paraId="24CF1843" w14:textId="77777777" w:rsidR="00105B74" w:rsidRDefault="00105B74">
      <w:pPr>
        <w:pBdr>
          <w:top w:val="nil"/>
          <w:left w:val="nil"/>
          <w:bottom w:val="nil"/>
          <w:right w:val="nil"/>
          <w:between w:val="nil"/>
        </w:pBdr>
        <w:rPr>
          <w:color w:val="000000"/>
        </w:rPr>
      </w:pPr>
    </w:p>
    <w:p w14:paraId="37E28BFF" w14:textId="77777777" w:rsidR="00105B74" w:rsidRDefault="00000000">
      <w:pPr>
        <w:keepNext/>
        <w:keepLines/>
        <w:numPr>
          <w:ilvl w:val="1"/>
          <w:numId w:val="22"/>
        </w:numPr>
        <w:pBdr>
          <w:top w:val="nil"/>
          <w:left w:val="nil"/>
          <w:bottom w:val="nil"/>
          <w:right w:val="nil"/>
          <w:between w:val="nil"/>
        </w:pBdr>
        <w:spacing w:before="240"/>
        <w:rPr>
          <w:color w:val="EB8C00"/>
          <w:sz w:val="28"/>
          <w:szCs w:val="28"/>
        </w:rPr>
      </w:pPr>
      <w:bookmarkStart w:id="195" w:name="_heading=h.2dfbdp0" w:colFirst="0" w:colLast="0"/>
      <w:bookmarkEnd w:id="195"/>
      <w:r>
        <w:rPr>
          <w:color w:val="EB8C00"/>
          <w:sz w:val="28"/>
          <w:szCs w:val="28"/>
        </w:rPr>
        <w:t>Opis zmian w komponentach programowych</w:t>
      </w:r>
    </w:p>
    <w:p w14:paraId="09217E52" w14:textId="77777777" w:rsidR="00105B74" w:rsidRDefault="00000000">
      <w:pPr>
        <w:keepNext/>
        <w:keepLines/>
        <w:numPr>
          <w:ilvl w:val="2"/>
          <w:numId w:val="22"/>
        </w:numPr>
        <w:pBdr>
          <w:top w:val="nil"/>
          <w:left w:val="nil"/>
          <w:bottom w:val="nil"/>
          <w:right w:val="nil"/>
          <w:between w:val="nil"/>
        </w:pBdr>
        <w:tabs>
          <w:tab w:val="left" w:pos="1134"/>
          <w:tab w:val="left" w:pos="1134"/>
        </w:tabs>
        <w:spacing w:before="240"/>
        <w:rPr>
          <w:color w:val="EB8C00"/>
          <w:sz w:val="22"/>
          <w:szCs w:val="22"/>
        </w:rPr>
      </w:pPr>
      <w:bookmarkStart w:id="196" w:name="_heading=h.sklnwt" w:colFirst="0" w:colLast="0"/>
      <w:bookmarkEnd w:id="196"/>
      <w:r>
        <w:rPr>
          <w:color w:val="EB8C00"/>
          <w:sz w:val="22"/>
          <w:szCs w:val="22"/>
        </w:rPr>
        <w:t>Procesy pobierania danych</w:t>
      </w:r>
    </w:p>
    <w:p w14:paraId="64F7CA9B" w14:textId="77777777" w:rsidR="00105B74" w:rsidRDefault="00000000">
      <w:pPr>
        <w:pBdr>
          <w:top w:val="nil"/>
          <w:left w:val="nil"/>
          <w:bottom w:val="nil"/>
          <w:right w:val="nil"/>
          <w:between w:val="nil"/>
        </w:pBdr>
        <w:rPr>
          <w:color w:val="000000"/>
        </w:rPr>
      </w:pPr>
      <w:r>
        <w:rPr>
          <w:color w:val="000000"/>
        </w:rPr>
        <w:t xml:space="preserve">Procesy pobierania danych zbudowane zostały w narzędziu Talend Open Studio for Data Integration. Wszelkie połączenia i linki wykorzystywane w utworzonych procesach ETL </w:t>
      </w:r>
      <w:r>
        <w:t xml:space="preserve">są </w:t>
      </w:r>
      <w:r>
        <w:rPr>
          <w:color w:val="000000"/>
        </w:rPr>
        <w:t>konfigurowane bez konieczności modyfikacji procesów.</w:t>
      </w:r>
    </w:p>
    <w:p w14:paraId="11248CB4" w14:textId="77777777" w:rsidR="00105B74" w:rsidRDefault="00000000">
      <w:pPr>
        <w:pBdr>
          <w:top w:val="nil"/>
          <w:left w:val="nil"/>
          <w:bottom w:val="nil"/>
          <w:right w:val="nil"/>
          <w:between w:val="nil"/>
        </w:pBdr>
        <w:rPr>
          <w:color w:val="000000"/>
        </w:rPr>
      </w:pPr>
      <w:r>
        <w:rPr>
          <w:color w:val="000000"/>
        </w:rPr>
        <w:t>Główny zadaniem procesów pobierania danych tworzonych dla każdego źródła z osobna jest wstępne przetworzenie i zapisanie zbiorów w obszarze repozytorium danych: Repozytorium danych surowych oraz zachowanie kopii bezpieczeństwa w obszarze repozytorium plików: Repozytorium danych oryginalnych.</w:t>
      </w:r>
    </w:p>
    <w:p w14:paraId="42369A8D" w14:textId="77777777" w:rsidR="00105B74" w:rsidRDefault="00000000">
      <w:pPr>
        <w:pBdr>
          <w:top w:val="nil"/>
          <w:left w:val="nil"/>
          <w:bottom w:val="nil"/>
          <w:right w:val="nil"/>
          <w:between w:val="nil"/>
        </w:pBdr>
        <w:rPr>
          <w:color w:val="000000"/>
        </w:rPr>
      </w:pPr>
      <w:r>
        <w:rPr>
          <w:color w:val="000000"/>
        </w:rPr>
        <w:t>Każde ze źródeł danych obsługiwane jest za pomocą osobnego procesu ETL</w:t>
      </w:r>
      <w:r>
        <w:t>, niemniej</w:t>
      </w:r>
      <w:r>
        <w:rPr>
          <w:color w:val="000000"/>
        </w:rPr>
        <w:t xml:space="preserve"> jednak każdy z procesów działa według podobnego algorytmu – różnice wynika</w:t>
      </w:r>
      <w:r>
        <w:t>ją</w:t>
      </w:r>
      <w:r>
        <w:rPr>
          <w:color w:val="000000"/>
        </w:rPr>
        <w:t xml:space="preserve"> bezpośrednio z formatu w jakim dostarczane są dane, trybu ich pobierania (ręczny lub automatyczny) i metody weryfikacji przyrostu danych (dostarczona, heurystyczna).</w:t>
      </w:r>
    </w:p>
    <w:p w14:paraId="43D3DFCD" w14:textId="77777777" w:rsidR="00105B74" w:rsidRDefault="00000000">
      <w:pPr>
        <w:pBdr>
          <w:top w:val="nil"/>
          <w:left w:val="nil"/>
          <w:bottom w:val="nil"/>
          <w:right w:val="nil"/>
          <w:between w:val="nil"/>
        </w:pBdr>
        <w:rPr>
          <w:color w:val="000000"/>
        </w:rPr>
      </w:pPr>
      <w:r>
        <w:rPr>
          <w:color w:val="000000"/>
        </w:rPr>
        <w:t xml:space="preserve">Poszczególne akcje w procesie pobierania danych </w:t>
      </w:r>
      <w:r>
        <w:t xml:space="preserve">realizowane są </w:t>
      </w:r>
      <w:r>
        <w:rPr>
          <w:color w:val="000000"/>
        </w:rPr>
        <w:t>w następujący sposób:</w:t>
      </w:r>
    </w:p>
    <w:tbl>
      <w:tblPr>
        <w:tblStyle w:val="affffffffffffffffffffffffffffffffffffffffffffffffffffffffffffffff2"/>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00" w:firstRow="0" w:lastRow="0" w:firstColumn="0" w:lastColumn="0" w:noHBand="0" w:noVBand="1"/>
      </w:tblPr>
      <w:tblGrid>
        <w:gridCol w:w="1230"/>
        <w:gridCol w:w="1895"/>
        <w:gridCol w:w="2257"/>
        <w:gridCol w:w="2551"/>
        <w:gridCol w:w="1921"/>
      </w:tblGrid>
      <w:tr w:rsidR="00105B74" w14:paraId="16F1E907" w14:textId="77777777">
        <w:tc>
          <w:tcPr>
            <w:tcW w:w="1230" w:type="dxa"/>
            <w:vMerge w:val="restart"/>
            <w:shd w:val="clear" w:color="auto" w:fill="808080"/>
          </w:tcPr>
          <w:p w14:paraId="323D8760" w14:textId="77777777" w:rsidR="00105B74" w:rsidRDefault="00000000">
            <w:pPr>
              <w:pBdr>
                <w:top w:val="nil"/>
                <w:left w:val="nil"/>
                <w:bottom w:val="nil"/>
                <w:right w:val="nil"/>
                <w:between w:val="nil"/>
              </w:pBdr>
              <w:spacing w:before="0" w:after="240"/>
              <w:jc w:val="center"/>
              <w:rPr>
                <w:b/>
                <w:color w:val="FFFFFF"/>
              </w:rPr>
            </w:pPr>
            <w:r>
              <w:rPr>
                <w:b/>
                <w:color w:val="FFFFFF"/>
              </w:rPr>
              <w:t>Akcja</w:t>
            </w:r>
          </w:p>
        </w:tc>
        <w:tc>
          <w:tcPr>
            <w:tcW w:w="8624" w:type="dxa"/>
            <w:gridSpan w:val="4"/>
            <w:shd w:val="clear" w:color="auto" w:fill="808080"/>
          </w:tcPr>
          <w:p w14:paraId="7D7F47C9" w14:textId="77777777" w:rsidR="00105B74" w:rsidRDefault="00000000">
            <w:pPr>
              <w:pBdr>
                <w:top w:val="nil"/>
                <w:left w:val="nil"/>
                <w:bottom w:val="nil"/>
                <w:right w:val="nil"/>
                <w:between w:val="nil"/>
              </w:pBdr>
              <w:spacing w:before="0" w:after="240"/>
              <w:jc w:val="center"/>
              <w:rPr>
                <w:b/>
                <w:color w:val="FFFFFF"/>
              </w:rPr>
            </w:pPr>
            <w:r>
              <w:rPr>
                <w:b/>
                <w:color w:val="FFFFFF"/>
              </w:rPr>
              <w:t>Metody realizacji</w:t>
            </w:r>
          </w:p>
        </w:tc>
      </w:tr>
      <w:tr w:rsidR="00105B74" w14:paraId="18BEE224" w14:textId="77777777">
        <w:tc>
          <w:tcPr>
            <w:tcW w:w="1230" w:type="dxa"/>
            <w:vMerge/>
            <w:shd w:val="clear" w:color="auto" w:fill="808080"/>
          </w:tcPr>
          <w:p w14:paraId="59856086" w14:textId="77777777" w:rsidR="00105B74" w:rsidRDefault="00105B74">
            <w:pPr>
              <w:widowControl w:val="0"/>
              <w:pBdr>
                <w:top w:val="nil"/>
                <w:left w:val="nil"/>
                <w:bottom w:val="nil"/>
                <w:right w:val="nil"/>
                <w:between w:val="nil"/>
              </w:pBdr>
              <w:spacing w:before="0" w:line="276" w:lineRule="auto"/>
              <w:rPr>
                <w:b/>
                <w:color w:val="FFFFFF"/>
              </w:rPr>
            </w:pPr>
          </w:p>
        </w:tc>
        <w:tc>
          <w:tcPr>
            <w:tcW w:w="1895" w:type="dxa"/>
            <w:shd w:val="clear" w:color="auto" w:fill="A6A6A6"/>
          </w:tcPr>
          <w:p w14:paraId="6CD4CA3F" w14:textId="77777777" w:rsidR="00105B74" w:rsidRDefault="00000000">
            <w:pPr>
              <w:pBdr>
                <w:top w:val="nil"/>
                <w:left w:val="nil"/>
                <w:bottom w:val="nil"/>
                <w:right w:val="nil"/>
                <w:between w:val="nil"/>
              </w:pBdr>
              <w:spacing w:before="0" w:after="240"/>
              <w:jc w:val="center"/>
              <w:rPr>
                <w:b/>
                <w:color w:val="FFFFFF"/>
              </w:rPr>
            </w:pPr>
            <w:r>
              <w:rPr>
                <w:b/>
                <w:color w:val="FFFFFF"/>
              </w:rPr>
              <w:t>(1)</w:t>
            </w:r>
          </w:p>
        </w:tc>
        <w:tc>
          <w:tcPr>
            <w:tcW w:w="2257" w:type="dxa"/>
            <w:shd w:val="clear" w:color="auto" w:fill="A6A6A6"/>
          </w:tcPr>
          <w:p w14:paraId="3A5FBD5C" w14:textId="77777777" w:rsidR="00105B74" w:rsidRDefault="00000000">
            <w:pPr>
              <w:pBdr>
                <w:top w:val="nil"/>
                <w:left w:val="nil"/>
                <w:bottom w:val="nil"/>
                <w:right w:val="nil"/>
                <w:between w:val="nil"/>
              </w:pBdr>
              <w:spacing w:before="0" w:after="240"/>
              <w:jc w:val="center"/>
              <w:rPr>
                <w:b/>
                <w:color w:val="FFFFFF"/>
              </w:rPr>
            </w:pPr>
            <w:r>
              <w:rPr>
                <w:b/>
                <w:color w:val="FFFFFF"/>
              </w:rPr>
              <w:t>(2)</w:t>
            </w:r>
          </w:p>
        </w:tc>
        <w:tc>
          <w:tcPr>
            <w:tcW w:w="2551" w:type="dxa"/>
            <w:shd w:val="clear" w:color="auto" w:fill="A6A6A6"/>
          </w:tcPr>
          <w:p w14:paraId="05F0509C" w14:textId="77777777" w:rsidR="00105B74" w:rsidRDefault="00000000">
            <w:pPr>
              <w:pBdr>
                <w:top w:val="nil"/>
                <w:left w:val="nil"/>
                <w:bottom w:val="nil"/>
                <w:right w:val="nil"/>
                <w:between w:val="nil"/>
              </w:pBdr>
              <w:spacing w:before="0" w:after="240"/>
              <w:jc w:val="center"/>
              <w:rPr>
                <w:b/>
                <w:color w:val="FFFFFF"/>
              </w:rPr>
            </w:pPr>
            <w:r>
              <w:rPr>
                <w:b/>
                <w:color w:val="FFFFFF"/>
              </w:rPr>
              <w:t>(3)</w:t>
            </w:r>
          </w:p>
        </w:tc>
        <w:tc>
          <w:tcPr>
            <w:tcW w:w="1921" w:type="dxa"/>
            <w:shd w:val="clear" w:color="auto" w:fill="A6A6A6"/>
          </w:tcPr>
          <w:p w14:paraId="6F513082" w14:textId="77777777" w:rsidR="00105B74" w:rsidRDefault="00000000">
            <w:pPr>
              <w:pBdr>
                <w:top w:val="nil"/>
                <w:left w:val="nil"/>
                <w:bottom w:val="nil"/>
                <w:right w:val="nil"/>
                <w:between w:val="nil"/>
              </w:pBdr>
              <w:spacing w:before="0" w:after="240"/>
              <w:jc w:val="center"/>
              <w:rPr>
                <w:b/>
                <w:color w:val="FFFFFF"/>
              </w:rPr>
            </w:pPr>
            <w:r>
              <w:rPr>
                <w:b/>
                <w:color w:val="FFFFFF"/>
              </w:rPr>
              <w:t>(4)</w:t>
            </w:r>
          </w:p>
        </w:tc>
      </w:tr>
      <w:tr w:rsidR="00105B74" w14:paraId="51719427" w14:textId="77777777">
        <w:tc>
          <w:tcPr>
            <w:tcW w:w="1230" w:type="dxa"/>
            <w:shd w:val="clear" w:color="auto" w:fill="A6A6A6"/>
          </w:tcPr>
          <w:p w14:paraId="6DF63CBE" w14:textId="77777777" w:rsidR="00105B74" w:rsidRDefault="00000000">
            <w:pPr>
              <w:pBdr>
                <w:top w:val="nil"/>
                <w:left w:val="nil"/>
                <w:bottom w:val="nil"/>
                <w:right w:val="nil"/>
                <w:between w:val="nil"/>
              </w:pBdr>
              <w:spacing w:before="0" w:after="240"/>
              <w:rPr>
                <w:color w:val="FFFFFF"/>
              </w:rPr>
            </w:pPr>
            <w:r>
              <w:rPr>
                <w:color w:val="FFFFFF"/>
              </w:rPr>
              <w:t>Weryfikacja przyrostu danych</w:t>
            </w:r>
          </w:p>
        </w:tc>
        <w:tc>
          <w:tcPr>
            <w:tcW w:w="1895" w:type="dxa"/>
          </w:tcPr>
          <w:p w14:paraId="1A8531AC" w14:textId="77777777" w:rsidR="00105B74" w:rsidRDefault="00000000">
            <w:pPr>
              <w:pBdr>
                <w:top w:val="nil"/>
                <w:left w:val="nil"/>
                <w:bottom w:val="nil"/>
                <w:right w:val="nil"/>
                <w:between w:val="nil"/>
              </w:pBdr>
              <w:spacing w:before="0" w:after="240"/>
              <w:rPr>
                <w:color w:val="000000"/>
              </w:rPr>
            </w:pPr>
            <w:r>
              <w:rPr>
                <w:color w:val="000000"/>
              </w:rPr>
              <w:t>Odpytanie dedykowanego API</w:t>
            </w:r>
          </w:p>
        </w:tc>
        <w:tc>
          <w:tcPr>
            <w:tcW w:w="2257" w:type="dxa"/>
          </w:tcPr>
          <w:p w14:paraId="02CF55A6" w14:textId="77777777" w:rsidR="00105B74" w:rsidRDefault="00000000">
            <w:pPr>
              <w:pBdr>
                <w:top w:val="nil"/>
                <w:left w:val="nil"/>
                <w:bottom w:val="nil"/>
                <w:right w:val="nil"/>
                <w:between w:val="nil"/>
              </w:pBdr>
              <w:spacing w:before="0" w:after="240"/>
              <w:rPr>
                <w:color w:val="000000"/>
              </w:rPr>
            </w:pPr>
            <w:r>
              <w:rPr>
                <w:color w:val="000000"/>
              </w:rPr>
              <w:t>Parsowanie daty na stronie źródła danych (tylko w przypadku stałego formatu daty i dużej niezmienności strony pobierania)</w:t>
            </w:r>
          </w:p>
        </w:tc>
        <w:tc>
          <w:tcPr>
            <w:tcW w:w="2551" w:type="dxa"/>
          </w:tcPr>
          <w:p w14:paraId="671583B0" w14:textId="77777777" w:rsidR="00105B74" w:rsidRDefault="00000000">
            <w:pPr>
              <w:pBdr>
                <w:top w:val="nil"/>
                <w:left w:val="nil"/>
                <w:bottom w:val="nil"/>
                <w:right w:val="nil"/>
                <w:between w:val="nil"/>
              </w:pBdr>
              <w:spacing w:before="0" w:after="240"/>
              <w:rPr>
                <w:color w:val="000000"/>
              </w:rPr>
            </w:pPr>
            <w:r>
              <w:rPr>
                <w:color w:val="000000"/>
              </w:rPr>
              <w:t>Pobranie pliku i wyznaczenie sumy kontrolnej pliku.</w:t>
            </w:r>
          </w:p>
          <w:p w14:paraId="3F69F498" w14:textId="77777777" w:rsidR="00105B74" w:rsidRDefault="00000000">
            <w:pPr>
              <w:pBdr>
                <w:top w:val="nil"/>
                <w:left w:val="nil"/>
                <w:bottom w:val="nil"/>
                <w:right w:val="nil"/>
                <w:between w:val="nil"/>
              </w:pBdr>
              <w:spacing w:before="0" w:after="240"/>
              <w:rPr>
                <w:color w:val="000000"/>
              </w:rPr>
            </w:pPr>
            <w:r>
              <w:rPr>
                <w:color w:val="000000"/>
              </w:rPr>
              <w:t>Porównanie sumy kontrolnej pliku z aktualnie posiadanym plikiem w Repozytorium danych oryginalnych</w:t>
            </w:r>
          </w:p>
        </w:tc>
        <w:tc>
          <w:tcPr>
            <w:tcW w:w="1921" w:type="dxa"/>
          </w:tcPr>
          <w:p w14:paraId="5ED94D26" w14:textId="77777777" w:rsidR="00105B74" w:rsidRDefault="00105B74">
            <w:pPr>
              <w:pBdr>
                <w:top w:val="nil"/>
                <w:left w:val="nil"/>
                <w:bottom w:val="nil"/>
                <w:right w:val="nil"/>
                <w:between w:val="nil"/>
              </w:pBdr>
              <w:spacing w:before="0" w:after="240"/>
              <w:rPr>
                <w:color w:val="000000"/>
              </w:rPr>
            </w:pPr>
          </w:p>
        </w:tc>
      </w:tr>
      <w:tr w:rsidR="00105B74" w14:paraId="3575D639" w14:textId="77777777">
        <w:tc>
          <w:tcPr>
            <w:tcW w:w="1230" w:type="dxa"/>
            <w:shd w:val="clear" w:color="auto" w:fill="A6A6A6"/>
          </w:tcPr>
          <w:p w14:paraId="0D4D84D9" w14:textId="77777777" w:rsidR="00105B74" w:rsidRDefault="00000000">
            <w:pPr>
              <w:pBdr>
                <w:top w:val="nil"/>
                <w:left w:val="nil"/>
                <w:bottom w:val="nil"/>
                <w:right w:val="nil"/>
                <w:between w:val="nil"/>
              </w:pBdr>
              <w:spacing w:before="0" w:after="240"/>
              <w:rPr>
                <w:color w:val="FFFFFF"/>
              </w:rPr>
            </w:pPr>
            <w:r>
              <w:rPr>
                <w:color w:val="FFFFFF"/>
              </w:rPr>
              <w:t>Pobranie danych</w:t>
            </w:r>
          </w:p>
        </w:tc>
        <w:tc>
          <w:tcPr>
            <w:tcW w:w="1895" w:type="dxa"/>
          </w:tcPr>
          <w:p w14:paraId="71EE22CA" w14:textId="77777777" w:rsidR="00105B74" w:rsidRDefault="00000000">
            <w:pPr>
              <w:pBdr>
                <w:top w:val="nil"/>
                <w:left w:val="nil"/>
                <w:bottom w:val="nil"/>
                <w:right w:val="nil"/>
                <w:between w:val="nil"/>
              </w:pBdr>
              <w:spacing w:before="0" w:after="240"/>
              <w:rPr>
                <w:color w:val="000000"/>
              </w:rPr>
            </w:pPr>
            <w:r>
              <w:rPr>
                <w:color w:val="000000"/>
              </w:rPr>
              <w:t>Parsowanie pliku stałopozycyjnego CSV, XLSX</w:t>
            </w:r>
          </w:p>
        </w:tc>
        <w:tc>
          <w:tcPr>
            <w:tcW w:w="2257" w:type="dxa"/>
          </w:tcPr>
          <w:p w14:paraId="57B994CB" w14:textId="77777777" w:rsidR="00105B74" w:rsidRDefault="00000000">
            <w:pPr>
              <w:pBdr>
                <w:top w:val="nil"/>
                <w:left w:val="nil"/>
                <w:bottom w:val="nil"/>
                <w:right w:val="nil"/>
                <w:between w:val="nil"/>
              </w:pBdr>
              <w:spacing w:before="0" w:after="240"/>
              <w:rPr>
                <w:color w:val="000000"/>
              </w:rPr>
            </w:pPr>
            <w:r>
              <w:rPr>
                <w:color w:val="000000"/>
              </w:rPr>
              <w:t>Parsowanie pliku SDMX (xml)</w:t>
            </w:r>
          </w:p>
        </w:tc>
        <w:tc>
          <w:tcPr>
            <w:tcW w:w="2551" w:type="dxa"/>
          </w:tcPr>
          <w:p w14:paraId="058E21DE" w14:textId="77777777" w:rsidR="00105B74" w:rsidRDefault="00000000">
            <w:pPr>
              <w:pBdr>
                <w:top w:val="nil"/>
                <w:left w:val="nil"/>
                <w:bottom w:val="nil"/>
                <w:right w:val="nil"/>
                <w:between w:val="nil"/>
              </w:pBdr>
              <w:spacing w:before="0" w:after="240"/>
              <w:rPr>
                <w:color w:val="000000"/>
              </w:rPr>
            </w:pPr>
            <w:r>
              <w:rPr>
                <w:color w:val="000000"/>
              </w:rPr>
              <w:t>API proste</w:t>
            </w:r>
          </w:p>
        </w:tc>
        <w:tc>
          <w:tcPr>
            <w:tcW w:w="1921" w:type="dxa"/>
          </w:tcPr>
          <w:p w14:paraId="38B5E743" w14:textId="77777777" w:rsidR="00105B74" w:rsidRDefault="00000000">
            <w:pPr>
              <w:pBdr>
                <w:top w:val="nil"/>
                <w:left w:val="nil"/>
                <w:bottom w:val="nil"/>
                <w:right w:val="nil"/>
                <w:between w:val="nil"/>
              </w:pBdr>
              <w:spacing w:before="0" w:after="240"/>
              <w:rPr>
                <w:color w:val="000000"/>
              </w:rPr>
            </w:pPr>
            <w:r>
              <w:rPr>
                <w:color w:val="000000"/>
              </w:rPr>
              <w:t>API sdmx</w:t>
            </w:r>
          </w:p>
        </w:tc>
      </w:tr>
      <w:tr w:rsidR="00105B74" w14:paraId="0C45AA90" w14:textId="77777777">
        <w:tc>
          <w:tcPr>
            <w:tcW w:w="1230" w:type="dxa"/>
            <w:shd w:val="clear" w:color="auto" w:fill="A6A6A6"/>
          </w:tcPr>
          <w:p w14:paraId="04A81D3B" w14:textId="77777777" w:rsidR="00105B74" w:rsidRDefault="00000000">
            <w:pPr>
              <w:pBdr>
                <w:top w:val="nil"/>
                <w:left w:val="nil"/>
                <w:bottom w:val="nil"/>
                <w:right w:val="nil"/>
                <w:between w:val="nil"/>
              </w:pBdr>
              <w:spacing w:before="0" w:after="240"/>
              <w:rPr>
                <w:color w:val="FFFFFF"/>
              </w:rPr>
            </w:pPr>
            <w:r>
              <w:rPr>
                <w:color w:val="FFFFFF"/>
              </w:rPr>
              <w:t>Zapisanie plików oryginalnych</w:t>
            </w:r>
          </w:p>
        </w:tc>
        <w:tc>
          <w:tcPr>
            <w:tcW w:w="8624" w:type="dxa"/>
            <w:gridSpan w:val="4"/>
          </w:tcPr>
          <w:p w14:paraId="40760FB7" w14:textId="77777777" w:rsidR="00105B74" w:rsidRDefault="00000000">
            <w:pPr>
              <w:pBdr>
                <w:top w:val="nil"/>
                <w:left w:val="nil"/>
                <w:bottom w:val="nil"/>
                <w:right w:val="nil"/>
                <w:between w:val="nil"/>
              </w:pBdr>
              <w:spacing w:before="0" w:after="240"/>
              <w:rPr>
                <w:color w:val="000000"/>
              </w:rPr>
            </w:pPr>
            <w:r>
              <w:rPr>
                <w:color w:val="000000"/>
              </w:rPr>
              <w:t>API Alfresco. Na potrzeby komunikacji zosta</w:t>
            </w:r>
            <w:r>
              <w:t>ł</w:t>
            </w:r>
            <w:r>
              <w:rPr>
                <w:color w:val="000000"/>
              </w:rPr>
              <w:t xml:space="preserve"> utworzony dedykowany użytkownik z uprawnieniami do zapisu w przestrzeni danych oryginalnych.</w:t>
            </w:r>
          </w:p>
        </w:tc>
      </w:tr>
      <w:tr w:rsidR="00105B74" w14:paraId="192E3242" w14:textId="77777777">
        <w:tc>
          <w:tcPr>
            <w:tcW w:w="1230" w:type="dxa"/>
            <w:shd w:val="clear" w:color="auto" w:fill="A6A6A6"/>
          </w:tcPr>
          <w:p w14:paraId="67AD09F0" w14:textId="77777777" w:rsidR="00105B74" w:rsidRDefault="00000000">
            <w:pPr>
              <w:pBdr>
                <w:top w:val="nil"/>
                <w:left w:val="nil"/>
                <w:bottom w:val="nil"/>
                <w:right w:val="nil"/>
                <w:between w:val="nil"/>
              </w:pBdr>
              <w:spacing w:before="0" w:after="240"/>
              <w:rPr>
                <w:color w:val="FFFFFF"/>
              </w:rPr>
            </w:pPr>
            <w:r>
              <w:rPr>
                <w:color w:val="FFFFFF"/>
              </w:rPr>
              <w:t>Przetworzenie danych</w:t>
            </w:r>
          </w:p>
        </w:tc>
        <w:tc>
          <w:tcPr>
            <w:tcW w:w="8624" w:type="dxa"/>
            <w:gridSpan w:val="4"/>
          </w:tcPr>
          <w:p w14:paraId="74631BCB" w14:textId="77777777" w:rsidR="00105B74" w:rsidRDefault="00000000">
            <w:pPr>
              <w:pBdr>
                <w:top w:val="nil"/>
                <w:left w:val="nil"/>
                <w:bottom w:val="nil"/>
                <w:right w:val="nil"/>
                <w:between w:val="nil"/>
              </w:pBdr>
              <w:spacing w:before="0" w:after="240"/>
              <w:rPr>
                <w:color w:val="000000"/>
              </w:rPr>
            </w:pPr>
            <w:r>
              <w:rPr>
                <w:color w:val="000000"/>
              </w:rPr>
              <w:t>Talend DI</w:t>
            </w:r>
          </w:p>
        </w:tc>
      </w:tr>
      <w:tr w:rsidR="00105B74" w14:paraId="1CEA6211" w14:textId="77777777">
        <w:tc>
          <w:tcPr>
            <w:tcW w:w="1230" w:type="dxa"/>
            <w:shd w:val="clear" w:color="auto" w:fill="A6A6A6"/>
          </w:tcPr>
          <w:p w14:paraId="1C4ADD07" w14:textId="77777777" w:rsidR="00105B74" w:rsidRDefault="00000000">
            <w:pPr>
              <w:pBdr>
                <w:top w:val="nil"/>
                <w:left w:val="nil"/>
                <w:bottom w:val="nil"/>
                <w:right w:val="nil"/>
                <w:between w:val="nil"/>
              </w:pBdr>
              <w:spacing w:before="0" w:after="240"/>
              <w:rPr>
                <w:color w:val="FFFFFF"/>
              </w:rPr>
            </w:pPr>
            <w:r>
              <w:rPr>
                <w:color w:val="FFFFFF"/>
              </w:rPr>
              <w:t xml:space="preserve">Zapisanie danych w </w:t>
            </w:r>
            <w:r>
              <w:rPr>
                <w:color w:val="FFFFFF"/>
              </w:rPr>
              <w:lastRenderedPageBreak/>
              <w:t>docelowym zbiorze</w:t>
            </w:r>
          </w:p>
        </w:tc>
        <w:tc>
          <w:tcPr>
            <w:tcW w:w="8624" w:type="dxa"/>
            <w:gridSpan w:val="4"/>
          </w:tcPr>
          <w:p w14:paraId="7F0E2138" w14:textId="77777777" w:rsidR="00105B74" w:rsidRDefault="00000000">
            <w:pPr>
              <w:pBdr>
                <w:top w:val="nil"/>
                <w:left w:val="nil"/>
                <w:bottom w:val="nil"/>
                <w:right w:val="nil"/>
                <w:between w:val="nil"/>
              </w:pBdr>
              <w:spacing w:before="0" w:after="240"/>
              <w:rPr>
                <w:color w:val="000000"/>
              </w:rPr>
            </w:pPr>
            <w:r>
              <w:rPr>
                <w:color w:val="000000"/>
              </w:rPr>
              <w:lastRenderedPageBreak/>
              <w:t>Talend DI, np.</w:t>
            </w:r>
          </w:p>
          <w:p w14:paraId="5C1D4CB7" w14:textId="77777777" w:rsidR="00105B74" w:rsidRDefault="00000000">
            <w:pPr>
              <w:numPr>
                <w:ilvl w:val="0"/>
                <w:numId w:val="59"/>
              </w:numPr>
              <w:pBdr>
                <w:top w:val="nil"/>
                <w:left w:val="nil"/>
                <w:bottom w:val="nil"/>
                <w:right w:val="nil"/>
                <w:between w:val="nil"/>
              </w:pBdr>
              <w:spacing w:before="0" w:after="240"/>
            </w:pPr>
            <w:r>
              <w:rPr>
                <w:color w:val="000000"/>
              </w:rPr>
              <w:lastRenderedPageBreak/>
              <w:t>tMSSqlOutput</w:t>
            </w:r>
          </w:p>
          <w:p w14:paraId="6B14ED8E" w14:textId="77777777" w:rsidR="00105B74" w:rsidRDefault="00000000">
            <w:pPr>
              <w:numPr>
                <w:ilvl w:val="0"/>
                <w:numId w:val="59"/>
              </w:numPr>
              <w:pBdr>
                <w:top w:val="nil"/>
                <w:left w:val="nil"/>
                <w:bottom w:val="nil"/>
                <w:right w:val="nil"/>
                <w:between w:val="nil"/>
              </w:pBdr>
              <w:spacing w:before="0" w:after="240"/>
            </w:pPr>
            <w:r>
              <w:rPr>
                <w:color w:val="000000"/>
              </w:rPr>
              <w:t>tMSSqlOutputBulk</w:t>
            </w:r>
          </w:p>
        </w:tc>
      </w:tr>
    </w:tbl>
    <w:p w14:paraId="66C0D4DB" w14:textId="77777777" w:rsidR="00105B74" w:rsidRDefault="00105B74"/>
    <w:p w14:paraId="0EB2B59F" w14:textId="77777777" w:rsidR="00105B74" w:rsidRDefault="00000000">
      <w:r>
        <w:t>Każdy z procesów raportuje poszczególne kroki przetwarzania do komponentu orkiestrującego jego uruchomieniem za pomocą dedykowanego API.</w:t>
      </w:r>
    </w:p>
    <w:p w14:paraId="78EE42FD" w14:textId="77777777" w:rsidR="00105B74" w:rsidRDefault="00000000">
      <w:r>
        <w:t>W ramach realizacji systemu opracowano implementacje dla pozyskiwania danych.</w:t>
      </w:r>
    </w:p>
    <w:tbl>
      <w:tblPr>
        <w:tblStyle w:val="affffffffffffffffffffffffffffffffffffffffffffffffffffffffffffffff3"/>
        <w:tblW w:w="986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3118"/>
        <w:gridCol w:w="3627"/>
      </w:tblGrid>
      <w:tr w:rsidR="00105B74" w14:paraId="4812EFAB"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678CE6E2" w14:textId="77777777" w:rsidR="00105B74" w:rsidRDefault="00000000">
            <w:r>
              <w:t>Nazwa deskryptora Kubernetes</w:t>
            </w:r>
          </w:p>
        </w:tc>
        <w:tc>
          <w:tcPr>
            <w:tcW w:w="3118" w:type="dxa"/>
          </w:tcPr>
          <w:p w14:paraId="2382596D" w14:textId="77777777" w:rsidR="00105B74" w:rsidRDefault="00000000">
            <w:r>
              <w:t>Źródło danych</w:t>
            </w:r>
          </w:p>
        </w:tc>
        <w:tc>
          <w:tcPr>
            <w:tcW w:w="3627" w:type="dxa"/>
          </w:tcPr>
          <w:p w14:paraId="5AAD5E99" w14:textId="77777777" w:rsidR="00105B74" w:rsidRDefault="00000000">
            <w:r>
              <w:t>Specyfikacja interfejsu źródła danych (załącznik)</w:t>
            </w:r>
          </w:p>
        </w:tc>
      </w:tr>
      <w:tr w:rsidR="00105B74" w14:paraId="5FA7D4F0"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19815607" w14:textId="77777777" w:rsidR="00105B74" w:rsidRDefault="00105B74"/>
        </w:tc>
        <w:tc>
          <w:tcPr>
            <w:tcW w:w="3118" w:type="dxa"/>
          </w:tcPr>
          <w:p w14:paraId="11CE1B65" w14:textId="77777777" w:rsidR="00105B74" w:rsidRDefault="00105B74"/>
        </w:tc>
        <w:tc>
          <w:tcPr>
            <w:tcW w:w="3627" w:type="dxa"/>
          </w:tcPr>
          <w:p w14:paraId="2AFDA4CB" w14:textId="77777777" w:rsidR="00105B74" w:rsidRDefault="00105B74"/>
        </w:tc>
      </w:tr>
      <w:tr w:rsidR="00105B74" w14:paraId="33B4236F" w14:textId="77777777" w:rsidTr="00105B74">
        <w:tc>
          <w:tcPr>
            <w:tcW w:w="3119" w:type="dxa"/>
          </w:tcPr>
          <w:p w14:paraId="44A0E92F" w14:textId="77777777" w:rsidR="00105B74" w:rsidRDefault="00000000">
            <w:pPr>
              <w:pBdr>
                <w:top w:val="nil"/>
                <w:left w:val="nil"/>
                <w:bottom w:val="nil"/>
                <w:right w:val="nil"/>
                <w:between w:val="nil"/>
              </w:pBdr>
            </w:pPr>
            <w:r>
              <w:t>talend-etl-processes-alfresco-statistics</w:t>
            </w:r>
          </w:p>
        </w:tc>
        <w:tc>
          <w:tcPr>
            <w:tcW w:w="3118" w:type="dxa"/>
          </w:tcPr>
          <w:p w14:paraId="6C1E7C6C" w14:textId="77777777" w:rsidR="00105B74" w:rsidRDefault="00000000">
            <w:r>
              <w:t>System EI</w:t>
            </w:r>
          </w:p>
        </w:tc>
        <w:tc>
          <w:tcPr>
            <w:tcW w:w="3627" w:type="dxa"/>
          </w:tcPr>
          <w:p w14:paraId="68983EF5" w14:textId="77777777" w:rsidR="00105B74" w:rsidRDefault="00000000">
            <w:r>
              <w:t>N/D</w:t>
            </w:r>
          </w:p>
        </w:tc>
      </w:tr>
      <w:tr w:rsidR="00105B74" w14:paraId="2C193309"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20C0186B" w14:textId="77777777" w:rsidR="00105B74" w:rsidRDefault="00000000">
            <w:r>
              <w:t>talend-etl-processes-commodity-group</w:t>
            </w:r>
          </w:p>
        </w:tc>
        <w:tc>
          <w:tcPr>
            <w:tcW w:w="3118" w:type="dxa"/>
          </w:tcPr>
          <w:p w14:paraId="0475721A" w14:textId="77777777" w:rsidR="00105B74" w:rsidRDefault="00000000">
            <w:r>
              <w:t>System EI (konfiguracja)</w:t>
            </w:r>
          </w:p>
        </w:tc>
        <w:tc>
          <w:tcPr>
            <w:tcW w:w="3627" w:type="dxa"/>
          </w:tcPr>
          <w:p w14:paraId="28A70FE3" w14:textId="77777777" w:rsidR="00105B74" w:rsidRDefault="00000000">
            <w:r>
              <w:t>N/D</w:t>
            </w:r>
          </w:p>
        </w:tc>
      </w:tr>
      <w:tr w:rsidR="00105B74" w14:paraId="7BA2304D" w14:textId="77777777" w:rsidTr="00105B74">
        <w:tc>
          <w:tcPr>
            <w:tcW w:w="3119" w:type="dxa"/>
          </w:tcPr>
          <w:p w14:paraId="5DC7A341" w14:textId="77777777" w:rsidR="00105B74" w:rsidRDefault="00000000">
            <w:r>
              <w:t>talend-etl-processes-country-group</w:t>
            </w:r>
          </w:p>
        </w:tc>
        <w:tc>
          <w:tcPr>
            <w:tcW w:w="3118" w:type="dxa"/>
          </w:tcPr>
          <w:p w14:paraId="4ECEDD4A" w14:textId="77777777" w:rsidR="00105B74" w:rsidRDefault="00000000">
            <w:r>
              <w:t>System EI (konfiguracja)</w:t>
            </w:r>
          </w:p>
        </w:tc>
        <w:tc>
          <w:tcPr>
            <w:tcW w:w="3627" w:type="dxa"/>
          </w:tcPr>
          <w:p w14:paraId="710C3034" w14:textId="77777777" w:rsidR="00105B74" w:rsidRDefault="00000000">
            <w:r>
              <w:t>N/D</w:t>
            </w:r>
          </w:p>
        </w:tc>
      </w:tr>
      <w:tr w:rsidR="00105B74" w14:paraId="3BA6CA40"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1823EC17" w14:textId="77777777" w:rsidR="00105B74" w:rsidRDefault="00000000">
            <w:r>
              <w:t>talend-etl-processes-dict-pkwiu-cn</w:t>
            </w:r>
          </w:p>
        </w:tc>
        <w:tc>
          <w:tcPr>
            <w:tcW w:w="3118" w:type="dxa"/>
          </w:tcPr>
          <w:p w14:paraId="3524FA69" w14:textId="77777777" w:rsidR="00105B74" w:rsidRDefault="00000000">
            <w:r>
              <w:t>System EI (konfiguracja)</w:t>
            </w:r>
          </w:p>
        </w:tc>
        <w:tc>
          <w:tcPr>
            <w:tcW w:w="3627" w:type="dxa"/>
          </w:tcPr>
          <w:p w14:paraId="66A74FA1" w14:textId="77777777" w:rsidR="00105B74" w:rsidRDefault="00000000">
            <w:r>
              <w:t>N/D</w:t>
            </w:r>
          </w:p>
        </w:tc>
      </w:tr>
      <w:tr w:rsidR="00105B74" w14:paraId="162958DC" w14:textId="77777777" w:rsidTr="00105B74">
        <w:tc>
          <w:tcPr>
            <w:tcW w:w="3119" w:type="dxa"/>
          </w:tcPr>
          <w:p w14:paraId="08A9CF45" w14:textId="77777777" w:rsidR="00105B74" w:rsidRDefault="00000000">
            <w:r>
              <w:t>talend-etl-processes-prognostic-engine</w:t>
            </w:r>
          </w:p>
        </w:tc>
        <w:tc>
          <w:tcPr>
            <w:tcW w:w="3118" w:type="dxa"/>
          </w:tcPr>
          <w:p w14:paraId="7581519F" w14:textId="77777777" w:rsidR="00105B74" w:rsidRDefault="00000000">
            <w:r>
              <w:t>System EI</w:t>
            </w:r>
          </w:p>
        </w:tc>
        <w:tc>
          <w:tcPr>
            <w:tcW w:w="3627" w:type="dxa"/>
          </w:tcPr>
          <w:p w14:paraId="7D252C81" w14:textId="77777777" w:rsidR="00105B74" w:rsidRDefault="00000000">
            <w:r>
              <w:t>N/D</w:t>
            </w:r>
          </w:p>
        </w:tc>
      </w:tr>
      <w:tr w:rsidR="00105B74" w14:paraId="4EF12328"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4B42BD79" w14:textId="77777777" w:rsidR="00105B74" w:rsidRDefault="00000000">
            <w:r>
              <w:t>talend-etl-processes-qualitative-data-alfresco-sync</w:t>
            </w:r>
          </w:p>
        </w:tc>
        <w:tc>
          <w:tcPr>
            <w:tcW w:w="3118" w:type="dxa"/>
          </w:tcPr>
          <w:p w14:paraId="5A6BA4B8" w14:textId="77777777" w:rsidR="00105B74" w:rsidRDefault="00000000">
            <w:r>
              <w:t>System EI</w:t>
            </w:r>
          </w:p>
        </w:tc>
        <w:tc>
          <w:tcPr>
            <w:tcW w:w="3627" w:type="dxa"/>
          </w:tcPr>
          <w:p w14:paraId="6E9B17E8" w14:textId="77777777" w:rsidR="00105B74" w:rsidRDefault="00000000">
            <w:r>
              <w:t>N/D</w:t>
            </w:r>
          </w:p>
        </w:tc>
      </w:tr>
      <w:tr w:rsidR="00105B74" w14:paraId="29232004" w14:textId="77777777" w:rsidTr="00105B74">
        <w:tc>
          <w:tcPr>
            <w:tcW w:w="3119" w:type="dxa"/>
          </w:tcPr>
          <w:p w14:paraId="13DE8363" w14:textId="77777777" w:rsidR="00105B74" w:rsidRDefault="00000000">
            <w:r>
              <w:t>talend-etl-processes-sector-goods</w:t>
            </w:r>
          </w:p>
        </w:tc>
        <w:tc>
          <w:tcPr>
            <w:tcW w:w="3118" w:type="dxa"/>
          </w:tcPr>
          <w:p w14:paraId="5A6315E0" w14:textId="77777777" w:rsidR="00105B74" w:rsidRDefault="00000000">
            <w:r>
              <w:t>System EI (konfiguracja)</w:t>
            </w:r>
          </w:p>
        </w:tc>
        <w:tc>
          <w:tcPr>
            <w:tcW w:w="3627" w:type="dxa"/>
          </w:tcPr>
          <w:p w14:paraId="264B12F6" w14:textId="77777777" w:rsidR="00105B74" w:rsidRDefault="00000000">
            <w:r>
              <w:t>N/D</w:t>
            </w:r>
          </w:p>
        </w:tc>
      </w:tr>
      <w:tr w:rsidR="00105B74" w14:paraId="26242D81"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438FF938" w14:textId="77777777" w:rsidR="00105B74" w:rsidRDefault="00000000">
            <w:r>
              <w:t>talend-etl-processes-int-eur-bop-m</w:t>
            </w:r>
          </w:p>
        </w:tc>
        <w:tc>
          <w:tcPr>
            <w:tcW w:w="3118" w:type="dxa"/>
          </w:tcPr>
          <w:p w14:paraId="0558A2ED" w14:textId="77777777" w:rsidR="00105B74" w:rsidRDefault="00000000">
            <w:r>
              <w:t>Eurostat Balance of Payments – ujęcie miesięczne</w:t>
            </w:r>
          </w:p>
        </w:tc>
        <w:tc>
          <w:tcPr>
            <w:tcW w:w="3627" w:type="dxa"/>
          </w:tcPr>
          <w:p w14:paraId="346F1FD0" w14:textId="77777777" w:rsidR="00105B74" w:rsidRDefault="00000000">
            <w:r>
              <w:t>mr ei - specyfikacja interfejsu int-eur-bop-m.v0.1.xlsx</w:t>
            </w:r>
          </w:p>
        </w:tc>
      </w:tr>
      <w:tr w:rsidR="00105B74" w14:paraId="79E6D664" w14:textId="77777777" w:rsidTr="00105B74">
        <w:tc>
          <w:tcPr>
            <w:tcW w:w="3119" w:type="dxa"/>
          </w:tcPr>
          <w:p w14:paraId="54F27784" w14:textId="77777777" w:rsidR="00105B74" w:rsidRDefault="00000000">
            <w:r>
              <w:t>talend-etl-processes-int-eur-bop-q</w:t>
            </w:r>
          </w:p>
        </w:tc>
        <w:tc>
          <w:tcPr>
            <w:tcW w:w="3118" w:type="dxa"/>
          </w:tcPr>
          <w:p w14:paraId="74DFF1FE" w14:textId="77777777" w:rsidR="00105B74" w:rsidRDefault="00000000">
            <w:r>
              <w:t>Eurostat Balance of Payments – ujęcie kwartalne</w:t>
            </w:r>
          </w:p>
        </w:tc>
        <w:tc>
          <w:tcPr>
            <w:tcW w:w="3627" w:type="dxa"/>
          </w:tcPr>
          <w:p w14:paraId="4E53A4D1" w14:textId="77777777" w:rsidR="00105B74" w:rsidRDefault="00000000">
            <w:r>
              <w:t>mr ei - specyfikacja interfejsu int-eur-bop-q.v0.1.xlsx</w:t>
            </w:r>
          </w:p>
        </w:tc>
      </w:tr>
      <w:tr w:rsidR="00105B74" w14:paraId="091CCB27"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27BBACD2" w14:textId="77777777" w:rsidR="00105B74" w:rsidRDefault="00000000">
            <w:r>
              <w:t>talend-etl-processes-int-eur-comext</w:t>
            </w:r>
          </w:p>
        </w:tc>
        <w:tc>
          <w:tcPr>
            <w:tcW w:w="3118" w:type="dxa"/>
          </w:tcPr>
          <w:p w14:paraId="65E1BCBE" w14:textId="77777777" w:rsidR="00105B74" w:rsidRDefault="00000000">
            <w:r>
              <w:t>Eurostat Comext</w:t>
            </w:r>
          </w:p>
        </w:tc>
        <w:tc>
          <w:tcPr>
            <w:tcW w:w="3627" w:type="dxa"/>
          </w:tcPr>
          <w:p w14:paraId="2012B7AA" w14:textId="77777777" w:rsidR="00105B74" w:rsidRDefault="00000000">
            <w:r>
              <w:t>mr ei - specyfikacja interfejsu int-eur-comext.v0.5.xlsx</w:t>
            </w:r>
          </w:p>
        </w:tc>
      </w:tr>
      <w:tr w:rsidR="00105B74" w14:paraId="6EB1D5A2" w14:textId="77777777" w:rsidTr="00105B74">
        <w:tc>
          <w:tcPr>
            <w:tcW w:w="3119" w:type="dxa"/>
          </w:tcPr>
          <w:p w14:paraId="30AA5B34" w14:textId="77777777" w:rsidR="00105B74" w:rsidRDefault="00000000">
            <w:r>
              <w:t>talend-etl-processes-int-eur-fats</w:t>
            </w:r>
          </w:p>
        </w:tc>
        <w:tc>
          <w:tcPr>
            <w:tcW w:w="3118" w:type="dxa"/>
          </w:tcPr>
          <w:p w14:paraId="1279B109" w14:textId="77777777" w:rsidR="00105B74" w:rsidRDefault="00000000">
            <w:r>
              <w:t>Eurostat Foreign Affiliates Statistics</w:t>
            </w:r>
          </w:p>
        </w:tc>
        <w:tc>
          <w:tcPr>
            <w:tcW w:w="3627" w:type="dxa"/>
          </w:tcPr>
          <w:p w14:paraId="61896342" w14:textId="77777777" w:rsidR="00105B74" w:rsidRDefault="00000000">
            <w:r>
              <w:t>mr ei - specyfikacja interfejsu int-eur-fats.v0.1.xlsx</w:t>
            </w:r>
          </w:p>
        </w:tc>
      </w:tr>
      <w:tr w:rsidR="00105B74" w14:paraId="70F97FF2"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375D8EF4" w14:textId="77777777" w:rsidR="00105B74" w:rsidRDefault="00000000">
            <w:r>
              <w:t>talend-etl-processes-int-eur-fats-inb</w:t>
            </w:r>
          </w:p>
        </w:tc>
        <w:tc>
          <w:tcPr>
            <w:tcW w:w="3118" w:type="dxa"/>
          </w:tcPr>
          <w:p w14:paraId="1B41FE16" w14:textId="77777777" w:rsidR="00105B74" w:rsidRDefault="00000000">
            <w:r>
              <w:t>Eurostat - FATS (Foreign Affiliates Statistics) w zakresie Inward FATS (IFATS)</w:t>
            </w:r>
          </w:p>
        </w:tc>
        <w:tc>
          <w:tcPr>
            <w:tcW w:w="3627" w:type="dxa"/>
          </w:tcPr>
          <w:p w14:paraId="4DBD447E" w14:textId="77777777" w:rsidR="00105B74" w:rsidRDefault="00000000">
            <w:r>
              <w:t>mr ei - specyfikacja interfejsu int-eur-fats-i.v0.1.xlsx</w:t>
            </w:r>
          </w:p>
        </w:tc>
      </w:tr>
      <w:tr w:rsidR="00105B74" w14:paraId="56F7FF77" w14:textId="77777777" w:rsidTr="00105B74">
        <w:tc>
          <w:tcPr>
            <w:tcW w:w="3119" w:type="dxa"/>
          </w:tcPr>
          <w:p w14:paraId="2EAE4F84" w14:textId="77777777" w:rsidR="00105B74" w:rsidRDefault="00000000">
            <w:r>
              <w:t>talend-etl-processes-int-eur-fdi-flow</w:t>
            </w:r>
          </w:p>
        </w:tc>
        <w:tc>
          <w:tcPr>
            <w:tcW w:w="3118" w:type="dxa"/>
          </w:tcPr>
          <w:p w14:paraId="702D444E" w14:textId="77777777" w:rsidR="00105B74" w:rsidRDefault="00000000">
            <w:r>
              <w:t>Eurostat Foreign Direct Investments - EU direct investment flows, breakdown by partner country and economic activity (BPM6)</w:t>
            </w:r>
          </w:p>
        </w:tc>
        <w:tc>
          <w:tcPr>
            <w:tcW w:w="3627" w:type="dxa"/>
          </w:tcPr>
          <w:p w14:paraId="13A25DDF" w14:textId="77777777" w:rsidR="00105B74" w:rsidRDefault="00000000">
            <w:r>
              <w:t>mr ei - specyfikacja interfejsu int-eur-fdi-f.v0.1.xlsx</w:t>
            </w:r>
          </w:p>
        </w:tc>
      </w:tr>
      <w:tr w:rsidR="00105B74" w14:paraId="0E08E3D5"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03104EB4" w14:textId="77777777" w:rsidR="00105B74" w:rsidRDefault="00000000">
            <w:r>
              <w:t>talend-etl-processes-int-eur-fdi-income</w:t>
            </w:r>
          </w:p>
        </w:tc>
        <w:tc>
          <w:tcPr>
            <w:tcW w:w="3118" w:type="dxa"/>
          </w:tcPr>
          <w:p w14:paraId="23A7F408" w14:textId="77777777" w:rsidR="00105B74" w:rsidRDefault="00000000">
            <w:r>
              <w:t>Eurostat Foreign Direct Investments - EU direct investment income, breakdown by partner country and economic activity (BPM6)</w:t>
            </w:r>
          </w:p>
        </w:tc>
        <w:tc>
          <w:tcPr>
            <w:tcW w:w="3627" w:type="dxa"/>
          </w:tcPr>
          <w:p w14:paraId="7D49A9ED" w14:textId="77777777" w:rsidR="00105B74" w:rsidRDefault="00000000">
            <w:r>
              <w:t>mr ei - specyfikacja interfejsu int-eur-fdi-i.v0.1.xlsx</w:t>
            </w:r>
          </w:p>
        </w:tc>
      </w:tr>
      <w:tr w:rsidR="00105B74" w14:paraId="5653F807" w14:textId="77777777" w:rsidTr="00105B74">
        <w:tc>
          <w:tcPr>
            <w:tcW w:w="3119" w:type="dxa"/>
          </w:tcPr>
          <w:p w14:paraId="06192A3D" w14:textId="77777777" w:rsidR="00105B74" w:rsidRDefault="00000000">
            <w:r>
              <w:t>talend-etl-processes-int-eur-fdi-position</w:t>
            </w:r>
          </w:p>
        </w:tc>
        <w:tc>
          <w:tcPr>
            <w:tcW w:w="3118" w:type="dxa"/>
          </w:tcPr>
          <w:p w14:paraId="0E76210F" w14:textId="77777777" w:rsidR="00105B74" w:rsidRDefault="00000000">
            <w:r>
              <w:t>Eurostat Foreign Direct Investments - EU direct investment positions, breakdown by country and economic activity (BPM6)</w:t>
            </w:r>
          </w:p>
        </w:tc>
        <w:tc>
          <w:tcPr>
            <w:tcW w:w="3627" w:type="dxa"/>
          </w:tcPr>
          <w:p w14:paraId="64DEE715" w14:textId="77777777" w:rsidR="00105B74" w:rsidRDefault="00000000">
            <w:r>
              <w:t>mr ei - specyfikacja interfejsu int-eur-fdi-p.v0.1.xlsx</w:t>
            </w:r>
          </w:p>
        </w:tc>
      </w:tr>
      <w:tr w:rsidR="00105B74" w14:paraId="58EB0832"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6E5F17DB" w14:textId="77777777" w:rsidR="00105B74" w:rsidRDefault="00000000">
            <w:r>
              <w:t>talend-etl-processes-int-eur-mhu</w:t>
            </w:r>
          </w:p>
        </w:tc>
        <w:tc>
          <w:tcPr>
            <w:tcW w:w="3118" w:type="dxa"/>
          </w:tcPr>
          <w:p w14:paraId="51231B4D" w14:textId="77777777" w:rsidR="00105B74" w:rsidRDefault="00000000">
            <w:r>
              <w:t>Eurostat MHU</w:t>
            </w:r>
          </w:p>
        </w:tc>
        <w:tc>
          <w:tcPr>
            <w:tcW w:w="3627" w:type="dxa"/>
          </w:tcPr>
          <w:p w14:paraId="4ADB44CB" w14:textId="77777777" w:rsidR="00105B74" w:rsidRDefault="00000000">
            <w:r>
              <w:t>mr ei - specyfikacja interfejsu int-eur-mhu.v0.1.xlsx</w:t>
            </w:r>
          </w:p>
        </w:tc>
      </w:tr>
      <w:tr w:rsidR="00105B74" w14:paraId="5CD9791D" w14:textId="77777777" w:rsidTr="00105B74">
        <w:tc>
          <w:tcPr>
            <w:tcW w:w="3119" w:type="dxa"/>
          </w:tcPr>
          <w:p w14:paraId="4BA647F2" w14:textId="77777777" w:rsidR="00105B74" w:rsidRDefault="00000000">
            <w:r>
              <w:t>talend-etl-processes-int-eur-na</w:t>
            </w:r>
          </w:p>
        </w:tc>
        <w:tc>
          <w:tcPr>
            <w:tcW w:w="3118" w:type="dxa"/>
          </w:tcPr>
          <w:p w14:paraId="4522EA54" w14:textId="77777777" w:rsidR="00105B74" w:rsidRDefault="00000000">
            <w:r>
              <w:t>Eurostat National Accounts</w:t>
            </w:r>
          </w:p>
        </w:tc>
        <w:tc>
          <w:tcPr>
            <w:tcW w:w="3627" w:type="dxa"/>
          </w:tcPr>
          <w:p w14:paraId="67846311" w14:textId="77777777" w:rsidR="00105B74" w:rsidRDefault="00000000">
            <w:r>
              <w:t>mr ei - specyfikacja interfejsu int-eur-na.v0.1.xlsx</w:t>
            </w:r>
          </w:p>
        </w:tc>
      </w:tr>
      <w:tr w:rsidR="00105B74" w14:paraId="1A515657"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1E0823A1" w14:textId="77777777" w:rsidR="00105B74" w:rsidRDefault="00000000">
            <w:r>
              <w:t>talend-etl-processes-int-eur-prodcom</w:t>
            </w:r>
          </w:p>
        </w:tc>
        <w:tc>
          <w:tcPr>
            <w:tcW w:w="3118" w:type="dxa"/>
          </w:tcPr>
          <w:p w14:paraId="394BA604" w14:textId="77777777" w:rsidR="00105B74" w:rsidRDefault="00000000">
            <w:r>
              <w:t>Eurostat Prodcom</w:t>
            </w:r>
          </w:p>
        </w:tc>
        <w:tc>
          <w:tcPr>
            <w:tcW w:w="3627" w:type="dxa"/>
          </w:tcPr>
          <w:p w14:paraId="262CA8B8" w14:textId="77777777" w:rsidR="00105B74" w:rsidRDefault="00000000">
            <w:r>
              <w:t>mr ei - specyfikacja interfejsu int-eur-prodcom.v0.1.xlsx</w:t>
            </w:r>
          </w:p>
        </w:tc>
      </w:tr>
      <w:tr w:rsidR="00105B74" w14:paraId="3BB24220" w14:textId="77777777" w:rsidTr="00105B74">
        <w:tc>
          <w:tcPr>
            <w:tcW w:w="3119" w:type="dxa"/>
          </w:tcPr>
          <w:p w14:paraId="3D6A03A0" w14:textId="77777777" w:rsidR="00105B74" w:rsidRDefault="00000000">
            <w:r>
              <w:t>talend-etl-processes-int-eur-sbs</w:t>
            </w:r>
          </w:p>
        </w:tc>
        <w:tc>
          <w:tcPr>
            <w:tcW w:w="3118" w:type="dxa"/>
          </w:tcPr>
          <w:p w14:paraId="2719D78F" w14:textId="77777777" w:rsidR="00105B74" w:rsidRDefault="00000000">
            <w:r>
              <w:t>Eurostat SBS</w:t>
            </w:r>
          </w:p>
        </w:tc>
        <w:tc>
          <w:tcPr>
            <w:tcW w:w="3627" w:type="dxa"/>
          </w:tcPr>
          <w:p w14:paraId="256F58E6" w14:textId="77777777" w:rsidR="00105B74" w:rsidRDefault="00000000">
            <w:r>
              <w:t>mr ei - specyfikacja interfejsu int-eur-sbs.v0.1.xlsx</w:t>
            </w:r>
          </w:p>
        </w:tc>
      </w:tr>
      <w:tr w:rsidR="00105B74" w14:paraId="6C98425C"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409FA5E8" w14:textId="77777777" w:rsidR="00105B74" w:rsidRDefault="00000000">
            <w:r>
              <w:lastRenderedPageBreak/>
              <w:t>talend-etl-processes-int-eur-tec01</w:t>
            </w:r>
          </w:p>
        </w:tc>
        <w:tc>
          <w:tcPr>
            <w:tcW w:w="3118" w:type="dxa"/>
          </w:tcPr>
          <w:p w14:paraId="47AC9EC8" w14:textId="77777777" w:rsidR="00105B74" w:rsidRDefault="00000000">
            <w:r>
              <w:t>Eurostat Trade by NACE Rev. 2 activity and enterprise size class</w:t>
            </w:r>
          </w:p>
        </w:tc>
        <w:tc>
          <w:tcPr>
            <w:tcW w:w="3627" w:type="dxa"/>
          </w:tcPr>
          <w:p w14:paraId="44542EE8" w14:textId="77777777" w:rsidR="00105B74" w:rsidRDefault="00000000">
            <w:r>
              <w:t>mr ei - specyfikacja interfejsu int-eur-tec01.v0.1.xlsx</w:t>
            </w:r>
          </w:p>
        </w:tc>
      </w:tr>
      <w:tr w:rsidR="00105B74" w14:paraId="59487C72" w14:textId="77777777" w:rsidTr="00105B74">
        <w:tc>
          <w:tcPr>
            <w:tcW w:w="3119" w:type="dxa"/>
          </w:tcPr>
          <w:p w14:paraId="2836B996" w14:textId="77777777" w:rsidR="00105B74" w:rsidRDefault="00000000">
            <w:r>
              <w:t>talend-etl-processes-int-eur-tec03</w:t>
            </w:r>
          </w:p>
        </w:tc>
        <w:tc>
          <w:tcPr>
            <w:tcW w:w="3118" w:type="dxa"/>
          </w:tcPr>
          <w:p w14:paraId="567A7433" w14:textId="77777777" w:rsidR="00105B74" w:rsidRDefault="00000000">
            <w:r>
              <w:t>Eurostat Trade by partner country and NACE Rev. 2 activity</w:t>
            </w:r>
          </w:p>
        </w:tc>
        <w:tc>
          <w:tcPr>
            <w:tcW w:w="3627" w:type="dxa"/>
          </w:tcPr>
          <w:p w14:paraId="32C8B806" w14:textId="77777777" w:rsidR="00105B74" w:rsidRDefault="00000000">
            <w:r>
              <w:t>mr ei - specyfikacja interfejsu int-eur-tec03.v0.1.xlsx</w:t>
            </w:r>
          </w:p>
        </w:tc>
      </w:tr>
      <w:tr w:rsidR="00105B74" w14:paraId="2DACD5FE"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4CDAF914" w14:textId="77777777" w:rsidR="00105B74" w:rsidRDefault="00000000">
            <w:r>
              <w:t>talend-etl-processes-int-eur-tec07</w:t>
            </w:r>
          </w:p>
        </w:tc>
        <w:tc>
          <w:tcPr>
            <w:tcW w:w="3118" w:type="dxa"/>
          </w:tcPr>
          <w:p w14:paraId="0792620A" w14:textId="77777777" w:rsidR="00105B74" w:rsidRDefault="00000000">
            <w:r>
              <w:t>Eurostat Trade by type of ownership</w:t>
            </w:r>
          </w:p>
        </w:tc>
        <w:tc>
          <w:tcPr>
            <w:tcW w:w="3627" w:type="dxa"/>
          </w:tcPr>
          <w:p w14:paraId="15C7D115" w14:textId="77777777" w:rsidR="00105B74" w:rsidRDefault="00000000">
            <w:r>
              <w:t>mr ei - specyfikacja interfejsu int-eur-tec07.v0.1.xlsx</w:t>
            </w:r>
          </w:p>
        </w:tc>
      </w:tr>
      <w:tr w:rsidR="00105B74" w14:paraId="442941F8" w14:textId="77777777" w:rsidTr="00105B74">
        <w:tc>
          <w:tcPr>
            <w:tcW w:w="3119" w:type="dxa"/>
          </w:tcPr>
          <w:p w14:paraId="5A9A3010" w14:textId="77777777" w:rsidR="00105B74" w:rsidRDefault="00000000">
            <w:r>
              <w:t>talend-etl-processes-int-eur-tec08</w:t>
            </w:r>
          </w:p>
        </w:tc>
        <w:tc>
          <w:tcPr>
            <w:tcW w:w="3118" w:type="dxa"/>
          </w:tcPr>
          <w:p w14:paraId="6832B7E4" w14:textId="77777777" w:rsidR="00105B74" w:rsidRDefault="00000000">
            <w:r>
              <w:t>Eurostat Trade by exports intensity</w:t>
            </w:r>
          </w:p>
        </w:tc>
        <w:tc>
          <w:tcPr>
            <w:tcW w:w="3627" w:type="dxa"/>
          </w:tcPr>
          <w:p w14:paraId="7CC59D1C" w14:textId="77777777" w:rsidR="00105B74" w:rsidRDefault="00000000">
            <w:r>
              <w:t>mr ei - specyfikacja interfejsu int-eur-tec08.v0.1.xlsx</w:t>
            </w:r>
          </w:p>
        </w:tc>
      </w:tr>
      <w:tr w:rsidR="00105B74" w14:paraId="437D807D"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7DD4983D" w14:textId="77777777" w:rsidR="00105B74" w:rsidRDefault="00000000">
            <w:r>
              <w:t>talend-etl-processes-int-eur-tec09</w:t>
            </w:r>
          </w:p>
        </w:tc>
        <w:tc>
          <w:tcPr>
            <w:tcW w:w="3118" w:type="dxa"/>
          </w:tcPr>
          <w:p w14:paraId="5FE1517F" w14:textId="77777777" w:rsidR="00105B74" w:rsidRDefault="00000000">
            <w:r>
              <w:t>Eurostat Trade by NACE Rev. 2 activity sector</w:t>
            </w:r>
          </w:p>
        </w:tc>
        <w:tc>
          <w:tcPr>
            <w:tcW w:w="3627" w:type="dxa"/>
          </w:tcPr>
          <w:p w14:paraId="6200605B" w14:textId="77777777" w:rsidR="00105B74" w:rsidRDefault="00000000">
            <w:r>
              <w:t>mr ei - specyfikacja interfejsu int-eur-tec09.v0.1.xlsx</w:t>
            </w:r>
          </w:p>
        </w:tc>
      </w:tr>
      <w:tr w:rsidR="00105B74" w14:paraId="163D4CBF" w14:textId="77777777" w:rsidTr="00105B74">
        <w:tc>
          <w:tcPr>
            <w:tcW w:w="3119" w:type="dxa"/>
          </w:tcPr>
          <w:p w14:paraId="40B717CC" w14:textId="77777777" w:rsidR="00105B74" w:rsidRDefault="00000000">
            <w:r>
              <w:t>talend-etl-processes-int-eur-tec10</w:t>
            </w:r>
          </w:p>
        </w:tc>
        <w:tc>
          <w:tcPr>
            <w:tcW w:w="3118" w:type="dxa"/>
          </w:tcPr>
          <w:p w14:paraId="4B18C586" w14:textId="77777777" w:rsidR="00105B74" w:rsidRDefault="00000000">
            <w:r>
              <w:t>Eurostat Trade by partner country and enterprise size class</w:t>
            </w:r>
          </w:p>
        </w:tc>
        <w:tc>
          <w:tcPr>
            <w:tcW w:w="3627" w:type="dxa"/>
          </w:tcPr>
          <w:p w14:paraId="105E8C69" w14:textId="77777777" w:rsidR="00105B74" w:rsidRDefault="00000000">
            <w:r>
              <w:t>mr ei - specyfikacja interfejsu int-eur-tec10.v0.1.xlsx</w:t>
            </w:r>
          </w:p>
        </w:tc>
      </w:tr>
      <w:tr w:rsidR="00105B74" w14:paraId="0098A30C"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48B6027E" w14:textId="77777777" w:rsidR="00105B74" w:rsidRDefault="00000000">
            <w:r>
              <w:t>talend-etl-processes-int-gus-export</w:t>
            </w:r>
          </w:p>
        </w:tc>
        <w:tc>
          <w:tcPr>
            <w:tcW w:w="3118" w:type="dxa"/>
          </w:tcPr>
          <w:p w14:paraId="098A8414" w14:textId="77777777" w:rsidR="00105B74" w:rsidRDefault="00000000">
            <w:r>
              <w:t>GUS dane na temat eksportu</w:t>
            </w:r>
          </w:p>
        </w:tc>
        <w:tc>
          <w:tcPr>
            <w:tcW w:w="3627" w:type="dxa"/>
          </w:tcPr>
          <w:p w14:paraId="21F9A0C0" w14:textId="77777777" w:rsidR="00105B74" w:rsidRDefault="00000000">
            <w:r>
              <w:t>mr ei - specyfikacja interfejsu int-gus-handel-eksport.v0.2.xlsx</w:t>
            </w:r>
          </w:p>
        </w:tc>
      </w:tr>
      <w:tr w:rsidR="00105B74" w14:paraId="1CD89E79" w14:textId="77777777" w:rsidTr="00105B74">
        <w:tc>
          <w:tcPr>
            <w:tcW w:w="3119" w:type="dxa"/>
          </w:tcPr>
          <w:p w14:paraId="7AB3A6CC" w14:textId="77777777" w:rsidR="00105B74" w:rsidRDefault="00000000">
            <w:r>
              <w:t>talend-etl-processes-int-gus-import</w:t>
            </w:r>
          </w:p>
        </w:tc>
        <w:tc>
          <w:tcPr>
            <w:tcW w:w="3118" w:type="dxa"/>
          </w:tcPr>
          <w:p w14:paraId="5912DD17" w14:textId="77777777" w:rsidR="00105B74" w:rsidRDefault="00000000">
            <w:r>
              <w:t>GUS dane na temat importu</w:t>
            </w:r>
          </w:p>
        </w:tc>
        <w:tc>
          <w:tcPr>
            <w:tcW w:w="3627" w:type="dxa"/>
          </w:tcPr>
          <w:p w14:paraId="43B89FD6" w14:textId="77777777" w:rsidR="00105B74" w:rsidRDefault="00000000">
            <w:r>
              <w:t>mr ei - specyfikacja interfejsu int-gus-handel-import.v0.2.xlsx</w:t>
            </w:r>
          </w:p>
        </w:tc>
      </w:tr>
      <w:tr w:rsidR="00105B74" w14:paraId="5F83E902"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3D44579B" w14:textId="77777777" w:rsidR="00105B74" w:rsidRDefault="00000000">
            <w:r>
              <w:t>talend-etl-processes-int-gus-pjz</w:t>
            </w:r>
          </w:p>
        </w:tc>
        <w:tc>
          <w:tcPr>
            <w:tcW w:w="3118" w:type="dxa"/>
          </w:tcPr>
          <w:p w14:paraId="01E1B260" w14:textId="77777777" w:rsidR="00105B74" w:rsidRDefault="00000000">
            <w:r>
              <w:t>GUS dane na temat przedsiębiorstw z jednostkami zagranicznymi</w:t>
            </w:r>
          </w:p>
        </w:tc>
        <w:tc>
          <w:tcPr>
            <w:tcW w:w="3627" w:type="dxa"/>
          </w:tcPr>
          <w:p w14:paraId="4A84B0EA" w14:textId="77777777" w:rsidR="00105B74" w:rsidRDefault="00000000">
            <w:r>
              <w:t>mr ei - specyfikacja interfejsu int-gus-przeds-jedn-zagr.v0.1.xlsx</w:t>
            </w:r>
          </w:p>
        </w:tc>
      </w:tr>
      <w:tr w:rsidR="00105B74" w14:paraId="20EA77DA" w14:textId="77777777" w:rsidTr="00105B74">
        <w:tc>
          <w:tcPr>
            <w:tcW w:w="3119" w:type="dxa"/>
          </w:tcPr>
          <w:p w14:paraId="628EE710" w14:textId="77777777" w:rsidR="00105B74" w:rsidRDefault="00000000">
            <w:r>
              <w:t>talend-etl-processes-int-gus-stec</w:t>
            </w:r>
          </w:p>
        </w:tc>
        <w:tc>
          <w:tcPr>
            <w:tcW w:w="3118" w:type="dxa"/>
          </w:tcPr>
          <w:p w14:paraId="1F433BE3" w14:textId="77777777" w:rsidR="00105B74" w:rsidRDefault="00000000">
            <w:r>
              <w:t>GUS Eksport i import usług wg cech przedsiębiorstw i kodów EBOPS2010</w:t>
            </w:r>
          </w:p>
        </w:tc>
        <w:tc>
          <w:tcPr>
            <w:tcW w:w="3627" w:type="dxa"/>
          </w:tcPr>
          <w:p w14:paraId="715D3C98" w14:textId="77777777" w:rsidR="00105B74" w:rsidRDefault="00000000">
            <w:r>
              <w:t>mr ei - specyfikacja interfejsu int-gus-stec.v0.1.xlsx</w:t>
            </w:r>
          </w:p>
        </w:tc>
      </w:tr>
      <w:tr w:rsidR="00105B74" w14:paraId="20BDD65C"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5E049792" w14:textId="77777777" w:rsidR="00105B74" w:rsidRDefault="00000000">
            <w:r>
              <w:t>talend-etl-processes-int-gus-tec01</w:t>
            </w:r>
          </w:p>
        </w:tc>
        <w:tc>
          <w:tcPr>
            <w:tcW w:w="3118" w:type="dxa"/>
          </w:tcPr>
          <w:p w14:paraId="7137B0C6" w14:textId="77777777" w:rsidR="00105B74" w:rsidRDefault="00000000">
            <w:r>
              <w:t>GUS - Eksport towarów wg cech przedsiębiorstw (wartość) wg kodów PKWiU - kwartalne</w:t>
            </w:r>
          </w:p>
        </w:tc>
        <w:tc>
          <w:tcPr>
            <w:tcW w:w="3627" w:type="dxa"/>
          </w:tcPr>
          <w:p w14:paraId="00859BFD" w14:textId="77777777" w:rsidR="00105B74" w:rsidRDefault="00000000">
            <w:r>
              <w:t>mr ei - specyfikacja interfejsu int-gus-tec01.v0.2.xlsx</w:t>
            </w:r>
          </w:p>
        </w:tc>
      </w:tr>
      <w:tr w:rsidR="00105B74" w14:paraId="4DDF4837" w14:textId="77777777" w:rsidTr="00105B74">
        <w:tc>
          <w:tcPr>
            <w:tcW w:w="3119" w:type="dxa"/>
          </w:tcPr>
          <w:p w14:paraId="2DD549A9" w14:textId="77777777" w:rsidR="00105B74" w:rsidRDefault="00000000">
            <w:r>
              <w:t>talend-etl-processes-int-gus-tec02</w:t>
            </w:r>
          </w:p>
        </w:tc>
        <w:tc>
          <w:tcPr>
            <w:tcW w:w="3118" w:type="dxa"/>
          </w:tcPr>
          <w:p w14:paraId="6A77AD40" w14:textId="77777777" w:rsidR="00105B74" w:rsidRDefault="00000000">
            <w:r>
              <w:t>GUS - Eksport towarów wg cech przedsiębiorstw (wartość) wg kodów CN2,4,6 - kwartalne</w:t>
            </w:r>
          </w:p>
        </w:tc>
        <w:tc>
          <w:tcPr>
            <w:tcW w:w="3627" w:type="dxa"/>
          </w:tcPr>
          <w:p w14:paraId="0C3E5213" w14:textId="77777777" w:rsidR="00105B74" w:rsidRDefault="00000000">
            <w:r>
              <w:t>mr ei - specyfikacja interfejsu int-gus-tec02.v0.2.xlsx</w:t>
            </w:r>
          </w:p>
        </w:tc>
      </w:tr>
      <w:tr w:rsidR="00105B74" w14:paraId="3F4BDA26"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09E2515B" w14:textId="77777777" w:rsidR="00105B74" w:rsidRDefault="00000000">
            <w:r>
              <w:t>talend-etl-processes-int-gus-tec03</w:t>
            </w:r>
          </w:p>
        </w:tc>
        <w:tc>
          <w:tcPr>
            <w:tcW w:w="3118" w:type="dxa"/>
          </w:tcPr>
          <w:p w14:paraId="4A57CEB3" w14:textId="77777777" w:rsidR="00105B74" w:rsidRDefault="00000000">
            <w:r>
              <w:t>GUS - Eksport towarów wg cech przedsiębiorstw (liczba firm) wg kodów PKWiU</w:t>
            </w:r>
          </w:p>
        </w:tc>
        <w:tc>
          <w:tcPr>
            <w:tcW w:w="3627" w:type="dxa"/>
          </w:tcPr>
          <w:p w14:paraId="25A17D2C" w14:textId="77777777" w:rsidR="00105B74" w:rsidRDefault="00000000">
            <w:r>
              <w:t>mr ei - specyfikacja interfejsu int-gus-tec03.v0.2.xlsx</w:t>
            </w:r>
          </w:p>
        </w:tc>
      </w:tr>
      <w:tr w:rsidR="00105B74" w14:paraId="228547A4" w14:textId="77777777" w:rsidTr="00105B74">
        <w:tc>
          <w:tcPr>
            <w:tcW w:w="3119" w:type="dxa"/>
          </w:tcPr>
          <w:p w14:paraId="5BFCC37D" w14:textId="77777777" w:rsidR="00105B74" w:rsidRDefault="00000000">
            <w:r>
              <w:t>talend-etl-processes-int-gus-tec04</w:t>
            </w:r>
          </w:p>
        </w:tc>
        <w:tc>
          <w:tcPr>
            <w:tcW w:w="3118" w:type="dxa"/>
          </w:tcPr>
          <w:p w14:paraId="0AE46A88" w14:textId="77777777" w:rsidR="00105B74" w:rsidRDefault="00000000">
            <w:r>
              <w:t>GUS - Eksport towarów wg cech przedsiębiorstw (liczba firm) wg kodów CN2,4,6</w:t>
            </w:r>
          </w:p>
        </w:tc>
        <w:tc>
          <w:tcPr>
            <w:tcW w:w="3627" w:type="dxa"/>
          </w:tcPr>
          <w:p w14:paraId="77D787E5" w14:textId="77777777" w:rsidR="00105B74" w:rsidRDefault="00000000">
            <w:r>
              <w:t>mr ei - specyfikacja interfejsu int-gus-tec04.v0.2.xlsx</w:t>
            </w:r>
          </w:p>
        </w:tc>
      </w:tr>
      <w:tr w:rsidR="00105B74" w14:paraId="0916B72B"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6E1A2455" w14:textId="77777777" w:rsidR="00105B74" w:rsidRDefault="00000000">
            <w:r>
              <w:t>talend-etl-processes-int-gus-wpnf</w:t>
            </w:r>
          </w:p>
        </w:tc>
        <w:tc>
          <w:tcPr>
            <w:tcW w:w="3118" w:type="dxa"/>
          </w:tcPr>
          <w:p w14:paraId="7BF0D533" w14:textId="77777777" w:rsidR="00105B74" w:rsidRDefault="00000000">
            <w:r>
              <w:t>GUS – Wyniki przedsiębiorstw niefinansowych</w:t>
            </w:r>
          </w:p>
        </w:tc>
        <w:tc>
          <w:tcPr>
            <w:tcW w:w="3627" w:type="dxa"/>
          </w:tcPr>
          <w:p w14:paraId="612FFD56" w14:textId="77777777" w:rsidR="00105B74" w:rsidRDefault="00000000">
            <w:r>
              <w:t>mr ei - specyfikacja interfejsu int-gus-wyniki-przeds-niefin.v0.2.xlsx</w:t>
            </w:r>
          </w:p>
        </w:tc>
      </w:tr>
      <w:tr w:rsidR="00105B74" w14:paraId="550428F9" w14:textId="77777777" w:rsidTr="00105B74">
        <w:tc>
          <w:tcPr>
            <w:tcW w:w="3119" w:type="dxa"/>
          </w:tcPr>
          <w:p w14:paraId="477DA7D0" w14:textId="77777777" w:rsidR="00105B74" w:rsidRDefault="00000000">
            <w:r>
              <w:t>talend-etl-processes-int-imf-bop</w:t>
            </w:r>
          </w:p>
        </w:tc>
        <w:tc>
          <w:tcPr>
            <w:tcW w:w="3118" w:type="dxa"/>
          </w:tcPr>
          <w:p w14:paraId="3A9BC36F" w14:textId="77777777" w:rsidR="00105B74" w:rsidRDefault="00000000">
            <w:r>
              <w:t>IMF – Balance of Payments</w:t>
            </w:r>
          </w:p>
        </w:tc>
        <w:tc>
          <w:tcPr>
            <w:tcW w:w="3627" w:type="dxa"/>
          </w:tcPr>
          <w:p w14:paraId="04A5503F" w14:textId="77777777" w:rsidR="00105B74" w:rsidRDefault="00000000">
            <w:r>
              <w:t>mr ei - specyfikacja interfejsu int-imf-bop.v0.1.xlsx</w:t>
            </w:r>
          </w:p>
        </w:tc>
      </w:tr>
      <w:tr w:rsidR="00105B74" w14:paraId="3C749989"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1BA4B91E" w14:textId="77777777" w:rsidR="00105B74" w:rsidRDefault="00000000">
            <w:r>
              <w:t>talend-etl-processes-int-imf-cdis</w:t>
            </w:r>
          </w:p>
        </w:tc>
        <w:tc>
          <w:tcPr>
            <w:tcW w:w="3118" w:type="dxa"/>
          </w:tcPr>
          <w:p w14:paraId="195E7384" w14:textId="77777777" w:rsidR="00105B74" w:rsidRDefault="00000000">
            <w:r>
              <w:t>IMF - Coordinated Direct Investment Survey</w:t>
            </w:r>
          </w:p>
        </w:tc>
        <w:tc>
          <w:tcPr>
            <w:tcW w:w="3627" w:type="dxa"/>
          </w:tcPr>
          <w:p w14:paraId="57824A98" w14:textId="77777777" w:rsidR="00105B74" w:rsidRDefault="00000000">
            <w:r>
              <w:t>mr ei - specyfikacja interfejsu int-imf-cdis.v0.1.xlsx</w:t>
            </w:r>
          </w:p>
        </w:tc>
      </w:tr>
      <w:tr w:rsidR="00105B74" w14:paraId="720AB9A4" w14:textId="77777777" w:rsidTr="00105B74">
        <w:tc>
          <w:tcPr>
            <w:tcW w:w="3119" w:type="dxa"/>
          </w:tcPr>
          <w:p w14:paraId="60330152" w14:textId="77777777" w:rsidR="00105B74" w:rsidRDefault="00000000">
            <w:r>
              <w:t>talend-etl-processes-int-imf-weo</w:t>
            </w:r>
          </w:p>
        </w:tc>
        <w:tc>
          <w:tcPr>
            <w:tcW w:w="3118" w:type="dxa"/>
          </w:tcPr>
          <w:p w14:paraId="1FC69DDA" w14:textId="77777777" w:rsidR="00105B74" w:rsidRDefault="00000000">
            <w:r>
              <w:t>IMF - World Economic Outlook</w:t>
            </w:r>
          </w:p>
        </w:tc>
        <w:tc>
          <w:tcPr>
            <w:tcW w:w="3627" w:type="dxa"/>
          </w:tcPr>
          <w:p w14:paraId="21A27FBA" w14:textId="77777777" w:rsidR="00105B74" w:rsidRDefault="00000000">
            <w:r>
              <w:t>mr ei - specyfikacja interfejsu int-imf-weo.v0.3.xlsx</w:t>
            </w:r>
          </w:p>
        </w:tc>
      </w:tr>
      <w:tr w:rsidR="00105B74" w14:paraId="0C86F7FE"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vMerge w:val="restart"/>
          </w:tcPr>
          <w:p w14:paraId="2080B5D3" w14:textId="77777777" w:rsidR="00105B74" w:rsidRDefault="00000000">
            <w:r>
              <w:t>talend-etl-processes-int-mfipr-fe</w:t>
            </w:r>
          </w:p>
        </w:tc>
        <w:tc>
          <w:tcPr>
            <w:tcW w:w="3118" w:type="dxa"/>
          </w:tcPr>
          <w:p w14:paraId="04CC3334" w14:textId="77777777" w:rsidR="00105B74" w:rsidRDefault="00000000">
            <w:r>
              <w:t>Ministerstwo Funduszy i Polityki Regionalnej - Dzialania proeksportowe - prognozy kwartaly</w:t>
            </w:r>
          </w:p>
        </w:tc>
        <w:tc>
          <w:tcPr>
            <w:tcW w:w="3627" w:type="dxa"/>
          </w:tcPr>
          <w:p w14:paraId="28D4F34F" w14:textId="77777777" w:rsidR="00105B74" w:rsidRDefault="00000000">
            <w:r>
              <w:t>mr ei - specyfikacja interfejsu int-mf-fundusze01.v0.2.xlsx</w:t>
            </w:r>
          </w:p>
        </w:tc>
      </w:tr>
      <w:tr w:rsidR="00105B74" w14:paraId="7621F893" w14:textId="77777777" w:rsidTr="00105B74">
        <w:tc>
          <w:tcPr>
            <w:tcW w:w="3119" w:type="dxa"/>
            <w:vMerge/>
          </w:tcPr>
          <w:p w14:paraId="30E47A08" w14:textId="77777777" w:rsidR="00105B74" w:rsidRDefault="00105B74">
            <w:pPr>
              <w:widowControl w:val="0"/>
              <w:pBdr>
                <w:top w:val="nil"/>
                <w:left w:val="nil"/>
                <w:bottom w:val="nil"/>
                <w:right w:val="nil"/>
                <w:between w:val="nil"/>
              </w:pBdr>
              <w:spacing w:before="0" w:line="276" w:lineRule="auto"/>
            </w:pPr>
          </w:p>
        </w:tc>
        <w:tc>
          <w:tcPr>
            <w:tcW w:w="3118" w:type="dxa"/>
          </w:tcPr>
          <w:p w14:paraId="482A4592" w14:textId="77777777" w:rsidR="00105B74" w:rsidRDefault="00000000">
            <w:r>
              <w:t>Ministerstwo Funduszy i Polityki Regionalnej - Dzialania proeksportowe - umowy i wydatki</w:t>
            </w:r>
          </w:p>
        </w:tc>
        <w:tc>
          <w:tcPr>
            <w:tcW w:w="3627" w:type="dxa"/>
          </w:tcPr>
          <w:p w14:paraId="18BBC284" w14:textId="77777777" w:rsidR="00105B74" w:rsidRDefault="00000000">
            <w:r>
              <w:t>mr ei - specyfikacja interfejsu int-mf-fundusze02.v0.1.xlsx</w:t>
            </w:r>
          </w:p>
        </w:tc>
      </w:tr>
      <w:tr w:rsidR="00105B74" w14:paraId="06F04502"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vMerge/>
          </w:tcPr>
          <w:p w14:paraId="104A0934" w14:textId="77777777" w:rsidR="00105B74" w:rsidRDefault="00105B74">
            <w:pPr>
              <w:widowControl w:val="0"/>
              <w:pBdr>
                <w:top w:val="nil"/>
                <w:left w:val="nil"/>
                <w:bottom w:val="nil"/>
                <w:right w:val="nil"/>
                <w:between w:val="nil"/>
              </w:pBdr>
              <w:spacing w:before="0" w:line="276" w:lineRule="auto"/>
            </w:pPr>
          </w:p>
        </w:tc>
        <w:tc>
          <w:tcPr>
            <w:tcW w:w="3118" w:type="dxa"/>
          </w:tcPr>
          <w:p w14:paraId="034FD5A7" w14:textId="77777777" w:rsidR="00105B74" w:rsidRDefault="00000000">
            <w:r>
              <w:t>Ministerstwo Funduszy i Polityki Regionalnej - Dzialania proeksportowe - umowy kwartaly</w:t>
            </w:r>
          </w:p>
        </w:tc>
        <w:tc>
          <w:tcPr>
            <w:tcW w:w="3627" w:type="dxa"/>
          </w:tcPr>
          <w:p w14:paraId="28C41F44" w14:textId="77777777" w:rsidR="00105B74" w:rsidRDefault="00000000">
            <w:r>
              <w:t>mr ei - specyfikacja interfejsu int-mf-fundusze03.v0.2.xlsx</w:t>
            </w:r>
          </w:p>
        </w:tc>
      </w:tr>
      <w:tr w:rsidR="00105B74" w14:paraId="797AD05C" w14:textId="77777777" w:rsidTr="00105B74">
        <w:tc>
          <w:tcPr>
            <w:tcW w:w="3119" w:type="dxa"/>
            <w:vMerge/>
          </w:tcPr>
          <w:p w14:paraId="4A9404EA" w14:textId="77777777" w:rsidR="00105B74" w:rsidRDefault="00105B74">
            <w:pPr>
              <w:widowControl w:val="0"/>
              <w:pBdr>
                <w:top w:val="nil"/>
                <w:left w:val="nil"/>
                <w:bottom w:val="nil"/>
                <w:right w:val="nil"/>
                <w:between w:val="nil"/>
              </w:pBdr>
              <w:spacing w:before="0" w:line="276" w:lineRule="auto"/>
            </w:pPr>
          </w:p>
        </w:tc>
        <w:tc>
          <w:tcPr>
            <w:tcW w:w="3118" w:type="dxa"/>
          </w:tcPr>
          <w:p w14:paraId="2B8D5EC6" w14:textId="77777777" w:rsidR="00105B74" w:rsidRDefault="00000000">
            <w:r>
              <w:t>Ministerstwo Funduszy i Polityki Regionalnej - Dzialania proeksportowe - WOP kwartaly</w:t>
            </w:r>
          </w:p>
        </w:tc>
        <w:tc>
          <w:tcPr>
            <w:tcW w:w="3627" w:type="dxa"/>
          </w:tcPr>
          <w:p w14:paraId="69799CA2" w14:textId="77777777" w:rsidR="00105B74" w:rsidRDefault="00000000">
            <w:r>
              <w:t>mr ei - specyfikacja interfejsu int-mf-fundusze04.v0.1.xlsx</w:t>
            </w:r>
          </w:p>
        </w:tc>
      </w:tr>
      <w:tr w:rsidR="00105B74" w14:paraId="6FA3250B"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77984DA2" w14:textId="77777777" w:rsidR="00105B74" w:rsidRDefault="00000000">
            <w:r>
              <w:t>talend-etl-processes-int-nbp-biz-p</w:t>
            </w:r>
          </w:p>
        </w:tc>
        <w:tc>
          <w:tcPr>
            <w:tcW w:w="3118" w:type="dxa"/>
          </w:tcPr>
          <w:p w14:paraId="28E73591" w14:textId="77777777" w:rsidR="00105B74" w:rsidRDefault="00000000">
            <w:r>
              <w:t>Narodowy Bank Polski - Polskie inwestycje bezpośrednie za granicą</w:t>
            </w:r>
          </w:p>
        </w:tc>
        <w:tc>
          <w:tcPr>
            <w:tcW w:w="3627" w:type="dxa"/>
          </w:tcPr>
          <w:p w14:paraId="48FEBCF0" w14:textId="77777777" w:rsidR="00105B74" w:rsidRDefault="00000000">
            <w:r>
              <w:t>mr ei - specyfikacja interfejsu int-nbp-biz-p.v0.1.xlsx</w:t>
            </w:r>
          </w:p>
        </w:tc>
      </w:tr>
      <w:tr w:rsidR="00105B74" w14:paraId="650D40C9" w14:textId="77777777" w:rsidTr="00105B74">
        <w:tc>
          <w:tcPr>
            <w:tcW w:w="3119" w:type="dxa"/>
          </w:tcPr>
          <w:p w14:paraId="60D0F960" w14:textId="77777777" w:rsidR="00105B74" w:rsidRDefault="00000000">
            <w:r>
              <w:lastRenderedPageBreak/>
              <w:t>talend-etl-processes-int-nbp-biz-z</w:t>
            </w:r>
          </w:p>
        </w:tc>
        <w:tc>
          <w:tcPr>
            <w:tcW w:w="3118" w:type="dxa"/>
          </w:tcPr>
          <w:p w14:paraId="4BFBC4BF" w14:textId="77777777" w:rsidR="00105B74" w:rsidRDefault="00000000">
            <w:r>
              <w:t>Narodowy Bank Polski - Zagraniczne inwestycje w Polsce</w:t>
            </w:r>
          </w:p>
        </w:tc>
        <w:tc>
          <w:tcPr>
            <w:tcW w:w="3627" w:type="dxa"/>
          </w:tcPr>
          <w:p w14:paraId="14B7AA4E" w14:textId="77777777" w:rsidR="00105B74" w:rsidRDefault="00000000">
            <w:r>
              <w:t>mr ei - specyfikacja interfejsu int-nbp-biz-z.v0.1.xlsx</w:t>
            </w:r>
          </w:p>
        </w:tc>
      </w:tr>
      <w:tr w:rsidR="00105B74" w14:paraId="5E75BA59"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487B3FAD" w14:textId="77777777" w:rsidR="00105B74" w:rsidRDefault="00000000">
            <w:r>
              <w:t>talend-etl-processes-int-nbp-bp</w:t>
            </w:r>
          </w:p>
        </w:tc>
        <w:tc>
          <w:tcPr>
            <w:tcW w:w="3118" w:type="dxa"/>
          </w:tcPr>
          <w:p w14:paraId="3B46B5D3" w14:textId="77777777" w:rsidR="00105B74" w:rsidRDefault="00000000">
            <w:r>
              <w:t>Narodowy Bank Polski – Balanse Płatnicze</w:t>
            </w:r>
          </w:p>
        </w:tc>
        <w:tc>
          <w:tcPr>
            <w:tcW w:w="3627" w:type="dxa"/>
          </w:tcPr>
          <w:p w14:paraId="22BA41A9" w14:textId="77777777" w:rsidR="00105B74" w:rsidRDefault="00000000">
            <w:r>
              <w:t>mr ei - specyfikacja interfejsu int-nbp-bp.v0.2.xlsx</w:t>
            </w:r>
          </w:p>
        </w:tc>
      </w:tr>
      <w:tr w:rsidR="00105B74" w14:paraId="2B2A3375" w14:textId="77777777" w:rsidTr="00105B74">
        <w:tc>
          <w:tcPr>
            <w:tcW w:w="3119" w:type="dxa"/>
          </w:tcPr>
          <w:p w14:paraId="657ACCE2" w14:textId="77777777" w:rsidR="00105B74" w:rsidRDefault="00000000">
            <w:r>
              <w:t>talend-etl-processes-nbp-exchange-rate</w:t>
            </w:r>
          </w:p>
        </w:tc>
        <w:tc>
          <w:tcPr>
            <w:tcW w:w="3118" w:type="dxa"/>
          </w:tcPr>
          <w:p w14:paraId="3312F12A" w14:textId="77777777" w:rsidR="00105B74" w:rsidRDefault="00000000">
            <w:r>
              <w:t>Narodowy Bank Polski – Kursy walut</w:t>
            </w:r>
          </w:p>
        </w:tc>
        <w:tc>
          <w:tcPr>
            <w:tcW w:w="3627" w:type="dxa"/>
          </w:tcPr>
          <w:p w14:paraId="78BAA3C8" w14:textId="77777777" w:rsidR="00105B74" w:rsidRDefault="00000000">
            <w:r>
              <w:t>mr ei - specyfikacja interfejsu int-nbp-kursy.v0.1.xlsx</w:t>
            </w:r>
          </w:p>
        </w:tc>
      </w:tr>
      <w:tr w:rsidR="00105B74" w14:paraId="21FB9739"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0D04D677" w14:textId="77777777" w:rsidR="00105B74" w:rsidRDefault="00000000">
            <w:r>
              <w:t>talend-etl-processes-int-nbp-mhu</w:t>
            </w:r>
          </w:p>
        </w:tc>
        <w:tc>
          <w:tcPr>
            <w:tcW w:w="3118" w:type="dxa"/>
          </w:tcPr>
          <w:p w14:paraId="0DA4473C" w14:textId="77777777" w:rsidR="00105B74" w:rsidRDefault="00000000">
            <w:r>
              <w:t>Narodowy Bank Polski – MHU (Międzynarodowy handel usługami)</w:t>
            </w:r>
          </w:p>
        </w:tc>
        <w:tc>
          <w:tcPr>
            <w:tcW w:w="3627" w:type="dxa"/>
          </w:tcPr>
          <w:p w14:paraId="724D7E85" w14:textId="77777777" w:rsidR="00105B74" w:rsidRDefault="00000000">
            <w:r>
              <w:t>mr ei - specyfikacja interfejsu int-nbp-mhu.v0.1.xlsx</w:t>
            </w:r>
          </w:p>
        </w:tc>
      </w:tr>
      <w:tr w:rsidR="00105B74" w14:paraId="4FEB4100" w14:textId="77777777" w:rsidTr="00105B74">
        <w:tc>
          <w:tcPr>
            <w:tcW w:w="3119" w:type="dxa"/>
          </w:tcPr>
          <w:p w14:paraId="4BE5368E" w14:textId="77777777" w:rsidR="00105B74" w:rsidRDefault="00000000">
            <w:r>
              <w:t>talend-etl-processes-int-oecd-dstri</w:t>
            </w:r>
          </w:p>
        </w:tc>
        <w:tc>
          <w:tcPr>
            <w:tcW w:w="3118" w:type="dxa"/>
          </w:tcPr>
          <w:p w14:paraId="336ABF0D" w14:textId="77777777" w:rsidR="00105B74" w:rsidRDefault="00000000">
            <w:r>
              <w:t>OECD - Digital Services Trade Restrictions Index</w:t>
            </w:r>
          </w:p>
        </w:tc>
        <w:tc>
          <w:tcPr>
            <w:tcW w:w="3627" w:type="dxa"/>
          </w:tcPr>
          <w:p w14:paraId="21302AEB" w14:textId="77777777" w:rsidR="00105B74" w:rsidRDefault="00000000">
            <w:r>
              <w:t>mr ei - specyfikacja interfejsu int-oecd-dstri.v0.1.xlsx</w:t>
            </w:r>
          </w:p>
        </w:tc>
      </w:tr>
      <w:tr w:rsidR="00105B74" w14:paraId="5501891E"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0F298FB8" w14:textId="77777777" w:rsidR="00105B74" w:rsidRDefault="00000000">
            <w:r>
              <w:t>talend-etl-processes-int-oecd-fdii</w:t>
            </w:r>
          </w:p>
        </w:tc>
        <w:tc>
          <w:tcPr>
            <w:tcW w:w="3118" w:type="dxa"/>
          </w:tcPr>
          <w:p w14:paraId="487B3CD7" w14:textId="77777777" w:rsidR="00105B74" w:rsidRDefault="00000000">
            <w:r>
              <w:t>OECD -FDI Index</w:t>
            </w:r>
          </w:p>
        </w:tc>
        <w:tc>
          <w:tcPr>
            <w:tcW w:w="3627" w:type="dxa"/>
          </w:tcPr>
          <w:p w14:paraId="3AD9EA62" w14:textId="77777777" w:rsidR="00105B74" w:rsidRDefault="00000000">
            <w:r>
              <w:t>mr ei - specyfikacja interfejsu int-oecd-fdii.v0.1.xlsx</w:t>
            </w:r>
          </w:p>
        </w:tc>
      </w:tr>
      <w:tr w:rsidR="00105B74" w14:paraId="16D78884" w14:textId="77777777" w:rsidTr="00105B74">
        <w:tc>
          <w:tcPr>
            <w:tcW w:w="3119" w:type="dxa"/>
          </w:tcPr>
          <w:p w14:paraId="36F623BC" w14:textId="77777777" w:rsidR="00105B74" w:rsidRDefault="00000000">
            <w:r>
              <w:t>talend-etl-processes-int-oecd-stri</w:t>
            </w:r>
          </w:p>
        </w:tc>
        <w:tc>
          <w:tcPr>
            <w:tcW w:w="3118" w:type="dxa"/>
          </w:tcPr>
          <w:p w14:paraId="1BC5A2FD" w14:textId="77777777" w:rsidR="00105B74" w:rsidRDefault="00000000">
            <w:r>
              <w:t>OECD - Services Trade Restrictions Index</w:t>
            </w:r>
          </w:p>
        </w:tc>
        <w:tc>
          <w:tcPr>
            <w:tcW w:w="3627" w:type="dxa"/>
          </w:tcPr>
          <w:p w14:paraId="080A8686" w14:textId="77777777" w:rsidR="00105B74" w:rsidRDefault="00000000">
            <w:r>
              <w:t>mr ei - specyfikacja interfejsu int-oecd-stri.v0.1.xlsx</w:t>
            </w:r>
          </w:p>
        </w:tc>
      </w:tr>
      <w:tr w:rsidR="00105B74" w14:paraId="67B3FAC2"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659CEE84" w14:textId="77777777" w:rsidR="00105B74" w:rsidRDefault="00000000">
            <w:r>
              <w:t>talend-etl-processes-int-oecd-tiva</w:t>
            </w:r>
          </w:p>
        </w:tc>
        <w:tc>
          <w:tcPr>
            <w:tcW w:w="3118" w:type="dxa"/>
          </w:tcPr>
          <w:p w14:paraId="5077317E" w14:textId="77777777" w:rsidR="00105B74" w:rsidRDefault="00000000">
            <w:r>
              <w:t>OECD - Trade in Value Addes</w:t>
            </w:r>
          </w:p>
        </w:tc>
        <w:tc>
          <w:tcPr>
            <w:tcW w:w="3627" w:type="dxa"/>
          </w:tcPr>
          <w:p w14:paraId="07B28C10" w14:textId="77777777" w:rsidR="00105B74" w:rsidRDefault="00000000">
            <w:r>
              <w:t>mr ei - specyfikacja interfejsu int-oecd-tiva.v0.5.xlsx</w:t>
            </w:r>
          </w:p>
        </w:tc>
      </w:tr>
      <w:tr w:rsidR="00105B74" w14:paraId="54137FCA" w14:textId="77777777" w:rsidTr="00105B74">
        <w:tc>
          <w:tcPr>
            <w:tcW w:w="3119" w:type="dxa"/>
          </w:tcPr>
          <w:p w14:paraId="7EA7C01C" w14:textId="77777777" w:rsidR="00105B74" w:rsidRDefault="00000000">
            <w:r>
              <w:t>talend-etl-processes-int-paih-crm</w:t>
            </w:r>
          </w:p>
        </w:tc>
        <w:tc>
          <w:tcPr>
            <w:tcW w:w="3118" w:type="dxa"/>
          </w:tcPr>
          <w:p w14:paraId="0481F7FF" w14:textId="77777777" w:rsidR="00105B74" w:rsidRDefault="00000000">
            <w:r>
              <w:t>System CRM PAIH</w:t>
            </w:r>
          </w:p>
        </w:tc>
        <w:tc>
          <w:tcPr>
            <w:tcW w:w="3627" w:type="dxa"/>
          </w:tcPr>
          <w:p w14:paraId="0913B500" w14:textId="77777777" w:rsidR="00105B74" w:rsidRDefault="00000000">
            <w:r>
              <w:t>mr ei - specyfikacja interfejsu int-paih-projekty.v0.3.xlsx</w:t>
            </w:r>
          </w:p>
        </w:tc>
      </w:tr>
      <w:tr w:rsidR="00105B74" w14:paraId="3D328505"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0B1A4A78" w14:textId="77777777" w:rsidR="00105B74" w:rsidRDefault="00000000">
            <w:r>
              <w:t>talend-etl-processes-int-un-comtrade</w:t>
            </w:r>
          </w:p>
        </w:tc>
        <w:tc>
          <w:tcPr>
            <w:tcW w:w="3118" w:type="dxa"/>
          </w:tcPr>
          <w:p w14:paraId="0AA78828" w14:textId="77777777" w:rsidR="00105B74" w:rsidRDefault="00000000">
            <w:r>
              <w:t>Baza Comtrade (ONZ)</w:t>
            </w:r>
          </w:p>
        </w:tc>
        <w:tc>
          <w:tcPr>
            <w:tcW w:w="3627" w:type="dxa"/>
          </w:tcPr>
          <w:p w14:paraId="581F2099" w14:textId="77777777" w:rsidR="00105B74" w:rsidRDefault="00000000">
            <w:r>
              <w:t>mr ei - specyfikacja interfejsu int-un-comtrade.v0.5.xlsx</w:t>
            </w:r>
          </w:p>
        </w:tc>
      </w:tr>
      <w:tr w:rsidR="00105B74" w14:paraId="5BC3809F" w14:textId="77777777" w:rsidTr="00105B74">
        <w:tc>
          <w:tcPr>
            <w:tcW w:w="3119" w:type="dxa"/>
          </w:tcPr>
          <w:p w14:paraId="5625D8D2" w14:textId="77777777" w:rsidR="00105B74" w:rsidRDefault="00000000">
            <w:r>
              <w:t>talend-etl-processes-int-un-trains*</w:t>
            </w:r>
          </w:p>
        </w:tc>
        <w:tc>
          <w:tcPr>
            <w:tcW w:w="3118" w:type="dxa"/>
          </w:tcPr>
          <w:p w14:paraId="04FBDF7D" w14:textId="77777777" w:rsidR="00105B74" w:rsidRDefault="00000000">
            <w:r>
              <w:t>Baza Trains (ONZ)</w:t>
            </w:r>
          </w:p>
        </w:tc>
        <w:tc>
          <w:tcPr>
            <w:tcW w:w="3627" w:type="dxa"/>
          </w:tcPr>
          <w:p w14:paraId="4DB960CD" w14:textId="77777777" w:rsidR="00105B74" w:rsidRDefault="00000000">
            <w:r>
              <w:t>mr ei - specyfikacja interfejsu int-un-trains.v0.1.xlsx</w:t>
            </w:r>
          </w:p>
        </w:tc>
      </w:tr>
      <w:tr w:rsidR="00105B74" w14:paraId="11E3817E"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762A4008" w14:textId="77777777" w:rsidR="00105B74" w:rsidRDefault="00000000">
            <w:r>
              <w:t>talend-etl-processes-int-wb-db</w:t>
            </w:r>
          </w:p>
        </w:tc>
        <w:tc>
          <w:tcPr>
            <w:tcW w:w="3118" w:type="dxa"/>
          </w:tcPr>
          <w:p w14:paraId="4DE75ECD" w14:textId="77777777" w:rsidR="00105B74" w:rsidRDefault="00000000">
            <w:r>
              <w:t>World Bank – Doing Business</w:t>
            </w:r>
          </w:p>
        </w:tc>
        <w:tc>
          <w:tcPr>
            <w:tcW w:w="3627" w:type="dxa"/>
          </w:tcPr>
          <w:p w14:paraId="402CCDE4" w14:textId="77777777" w:rsidR="00105B74" w:rsidRDefault="00000000">
            <w:r>
              <w:t>mr ei - specyfikacja interfejsu int-wb-db.v0.1.xlsx</w:t>
            </w:r>
          </w:p>
        </w:tc>
      </w:tr>
      <w:tr w:rsidR="00105B74" w14:paraId="27889C20" w14:textId="77777777" w:rsidTr="00105B74">
        <w:tc>
          <w:tcPr>
            <w:tcW w:w="3119" w:type="dxa"/>
          </w:tcPr>
          <w:p w14:paraId="5FEB7432" w14:textId="77777777" w:rsidR="00105B74" w:rsidRDefault="00000000">
            <w:r>
              <w:t>talend-etl-processes-int-wb-gem</w:t>
            </w:r>
          </w:p>
        </w:tc>
        <w:tc>
          <w:tcPr>
            <w:tcW w:w="3118" w:type="dxa"/>
          </w:tcPr>
          <w:p w14:paraId="66D58F8F" w14:textId="77777777" w:rsidR="00105B74" w:rsidRDefault="00000000">
            <w:r>
              <w:t>World Bank – Global Economic Monitor</w:t>
            </w:r>
          </w:p>
        </w:tc>
        <w:tc>
          <w:tcPr>
            <w:tcW w:w="3627" w:type="dxa"/>
          </w:tcPr>
          <w:p w14:paraId="29F14248" w14:textId="77777777" w:rsidR="00105B74" w:rsidRDefault="00000000">
            <w:r>
              <w:t>mr ei - specyfikacja interfejsu int-wb-gem.v0.3.xlsx</w:t>
            </w:r>
          </w:p>
        </w:tc>
      </w:tr>
      <w:tr w:rsidR="00105B74" w14:paraId="6019DCA8"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3EDA348B" w14:textId="77777777" w:rsidR="00105B74" w:rsidRDefault="00000000">
            <w:r>
              <w:t>talend-etl-processes-int-wb-gep</w:t>
            </w:r>
          </w:p>
        </w:tc>
        <w:tc>
          <w:tcPr>
            <w:tcW w:w="3118" w:type="dxa"/>
          </w:tcPr>
          <w:p w14:paraId="541E85D2" w14:textId="77777777" w:rsidR="00105B74" w:rsidRDefault="00000000">
            <w:r>
              <w:t>World Bank - Global Economic Projections</w:t>
            </w:r>
          </w:p>
        </w:tc>
        <w:tc>
          <w:tcPr>
            <w:tcW w:w="3627" w:type="dxa"/>
          </w:tcPr>
          <w:p w14:paraId="3200B483" w14:textId="77777777" w:rsidR="00105B74" w:rsidRDefault="00000000">
            <w:r>
              <w:t>mr ei - specyfikacja interfejsu int-wb-gep.v0.2.xlsx</w:t>
            </w:r>
          </w:p>
        </w:tc>
      </w:tr>
      <w:tr w:rsidR="00105B74" w14:paraId="7DD9D8D9" w14:textId="77777777" w:rsidTr="00105B74">
        <w:tc>
          <w:tcPr>
            <w:tcW w:w="3119" w:type="dxa"/>
          </w:tcPr>
          <w:p w14:paraId="5B32F56B" w14:textId="77777777" w:rsidR="00105B74" w:rsidRDefault="00000000">
            <w:r>
              <w:t>talend-etl-processes-int-wb-wdi</w:t>
            </w:r>
          </w:p>
        </w:tc>
        <w:tc>
          <w:tcPr>
            <w:tcW w:w="3118" w:type="dxa"/>
          </w:tcPr>
          <w:p w14:paraId="4CFDE249" w14:textId="77777777" w:rsidR="00105B74" w:rsidRDefault="00000000">
            <w:r>
              <w:t>World Bank - World Development Indicators</w:t>
            </w:r>
          </w:p>
        </w:tc>
        <w:tc>
          <w:tcPr>
            <w:tcW w:w="3627" w:type="dxa"/>
          </w:tcPr>
          <w:p w14:paraId="42DEF13F" w14:textId="77777777" w:rsidR="00105B74" w:rsidRDefault="00000000">
            <w:r>
              <w:t>mr ei - specyfikacja interfejsu int-wb-wdi.v0.2.xlsx</w:t>
            </w:r>
          </w:p>
        </w:tc>
      </w:tr>
      <w:tr w:rsidR="00105B74" w14:paraId="1AEC4BFA"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2960EA4E" w14:textId="77777777" w:rsidR="00105B74" w:rsidRDefault="00000000">
            <w:r>
              <w:t>talend-etl-processes-int-wb-wgi</w:t>
            </w:r>
          </w:p>
        </w:tc>
        <w:tc>
          <w:tcPr>
            <w:tcW w:w="3118" w:type="dxa"/>
          </w:tcPr>
          <w:p w14:paraId="0609745A" w14:textId="77777777" w:rsidR="00105B74" w:rsidRDefault="00000000">
            <w:r>
              <w:t>World Bank - World Governance Indicators</w:t>
            </w:r>
          </w:p>
        </w:tc>
        <w:tc>
          <w:tcPr>
            <w:tcW w:w="3627" w:type="dxa"/>
          </w:tcPr>
          <w:p w14:paraId="33C15525" w14:textId="77777777" w:rsidR="00105B74" w:rsidRDefault="00000000">
            <w:r>
              <w:t>mr ei - specyfikacja interfejsu int-wb-wgi.v0.2.xlsx</w:t>
            </w:r>
          </w:p>
        </w:tc>
      </w:tr>
    </w:tbl>
    <w:p w14:paraId="762B7FFF" w14:textId="77777777" w:rsidR="00105B74" w:rsidRDefault="00105B74"/>
    <w:p w14:paraId="7DDA5318" w14:textId="77777777" w:rsidR="00105B74" w:rsidRDefault="00000000">
      <w:r>
        <w:t>* Źródło nieużywane ze względu na brak zgody gestora danych na ich wykorzystywanie.</w:t>
      </w:r>
    </w:p>
    <w:p w14:paraId="3BB2AA7E" w14:textId="77777777" w:rsidR="00105B74" w:rsidRDefault="00000000">
      <w:pPr>
        <w:keepNext/>
        <w:keepLines/>
        <w:numPr>
          <w:ilvl w:val="2"/>
          <w:numId w:val="22"/>
        </w:numPr>
        <w:pBdr>
          <w:top w:val="nil"/>
          <w:left w:val="nil"/>
          <w:bottom w:val="nil"/>
          <w:right w:val="nil"/>
          <w:between w:val="nil"/>
        </w:pBdr>
        <w:tabs>
          <w:tab w:val="left" w:pos="1134"/>
          <w:tab w:val="left" w:pos="1134"/>
        </w:tabs>
        <w:spacing w:before="240"/>
        <w:rPr>
          <w:color w:val="EB8C00"/>
          <w:sz w:val="22"/>
          <w:szCs w:val="22"/>
        </w:rPr>
      </w:pPr>
      <w:bookmarkStart w:id="197" w:name="_heading=h.3ck96km" w:colFirst="0" w:colLast="0"/>
      <w:bookmarkEnd w:id="197"/>
      <w:r>
        <w:rPr>
          <w:color w:val="EB8C00"/>
          <w:sz w:val="22"/>
          <w:szCs w:val="22"/>
        </w:rPr>
        <w:t>Proces masowego generowania raportów i integracja z tradegov.pl</w:t>
      </w:r>
    </w:p>
    <w:p w14:paraId="50437778" w14:textId="77777777" w:rsidR="00105B74" w:rsidRDefault="00000000">
      <w:pPr>
        <w:pBdr>
          <w:top w:val="nil"/>
          <w:left w:val="nil"/>
          <w:bottom w:val="nil"/>
          <w:right w:val="nil"/>
          <w:between w:val="nil"/>
        </w:pBdr>
        <w:rPr>
          <w:color w:val="000000"/>
        </w:rPr>
      </w:pPr>
      <w:r>
        <w:rPr>
          <w:color w:val="000000"/>
        </w:rPr>
        <w:t>Proces integracji z tradegov.pl i proces masowego generowania raportów to implementacyjnie jedna aplikacja, którą dwa razy osadza się w środowisku wykonawczym. Poniżej znajduje się zestawienie konfiguracji wykorzystywanej przez aplikację i opis w jaki sposób sterować konfiguracją aby uzyskać funkcjonalność integracji lub masowego generowania.</w:t>
      </w:r>
    </w:p>
    <w:tbl>
      <w:tblPr>
        <w:tblStyle w:val="affffffffffffffffffffffffffffffffffffffffffffffffffffffffffffffff4"/>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4927"/>
        <w:gridCol w:w="4927"/>
      </w:tblGrid>
      <w:tr w:rsidR="00105B74" w14:paraId="7796A709" w14:textId="77777777" w:rsidTr="00105B74">
        <w:trPr>
          <w:cnfStyle w:val="100000000000" w:firstRow="1" w:lastRow="0" w:firstColumn="0" w:lastColumn="0" w:oddVBand="0" w:evenVBand="0" w:oddHBand="0" w:evenHBand="0" w:firstRowFirstColumn="0" w:firstRowLastColumn="0" w:lastRowFirstColumn="0" w:lastRowLastColumn="0"/>
        </w:trPr>
        <w:tc>
          <w:tcPr>
            <w:tcW w:w="4927" w:type="dxa"/>
          </w:tcPr>
          <w:p w14:paraId="474B0C50" w14:textId="77777777" w:rsidR="00105B74" w:rsidRDefault="00000000">
            <w:pPr>
              <w:pBdr>
                <w:top w:val="nil"/>
                <w:left w:val="nil"/>
                <w:bottom w:val="nil"/>
                <w:right w:val="nil"/>
                <w:between w:val="nil"/>
              </w:pBdr>
              <w:spacing w:before="0" w:after="240"/>
              <w:rPr>
                <w:color w:val="000000"/>
              </w:rPr>
            </w:pPr>
            <w:r>
              <w:rPr>
                <w:b w:val="0"/>
                <w:color w:val="000000"/>
              </w:rPr>
              <w:t>Parametr</w:t>
            </w:r>
          </w:p>
        </w:tc>
        <w:tc>
          <w:tcPr>
            <w:tcW w:w="4927" w:type="dxa"/>
          </w:tcPr>
          <w:p w14:paraId="25242B1C" w14:textId="77777777" w:rsidR="00105B74" w:rsidRDefault="00000000">
            <w:pPr>
              <w:pBdr>
                <w:top w:val="nil"/>
                <w:left w:val="nil"/>
                <w:bottom w:val="nil"/>
                <w:right w:val="nil"/>
                <w:between w:val="nil"/>
              </w:pBdr>
              <w:spacing w:before="0" w:after="240"/>
              <w:rPr>
                <w:color w:val="000000"/>
              </w:rPr>
            </w:pPr>
            <w:r>
              <w:rPr>
                <w:b w:val="0"/>
                <w:color w:val="000000"/>
              </w:rPr>
              <w:t>Opis</w:t>
            </w:r>
          </w:p>
        </w:tc>
      </w:tr>
      <w:tr w:rsidR="00105B74" w14:paraId="3E98F0F2" w14:textId="77777777" w:rsidTr="00105B74">
        <w:trPr>
          <w:cnfStyle w:val="000000100000" w:firstRow="0" w:lastRow="0" w:firstColumn="0" w:lastColumn="0" w:oddVBand="0" w:evenVBand="0" w:oddHBand="1" w:evenHBand="0" w:firstRowFirstColumn="0" w:firstRowLastColumn="0" w:lastRowFirstColumn="0" w:lastRowLastColumn="0"/>
        </w:trPr>
        <w:tc>
          <w:tcPr>
            <w:tcW w:w="4927" w:type="dxa"/>
          </w:tcPr>
          <w:p w14:paraId="69930A9D" w14:textId="77777777" w:rsidR="00105B74" w:rsidRDefault="00000000">
            <w:pPr>
              <w:pBdr>
                <w:top w:val="nil"/>
                <w:left w:val="nil"/>
                <w:bottom w:val="nil"/>
                <w:right w:val="nil"/>
                <w:between w:val="nil"/>
              </w:pBdr>
              <w:spacing w:before="0"/>
              <w:rPr>
                <w:color w:val="000000"/>
              </w:rPr>
            </w:pPr>
            <w:r>
              <w:rPr>
                <w:color w:val="000000"/>
              </w:rPr>
              <w:t>alfresco:</w:t>
            </w:r>
          </w:p>
          <w:p w14:paraId="490B1D19" w14:textId="77777777" w:rsidR="00105B74" w:rsidRDefault="00000000">
            <w:pPr>
              <w:pBdr>
                <w:top w:val="nil"/>
                <w:left w:val="nil"/>
                <w:bottom w:val="nil"/>
                <w:right w:val="nil"/>
                <w:between w:val="nil"/>
              </w:pBdr>
              <w:spacing w:before="0"/>
              <w:rPr>
                <w:color w:val="000000"/>
              </w:rPr>
            </w:pPr>
            <w:r>
              <w:rPr>
                <w:color w:val="000000"/>
              </w:rPr>
              <w:t xml:space="preserve">  api:</w:t>
            </w:r>
          </w:p>
          <w:p w14:paraId="4A682FC8" w14:textId="77777777" w:rsidR="00105B74" w:rsidRDefault="00000000">
            <w:pPr>
              <w:pBdr>
                <w:top w:val="nil"/>
                <w:left w:val="nil"/>
                <w:bottom w:val="nil"/>
                <w:right w:val="nil"/>
                <w:between w:val="nil"/>
              </w:pBdr>
              <w:spacing w:before="0" w:after="240"/>
              <w:rPr>
                <w:color w:val="000000"/>
              </w:rPr>
            </w:pPr>
            <w:r>
              <w:rPr>
                <w:color w:val="000000"/>
              </w:rPr>
              <w:t xml:space="preserve">    url: http://alfresco:8080/api/-default-/public</w:t>
            </w:r>
          </w:p>
        </w:tc>
        <w:tc>
          <w:tcPr>
            <w:tcW w:w="4927" w:type="dxa"/>
          </w:tcPr>
          <w:p w14:paraId="19FDF47C" w14:textId="77777777" w:rsidR="00105B74" w:rsidRDefault="00000000">
            <w:pPr>
              <w:pBdr>
                <w:top w:val="nil"/>
                <w:left w:val="nil"/>
                <w:bottom w:val="nil"/>
                <w:right w:val="nil"/>
                <w:between w:val="nil"/>
              </w:pBdr>
              <w:spacing w:before="0" w:after="240"/>
              <w:rPr>
                <w:color w:val="000000"/>
              </w:rPr>
            </w:pPr>
            <w:r>
              <w:rPr>
                <w:color w:val="000000"/>
              </w:rPr>
              <w:t>Konfiguracja lokalizacji punktu dostępowego Alfresco – API za pomocą którego aplikacja pobiera wybrane dane.</w:t>
            </w:r>
          </w:p>
        </w:tc>
      </w:tr>
      <w:tr w:rsidR="00105B74" w14:paraId="2D28F4DE" w14:textId="77777777" w:rsidTr="00105B74">
        <w:tc>
          <w:tcPr>
            <w:tcW w:w="4927" w:type="dxa"/>
          </w:tcPr>
          <w:p w14:paraId="0C603ABA" w14:textId="77777777" w:rsidR="00105B74" w:rsidRDefault="00000000">
            <w:pPr>
              <w:pBdr>
                <w:top w:val="nil"/>
                <w:left w:val="nil"/>
                <w:bottom w:val="nil"/>
                <w:right w:val="nil"/>
                <w:between w:val="nil"/>
              </w:pBdr>
              <w:spacing w:before="0"/>
              <w:rPr>
                <w:color w:val="000000"/>
              </w:rPr>
            </w:pPr>
            <w:r>
              <w:rPr>
                <w:color w:val="000000"/>
              </w:rPr>
              <w:t xml:space="preserve">  mass-generate-aspect-name: "ASPECT:'ei:mass-generate'"</w:t>
            </w:r>
          </w:p>
          <w:p w14:paraId="62B997A2" w14:textId="77777777" w:rsidR="00105B74" w:rsidRDefault="00000000">
            <w:pPr>
              <w:pBdr>
                <w:top w:val="nil"/>
                <w:left w:val="nil"/>
                <w:bottom w:val="nil"/>
                <w:right w:val="nil"/>
                <w:between w:val="nil"/>
              </w:pBdr>
              <w:spacing w:before="0"/>
              <w:rPr>
                <w:color w:val="000000"/>
              </w:rPr>
            </w:pPr>
            <w:r>
              <w:rPr>
                <w:color w:val="000000"/>
              </w:rPr>
              <w:t xml:space="preserve">  integration-aspect-name: "ASPECT:'ei:integration-location'"</w:t>
            </w:r>
          </w:p>
        </w:tc>
        <w:tc>
          <w:tcPr>
            <w:tcW w:w="4927" w:type="dxa"/>
          </w:tcPr>
          <w:p w14:paraId="04FB062F" w14:textId="77777777" w:rsidR="00105B74" w:rsidRDefault="00000000">
            <w:pPr>
              <w:pBdr>
                <w:top w:val="nil"/>
                <w:left w:val="nil"/>
                <w:bottom w:val="nil"/>
                <w:right w:val="nil"/>
                <w:between w:val="nil"/>
              </w:pBdr>
              <w:spacing w:before="0" w:after="240"/>
              <w:rPr>
                <w:color w:val="000000"/>
              </w:rPr>
            </w:pPr>
            <w:r>
              <w:rPr>
                <w:color w:val="000000"/>
              </w:rPr>
              <w:t>Nazwy aspektów jakich poszuk</w:t>
            </w:r>
            <w:r>
              <w:t xml:space="preserve">uje </w:t>
            </w:r>
            <w:r>
              <w:rPr>
                <w:color w:val="000000"/>
              </w:rPr>
              <w:t>aplikacja w celu pobrania raportów do masowego generowania (mass-generate-aspect-name) oraz do wystawienia w ramach integracji z tradegov.pl (integration-aspect-name).</w:t>
            </w:r>
          </w:p>
        </w:tc>
      </w:tr>
      <w:tr w:rsidR="00105B74" w14:paraId="33238228" w14:textId="77777777" w:rsidTr="00105B74">
        <w:trPr>
          <w:cnfStyle w:val="000000100000" w:firstRow="0" w:lastRow="0" w:firstColumn="0" w:lastColumn="0" w:oddVBand="0" w:evenVBand="0" w:oddHBand="1" w:evenHBand="0" w:firstRowFirstColumn="0" w:firstRowLastColumn="0" w:lastRowFirstColumn="0" w:lastRowLastColumn="0"/>
        </w:trPr>
        <w:tc>
          <w:tcPr>
            <w:tcW w:w="4927" w:type="dxa"/>
          </w:tcPr>
          <w:p w14:paraId="1746C08B" w14:textId="77777777" w:rsidR="00105B74" w:rsidRDefault="00000000">
            <w:pPr>
              <w:pBdr>
                <w:top w:val="nil"/>
                <w:left w:val="nil"/>
                <w:bottom w:val="nil"/>
                <w:right w:val="nil"/>
                <w:between w:val="nil"/>
              </w:pBdr>
              <w:spacing w:before="0"/>
              <w:rPr>
                <w:color w:val="000000"/>
              </w:rPr>
            </w:pPr>
            <w:r>
              <w:rPr>
                <w:color w:val="000000"/>
              </w:rPr>
              <w:lastRenderedPageBreak/>
              <w:t>portal-services:</w:t>
            </w:r>
          </w:p>
          <w:p w14:paraId="10554A73" w14:textId="77777777" w:rsidR="00105B74" w:rsidRDefault="00000000">
            <w:pPr>
              <w:pBdr>
                <w:top w:val="nil"/>
                <w:left w:val="nil"/>
                <w:bottom w:val="nil"/>
                <w:right w:val="nil"/>
                <w:between w:val="nil"/>
              </w:pBdr>
              <w:spacing w:before="0"/>
              <w:rPr>
                <w:color w:val="000000"/>
              </w:rPr>
            </w:pPr>
            <w:r>
              <w:rPr>
                <w:color w:val="000000"/>
              </w:rPr>
              <w:t xml:space="preserve">  api:</w:t>
            </w:r>
          </w:p>
          <w:p w14:paraId="3315C8DD" w14:textId="77777777" w:rsidR="00105B74" w:rsidRDefault="00000000">
            <w:pPr>
              <w:pBdr>
                <w:top w:val="nil"/>
                <w:left w:val="nil"/>
                <w:bottom w:val="nil"/>
                <w:right w:val="nil"/>
                <w:between w:val="nil"/>
              </w:pBdr>
              <w:spacing w:before="0" w:after="240"/>
              <w:rPr>
                <w:color w:val="000000"/>
              </w:rPr>
            </w:pPr>
            <w:r>
              <w:rPr>
                <w:color w:val="000000"/>
              </w:rPr>
              <w:t xml:space="preserve">    url: http://portal-services:8080/api/</w:t>
            </w:r>
          </w:p>
        </w:tc>
        <w:tc>
          <w:tcPr>
            <w:tcW w:w="4927" w:type="dxa"/>
          </w:tcPr>
          <w:p w14:paraId="65C78AC5" w14:textId="77777777" w:rsidR="00105B74" w:rsidRDefault="00000000">
            <w:pPr>
              <w:pBdr>
                <w:top w:val="nil"/>
                <w:left w:val="nil"/>
                <w:bottom w:val="nil"/>
                <w:right w:val="nil"/>
                <w:between w:val="nil"/>
              </w:pBdr>
              <w:spacing w:before="0" w:after="240"/>
              <w:rPr>
                <w:color w:val="000000"/>
              </w:rPr>
            </w:pPr>
            <w:r>
              <w:rPr>
                <w:color w:val="000000"/>
              </w:rPr>
              <w:t>Konfiguracja lokalizacji punktu dostępowego do mikrousługi portal-services.</w:t>
            </w:r>
          </w:p>
        </w:tc>
      </w:tr>
      <w:tr w:rsidR="00105B74" w14:paraId="6738293D" w14:textId="77777777" w:rsidTr="00105B74">
        <w:tc>
          <w:tcPr>
            <w:tcW w:w="4927" w:type="dxa"/>
          </w:tcPr>
          <w:p w14:paraId="74450328" w14:textId="77777777" w:rsidR="00105B74" w:rsidRDefault="00000000">
            <w:pPr>
              <w:pBdr>
                <w:top w:val="nil"/>
                <w:left w:val="nil"/>
                <w:bottom w:val="nil"/>
                <w:right w:val="nil"/>
                <w:between w:val="nil"/>
              </w:pBdr>
              <w:spacing w:before="0"/>
              <w:rPr>
                <w:color w:val="000000"/>
              </w:rPr>
            </w:pPr>
            <w:r>
              <w:rPr>
                <w:color w:val="000000"/>
              </w:rPr>
              <w:t>reporting-engine:</w:t>
            </w:r>
          </w:p>
          <w:p w14:paraId="16971271" w14:textId="77777777" w:rsidR="00105B74" w:rsidRDefault="00000000">
            <w:pPr>
              <w:pBdr>
                <w:top w:val="nil"/>
                <w:left w:val="nil"/>
                <w:bottom w:val="nil"/>
                <w:right w:val="nil"/>
                <w:between w:val="nil"/>
              </w:pBdr>
              <w:spacing w:before="0"/>
              <w:rPr>
                <w:color w:val="000000"/>
              </w:rPr>
            </w:pPr>
            <w:r>
              <w:rPr>
                <w:color w:val="000000"/>
              </w:rPr>
              <w:t xml:space="preserve">  api:</w:t>
            </w:r>
          </w:p>
          <w:p w14:paraId="3CAB24BC" w14:textId="77777777" w:rsidR="00105B74" w:rsidRDefault="00000000">
            <w:pPr>
              <w:pBdr>
                <w:top w:val="nil"/>
                <w:left w:val="nil"/>
                <w:bottom w:val="nil"/>
                <w:right w:val="nil"/>
                <w:between w:val="nil"/>
              </w:pBdr>
              <w:spacing w:before="0" w:after="240"/>
              <w:rPr>
                <w:color w:val="000000"/>
              </w:rPr>
            </w:pPr>
            <w:r>
              <w:rPr>
                <w:color w:val="000000"/>
              </w:rPr>
              <w:t xml:space="preserve">    url: http://reporting-engine:8080/api/</w:t>
            </w:r>
          </w:p>
        </w:tc>
        <w:tc>
          <w:tcPr>
            <w:tcW w:w="4927" w:type="dxa"/>
          </w:tcPr>
          <w:p w14:paraId="0CAD162B" w14:textId="77777777" w:rsidR="00105B74" w:rsidRDefault="00000000">
            <w:pPr>
              <w:pBdr>
                <w:top w:val="nil"/>
                <w:left w:val="nil"/>
                <w:bottom w:val="nil"/>
                <w:right w:val="nil"/>
                <w:between w:val="nil"/>
              </w:pBdr>
              <w:spacing w:before="0" w:after="240"/>
              <w:rPr>
                <w:color w:val="000000"/>
              </w:rPr>
            </w:pPr>
            <w:r>
              <w:rPr>
                <w:color w:val="000000"/>
              </w:rPr>
              <w:t>Konfiguracja lokalizacji punktu dostępowego do mikrousługi reporting-engine.</w:t>
            </w:r>
          </w:p>
        </w:tc>
      </w:tr>
      <w:tr w:rsidR="00105B74" w14:paraId="626FE13C" w14:textId="77777777" w:rsidTr="00105B74">
        <w:trPr>
          <w:cnfStyle w:val="000000100000" w:firstRow="0" w:lastRow="0" w:firstColumn="0" w:lastColumn="0" w:oddVBand="0" w:evenVBand="0" w:oddHBand="1" w:evenHBand="0" w:firstRowFirstColumn="0" w:firstRowLastColumn="0" w:lastRowFirstColumn="0" w:lastRowLastColumn="0"/>
        </w:trPr>
        <w:tc>
          <w:tcPr>
            <w:tcW w:w="4927" w:type="dxa"/>
          </w:tcPr>
          <w:p w14:paraId="7092FD26" w14:textId="77777777" w:rsidR="00105B74" w:rsidRDefault="00000000">
            <w:pPr>
              <w:pBdr>
                <w:top w:val="nil"/>
                <w:left w:val="nil"/>
                <w:bottom w:val="nil"/>
                <w:right w:val="nil"/>
                <w:between w:val="nil"/>
              </w:pBdr>
              <w:spacing w:before="0"/>
              <w:rPr>
                <w:color w:val="000000"/>
              </w:rPr>
            </w:pPr>
            <w:r>
              <w:rPr>
                <w:color w:val="000000"/>
              </w:rPr>
              <w:t>processing-engine:</w:t>
            </w:r>
          </w:p>
          <w:p w14:paraId="52067B89" w14:textId="77777777" w:rsidR="00105B74" w:rsidRDefault="00000000">
            <w:pPr>
              <w:pBdr>
                <w:top w:val="nil"/>
                <w:left w:val="nil"/>
                <w:bottom w:val="nil"/>
                <w:right w:val="nil"/>
                <w:between w:val="nil"/>
              </w:pBdr>
              <w:spacing w:before="0" w:after="240"/>
              <w:rPr>
                <w:color w:val="000000"/>
              </w:rPr>
            </w:pPr>
            <w:r>
              <w:rPr>
                <w:color w:val="000000"/>
              </w:rPr>
              <w:t xml:space="preserve">  api-url: http://processing-engine:8080/api/</w:t>
            </w:r>
          </w:p>
        </w:tc>
        <w:tc>
          <w:tcPr>
            <w:tcW w:w="4927" w:type="dxa"/>
          </w:tcPr>
          <w:p w14:paraId="5DBE23CA" w14:textId="77777777" w:rsidR="00105B74" w:rsidRDefault="00000000">
            <w:pPr>
              <w:pBdr>
                <w:top w:val="nil"/>
                <w:left w:val="nil"/>
                <w:bottom w:val="nil"/>
                <w:right w:val="nil"/>
                <w:between w:val="nil"/>
              </w:pBdr>
              <w:spacing w:before="0" w:after="240"/>
              <w:rPr>
                <w:color w:val="000000"/>
              </w:rPr>
            </w:pPr>
            <w:r>
              <w:rPr>
                <w:color w:val="000000"/>
              </w:rPr>
              <w:t>Konfiguracja lokalizacji punktu dostępowego do mikrousługi processing-engine.</w:t>
            </w:r>
          </w:p>
        </w:tc>
      </w:tr>
      <w:tr w:rsidR="00105B74" w14:paraId="43860085" w14:textId="77777777" w:rsidTr="00105B74">
        <w:tc>
          <w:tcPr>
            <w:tcW w:w="4927" w:type="dxa"/>
          </w:tcPr>
          <w:p w14:paraId="7920A75D" w14:textId="77777777" w:rsidR="00105B74" w:rsidRDefault="00000000">
            <w:pPr>
              <w:pBdr>
                <w:top w:val="nil"/>
                <w:left w:val="nil"/>
                <w:bottom w:val="nil"/>
                <w:right w:val="nil"/>
                <w:between w:val="nil"/>
              </w:pBdr>
              <w:spacing w:before="0"/>
              <w:rPr>
                <w:color w:val="000000"/>
              </w:rPr>
            </w:pPr>
            <w:r>
              <w:rPr>
                <w:color w:val="000000"/>
              </w:rPr>
              <w:t>generating-engine:</w:t>
            </w:r>
          </w:p>
        </w:tc>
        <w:tc>
          <w:tcPr>
            <w:tcW w:w="4927" w:type="dxa"/>
          </w:tcPr>
          <w:p w14:paraId="74C1A28D" w14:textId="77777777" w:rsidR="00105B74" w:rsidRDefault="00000000">
            <w:pPr>
              <w:pBdr>
                <w:top w:val="nil"/>
                <w:left w:val="nil"/>
                <w:bottom w:val="nil"/>
                <w:right w:val="nil"/>
                <w:between w:val="nil"/>
              </w:pBdr>
              <w:spacing w:before="0" w:after="240"/>
              <w:rPr>
                <w:color w:val="000000"/>
              </w:rPr>
            </w:pPr>
            <w:r>
              <w:rPr>
                <w:color w:val="000000"/>
              </w:rPr>
              <w:t>Obszar konfiguracji poświęcony tylko parametrom działania aplikacji</w:t>
            </w:r>
          </w:p>
        </w:tc>
      </w:tr>
      <w:tr w:rsidR="00105B74" w14:paraId="4B04F2FB" w14:textId="77777777" w:rsidTr="00105B74">
        <w:trPr>
          <w:cnfStyle w:val="000000100000" w:firstRow="0" w:lastRow="0" w:firstColumn="0" w:lastColumn="0" w:oddVBand="0" w:evenVBand="0" w:oddHBand="1" w:evenHBand="0" w:firstRowFirstColumn="0" w:firstRowLastColumn="0" w:lastRowFirstColumn="0" w:lastRowLastColumn="0"/>
        </w:trPr>
        <w:tc>
          <w:tcPr>
            <w:tcW w:w="4927" w:type="dxa"/>
          </w:tcPr>
          <w:p w14:paraId="06CECD8E" w14:textId="77777777" w:rsidR="00105B74" w:rsidRDefault="00000000">
            <w:pPr>
              <w:pBdr>
                <w:top w:val="nil"/>
                <w:left w:val="nil"/>
                <w:bottom w:val="nil"/>
                <w:right w:val="nil"/>
                <w:between w:val="nil"/>
              </w:pBdr>
              <w:spacing w:before="0"/>
              <w:rPr>
                <w:color w:val="000000"/>
              </w:rPr>
            </w:pPr>
            <w:r>
              <w:rPr>
                <w:color w:val="000000"/>
              </w:rPr>
              <w:t xml:space="preserve">  tech-user: ?</w:t>
            </w:r>
          </w:p>
          <w:p w14:paraId="46B06EE4" w14:textId="77777777" w:rsidR="00105B74" w:rsidRDefault="00000000">
            <w:pPr>
              <w:pBdr>
                <w:top w:val="nil"/>
                <w:left w:val="nil"/>
                <w:bottom w:val="nil"/>
                <w:right w:val="nil"/>
                <w:between w:val="nil"/>
              </w:pBdr>
              <w:spacing w:before="0"/>
              <w:rPr>
                <w:color w:val="000000"/>
              </w:rPr>
            </w:pPr>
            <w:r>
              <w:rPr>
                <w:color w:val="000000"/>
              </w:rPr>
              <w:t xml:space="preserve">  tech-pass: ?</w:t>
            </w:r>
          </w:p>
        </w:tc>
        <w:tc>
          <w:tcPr>
            <w:tcW w:w="4927" w:type="dxa"/>
          </w:tcPr>
          <w:p w14:paraId="799B0468" w14:textId="77777777" w:rsidR="00105B74" w:rsidRDefault="00000000">
            <w:pPr>
              <w:pBdr>
                <w:top w:val="nil"/>
                <w:left w:val="nil"/>
                <w:bottom w:val="nil"/>
                <w:right w:val="nil"/>
                <w:between w:val="nil"/>
              </w:pBdr>
              <w:spacing w:before="0" w:after="240"/>
              <w:rPr>
                <w:color w:val="000000"/>
              </w:rPr>
            </w:pPr>
            <w:r>
              <w:rPr>
                <w:color w:val="000000"/>
              </w:rPr>
              <w:t>Konto techniczne alfresco wykorzystywane do wykonywania działań odczytu i zapisu raportów</w:t>
            </w:r>
          </w:p>
        </w:tc>
      </w:tr>
      <w:tr w:rsidR="00105B74" w14:paraId="51139326" w14:textId="77777777" w:rsidTr="00105B74">
        <w:tc>
          <w:tcPr>
            <w:tcW w:w="4927" w:type="dxa"/>
          </w:tcPr>
          <w:p w14:paraId="17EA61ED" w14:textId="77777777" w:rsidR="00105B74" w:rsidRDefault="00000000">
            <w:pPr>
              <w:pBdr>
                <w:top w:val="nil"/>
                <w:left w:val="nil"/>
                <w:bottom w:val="nil"/>
                <w:right w:val="nil"/>
                <w:between w:val="nil"/>
              </w:pBdr>
              <w:spacing w:before="0"/>
              <w:rPr>
                <w:color w:val="000000"/>
              </w:rPr>
            </w:pPr>
            <w:r>
              <w:rPr>
                <w:color w:val="000000"/>
              </w:rPr>
              <w:t xml:space="preserve">  mass-generate-enabled: false</w:t>
            </w:r>
          </w:p>
          <w:p w14:paraId="15BB734D" w14:textId="77777777" w:rsidR="00105B74" w:rsidRDefault="00000000">
            <w:pPr>
              <w:pBdr>
                <w:top w:val="nil"/>
                <w:left w:val="nil"/>
                <w:bottom w:val="nil"/>
                <w:right w:val="nil"/>
                <w:between w:val="nil"/>
              </w:pBdr>
              <w:spacing w:before="0" w:after="240"/>
              <w:rPr>
                <w:color w:val="000000"/>
              </w:rPr>
            </w:pPr>
            <w:r>
              <w:rPr>
                <w:color w:val="000000"/>
              </w:rPr>
              <w:t xml:space="preserve">  mass-export-enabled: true</w:t>
            </w:r>
          </w:p>
        </w:tc>
        <w:tc>
          <w:tcPr>
            <w:tcW w:w="4927" w:type="dxa"/>
          </w:tcPr>
          <w:p w14:paraId="53431F46" w14:textId="77777777" w:rsidR="00105B74" w:rsidRDefault="00000000">
            <w:pPr>
              <w:pBdr>
                <w:top w:val="nil"/>
                <w:left w:val="nil"/>
                <w:bottom w:val="nil"/>
                <w:right w:val="nil"/>
                <w:between w:val="nil"/>
              </w:pBdr>
              <w:spacing w:before="0" w:after="240"/>
              <w:rPr>
                <w:color w:val="000000"/>
              </w:rPr>
            </w:pPr>
            <w:r>
              <w:rPr>
                <w:color w:val="000000"/>
              </w:rPr>
              <w:t>Para parametrów określająca w jakim trybie działa aplikacja – w trybie masowego generowania (mass-generate-enabled=true) czy w trybie integracji (mass-export-enabled=true). Tylko jeden z parametrów może być ustawiony na wartość true.</w:t>
            </w:r>
          </w:p>
        </w:tc>
      </w:tr>
      <w:tr w:rsidR="00105B74" w14:paraId="65A263D5" w14:textId="77777777" w:rsidTr="00105B74">
        <w:trPr>
          <w:cnfStyle w:val="000000100000" w:firstRow="0" w:lastRow="0" w:firstColumn="0" w:lastColumn="0" w:oddVBand="0" w:evenVBand="0" w:oddHBand="1" w:evenHBand="0" w:firstRowFirstColumn="0" w:firstRowLastColumn="0" w:lastRowFirstColumn="0" w:lastRowLastColumn="0"/>
        </w:trPr>
        <w:tc>
          <w:tcPr>
            <w:tcW w:w="4927" w:type="dxa"/>
          </w:tcPr>
          <w:p w14:paraId="77010705" w14:textId="77777777" w:rsidR="00105B74" w:rsidRDefault="00000000">
            <w:pPr>
              <w:pBdr>
                <w:top w:val="nil"/>
                <w:left w:val="nil"/>
                <w:bottom w:val="nil"/>
                <w:right w:val="nil"/>
                <w:between w:val="nil"/>
              </w:pBdr>
              <w:spacing w:before="0"/>
              <w:rPr>
                <w:color w:val="000000"/>
              </w:rPr>
            </w:pPr>
            <w:r>
              <w:rPr>
                <w:color w:val="000000"/>
              </w:rPr>
              <w:t xml:space="preserve">  update-root-report: true</w:t>
            </w:r>
          </w:p>
        </w:tc>
        <w:tc>
          <w:tcPr>
            <w:tcW w:w="4927" w:type="dxa"/>
          </w:tcPr>
          <w:p w14:paraId="7D77526F" w14:textId="77777777" w:rsidR="00105B74" w:rsidRDefault="00000000">
            <w:pPr>
              <w:pBdr>
                <w:top w:val="nil"/>
                <w:left w:val="nil"/>
                <w:bottom w:val="nil"/>
                <w:right w:val="nil"/>
                <w:between w:val="nil"/>
              </w:pBdr>
              <w:spacing w:before="0" w:after="240"/>
              <w:rPr>
                <w:color w:val="000000"/>
              </w:rPr>
            </w:pPr>
            <w:r>
              <w:rPr>
                <w:color w:val="000000"/>
              </w:rPr>
              <w:t>Parametr wskazujący czy aktualizować raport, który wskazano jako podstawa dla masowego generowania</w:t>
            </w:r>
          </w:p>
        </w:tc>
      </w:tr>
      <w:tr w:rsidR="00105B74" w14:paraId="6E19E49B" w14:textId="77777777" w:rsidTr="00105B74">
        <w:tc>
          <w:tcPr>
            <w:tcW w:w="4927" w:type="dxa"/>
          </w:tcPr>
          <w:p w14:paraId="21DCD7CB" w14:textId="77777777" w:rsidR="00105B74" w:rsidRDefault="00000000">
            <w:pPr>
              <w:pBdr>
                <w:top w:val="nil"/>
                <w:left w:val="nil"/>
                <w:bottom w:val="nil"/>
                <w:right w:val="nil"/>
                <w:between w:val="nil"/>
              </w:pBdr>
              <w:spacing w:before="0"/>
              <w:rPr>
                <w:color w:val="000000"/>
              </w:rPr>
            </w:pPr>
            <w:r>
              <w:rPr>
                <w:color w:val="000000"/>
              </w:rPr>
              <w:t xml:space="preserve">  save-report-root-report-localization: true</w:t>
            </w:r>
          </w:p>
        </w:tc>
        <w:tc>
          <w:tcPr>
            <w:tcW w:w="4927" w:type="dxa"/>
          </w:tcPr>
          <w:p w14:paraId="304F526D" w14:textId="77777777" w:rsidR="00105B74" w:rsidRDefault="00000000">
            <w:pPr>
              <w:pBdr>
                <w:top w:val="nil"/>
                <w:left w:val="nil"/>
                <w:bottom w:val="nil"/>
                <w:right w:val="nil"/>
                <w:between w:val="nil"/>
              </w:pBdr>
              <w:spacing w:before="0" w:after="240"/>
              <w:rPr>
                <w:color w:val="000000"/>
              </w:rPr>
            </w:pPr>
            <w:r>
              <w:rPr>
                <w:color w:val="000000"/>
              </w:rPr>
              <w:t>Parametr wskazujący czy nowowygenerowany raport zapisywać w tej samej lokalizacji co raport będący podstawą masowego generowania</w:t>
            </w:r>
          </w:p>
        </w:tc>
      </w:tr>
      <w:tr w:rsidR="00105B74" w14:paraId="09FF827F" w14:textId="77777777" w:rsidTr="00105B74">
        <w:trPr>
          <w:cnfStyle w:val="000000100000" w:firstRow="0" w:lastRow="0" w:firstColumn="0" w:lastColumn="0" w:oddVBand="0" w:evenVBand="0" w:oddHBand="1" w:evenHBand="0" w:firstRowFirstColumn="0" w:firstRowLastColumn="0" w:lastRowFirstColumn="0" w:lastRowLastColumn="0"/>
        </w:trPr>
        <w:tc>
          <w:tcPr>
            <w:tcW w:w="4927" w:type="dxa"/>
          </w:tcPr>
          <w:p w14:paraId="7263F34F" w14:textId="77777777" w:rsidR="00105B74" w:rsidRDefault="00000000">
            <w:pPr>
              <w:pBdr>
                <w:top w:val="nil"/>
                <w:left w:val="nil"/>
                <w:bottom w:val="nil"/>
                <w:right w:val="nil"/>
                <w:between w:val="nil"/>
              </w:pBdr>
              <w:spacing w:before="0"/>
              <w:rPr>
                <w:color w:val="000000"/>
              </w:rPr>
            </w:pPr>
            <w:r>
              <w:rPr>
                <w:color w:val="000000"/>
              </w:rPr>
              <w:t xml:space="preserve">  integration-directory: "/dev/integration/"</w:t>
            </w:r>
          </w:p>
        </w:tc>
        <w:tc>
          <w:tcPr>
            <w:tcW w:w="4927" w:type="dxa"/>
          </w:tcPr>
          <w:p w14:paraId="7F7A1834" w14:textId="77777777" w:rsidR="00105B74" w:rsidRDefault="00000000">
            <w:pPr>
              <w:pBdr>
                <w:top w:val="nil"/>
                <w:left w:val="nil"/>
                <w:bottom w:val="nil"/>
                <w:right w:val="nil"/>
                <w:between w:val="nil"/>
              </w:pBdr>
              <w:spacing w:before="0" w:after="240"/>
              <w:rPr>
                <w:color w:val="000000"/>
              </w:rPr>
            </w:pPr>
            <w:r>
              <w:rPr>
                <w:color w:val="000000"/>
              </w:rPr>
              <w:t>Ścieżka do katalogu integracyjnego widocznego na poziomie kontenera aplikacyjnego. Na poziomie zewnętrznego serwera ścieżka może być inna. W tym parametrze określa się jak aplikacja widzi katalog integracyjny w swoim kontenerze.</w:t>
            </w:r>
          </w:p>
        </w:tc>
      </w:tr>
    </w:tbl>
    <w:p w14:paraId="2A3E0280" w14:textId="77777777" w:rsidR="00105B74" w:rsidRDefault="00105B74">
      <w:pPr>
        <w:pBdr>
          <w:top w:val="nil"/>
          <w:left w:val="nil"/>
          <w:bottom w:val="nil"/>
          <w:right w:val="nil"/>
          <w:between w:val="nil"/>
        </w:pBdr>
        <w:rPr>
          <w:color w:val="000000"/>
        </w:rPr>
      </w:pPr>
    </w:p>
    <w:p w14:paraId="27F2C377" w14:textId="77777777" w:rsidR="00105B74" w:rsidRDefault="00000000">
      <w:pPr>
        <w:pBdr>
          <w:top w:val="nil"/>
          <w:left w:val="nil"/>
          <w:bottom w:val="nil"/>
          <w:right w:val="nil"/>
          <w:between w:val="nil"/>
        </w:pBdr>
        <w:rPr>
          <w:color w:val="000000"/>
        </w:rPr>
      </w:pPr>
      <w:r>
        <w:rPr>
          <w:color w:val="000000"/>
        </w:rPr>
        <w:t>Ten sam kod aplikacji jest wdrażany dwa razy:</w:t>
      </w:r>
    </w:p>
    <w:p w14:paraId="27417357" w14:textId="77777777" w:rsidR="00105B74" w:rsidRDefault="00000000">
      <w:pPr>
        <w:numPr>
          <w:ilvl w:val="0"/>
          <w:numId w:val="36"/>
        </w:numPr>
        <w:pBdr>
          <w:top w:val="nil"/>
          <w:left w:val="nil"/>
          <w:bottom w:val="nil"/>
          <w:right w:val="nil"/>
          <w:between w:val="nil"/>
        </w:pBdr>
      </w:pPr>
      <w:r>
        <w:rPr>
          <w:color w:val="000000"/>
        </w:rPr>
        <w:t>W zakresie funkcjonalności masowego generowania aplikacja jest wdrażana pod deskryptorem: talend-etl-processes-generating-engine</w:t>
      </w:r>
    </w:p>
    <w:p w14:paraId="14F2928C" w14:textId="77777777" w:rsidR="00105B74" w:rsidRDefault="00000000">
      <w:pPr>
        <w:numPr>
          <w:ilvl w:val="0"/>
          <w:numId w:val="36"/>
        </w:numPr>
        <w:pBdr>
          <w:top w:val="nil"/>
          <w:left w:val="nil"/>
          <w:bottom w:val="nil"/>
          <w:right w:val="nil"/>
          <w:between w:val="nil"/>
        </w:pBdr>
      </w:pPr>
      <w:r>
        <w:rPr>
          <w:color w:val="000000"/>
        </w:rPr>
        <w:t>W zakresie funkcjonalności integracji z tradegov.pl aplikacja jest wdrażana pod deskryptorem: talend-etl-processes-integration-engine</w:t>
      </w:r>
    </w:p>
    <w:p w14:paraId="38ECB257" w14:textId="77777777" w:rsidR="00105B74" w:rsidRDefault="00000000">
      <w:pPr>
        <w:keepNext/>
        <w:keepLines/>
        <w:numPr>
          <w:ilvl w:val="2"/>
          <w:numId w:val="22"/>
        </w:numPr>
        <w:pBdr>
          <w:top w:val="nil"/>
          <w:left w:val="nil"/>
          <w:bottom w:val="nil"/>
          <w:right w:val="nil"/>
          <w:between w:val="nil"/>
        </w:pBdr>
        <w:tabs>
          <w:tab w:val="left" w:pos="1134"/>
          <w:tab w:val="left" w:pos="1134"/>
        </w:tabs>
        <w:spacing w:before="240"/>
        <w:rPr>
          <w:color w:val="EB8C00"/>
          <w:sz w:val="22"/>
          <w:szCs w:val="22"/>
        </w:rPr>
      </w:pPr>
      <w:bookmarkStart w:id="198" w:name="_heading=h.1rpjgsf" w:colFirst="0" w:colLast="0"/>
      <w:bookmarkEnd w:id="198"/>
      <w:r>
        <w:rPr>
          <w:color w:val="EB8C00"/>
          <w:sz w:val="22"/>
          <w:szCs w:val="22"/>
        </w:rPr>
        <w:t>Repozytorium plików</w:t>
      </w:r>
    </w:p>
    <w:p w14:paraId="6B829742" w14:textId="77777777" w:rsidR="00105B74" w:rsidRDefault="00000000">
      <w:pPr>
        <w:pBdr>
          <w:top w:val="nil"/>
          <w:left w:val="nil"/>
          <w:bottom w:val="nil"/>
          <w:right w:val="nil"/>
          <w:between w:val="nil"/>
        </w:pBdr>
        <w:rPr>
          <w:color w:val="000000"/>
        </w:rPr>
      </w:pPr>
      <w:r>
        <w:rPr>
          <w:color w:val="000000"/>
        </w:rPr>
        <w:t xml:space="preserve">Systemem świadczącym usługi repozytorium plików jest system Alfresco Community (w wersji 6.2). </w:t>
      </w:r>
    </w:p>
    <w:p w14:paraId="0BF1AF26" w14:textId="77777777" w:rsidR="00105B74" w:rsidRDefault="00000000">
      <w:pPr>
        <w:pBdr>
          <w:top w:val="nil"/>
          <w:left w:val="nil"/>
          <w:bottom w:val="nil"/>
          <w:right w:val="nil"/>
          <w:between w:val="nil"/>
        </w:pBdr>
        <w:rPr>
          <w:i/>
          <w:color w:val="000000"/>
        </w:rPr>
      </w:pPr>
      <w:bookmarkStart w:id="199" w:name="_heading=h.1baon6m" w:colFirst="0" w:colLast="0"/>
      <w:bookmarkEnd w:id="199"/>
      <w:r>
        <w:rPr>
          <w:color w:val="000000"/>
        </w:rPr>
        <w:t xml:space="preserve">Na potrzeby realizacji wymagań utworzono </w:t>
      </w:r>
      <w:r>
        <w:t>poniższe</w:t>
      </w:r>
      <w:r>
        <w:rPr>
          <w:color w:val="000000"/>
        </w:rPr>
        <w:t xml:space="preserve"> wymienione obiekty biznesowe, które w dalszych rozdziałach zostały opisane w </w:t>
      </w:r>
      <w:r>
        <w:t>szczegółach</w:t>
      </w:r>
      <w:r>
        <w:rPr>
          <w:color w:val="000000"/>
        </w:rPr>
        <w:t>.</w:t>
      </w:r>
    </w:p>
    <w:tbl>
      <w:tblPr>
        <w:tblStyle w:val="affffffffffffffffffffffffffffffffffffffffffffffffffffffffffffffff5"/>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284"/>
        <w:gridCol w:w="3285"/>
        <w:gridCol w:w="3285"/>
      </w:tblGrid>
      <w:tr w:rsidR="00105B74" w14:paraId="6A352C7D" w14:textId="77777777" w:rsidTr="00105B74">
        <w:trPr>
          <w:cnfStyle w:val="100000000000" w:firstRow="1" w:lastRow="0" w:firstColumn="0" w:lastColumn="0" w:oddVBand="0" w:evenVBand="0" w:oddHBand="0" w:evenHBand="0" w:firstRowFirstColumn="0" w:firstRowLastColumn="0" w:lastRowFirstColumn="0" w:lastRowLastColumn="0"/>
        </w:trPr>
        <w:tc>
          <w:tcPr>
            <w:tcW w:w="3284" w:type="dxa"/>
          </w:tcPr>
          <w:p w14:paraId="51D8F522" w14:textId="77777777" w:rsidR="00105B74" w:rsidRDefault="00000000">
            <w:r>
              <w:t>Nazwa obiektu</w:t>
            </w:r>
          </w:p>
        </w:tc>
        <w:tc>
          <w:tcPr>
            <w:tcW w:w="3285" w:type="dxa"/>
          </w:tcPr>
          <w:p w14:paraId="0B40F943" w14:textId="77777777" w:rsidR="00105B74" w:rsidRDefault="00000000">
            <w:r>
              <w:t>Rodzaj obiektu</w:t>
            </w:r>
          </w:p>
        </w:tc>
        <w:tc>
          <w:tcPr>
            <w:tcW w:w="3285" w:type="dxa"/>
          </w:tcPr>
          <w:p w14:paraId="56A745FF" w14:textId="77777777" w:rsidR="00105B74" w:rsidRDefault="00000000">
            <w:r>
              <w:t>Opis</w:t>
            </w:r>
          </w:p>
        </w:tc>
      </w:tr>
      <w:tr w:rsidR="00105B74" w14:paraId="60C8648A" w14:textId="77777777" w:rsidTr="00105B74">
        <w:trPr>
          <w:cnfStyle w:val="000000100000" w:firstRow="0" w:lastRow="0" w:firstColumn="0" w:lastColumn="0" w:oddVBand="0" w:evenVBand="0" w:oddHBand="1" w:evenHBand="0" w:firstRowFirstColumn="0" w:firstRowLastColumn="0" w:lastRowFirstColumn="0" w:lastRowLastColumn="0"/>
        </w:trPr>
        <w:tc>
          <w:tcPr>
            <w:tcW w:w="3284" w:type="dxa"/>
          </w:tcPr>
          <w:p w14:paraId="14F8A3FC" w14:textId="77777777" w:rsidR="00105B74" w:rsidRDefault="00000000">
            <w:r>
              <w:t>ExportIntelligence</w:t>
            </w:r>
          </w:p>
        </w:tc>
        <w:tc>
          <w:tcPr>
            <w:tcW w:w="3285" w:type="dxa"/>
          </w:tcPr>
          <w:p w14:paraId="21B7B598" w14:textId="77777777" w:rsidR="00105B74" w:rsidRDefault="00000000">
            <w:r>
              <w:t>Kontener dla modelu Alfresco</w:t>
            </w:r>
          </w:p>
        </w:tc>
        <w:tc>
          <w:tcPr>
            <w:tcW w:w="3285" w:type="dxa"/>
          </w:tcPr>
          <w:p w14:paraId="1FBE40CB" w14:textId="77777777" w:rsidR="00105B74" w:rsidRDefault="00000000">
            <w:r>
              <w:t>Kontener zbierający wszystkie zmiany w modelu alfresco wykonane na potrzeby systemu EI</w:t>
            </w:r>
          </w:p>
        </w:tc>
      </w:tr>
      <w:tr w:rsidR="00105B74" w14:paraId="7475CD6F" w14:textId="77777777" w:rsidTr="00105B74">
        <w:tc>
          <w:tcPr>
            <w:tcW w:w="3284" w:type="dxa"/>
          </w:tcPr>
          <w:p w14:paraId="02C5F633" w14:textId="77777777" w:rsidR="00105B74" w:rsidRDefault="00000000">
            <w:r>
              <w:t>Ei:qualitative-data</w:t>
            </w:r>
          </w:p>
        </w:tc>
        <w:tc>
          <w:tcPr>
            <w:tcW w:w="3285" w:type="dxa"/>
          </w:tcPr>
          <w:p w14:paraId="7F82C3DC" w14:textId="77777777" w:rsidR="00105B74" w:rsidRDefault="00000000">
            <w:r>
              <w:t>Model alfresco</w:t>
            </w:r>
          </w:p>
        </w:tc>
        <w:tc>
          <w:tcPr>
            <w:tcW w:w="3285" w:type="dxa"/>
          </w:tcPr>
          <w:p w14:paraId="56A0DE1C" w14:textId="77777777" w:rsidR="00105B74" w:rsidRDefault="00000000">
            <w:r>
              <w:t>Ogólna encja zawierająca cechy wspólne dla rekordów danych jakościowych</w:t>
            </w:r>
          </w:p>
        </w:tc>
      </w:tr>
      <w:tr w:rsidR="00105B74" w14:paraId="12DDC134" w14:textId="77777777" w:rsidTr="00105B74">
        <w:trPr>
          <w:cnfStyle w:val="000000100000" w:firstRow="0" w:lastRow="0" w:firstColumn="0" w:lastColumn="0" w:oddVBand="0" w:evenVBand="0" w:oddHBand="1" w:evenHBand="0" w:firstRowFirstColumn="0" w:firstRowLastColumn="0" w:lastRowFirstColumn="0" w:lastRowLastColumn="0"/>
        </w:trPr>
        <w:tc>
          <w:tcPr>
            <w:tcW w:w="3284" w:type="dxa"/>
          </w:tcPr>
          <w:p w14:paraId="6656FF6D" w14:textId="77777777" w:rsidR="00105B74" w:rsidRDefault="00000000">
            <w:r>
              <w:t>Ei:business-culture</w:t>
            </w:r>
          </w:p>
        </w:tc>
        <w:tc>
          <w:tcPr>
            <w:tcW w:w="3285" w:type="dxa"/>
          </w:tcPr>
          <w:p w14:paraId="3291EC37" w14:textId="77777777" w:rsidR="00105B74" w:rsidRDefault="00000000">
            <w:r>
              <w:t>Model alfresco</w:t>
            </w:r>
          </w:p>
        </w:tc>
        <w:tc>
          <w:tcPr>
            <w:tcW w:w="3285" w:type="dxa"/>
          </w:tcPr>
          <w:p w14:paraId="231FB7E0" w14:textId="77777777" w:rsidR="00105B74" w:rsidRDefault="00000000">
            <w:r>
              <w:t>Encja przechowująca dane dotyczące kultury biznesowej</w:t>
            </w:r>
          </w:p>
        </w:tc>
      </w:tr>
      <w:tr w:rsidR="00105B74" w14:paraId="0F1DCA52" w14:textId="77777777" w:rsidTr="00105B74">
        <w:tc>
          <w:tcPr>
            <w:tcW w:w="3284" w:type="dxa"/>
          </w:tcPr>
          <w:p w14:paraId="60499D8A" w14:textId="77777777" w:rsidR="00105B74" w:rsidRDefault="00000000">
            <w:r>
              <w:lastRenderedPageBreak/>
              <w:t>Ei:political-environment</w:t>
            </w:r>
          </w:p>
        </w:tc>
        <w:tc>
          <w:tcPr>
            <w:tcW w:w="3285" w:type="dxa"/>
          </w:tcPr>
          <w:p w14:paraId="032D9313" w14:textId="77777777" w:rsidR="00105B74" w:rsidRDefault="00000000">
            <w:r>
              <w:t>Model alfresco</w:t>
            </w:r>
          </w:p>
        </w:tc>
        <w:tc>
          <w:tcPr>
            <w:tcW w:w="3285" w:type="dxa"/>
          </w:tcPr>
          <w:p w14:paraId="066FEE83" w14:textId="77777777" w:rsidR="00105B74" w:rsidRDefault="00000000">
            <w:r>
              <w:t>Encja przechowująca dane dotyczące uwarunkowań politycznych</w:t>
            </w:r>
          </w:p>
        </w:tc>
      </w:tr>
      <w:tr w:rsidR="00105B74" w14:paraId="6695F64F" w14:textId="77777777" w:rsidTr="00105B74">
        <w:trPr>
          <w:cnfStyle w:val="000000100000" w:firstRow="0" w:lastRow="0" w:firstColumn="0" w:lastColumn="0" w:oddVBand="0" w:evenVBand="0" w:oddHBand="1" w:evenHBand="0" w:firstRowFirstColumn="0" w:firstRowLastColumn="0" w:lastRowFirstColumn="0" w:lastRowLastColumn="0"/>
        </w:trPr>
        <w:tc>
          <w:tcPr>
            <w:tcW w:w="3284" w:type="dxa"/>
          </w:tcPr>
          <w:p w14:paraId="04E77523" w14:textId="77777777" w:rsidR="00105B74" w:rsidRDefault="00000000">
            <w:r>
              <w:t>Ei:trade-barriers</w:t>
            </w:r>
          </w:p>
        </w:tc>
        <w:tc>
          <w:tcPr>
            <w:tcW w:w="3285" w:type="dxa"/>
          </w:tcPr>
          <w:p w14:paraId="3E8583A3" w14:textId="77777777" w:rsidR="00105B74" w:rsidRDefault="00000000">
            <w:r>
              <w:t>Model alfresco</w:t>
            </w:r>
          </w:p>
        </w:tc>
        <w:tc>
          <w:tcPr>
            <w:tcW w:w="3285" w:type="dxa"/>
          </w:tcPr>
          <w:p w14:paraId="2317E416" w14:textId="77777777" w:rsidR="00105B74" w:rsidRDefault="00000000">
            <w:r>
              <w:t>Encja przechowująca dane dotyczące barier w handlu</w:t>
            </w:r>
          </w:p>
        </w:tc>
      </w:tr>
      <w:tr w:rsidR="00105B74" w14:paraId="1DE26E54" w14:textId="77777777" w:rsidTr="00105B74">
        <w:tc>
          <w:tcPr>
            <w:tcW w:w="3284" w:type="dxa"/>
          </w:tcPr>
          <w:p w14:paraId="22171822" w14:textId="77777777" w:rsidR="00105B74" w:rsidRDefault="00000000">
            <w:r>
              <w:t>Ei:event</w:t>
            </w:r>
          </w:p>
        </w:tc>
        <w:tc>
          <w:tcPr>
            <w:tcW w:w="3285" w:type="dxa"/>
          </w:tcPr>
          <w:p w14:paraId="6B058540" w14:textId="77777777" w:rsidR="00105B74" w:rsidRDefault="00000000">
            <w:r>
              <w:t>Model alfresco</w:t>
            </w:r>
          </w:p>
        </w:tc>
        <w:tc>
          <w:tcPr>
            <w:tcW w:w="3285" w:type="dxa"/>
          </w:tcPr>
          <w:p w14:paraId="4DD5CB3B" w14:textId="77777777" w:rsidR="00105B74" w:rsidRDefault="00000000">
            <w:r>
              <w:t>Encja przechowująca dane dotyczące wydarzeń</w:t>
            </w:r>
          </w:p>
        </w:tc>
      </w:tr>
      <w:tr w:rsidR="00105B74" w14:paraId="30C84241" w14:textId="77777777" w:rsidTr="00105B74">
        <w:trPr>
          <w:cnfStyle w:val="000000100000" w:firstRow="0" w:lastRow="0" w:firstColumn="0" w:lastColumn="0" w:oddVBand="0" w:evenVBand="0" w:oddHBand="1" w:evenHBand="0" w:firstRowFirstColumn="0" w:firstRowLastColumn="0" w:lastRowFirstColumn="0" w:lastRowLastColumn="0"/>
        </w:trPr>
        <w:tc>
          <w:tcPr>
            <w:tcW w:w="3284" w:type="dxa"/>
          </w:tcPr>
          <w:p w14:paraId="12AF4278" w14:textId="77777777" w:rsidR="00105B74" w:rsidRDefault="00000000">
            <w:r>
              <w:t>Ei:report</w:t>
            </w:r>
          </w:p>
        </w:tc>
        <w:tc>
          <w:tcPr>
            <w:tcW w:w="3285" w:type="dxa"/>
          </w:tcPr>
          <w:p w14:paraId="6895A0AD" w14:textId="77777777" w:rsidR="00105B74" w:rsidRDefault="00000000">
            <w:r>
              <w:t>Model alfresco</w:t>
            </w:r>
          </w:p>
        </w:tc>
        <w:tc>
          <w:tcPr>
            <w:tcW w:w="3285" w:type="dxa"/>
          </w:tcPr>
          <w:p w14:paraId="4F41F7B2" w14:textId="77777777" w:rsidR="00105B74" w:rsidRDefault="00000000">
            <w:r>
              <w:t>Encja przechowująca dane dotyczące wygenerowanych raportów</w:t>
            </w:r>
          </w:p>
        </w:tc>
      </w:tr>
      <w:tr w:rsidR="00105B74" w14:paraId="511519B4" w14:textId="77777777" w:rsidTr="00105B74">
        <w:tc>
          <w:tcPr>
            <w:tcW w:w="3284" w:type="dxa"/>
          </w:tcPr>
          <w:p w14:paraId="0DA2823F" w14:textId="77777777" w:rsidR="00105B74" w:rsidRDefault="00000000">
            <w:r>
              <w:t>Ei:report-template</w:t>
            </w:r>
          </w:p>
        </w:tc>
        <w:tc>
          <w:tcPr>
            <w:tcW w:w="3285" w:type="dxa"/>
          </w:tcPr>
          <w:p w14:paraId="2E6B5B11" w14:textId="77777777" w:rsidR="00105B74" w:rsidRDefault="00000000">
            <w:r>
              <w:t>Model alfresco</w:t>
            </w:r>
          </w:p>
        </w:tc>
        <w:tc>
          <w:tcPr>
            <w:tcW w:w="3285" w:type="dxa"/>
          </w:tcPr>
          <w:p w14:paraId="67916D25" w14:textId="77777777" w:rsidR="00105B74" w:rsidRDefault="00000000">
            <w:r>
              <w:t>Encja przechowująca dane dotyczące szablonów raportów</w:t>
            </w:r>
          </w:p>
        </w:tc>
      </w:tr>
      <w:tr w:rsidR="00105B74" w14:paraId="6BBAC887" w14:textId="77777777" w:rsidTr="00105B74">
        <w:trPr>
          <w:cnfStyle w:val="000000100000" w:firstRow="0" w:lastRow="0" w:firstColumn="0" w:lastColumn="0" w:oddVBand="0" w:evenVBand="0" w:oddHBand="1" w:evenHBand="0" w:firstRowFirstColumn="0" w:firstRowLastColumn="0" w:lastRowFirstColumn="0" w:lastRowLastColumn="0"/>
        </w:trPr>
        <w:tc>
          <w:tcPr>
            <w:tcW w:w="3284" w:type="dxa"/>
          </w:tcPr>
          <w:p w14:paraId="3187F27F" w14:textId="77777777" w:rsidR="00105B74" w:rsidRDefault="00000000">
            <w:r>
              <w:t>Ei:source-data</w:t>
            </w:r>
          </w:p>
        </w:tc>
        <w:tc>
          <w:tcPr>
            <w:tcW w:w="3285" w:type="dxa"/>
          </w:tcPr>
          <w:p w14:paraId="476EBF63" w14:textId="77777777" w:rsidR="00105B74" w:rsidRDefault="00000000">
            <w:r>
              <w:t>Model alfresco</w:t>
            </w:r>
          </w:p>
        </w:tc>
        <w:tc>
          <w:tcPr>
            <w:tcW w:w="3285" w:type="dxa"/>
          </w:tcPr>
          <w:p w14:paraId="7EB11D37" w14:textId="77777777" w:rsidR="00105B74" w:rsidRDefault="00000000">
            <w:r>
              <w:t>Encja przechowująca dane dotyczące zmiennych statystycznych dostępnych w systemie EI</w:t>
            </w:r>
          </w:p>
        </w:tc>
      </w:tr>
      <w:tr w:rsidR="00105B74" w14:paraId="083993AE" w14:textId="77777777" w:rsidTr="00105B74">
        <w:tc>
          <w:tcPr>
            <w:tcW w:w="3284" w:type="dxa"/>
          </w:tcPr>
          <w:p w14:paraId="77ABE57D" w14:textId="77777777" w:rsidR="00105B74" w:rsidRDefault="00000000">
            <w:r>
              <w:t>Ei:qualitative-data-location</w:t>
            </w:r>
          </w:p>
        </w:tc>
        <w:tc>
          <w:tcPr>
            <w:tcW w:w="3285" w:type="dxa"/>
          </w:tcPr>
          <w:p w14:paraId="188FF5C2" w14:textId="77777777" w:rsidR="00105B74" w:rsidRDefault="00000000">
            <w:r>
              <w:t>Aspect alfresco</w:t>
            </w:r>
          </w:p>
        </w:tc>
        <w:tc>
          <w:tcPr>
            <w:tcW w:w="3285" w:type="dxa"/>
          </w:tcPr>
          <w:p w14:paraId="65D3C501" w14:textId="77777777" w:rsidR="00105B74" w:rsidRDefault="00000000">
            <w:r>
              <w:t>Aspekt wskazujący na katalog, w którym znajdują się dane jakościowe</w:t>
            </w:r>
          </w:p>
        </w:tc>
      </w:tr>
      <w:tr w:rsidR="00105B74" w14:paraId="7BFB8953" w14:textId="77777777" w:rsidTr="00105B74">
        <w:trPr>
          <w:cnfStyle w:val="000000100000" w:firstRow="0" w:lastRow="0" w:firstColumn="0" w:lastColumn="0" w:oddVBand="0" w:evenVBand="0" w:oddHBand="1" w:evenHBand="0" w:firstRowFirstColumn="0" w:firstRowLastColumn="0" w:lastRowFirstColumn="0" w:lastRowLastColumn="0"/>
        </w:trPr>
        <w:tc>
          <w:tcPr>
            <w:tcW w:w="3284" w:type="dxa"/>
          </w:tcPr>
          <w:p w14:paraId="23E3254C" w14:textId="77777777" w:rsidR="00105B74" w:rsidRDefault="00000000">
            <w:r>
              <w:t>Ei:reports-library-location</w:t>
            </w:r>
          </w:p>
        </w:tc>
        <w:tc>
          <w:tcPr>
            <w:tcW w:w="3285" w:type="dxa"/>
          </w:tcPr>
          <w:p w14:paraId="5C1A9918" w14:textId="77777777" w:rsidR="00105B74" w:rsidRDefault="00000000">
            <w:r>
              <w:t>Aspect alfresco</w:t>
            </w:r>
          </w:p>
        </w:tc>
        <w:tc>
          <w:tcPr>
            <w:tcW w:w="3285" w:type="dxa"/>
          </w:tcPr>
          <w:p w14:paraId="03700850" w14:textId="77777777" w:rsidR="00105B74" w:rsidRDefault="00000000">
            <w:r>
              <w:t>Aspekt wskazujący na katalog, w którym znajduje się biblioteka raportów</w:t>
            </w:r>
          </w:p>
        </w:tc>
      </w:tr>
      <w:tr w:rsidR="00105B74" w14:paraId="0619DF4C" w14:textId="77777777" w:rsidTr="00105B74">
        <w:tc>
          <w:tcPr>
            <w:tcW w:w="3284" w:type="dxa"/>
          </w:tcPr>
          <w:p w14:paraId="7BD0320E" w14:textId="77777777" w:rsidR="00105B74" w:rsidRDefault="00000000">
            <w:r>
              <w:t>Ei:reports-template-location</w:t>
            </w:r>
          </w:p>
        </w:tc>
        <w:tc>
          <w:tcPr>
            <w:tcW w:w="3285" w:type="dxa"/>
          </w:tcPr>
          <w:p w14:paraId="7D1D3B7E" w14:textId="77777777" w:rsidR="00105B74" w:rsidRDefault="00000000">
            <w:r>
              <w:t>Aspect alfresco</w:t>
            </w:r>
          </w:p>
        </w:tc>
        <w:tc>
          <w:tcPr>
            <w:tcW w:w="3285" w:type="dxa"/>
          </w:tcPr>
          <w:p w14:paraId="65804D14" w14:textId="77777777" w:rsidR="00105B74" w:rsidRDefault="00000000">
            <w:r>
              <w:t>Aspekt wskazujący na katalog, w którym znajduje się biblioteka szablonów raportów</w:t>
            </w:r>
          </w:p>
        </w:tc>
      </w:tr>
      <w:tr w:rsidR="00105B74" w14:paraId="6665C4AF" w14:textId="77777777" w:rsidTr="00105B74">
        <w:trPr>
          <w:cnfStyle w:val="000000100000" w:firstRow="0" w:lastRow="0" w:firstColumn="0" w:lastColumn="0" w:oddVBand="0" w:evenVBand="0" w:oddHBand="1" w:evenHBand="0" w:firstRowFirstColumn="0" w:firstRowLastColumn="0" w:lastRowFirstColumn="0" w:lastRowLastColumn="0"/>
        </w:trPr>
        <w:tc>
          <w:tcPr>
            <w:tcW w:w="3284" w:type="dxa"/>
          </w:tcPr>
          <w:p w14:paraId="299810B9" w14:textId="77777777" w:rsidR="00105B74" w:rsidRDefault="00000000">
            <w:r>
              <w:t>Ei:statistical-variable</w:t>
            </w:r>
          </w:p>
        </w:tc>
        <w:tc>
          <w:tcPr>
            <w:tcW w:w="3285" w:type="dxa"/>
          </w:tcPr>
          <w:p w14:paraId="49C63FD4" w14:textId="77777777" w:rsidR="00105B74" w:rsidRDefault="00000000">
            <w:r>
              <w:t>Aspect alfresco</w:t>
            </w:r>
          </w:p>
        </w:tc>
        <w:tc>
          <w:tcPr>
            <w:tcW w:w="3285" w:type="dxa"/>
          </w:tcPr>
          <w:p w14:paraId="558B91D0" w14:textId="77777777" w:rsidR="00105B74" w:rsidRDefault="00000000">
            <w:r>
              <w:t>Aspekt wskazujący na katalog przechowujący deskryptory zmiennych statystycznych</w:t>
            </w:r>
          </w:p>
        </w:tc>
      </w:tr>
      <w:tr w:rsidR="00105B74" w14:paraId="1DCFABD3" w14:textId="77777777" w:rsidTr="00105B74">
        <w:tc>
          <w:tcPr>
            <w:tcW w:w="3284" w:type="dxa"/>
          </w:tcPr>
          <w:p w14:paraId="69374B88" w14:textId="77777777" w:rsidR="00105B74" w:rsidRDefault="00000000">
            <w:r>
              <w:t>Ei:integration-location</w:t>
            </w:r>
          </w:p>
        </w:tc>
        <w:tc>
          <w:tcPr>
            <w:tcW w:w="3285" w:type="dxa"/>
          </w:tcPr>
          <w:p w14:paraId="09599812" w14:textId="77777777" w:rsidR="00105B74" w:rsidRDefault="00000000">
            <w:r>
              <w:t>Aspect alfresco</w:t>
            </w:r>
          </w:p>
        </w:tc>
        <w:tc>
          <w:tcPr>
            <w:tcW w:w="3285" w:type="dxa"/>
          </w:tcPr>
          <w:p w14:paraId="4D2BA116" w14:textId="77777777" w:rsidR="00105B74" w:rsidRDefault="00000000">
            <w:r>
              <w:t>Aspekt wskazujący na raporty, które mają być synchronizowane z tradegov.pl</w:t>
            </w:r>
          </w:p>
        </w:tc>
      </w:tr>
      <w:tr w:rsidR="00105B74" w14:paraId="59E0E5DF" w14:textId="77777777" w:rsidTr="00105B74">
        <w:trPr>
          <w:cnfStyle w:val="000000100000" w:firstRow="0" w:lastRow="0" w:firstColumn="0" w:lastColumn="0" w:oddVBand="0" w:evenVBand="0" w:oddHBand="1" w:evenHBand="0" w:firstRowFirstColumn="0" w:firstRowLastColumn="0" w:lastRowFirstColumn="0" w:lastRowLastColumn="0"/>
        </w:trPr>
        <w:tc>
          <w:tcPr>
            <w:tcW w:w="3284" w:type="dxa"/>
          </w:tcPr>
          <w:p w14:paraId="42FF8788" w14:textId="77777777" w:rsidR="00105B74" w:rsidRDefault="00000000">
            <w:r>
              <w:t>Ei:mass-generate</w:t>
            </w:r>
          </w:p>
        </w:tc>
        <w:tc>
          <w:tcPr>
            <w:tcW w:w="3285" w:type="dxa"/>
          </w:tcPr>
          <w:p w14:paraId="5FFF49FD" w14:textId="77777777" w:rsidR="00105B74" w:rsidRDefault="00000000">
            <w:r>
              <w:t>Aspect alfresco</w:t>
            </w:r>
          </w:p>
        </w:tc>
        <w:tc>
          <w:tcPr>
            <w:tcW w:w="3285" w:type="dxa"/>
          </w:tcPr>
          <w:p w14:paraId="5FC66A17" w14:textId="77777777" w:rsidR="00105B74" w:rsidRDefault="00000000">
            <w:r>
              <w:t>Aspekt wskazujący na raporty, które mają podlegać funkcjonalności masowego generowania</w:t>
            </w:r>
          </w:p>
        </w:tc>
      </w:tr>
    </w:tbl>
    <w:p w14:paraId="23DF7CF9" w14:textId="77777777" w:rsidR="00105B74" w:rsidRDefault="00105B74"/>
    <w:p w14:paraId="4FCA1195" w14:textId="77777777" w:rsidR="00105B74" w:rsidRDefault="00000000">
      <w:r>
        <w:t>Tryby indeksowania treści wykorzystywane w systemie.</w:t>
      </w:r>
    </w:p>
    <w:tbl>
      <w:tblPr>
        <w:tblStyle w:val="affffffffffffffffffffffffffffffffffffffffffffffffffffffffffffffff6"/>
        <w:tblW w:w="9781"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284"/>
        <w:gridCol w:w="6497"/>
      </w:tblGrid>
      <w:tr w:rsidR="00105B74" w14:paraId="601E27BA" w14:textId="77777777" w:rsidTr="00105B74">
        <w:trPr>
          <w:cnfStyle w:val="100000000000" w:firstRow="1" w:lastRow="0" w:firstColumn="0" w:lastColumn="0" w:oddVBand="0" w:evenVBand="0" w:oddHBand="0" w:evenHBand="0" w:firstRowFirstColumn="0" w:firstRowLastColumn="0" w:lastRowFirstColumn="0" w:lastRowLastColumn="0"/>
        </w:trPr>
        <w:tc>
          <w:tcPr>
            <w:tcW w:w="3284" w:type="dxa"/>
          </w:tcPr>
          <w:p w14:paraId="161152A7" w14:textId="77777777" w:rsidR="00105B74" w:rsidRDefault="00000000">
            <w:r>
              <w:t>Metoda indeksowania</w:t>
            </w:r>
          </w:p>
        </w:tc>
        <w:tc>
          <w:tcPr>
            <w:tcW w:w="6497" w:type="dxa"/>
          </w:tcPr>
          <w:p w14:paraId="319C9C1F" w14:textId="77777777" w:rsidR="00105B74" w:rsidRDefault="00000000">
            <w:r>
              <w:t>Opis</w:t>
            </w:r>
          </w:p>
        </w:tc>
      </w:tr>
      <w:tr w:rsidR="00105B74" w14:paraId="727449FB" w14:textId="77777777" w:rsidTr="00105B74">
        <w:trPr>
          <w:cnfStyle w:val="000000100000" w:firstRow="0" w:lastRow="0" w:firstColumn="0" w:lastColumn="0" w:oddVBand="0" w:evenVBand="0" w:oddHBand="1" w:evenHBand="0" w:firstRowFirstColumn="0" w:firstRowLastColumn="0" w:lastRowFirstColumn="0" w:lastRowLastColumn="0"/>
        </w:trPr>
        <w:tc>
          <w:tcPr>
            <w:tcW w:w="3284" w:type="dxa"/>
          </w:tcPr>
          <w:p w14:paraId="7FE6FBEF" w14:textId="77777777" w:rsidR="00105B74" w:rsidRDefault="00000000">
            <w:r>
              <w:t>None</w:t>
            </w:r>
          </w:p>
        </w:tc>
        <w:tc>
          <w:tcPr>
            <w:tcW w:w="6497" w:type="dxa"/>
          </w:tcPr>
          <w:p w14:paraId="5B5BF935" w14:textId="77777777" w:rsidR="00105B74" w:rsidRDefault="00000000">
            <w:r>
              <w:t>Brak indeksowania</w:t>
            </w:r>
          </w:p>
        </w:tc>
      </w:tr>
      <w:tr w:rsidR="00105B74" w14:paraId="0BAC56A7" w14:textId="77777777" w:rsidTr="00105B74">
        <w:tc>
          <w:tcPr>
            <w:tcW w:w="3284" w:type="dxa"/>
          </w:tcPr>
          <w:p w14:paraId="72471951" w14:textId="77777777" w:rsidR="00105B74" w:rsidRDefault="00000000">
            <w:r>
              <w:t>Basic</w:t>
            </w:r>
          </w:p>
        </w:tc>
        <w:tc>
          <w:tcPr>
            <w:tcW w:w="6497" w:type="dxa"/>
          </w:tcPr>
          <w:p w14:paraId="2CA33170" w14:textId="77777777" w:rsidR="00105B74" w:rsidRDefault="00000000">
            <w:r>
              <w:t>Indeksowanie podstawowe – umożliwia wyszukiwanie treści tylko jeśli kwerenda wyszukiwania zgadza się co do wartości z wyszukiwaną wartością</w:t>
            </w:r>
          </w:p>
        </w:tc>
      </w:tr>
      <w:tr w:rsidR="00105B74" w14:paraId="40F9DDFE" w14:textId="77777777" w:rsidTr="00105B74">
        <w:trPr>
          <w:cnfStyle w:val="000000100000" w:firstRow="0" w:lastRow="0" w:firstColumn="0" w:lastColumn="0" w:oddVBand="0" w:evenVBand="0" w:oddHBand="1" w:evenHBand="0" w:firstRowFirstColumn="0" w:firstRowLastColumn="0" w:lastRowFirstColumn="0" w:lastRowLastColumn="0"/>
        </w:trPr>
        <w:tc>
          <w:tcPr>
            <w:tcW w:w="3284" w:type="dxa"/>
          </w:tcPr>
          <w:p w14:paraId="6D850AA6" w14:textId="77777777" w:rsidR="00105B74" w:rsidRDefault="00000000">
            <w:r>
              <w:t>Free Text</w:t>
            </w:r>
          </w:p>
        </w:tc>
        <w:tc>
          <w:tcPr>
            <w:tcW w:w="6497" w:type="dxa"/>
          </w:tcPr>
          <w:p w14:paraId="23F6752C" w14:textId="77777777" w:rsidR="00105B74" w:rsidRDefault="00000000">
            <w:r>
              <w:t>Indeksowanie pełnotekstowe treści. Umożliwia wyszukiwanie po fragmentach treści ale nie umożliwia zbierania statystyk.</w:t>
            </w:r>
          </w:p>
        </w:tc>
      </w:tr>
      <w:tr w:rsidR="00105B74" w14:paraId="164C9188" w14:textId="77777777" w:rsidTr="00105B74">
        <w:tc>
          <w:tcPr>
            <w:tcW w:w="3284" w:type="dxa"/>
          </w:tcPr>
          <w:p w14:paraId="4CC63E47" w14:textId="77777777" w:rsidR="00105B74" w:rsidRDefault="00000000">
            <w:r>
              <w:t>List of Values – Whole Match</w:t>
            </w:r>
          </w:p>
        </w:tc>
        <w:tc>
          <w:tcPr>
            <w:tcW w:w="6497" w:type="dxa"/>
          </w:tcPr>
          <w:p w14:paraId="6C4FFDEF" w14:textId="77777777" w:rsidR="00105B74" w:rsidRDefault="00000000">
            <w:r>
              <w:t>Indeksowanie każdego z elementów listy z osobna. Umożliwia wyszukiwanie treści gdy wskazana jest konkretna, pełna wartość do wyszukania.</w:t>
            </w:r>
          </w:p>
          <w:p w14:paraId="53CDB95A" w14:textId="77777777" w:rsidR="00105B74" w:rsidRDefault="00000000">
            <w:r>
              <w:t>Umożliwia zbieranie statystyk dla indeksowanej wartości traktując każdy z rekordów jako jedną wartość niezależnie od tego ile słów w nim się znajduje.</w:t>
            </w:r>
          </w:p>
        </w:tc>
      </w:tr>
      <w:tr w:rsidR="00105B74" w14:paraId="40D9A611" w14:textId="77777777" w:rsidTr="00105B74">
        <w:trPr>
          <w:cnfStyle w:val="000000100000" w:firstRow="0" w:lastRow="0" w:firstColumn="0" w:lastColumn="0" w:oddVBand="0" w:evenVBand="0" w:oddHBand="1" w:evenHBand="0" w:firstRowFirstColumn="0" w:firstRowLastColumn="0" w:lastRowFirstColumn="0" w:lastRowLastColumn="0"/>
        </w:trPr>
        <w:tc>
          <w:tcPr>
            <w:tcW w:w="3284" w:type="dxa"/>
          </w:tcPr>
          <w:p w14:paraId="1277CE19" w14:textId="77777777" w:rsidR="00105B74" w:rsidRDefault="00000000">
            <w:r>
              <w:t>List of Values – Partial Match</w:t>
            </w:r>
          </w:p>
        </w:tc>
        <w:tc>
          <w:tcPr>
            <w:tcW w:w="6497" w:type="dxa"/>
          </w:tcPr>
          <w:p w14:paraId="192A57B2" w14:textId="77777777" w:rsidR="00105B74" w:rsidRDefault="00000000">
            <w:r>
              <w:t>Indeksowanie każdego z elementów listy z osobna. Umożliwia wyszukiwanie treści po fragmencie dowolnego słowa znajdującego się w dowolnym rekordzie listy.</w:t>
            </w:r>
          </w:p>
          <w:p w14:paraId="08730D80" w14:textId="77777777" w:rsidR="00105B74" w:rsidRDefault="00000000">
            <w:r>
              <w:t>Umożliwia zbieranie statystyk dla indeksowanej wartości ale traktuje każde słowo osobno niezależnie od tego czy dany rekord na liście wartości posiada jedno czy wiele słów, przez co utrudnia zbieranie statystyk z indeksowanych treści.</w:t>
            </w:r>
          </w:p>
        </w:tc>
      </w:tr>
      <w:tr w:rsidR="00105B74" w14:paraId="77ACF090" w14:textId="77777777" w:rsidTr="00105B74">
        <w:tc>
          <w:tcPr>
            <w:tcW w:w="3284" w:type="dxa"/>
          </w:tcPr>
          <w:p w14:paraId="78C4A759" w14:textId="77777777" w:rsidR="00105B74" w:rsidRDefault="00105B74"/>
        </w:tc>
        <w:tc>
          <w:tcPr>
            <w:tcW w:w="6497" w:type="dxa"/>
          </w:tcPr>
          <w:p w14:paraId="2B5504FC" w14:textId="77777777" w:rsidR="00105B74" w:rsidRDefault="00105B74"/>
        </w:tc>
      </w:tr>
    </w:tbl>
    <w:p w14:paraId="4095CD48" w14:textId="77777777" w:rsidR="00105B74" w:rsidRDefault="00105B74"/>
    <w:p w14:paraId="4DF11E7E" w14:textId="77777777" w:rsidR="00105B74" w:rsidRDefault="00000000">
      <w:pPr>
        <w:keepNext/>
        <w:keepLines/>
        <w:numPr>
          <w:ilvl w:val="3"/>
          <w:numId w:val="22"/>
        </w:numPr>
        <w:pBdr>
          <w:top w:val="nil"/>
          <w:left w:val="nil"/>
          <w:bottom w:val="nil"/>
          <w:right w:val="nil"/>
          <w:between w:val="nil"/>
        </w:pBdr>
        <w:tabs>
          <w:tab w:val="left" w:pos="1134"/>
          <w:tab w:val="left" w:pos="1134"/>
        </w:tabs>
        <w:spacing w:before="240"/>
        <w:rPr>
          <w:color w:val="EB8C00"/>
        </w:rPr>
      </w:pPr>
      <w:bookmarkStart w:id="200" w:name="_heading=h.4bp6zg8" w:colFirst="0" w:colLast="0"/>
      <w:bookmarkEnd w:id="200"/>
      <w:r>
        <w:rPr>
          <w:color w:val="EB8C00"/>
        </w:rPr>
        <w:t>Repozytorium danych jakościowych</w:t>
      </w:r>
    </w:p>
    <w:p w14:paraId="362BB1B9" w14:textId="77777777" w:rsidR="00105B74" w:rsidRDefault="00000000">
      <w:pPr>
        <w:pBdr>
          <w:top w:val="nil"/>
          <w:left w:val="nil"/>
          <w:bottom w:val="nil"/>
          <w:right w:val="nil"/>
          <w:between w:val="nil"/>
        </w:pBdr>
        <w:rPr>
          <w:color w:val="000000"/>
        </w:rPr>
      </w:pPr>
      <w:r>
        <w:rPr>
          <w:color w:val="000000"/>
        </w:rPr>
        <w:t xml:space="preserve">Dane jakościowe przechowywane są jako pliki i metadane powiązane z tymi plikami. Repozytorium danych jakościowych zrealizowane </w:t>
      </w:r>
      <w:r>
        <w:t>zostało</w:t>
      </w:r>
      <w:r>
        <w:rPr>
          <w:color w:val="000000"/>
        </w:rPr>
        <w:t xml:space="preserve"> jako odpowiednie struktury katalogów oraz własne typy danych, które mają co do zasady umożliwić utrzymanie odrębnych metadanych w poszczególnych zbiorach danych jakościowych. Ponieważ każdy z typów danych pochodzi od typu d:content zawiera</w:t>
      </w:r>
      <w:r>
        <w:t xml:space="preserve"> on </w:t>
      </w:r>
      <w:r>
        <w:rPr>
          <w:color w:val="000000"/>
        </w:rPr>
        <w:t xml:space="preserve"> </w:t>
      </w:r>
      <w:r>
        <w:rPr>
          <w:color w:val="000000"/>
        </w:rPr>
        <w:lastRenderedPageBreak/>
        <w:t xml:space="preserve">metadane użytkownika (autora, modyfikującego), które nie </w:t>
      </w:r>
      <w:r>
        <w:t xml:space="preserve">są </w:t>
      </w:r>
      <w:r>
        <w:rPr>
          <w:color w:val="000000"/>
        </w:rPr>
        <w:t xml:space="preserve">wymieniane w specyfikacji. Podobnie historia zmian danych jakościowych nie jest </w:t>
      </w:r>
      <w:r>
        <w:t>wymieniona</w:t>
      </w:r>
      <w:r>
        <w:rPr>
          <w:color w:val="000000"/>
        </w:rPr>
        <w:t xml:space="preserve"> powyżej, ale każdy z wymienionych zbiorów danych podlega wersjonowaniu.</w:t>
      </w:r>
    </w:p>
    <w:p w14:paraId="454DD9E7" w14:textId="77777777" w:rsidR="00105B74" w:rsidRDefault="00000000">
      <w:pPr>
        <w:keepNext/>
        <w:keepLines/>
        <w:numPr>
          <w:ilvl w:val="0"/>
          <w:numId w:val="1"/>
        </w:numPr>
        <w:pBdr>
          <w:top w:val="nil"/>
          <w:left w:val="nil"/>
          <w:bottom w:val="nil"/>
          <w:right w:val="nil"/>
          <w:between w:val="nil"/>
        </w:pBdr>
        <w:spacing w:before="240"/>
        <w:rPr>
          <w:color w:val="000000"/>
        </w:rPr>
      </w:pPr>
      <w:bookmarkStart w:id="201" w:name="_heading=h.2quh9o1" w:colFirst="0" w:colLast="0"/>
      <w:bookmarkEnd w:id="201"/>
      <w:r>
        <w:rPr>
          <w:color w:val="000000"/>
        </w:rPr>
        <w:t>Obiekt bazowy</w:t>
      </w:r>
    </w:p>
    <w:p w14:paraId="56AD48A3" w14:textId="77777777" w:rsidR="00105B74" w:rsidRDefault="00000000">
      <w:pPr>
        <w:pBdr>
          <w:top w:val="nil"/>
          <w:left w:val="nil"/>
          <w:bottom w:val="nil"/>
          <w:right w:val="nil"/>
          <w:between w:val="nil"/>
        </w:pBdr>
        <w:rPr>
          <w:color w:val="000000"/>
        </w:rPr>
      </w:pPr>
      <w:r>
        <w:rPr>
          <w:color w:val="000000"/>
        </w:rPr>
        <w:t>Na potrzeby prac nad danymi jakościowymi utworzono obiekt: ei:qualitative-data będący bazą do dziedziczenia po nim przez właściwe obiekty dotyczące danych jakościowych. Ei:qualitative-data dziedziczy po cm:content.</w:t>
      </w:r>
    </w:p>
    <w:tbl>
      <w:tblPr>
        <w:tblStyle w:val="affffffffffffffffffffffffffffffffffffffffffffffffffffffffffffffff7"/>
        <w:tblW w:w="8389"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00" w:firstRow="0" w:lastRow="0" w:firstColumn="0" w:lastColumn="0" w:noHBand="0" w:noVBand="1"/>
      </w:tblPr>
      <w:tblGrid>
        <w:gridCol w:w="1381"/>
        <w:gridCol w:w="1321"/>
        <w:gridCol w:w="1383"/>
        <w:gridCol w:w="1616"/>
        <w:gridCol w:w="1422"/>
        <w:gridCol w:w="1266"/>
      </w:tblGrid>
      <w:tr w:rsidR="00105B74" w14:paraId="4379308D" w14:textId="77777777" w:rsidTr="00105B74">
        <w:trPr>
          <w:cnfStyle w:val="000000100000" w:firstRow="0" w:lastRow="0" w:firstColumn="0" w:lastColumn="0" w:oddVBand="0" w:evenVBand="0" w:oddHBand="1" w:evenHBand="0" w:firstRowFirstColumn="0" w:firstRowLastColumn="0" w:lastRowFirstColumn="0" w:lastRowLastColumn="0"/>
        </w:trPr>
        <w:tc>
          <w:tcPr>
            <w:tcW w:w="1381" w:type="dxa"/>
          </w:tcPr>
          <w:p w14:paraId="50C86743" w14:textId="77777777" w:rsidR="00105B74" w:rsidRDefault="00000000">
            <w:pPr>
              <w:pBdr>
                <w:top w:val="nil"/>
                <w:left w:val="nil"/>
                <w:bottom w:val="nil"/>
                <w:right w:val="nil"/>
                <w:between w:val="nil"/>
              </w:pBdr>
              <w:spacing w:before="0" w:after="240"/>
              <w:rPr>
                <w:b/>
              </w:rPr>
            </w:pPr>
            <w:r>
              <w:rPr>
                <w:b/>
              </w:rPr>
              <w:t>Nazwa pola</w:t>
            </w:r>
          </w:p>
        </w:tc>
        <w:tc>
          <w:tcPr>
            <w:tcW w:w="1321" w:type="dxa"/>
          </w:tcPr>
          <w:p w14:paraId="332E4B35" w14:textId="77777777" w:rsidR="00105B74" w:rsidRDefault="00000000">
            <w:pPr>
              <w:pBdr>
                <w:top w:val="nil"/>
                <w:left w:val="nil"/>
                <w:bottom w:val="nil"/>
                <w:right w:val="nil"/>
                <w:between w:val="nil"/>
              </w:pBdr>
              <w:spacing w:before="0" w:after="240"/>
              <w:rPr>
                <w:b/>
              </w:rPr>
            </w:pPr>
            <w:r>
              <w:rPr>
                <w:b/>
              </w:rPr>
              <w:t>Etykieta</w:t>
            </w:r>
          </w:p>
        </w:tc>
        <w:tc>
          <w:tcPr>
            <w:tcW w:w="1383" w:type="dxa"/>
          </w:tcPr>
          <w:p w14:paraId="1208103D" w14:textId="77777777" w:rsidR="00105B74" w:rsidRDefault="00000000">
            <w:pPr>
              <w:pBdr>
                <w:top w:val="nil"/>
                <w:left w:val="nil"/>
                <w:bottom w:val="nil"/>
                <w:right w:val="nil"/>
                <w:between w:val="nil"/>
              </w:pBdr>
              <w:spacing w:before="0" w:after="240"/>
              <w:rPr>
                <w:b/>
              </w:rPr>
            </w:pPr>
            <w:r>
              <w:rPr>
                <w:b/>
              </w:rPr>
              <w:t>Typ danych</w:t>
            </w:r>
          </w:p>
        </w:tc>
        <w:tc>
          <w:tcPr>
            <w:tcW w:w="1616" w:type="dxa"/>
          </w:tcPr>
          <w:p w14:paraId="5A63C1C9" w14:textId="77777777" w:rsidR="00105B74" w:rsidRDefault="00000000">
            <w:pPr>
              <w:pBdr>
                <w:top w:val="nil"/>
                <w:left w:val="nil"/>
                <w:bottom w:val="nil"/>
                <w:right w:val="nil"/>
                <w:between w:val="nil"/>
              </w:pBdr>
              <w:spacing w:before="0" w:after="240"/>
              <w:rPr>
                <w:b/>
              </w:rPr>
            </w:pPr>
            <w:r>
              <w:rPr>
                <w:b/>
              </w:rPr>
              <w:t>Wymagalność</w:t>
            </w:r>
          </w:p>
        </w:tc>
        <w:tc>
          <w:tcPr>
            <w:tcW w:w="1422" w:type="dxa"/>
          </w:tcPr>
          <w:p w14:paraId="400E1CC1" w14:textId="77777777" w:rsidR="00105B74" w:rsidRDefault="00000000">
            <w:pPr>
              <w:pBdr>
                <w:top w:val="nil"/>
                <w:left w:val="nil"/>
                <w:bottom w:val="nil"/>
                <w:right w:val="nil"/>
                <w:between w:val="nil"/>
              </w:pBdr>
              <w:spacing w:before="0" w:after="240"/>
              <w:rPr>
                <w:b/>
              </w:rPr>
            </w:pPr>
            <w:r>
              <w:rPr>
                <w:b/>
              </w:rPr>
              <w:t>Ograniczenia</w:t>
            </w:r>
          </w:p>
        </w:tc>
        <w:tc>
          <w:tcPr>
            <w:tcW w:w="1266" w:type="dxa"/>
          </w:tcPr>
          <w:p w14:paraId="7871DEB1" w14:textId="77777777" w:rsidR="00105B74" w:rsidRDefault="00000000">
            <w:pPr>
              <w:pBdr>
                <w:top w:val="nil"/>
                <w:left w:val="nil"/>
                <w:bottom w:val="nil"/>
                <w:right w:val="nil"/>
                <w:between w:val="nil"/>
              </w:pBdr>
              <w:spacing w:before="0" w:after="240"/>
              <w:rPr>
                <w:b/>
              </w:rPr>
            </w:pPr>
            <w:r>
              <w:rPr>
                <w:b/>
              </w:rPr>
              <w:t>Indeksowanie</w:t>
            </w:r>
          </w:p>
        </w:tc>
      </w:tr>
      <w:tr w:rsidR="00105B74" w14:paraId="017FDCFE" w14:textId="77777777" w:rsidTr="00105B74">
        <w:tc>
          <w:tcPr>
            <w:tcW w:w="1381" w:type="dxa"/>
          </w:tcPr>
          <w:p w14:paraId="1B485BA1" w14:textId="77777777" w:rsidR="00105B74" w:rsidRDefault="00000000">
            <w:pPr>
              <w:pBdr>
                <w:top w:val="nil"/>
                <w:left w:val="nil"/>
                <w:bottom w:val="nil"/>
                <w:right w:val="nil"/>
                <w:between w:val="nil"/>
              </w:pBdr>
              <w:spacing w:before="0" w:after="240"/>
              <w:rPr>
                <w:color w:val="000000"/>
              </w:rPr>
            </w:pPr>
            <w:r>
              <w:rPr>
                <w:color w:val="000000"/>
              </w:rPr>
              <w:t>Ei:classified-content</w:t>
            </w:r>
          </w:p>
        </w:tc>
        <w:tc>
          <w:tcPr>
            <w:tcW w:w="1321" w:type="dxa"/>
          </w:tcPr>
          <w:p w14:paraId="41EFF120" w14:textId="77777777" w:rsidR="00105B74" w:rsidRDefault="00000000">
            <w:pPr>
              <w:pBdr>
                <w:top w:val="nil"/>
                <w:left w:val="nil"/>
                <w:bottom w:val="nil"/>
                <w:right w:val="nil"/>
                <w:between w:val="nil"/>
              </w:pBdr>
              <w:spacing w:before="0" w:after="240"/>
              <w:rPr>
                <w:color w:val="000000"/>
              </w:rPr>
            </w:pPr>
            <w:r>
              <w:rPr>
                <w:color w:val="000000"/>
              </w:rPr>
              <w:t>Treść niejawna</w:t>
            </w:r>
          </w:p>
        </w:tc>
        <w:tc>
          <w:tcPr>
            <w:tcW w:w="1383" w:type="dxa"/>
          </w:tcPr>
          <w:p w14:paraId="2D0236F6" w14:textId="77777777" w:rsidR="00105B74" w:rsidRDefault="00000000">
            <w:pPr>
              <w:pBdr>
                <w:top w:val="nil"/>
                <w:left w:val="nil"/>
                <w:bottom w:val="nil"/>
                <w:right w:val="nil"/>
                <w:between w:val="nil"/>
              </w:pBdr>
              <w:spacing w:before="0" w:after="240"/>
              <w:rPr>
                <w:color w:val="000000"/>
              </w:rPr>
            </w:pPr>
            <w:r>
              <w:rPr>
                <w:color w:val="000000"/>
              </w:rPr>
              <w:t>D:text</w:t>
            </w:r>
          </w:p>
        </w:tc>
        <w:tc>
          <w:tcPr>
            <w:tcW w:w="1616" w:type="dxa"/>
          </w:tcPr>
          <w:p w14:paraId="49034924" w14:textId="77777777" w:rsidR="00105B74" w:rsidRDefault="00000000">
            <w:pPr>
              <w:pBdr>
                <w:top w:val="nil"/>
                <w:left w:val="nil"/>
                <w:bottom w:val="nil"/>
                <w:right w:val="nil"/>
                <w:between w:val="nil"/>
              </w:pBdr>
              <w:spacing w:before="0" w:after="240"/>
              <w:rPr>
                <w:color w:val="000000"/>
              </w:rPr>
            </w:pPr>
            <w:r>
              <w:rPr>
                <w:color w:val="000000"/>
              </w:rPr>
              <w:t>Nie</w:t>
            </w:r>
          </w:p>
        </w:tc>
        <w:tc>
          <w:tcPr>
            <w:tcW w:w="1422" w:type="dxa"/>
          </w:tcPr>
          <w:p w14:paraId="1E19D8C0" w14:textId="77777777" w:rsidR="00105B74" w:rsidRDefault="00105B74">
            <w:pPr>
              <w:pBdr>
                <w:top w:val="nil"/>
                <w:left w:val="nil"/>
                <w:bottom w:val="nil"/>
                <w:right w:val="nil"/>
                <w:between w:val="nil"/>
              </w:pBdr>
              <w:spacing w:before="0" w:after="240"/>
              <w:rPr>
                <w:color w:val="000000"/>
              </w:rPr>
            </w:pPr>
          </w:p>
        </w:tc>
        <w:tc>
          <w:tcPr>
            <w:tcW w:w="1266" w:type="dxa"/>
          </w:tcPr>
          <w:p w14:paraId="609CFC17" w14:textId="77777777" w:rsidR="00105B74" w:rsidRDefault="00000000">
            <w:pPr>
              <w:pBdr>
                <w:top w:val="nil"/>
                <w:left w:val="nil"/>
                <w:bottom w:val="nil"/>
                <w:right w:val="nil"/>
                <w:between w:val="nil"/>
              </w:pBdr>
              <w:spacing w:before="0" w:after="240"/>
              <w:rPr>
                <w:color w:val="000000"/>
              </w:rPr>
            </w:pPr>
            <w:r>
              <w:rPr>
                <w:color w:val="000000"/>
              </w:rPr>
              <w:t>Free text</w:t>
            </w:r>
          </w:p>
        </w:tc>
      </w:tr>
      <w:tr w:rsidR="00105B74" w14:paraId="03DA8DA2" w14:textId="77777777" w:rsidTr="00105B74">
        <w:trPr>
          <w:cnfStyle w:val="000000100000" w:firstRow="0" w:lastRow="0" w:firstColumn="0" w:lastColumn="0" w:oddVBand="0" w:evenVBand="0" w:oddHBand="1" w:evenHBand="0" w:firstRowFirstColumn="0" w:firstRowLastColumn="0" w:lastRowFirstColumn="0" w:lastRowLastColumn="0"/>
        </w:trPr>
        <w:tc>
          <w:tcPr>
            <w:tcW w:w="1381" w:type="dxa"/>
          </w:tcPr>
          <w:p w14:paraId="214DBF90" w14:textId="77777777" w:rsidR="00105B74" w:rsidRDefault="00000000">
            <w:pPr>
              <w:pBdr>
                <w:top w:val="nil"/>
                <w:left w:val="nil"/>
                <w:bottom w:val="nil"/>
                <w:right w:val="nil"/>
                <w:between w:val="nil"/>
              </w:pBdr>
              <w:spacing w:before="0" w:after="240"/>
              <w:rPr>
                <w:color w:val="000000"/>
              </w:rPr>
            </w:pPr>
            <w:r>
              <w:rPr>
                <w:color w:val="000000"/>
              </w:rPr>
              <w:t>Ei:classified-content-raw</w:t>
            </w:r>
          </w:p>
        </w:tc>
        <w:tc>
          <w:tcPr>
            <w:tcW w:w="1321" w:type="dxa"/>
          </w:tcPr>
          <w:p w14:paraId="3EBAAF23" w14:textId="77777777" w:rsidR="00105B74" w:rsidRDefault="00000000">
            <w:pPr>
              <w:pBdr>
                <w:top w:val="nil"/>
                <w:left w:val="nil"/>
                <w:bottom w:val="nil"/>
                <w:right w:val="nil"/>
                <w:between w:val="nil"/>
              </w:pBdr>
              <w:spacing w:before="0" w:after="240"/>
              <w:rPr>
                <w:color w:val="000000"/>
              </w:rPr>
            </w:pPr>
            <w:r>
              <w:rPr>
                <w:color w:val="000000"/>
              </w:rPr>
              <w:t>Treść niejawna bez formatowania</w:t>
            </w:r>
          </w:p>
        </w:tc>
        <w:tc>
          <w:tcPr>
            <w:tcW w:w="1383" w:type="dxa"/>
          </w:tcPr>
          <w:p w14:paraId="1ADD9D0F" w14:textId="77777777" w:rsidR="00105B74" w:rsidRDefault="00000000">
            <w:pPr>
              <w:pBdr>
                <w:top w:val="nil"/>
                <w:left w:val="nil"/>
                <w:bottom w:val="nil"/>
                <w:right w:val="nil"/>
                <w:between w:val="nil"/>
              </w:pBdr>
              <w:spacing w:before="0" w:after="240"/>
              <w:rPr>
                <w:color w:val="000000"/>
              </w:rPr>
            </w:pPr>
            <w:r>
              <w:rPr>
                <w:color w:val="000000"/>
              </w:rPr>
              <w:t>D:text</w:t>
            </w:r>
          </w:p>
        </w:tc>
        <w:tc>
          <w:tcPr>
            <w:tcW w:w="1616" w:type="dxa"/>
          </w:tcPr>
          <w:p w14:paraId="42DF013F" w14:textId="77777777" w:rsidR="00105B74" w:rsidRDefault="00000000">
            <w:pPr>
              <w:pBdr>
                <w:top w:val="nil"/>
                <w:left w:val="nil"/>
                <w:bottom w:val="nil"/>
                <w:right w:val="nil"/>
                <w:between w:val="nil"/>
              </w:pBdr>
              <w:spacing w:before="0" w:after="240"/>
              <w:rPr>
                <w:color w:val="000000"/>
              </w:rPr>
            </w:pPr>
            <w:r>
              <w:rPr>
                <w:color w:val="000000"/>
              </w:rPr>
              <w:t>Nie</w:t>
            </w:r>
          </w:p>
        </w:tc>
        <w:tc>
          <w:tcPr>
            <w:tcW w:w="1422" w:type="dxa"/>
          </w:tcPr>
          <w:p w14:paraId="003F9B97" w14:textId="77777777" w:rsidR="00105B74" w:rsidRDefault="00105B74">
            <w:pPr>
              <w:pBdr>
                <w:top w:val="nil"/>
                <w:left w:val="nil"/>
                <w:bottom w:val="nil"/>
                <w:right w:val="nil"/>
                <w:between w:val="nil"/>
              </w:pBdr>
              <w:spacing w:before="0" w:after="240"/>
              <w:rPr>
                <w:color w:val="000000"/>
              </w:rPr>
            </w:pPr>
          </w:p>
        </w:tc>
        <w:tc>
          <w:tcPr>
            <w:tcW w:w="1266" w:type="dxa"/>
          </w:tcPr>
          <w:p w14:paraId="2340B132" w14:textId="77777777" w:rsidR="00105B74" w:rsidRDefault="00105B74">
            <w:pPr>
              <w:pBdr>
                <w:top w:val="nil"/>
                <w:left w:val="nil"/>
                <w:bottom w:val="nil"/>
                <w:right w:val="nil"/>
                <w:between w:val="nil"/>
              </w:pBdr>
              <w:spacing w:before="0" w:after="240"/>
              <w:rPr>
                <w:color w:val="000000"/>
              </w:rPr>
            </w:pPr>
          </w:p>
        </w:tc>
      </w:tr>
      <w:tr w:rsidR="00105B74" w14:paraId="28613A82" w14:textId="77777777" w:rsidTr="00105B74">
        <w:tc>
          <w:tcPr>
            <w:tcW w:w="1381" w:type="dxa"/>
          </w:tcPr>
          <w:p w14:paraId="72781FC5" w14:textId="77777777" w:rsidR="00105B74" w:rsidRDefault="00000000">
            <w:pPr>
              <w:pBdr>
                <w:top w:val="nil"/>
                <w:left w:val="nil"/>
                <w:bottom w:val="nil"/>
                <w:right w:val="nil"/>
                <w:between w:val="nil"/>
              </w:pBdr>
              <w:spacing w:before="0" w:after="240"/>
              <w:rPr>
                <w:color w:val="000000"/>
              </w:rPr>
            </w:pPr>
            <w:r>
              <w:rPr>
                <w:color w:val="000000"/>
              </w:rPr>
              <w:t>Ei:country-code</w:t>
            </w:r>
          </w:p>
        </w:tc>
        <w:tc>
          <w:tcPr>
            <w:tcW w:w="1321" w:type="dxa"/>
          </w:tcPr>
          <w:p w14:paraId="0567B0F2" w14:textId="77777777" w:rsidR="00105B74" w:rsidRDefault="00000000">
            <w:pPr>
              <w:pBdr>
                <w:top w:val="nil"/>
                <w:left w:val="nil"/>
                <w:bottom w:val="nil"/>
                <w:right w:val="nil"/>
                <w:between w:val="nil"/>
              </w:pBdr>
              <w:spacing w:before="0" w:after="240"/>
              <w:rPr>
                <w:color w:val="000000"/>
              </w:rPr>
            </w:pPr>
            <w:r>
              <w:rPr>
                <w:color w:val="000000"/>
              </w:rPr>
              <w:t>Kod kraju</w:t>
            </w:r>
          </w:p>
        </w:tc>
        <w:tc>
          <w:tcPr>
            <w:tcW w:w="1383" w:type="dxa"/>
          </w:tcPr>
          <w:p w14:paraId="75FBE870" w14:textId="77777777" w:rsidR="00105B74" w:rsidRDefault="00000000">
            <w:pPr>
              <w:pBdr>
                <w:top w:val="nil"/>
                <w:left w:val="nil"/>
                <w:bottom w:val="nil"/>
                <w:right w:val="nil"/>
                <w:between w:val="nil"/>
              </w:pBdr>
              <w:spacing w:before="0" w:after="240"/>
              <w:rPr>
                <w:color w:val="000000"/>
              </w:rPr>
            </w:pPr>
            <w:r>
              <w:rPr>
                <w:color w:val="000000"/>
              </w:rPr>
              <w:t>D:text</w:t>
            </w:r>
          </w:p>
        </w:tc>
        <w:tc>
          <w:tcPr>
            <w:tcW w:w="1616" w:type="dxa"/>
          </w:tcPr>
          <w:p w14:paraId="5C10F730" w14:textId="77777777" w:rsidR="00105B74" w:rsidRDefault="00000000">
            <w:pPr>
              <w:pBdr>
                <w:top w:val="nil"/>
                <w:left w:val="nil"/>
                <w:bottom w:val="nil"/>
                <w:right w:val="nil"/>
                <w:between w:val="nil"/>
              </w:pBdr>
              <w:spacing w:before="0" w:after="240"/>
              <w:rPr>
                <w:color w:val="000000"/>
              </w:rPr>
            </w:pPr>
            <w:r>
              <w:rPr>
                <w:color w:val="000000"/>
              </w:rPr>
              <w:t>Nie</w:t>
            </w:r>
          </w:p>
        </w:tc>
        <w:tc>
          <w:tcPr>
            <w:tcW w:w="1422" w:type="dxa"/>
          </w:tcPr>
          <w:p w14:paraId="11E7D8DD" w14:textId="77777777" w:rsidR="00105B74" w:rsidRDefault="00105B74">
            <w:pPr>
              <w:pBdr>
                <w:top w:val="nil"/>
                <w:left w:val="nil"/>
                <w:bottom w:val="nil"/>
                <w:right w:val="nil"/>
                <w:between w:val="nil"/>
              </w:pBdr>
              <w:spacing w:before="0" w:after="240"/>
              <w:rPr>
                <w:color w:val="000000"/>
              </w:rPr>
            </w:pPr>
          </w:p>
        </w:tc>
        <w:tc>
          <w:tcPr>
            <w:tcW w:w="1266" w:type="dxa"/>
          </w:tcPr>
          <w:p w14:paraId="06774365" w14:textId="77777777" w:rsidR="00105B74" w:rsidRDefault="00000000">
            <w:pPr>
              <w:pBdr>
                <w:top w:val="nil"/>
                <w:left w:val="nil"/>
                <w:bottom w:val="nil"/>
                <w:right w:val="nil"/>
                <w:between w:val="nil"/>
              </w:pBdr>
              <w:spacing w:before="0" w:after="240"/>
              <w:rPr>
                <w:color w:val="000000"/>
              </w:rPr>
            </w:pPr>
            <w:r>
              <w:rPr>
                <w:color w:val="000000"/>
              </w:rPr>
              <w:t>Free text</w:t>
            </w:r>
          </w:p>
        </w:tc>
      </w:tr>
      <w:tr w:rsidR="00105B74" w14:paraId="56D803A6" w14:textId="77777777" w:rsidTr="00105B74">
        <w:trPr>
          <w:cnfStyle w:val="000000100000" w:firstRow="0" w:lastRow="0" w:firstColumn="0" w:lastColumn="0" w:oddVBand="0" w:evenVBand="0" w:oddHBand="1" w:evenHBand="0" w:firstRowFirstColumn="0" w:firstRowLastColumn="0" w:lastRowFirstColumn="0" w:lastRowLastColumn="0"/>
        </w:trPr>
        <w:tc>
          <w:tcPr>
            <w:tcW w:w="1381" w:type="dxa"/>
          </w:tcPr>
          <w:p w14:paraId="350E4546" w14:textId="77777777" w:rsidR="00105B74" w:rsidRDefault="00000000">
            <w:pPr>
              <w:pBdr>
                <w:top w:val="nil"/>
                <w:left w:val="nil"/>
                <w:bottom w:val="nil"/>
                <w:right w:val="nil"/>
                <w:between w:val="nil"/>
              </w:pBdr>
              <w:spacing w:before="0" w:after="240"/>
              <w:rPr>
                <w:color w:val="000000"/>
              </w:rPr>
            </w:pPr>
            <w:r>
              <w:rPr>
                <w:color w:val="000000"/>
              </w:rPr>
              <w:t>Ei:partner-country-groups</w:t>
            </w:r>
          </w:p>
        </w:tc>
        <w:tc>
          <w:tcPr>
            <w:tcW w:w="1321" w:type="dxa"/>
          </w:tcPr>
          <w:p w14:paraId="7F84632C" w14:textId="77777777" w:rsidR="00105B74" w:rsidRDefault="00000000">
            <w:pPr>
              <w:pBdr>
                <w:top w:val="nil"/>
                <w:left w:val="nil"/>
                <w:bottom w:val="nil"/>
                <w:right w:val="nil"/>
                <w:between w:val="nil"/>
              </w:pBdr>
              <w:spacing w:before="0" w:after="240"/>
              <w:rPr>
                <w:color w:val="000000"/>
              </w:rPr>
            </w:pPr>
            <w:r>
              <w:rPr>
                <w:color w:val="000000"/>
              </w:rPr>
              <w:t>Grupy krajów partnerskich</w:t>
            </w:r>
          </w:p>
        </w:tc>
        <w:tc>
          <w:tcPr>
            <w:tcW w:w="1383" w:type="dxa"/>
          </w:tcPr>
          <w:p w14:paraId="14DD7989" w14:textId="77777777" w:rsidR="00105B74" w:rsidRDefault="00000000">
            <w:pPr>
              <w:pBdr>
                <w:top w:val="nil"/>
                <w:left w:val="nil"/>
                <w:bottom w:val="nil"/>
                <w:right w:val="nil"/>
                <w:between w:val="nil"/>
              </w:pBdr>
              <w:spacing w:before="0" w:after="240"/>
              <w:rPr>
                <w:color w:val="000000"/>
              </w:rPr>
            </w:pPr>
            <w:r>
              <w:rPr>
                <w:color w:val="000000"/>
              </w:rPr>
              <w:t>D:text</w:t>
            </w:r>
          </w:p>
        </w:tc>
        <w:tc>
          <w:tcPr>
            <w:tcW w:w="1616" w:type="dxa"/>
          </w:tcPr>
          <w:p w14:paraId="0F8C3BA3" w14:textId="77777777" w:rsidR="00105B74" w:rsidRDefault="00000000">
            <w:pPr>
              <w:pBdr>
                <w:top w:val="nil"/>
                <w:left w:val="nil"/>
                <w:bottom w:val="nil"/>
                <w:right w:val="nil"/>
                <w:between w:val="nil"/>
              </w:pBdr>
              <w:spacing w:before="0" w:after="240"/>
              <w:rPr>
                <w:color w:val="000000"/>
              </w:rPr>
            </w:pPr>
            <w:r>
              <w:rPr>
                <w:color w:val="000000"/>
              </w:rPr>
              <w:t>Nie</w:t>
            </w:r>
          </w:p>
        </w:tc>
        <w:tc>
          <w:tcPr>
            <w:tcW w:w="1422" w:type="dxa"/>
          </w:tcPr>
          <w:p w14:paraId="11D89EE7" w14:textId="77777777" w:rsidR="00105B74" w:rsidRDefault="00105B74">
            <w:pPr>
              <w:pBdr>
                <w:top w:val="nil"/>
                <w:left w:val="nil"/>
                <w:bottom w:val="nil"/>
                <w:right w:val="nil"/>
                <w:between w:val="nil"/>
              </w:pBdr>
              <w:spacing w:before="0" w:after="240"/>
              <w:rPr>
                <w:color w:val="000000"/>
              </w:rPr>
            </w:pPr>
          </w:p>
        </w:tc>
        <w:tc>
          <w:tcPr>
            <w:tcW w:w="1266" w:type="dxa"/>
          </w:tcPr>
          <w:p w14:paraId="3E54D0B8" w14:textId="77777777" w:rsidR="00105B74" w:rsidRDefault="00000000">
            <w:pPr>
              <w:pBdr>
                <w:top w:val="nil"/>
                <w:left w:val="nil"/>
                <w:bottom w:val="nil"/>
                <w:right w:val="nil"/>
                <w:between w:val="nil"/>
              </w:pBdr>
              <w:spacing w:before="0" w:after="240"/>
              <w:rPr>
                <w:color w:val="000000"/>
              </w:rPr>
            </w:pPr>
            <w:r>
              <w:rPr>
                <w:color w:val="000000"/>
              </w:rPr>
              <w:t>List of values – Whole match</w:t>
            </w:r>
          </w:p>
        </w:tc>
      </w:tr>
    </w:tbl>
    <w:p w14:paraId="3810EB38" w14:textId="77777777" w:rsidR="00105B74" w:rsidRDefault="00105B74">
      <w:pPr>
        <w:pBdr>
          <w:top w:val="nil"/>
          <w:left w:val="nil"/>
          <w:bottom w:val="nil"/>
          <w:right w:val="nil"/>
          <w:between w:val="nil"/>
        </w:pBdr>
        <w:rPr>
          <w:color w:val="000000"/>
        </w:rPr>
      </w:pPr>
    </w:p>
    <w:p w14:paraId="7C1C9D1B" w14:textId="77777777" w:rsidR="00105B74" w:rsidRDefault="00000000">
      <w:pPr>
        <w:keepNext/>
        <w:keepLines/>
        <w:numPr>
          <w:ilvl w:val="4"/>
          <w:numId w:val="22"/>
        </w:numPr>
        <w:pBdr>
          <w:top w:val="nil"/>
          <w:left w:val="nil"/>
          <w:bottom w:val="nil"/>
          <w:right w:val="nil"/>
          <w:between w:val="nil"/>
        </w:pBdr>
        <w:spacing w:before="240"/>
        <w:rPr>
          <w:color w:val="000000"/>
        </w:rPr>
      </w:pPr>
      <w:bookmarkStart w:id="202" w:name="_heading=h.15zrjvu" w:colFirst="0" w:colLast="0"/>
      <w:bookmarkEnd w:id="202"/>
      <w:r>
        <w:rPr>
          <w:color w:val="000000"/>
        </w:rPr>
        <w:t>Bariery w handlu (ei:trade-barriers)</w:t>
      </w:r>
    </w:p>
    <w:tbl>
      <w:tblPr>
        <w:tblStyle w:val="affffffffffffffffffffffffffffffffffffffffffffffffffffffffffffffff8"/>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5BFC9542"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70C405DF" w14:textId="77777777" w:rsidR="00105B74" w:rsidRDefault="00000000">
            <w:pPr>
              <w:pBdr>
                <w:top w:val="nil"/>
                <w:left w:val="nil"/>
                <w:bottom w:val="nil"/>
                <w:right w:val="nil"/>
                <w:between w:val="nil"/>
              </w:pBdr>
              <w:spacing w:before="0" w:after="240"/>
              <w:rPr>
                <w:color w:val="000000"/>
              </w:rPr>
            </w:pPr>
            <w:r>
              <w:rPr>
                <w:color w:val="000000"/>
              </w:rPr>
              <w:t>Sposób realizacji</w:t>
            </w:r>
          </w:p>
        </w:tc>
        <w:tc>
          <w:tcPr>
            <w:tcW w:w="6735" w:type="dxa"/>
          </w:tcPr>
          <w:p w14:paraId="2B223FF6" w14:textId="77777777" w:rsidR="00105B74" w:rsidRDefault="00000000">
            <w:pPr>
              <w:pBdr>
                <w:top w:val="nil"/>
                <w:left w:val="nil"/>
                <w:bottom w:val="nil"/>
                <w:right w:val="nil"/>
                <w:between w:val="nil"/>
              </w:pBdr>
              <w:spacing w:before="0" w:after="240"/>
              <w:rPr>
                <w:color w:val="000000"/>
              </w:rPr>
            </w:pPr>
            <w:r>
              <w:rPr>
                <w:color w:val="000000"/>
              </w:rPr>
              <w:t>Katalog repozytorium plików</w:t>
            </w:r>
          </w:p>
        </w:tc>
      </w:tr>
      <w:tr w:rsidR="00105B74" w14:paraId="3697F941"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03F6FD77" w14:textId="77777777" w:rsidR="00105B74" w:rsidRDefault="00000000">
            <w:pPr>
              <w:pBdr>
                <w:top w:val="nil"/>
                <w:left w:val="nil"/>
                <w:bottom w:val="nil"/>
                <w:right w:val="nil"/>
                <w:between w:val="nil"/>
              </w:pBdr>
              <w:spacing w:before="0" w:after="240"/>
              <w:rPr>
                <w:color w:val="000000"/>
              </w:rPr>
            </w:pPr>
            <w:r>
              <w:rPr>
                <w:b/>
                <w:color w:val="000000"/>
              </w:rPr>
              <w:t>Domyślna lokalizacja w repozytorium Alfresco</w:t>
            </w:r>
          </w:p>
        </w:tc>
        <w:tc>
          <w:tcPr>
            <w:tcW w:w="6735" w:type="dxa"/>
          </w:tcPr>
          <w:p w14:paraId="356674B4" w14:textId="77777777" w:rsidR="00105B74" w:rsidRDefault="00000000">
            <w:pPr>
              <w:pBdr>
                <w:top w:val="nil"/>
                <w:left w:val="nil"/>
                <w:bottom w:val="nil"/>
                <w:right w:val="nil"/>
                <w:between w:val="nil"/>
              </w:pBdr>
              <w:spacing w:before="0" w:after="240"/>
              <w:rPr>
                <w:color w:val="000000"/>
              </w:rPr>
            </w:pPr>
            <w:r>
              <w:rPr>
                <w:color w:val="000000"/>
              </w:rPr>
              <w:t>/Shared/Dane jakościowe/Bariery w handlu</w:t>
            </w:r>
          </w:p>
        </w:tc>
      </w:tr>
      <w:tr w:rsidR="00105B74" w14:paraId="16B499D5" w14:textId="77777777" w:rsidTr="00105B74">
        <w:tc>
          <w:tcPr>
            <w:tcW w:w="3119" w:type="dxa"/>
          </w:tcPr>
          <w:p w14:paraId="7F42009C" w14:textId="77777777" w:rsidR="00105B74" w:rsidRDefault="00000000">
            <w:pPr>
              <w:pBdr>
                <w:top w:val="nil"/>
                <w:left w:val="nil"/>
                <w:bottom w:val="nil"/>
                <w:right w:val="nil"/>
                <w:between w:val="nil"/>
              </w:pBdr>
              <w:spacing w:before="0" w:after="240"/>
              <w:rPr>
                <w:color w:val="000000"/>
              </w:rPr>
            </w:pPr>
            <w:r>
              <w:rPr>
                <w:b/>
                <w:color w:val="000000"/>
              </w:rPr>
              <w:t>Uprawnienia – Odczyt/Zapis</w:t>
            </w:r>
          </w:p>
        </w:tc>
        <w:tc>
          <w:tcPr>
            <w:tcW w:w="6735" w:type="dxa"/>
          </w:tcPr>
          <w:p w14:paraId="221E6440" w14:textId="77777777" w:rsidR="00105B74" w:rsidRDefault="00000000">
            <w:pPr>
              <w:pBdr>
                <w:top w:val="nil"/>
                <w:left w:val="nil"/>
                <w:bottom w:val="nil"/>
                <w:right w:val="nil"/>
                <w:between w:val="nil"/>
              </w:pBdr>
              <w:spacing w:before="0" w:after="240"/>
              <w:rPr>
                <w:color w:val="000000"/>
              </w:rPr>
            </w:pPr>
            <w:r>
              <w:rPr>
                <w:color w:val="000000"/>
              </w:rPr>
              <w:t>Administrator systemu</w:t>
            </w:r>
          </w:p>
          <w:p w14:paraId="02F89D3B" w14:textId="77777777" w:rsidR="00105B74" w:rsidRDefault="00000000">
            <w:pPr>
              <w:pBdr>
                <w:top w:val="nil"/>
                <w:left w:val="nil"/>
                <w:bottom w:val="nil"/>
                <w:right w:val="nil"/>
                <w:between w:val="nil"/>
              </w:pBdr>
              <w:spacing w:before="0" w:after="240"/>
              <w:rPr>
                <w:color w:val="000000"/>
              </w:rPr>
            </w:pPr>
            <w:r>
              <w:rPr>
                <w:color w:val="000000"/>
              </w:rPr>
              <w:t>Redaktor – Bariery w handlu</w:t>
            </w:r>
          </w:p>
        </w:tc>
      </w:tr>
      <w:tr w:rsidR="00105B74" w14:paraId="384C5F78"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297E391B" w14:textId="77777777" w:rsidR="00105B74" w:rsidRDefault="00000000">
            <w:pPr>
              <w:pBdr>
                <w:top w:val="nil"/>
                <w:left w:val="nil"/>
                <w:bottom w:val="nil"/>
                <w:right w:val="nil"/>
                <w:between w:val="nil"/>
              </w:pBdr>
              <w:spacing w:before="0" w:after="240"/>
              <w:rPr>
                <w:color w:val="000000"/>
              </w:rPr>
            </w:pPr>
            <w:r>
              <w:rPr>
                <w:b/>
                <w:color w:val="000000"/>
              </w:rPr>
              <w:t>Uprawnienia – Tylko odczyt</w:t>
            </w:r>
          </w:p>
        </w:tc>
        <w:tc>
          <w:tcPr>
            <w:tcW w:w="6735" w:type="dxa"/>
          </w:tcPr>
          <w:p w14:paraId="6A61782E" w14:textId="77777777" w:rsidR="00105B74" w:rsidRDefault="00000000">
            <w:pPr>
              <w:pBdr>
                <w:top w:val="nil"/>
                <w:left w:val="nil"/>
                <w:bottom w:val="nil"/>
                <w:right w:val="nil"/>
                <w:between w:val="nil"/>
              </w:pBdr>
              <w:spacing w:before="0" w:after="240"/>
              <w:rPr>
                <w:color w:val="000000"/>
              </w:rPr>
            </w:pPr>
            <w:r>
              <w:rPr>
                <w:color w:val="000000"/>
              </w:rPr>
              <w:t>-</w:t>
            </w:r>
          </w:p>
        </w:tc>
      </w:tr>
    </w:tbl>
    <w:p w14:paraId="64F74181" w14:textId="77777777" w:rsidR="00105B74" w:rsidRDefault="00105B74">
      <w:pPr>
        <w:pBdr>
          <w:top w:val="nil"/>
          <w:left w:val="nil"/>
          <w:bottom w:val="nil"/>
          <w:right w:val="nil"/>
          <w:between w:val="nil"/>
        </w:pBdr>
      </w:pPr>
    </w:p>
    <w:p w14:paraId="7C98D391" w14:textId="77777777" w:rsidR="00105B74" w:rsidRDefault="00000000">
      <w:pPr>
        <w:pBdr>
          <w:top w:val="nil"/>
          <w:left w:val="nil"/>
          <w:bottom w:val="nil"/>
          <w:right w:val="nil"/>
          <w:between w:val="nil"/>
        </w:pBdr>
        <w:rPr>
          <w:color w:val="000000"/>
        </w:rPr>
      </w:pPr>
      <w:r>
        <w:rPr>
          <w:color w:val="000000"/>
        </w:rPr>
        <w:t xml:space="preserve">Na potrzeby realizacji zbioru barier w handlu utworzono typ danych </w:t>
      </w:r>
      <w:r>
        <w:rPr>
          <w:b/>
          <w:color w:val="000000"/>
        </w:rPr>
        <w:t>ei:trade-barriers</w:t>
      </w:r>
      <w:r>
        <w:rPr>
          <w:color w:val="000000"/>
        </w:rPr>
        <w:t xml:space="preserve">, jego struktura odpowiada interfejsowi użytkownika </w:t>
      </w:r>
      <w:r>
        <w:t>zaproponowanym</w:t>
      </w:r>
      <w:r>
        <w:rPr>
          <w:color w:val="000000"/>
        </w:rPr>
        <w:t xml:space="preserve"> w analizie funkcjonalnej:</w:t>
      </w:r>
    </w:p>
    <w:tbl>
      <w:tblPr>
        <w:tblStyle w:val="affffffffffffffffffffffffffffffffffffffffffffffffffffffffffffffff9"/>
        <w:tblW w:w="9776"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00" w:firstRow="0" w:lastRow="0" w:firstColumn="0" w:lastColumn="0" w:noHBand="0" w:noVBand="1"/>
      </w:tblPr>
      <w:tblGrid>
        <w:gridCol w:w="1381"/>
        <w:gridCol w:w="2016"/>
        <w:gridCol w:w="1276"/>
        <w:gridCol w:w="1423"/>
        <w:gridCol w:w="1696"/>
        <w:gridCol w:w="1984"/>
      </w:tblGrid>
      <w:tr w:rsidR="00105B74" w14:paraId="79299F00" w14:textId="77777777" w:rsidTr="00105B74">
        <w:trPr>
          <w:cnfStyle w:val="000000100000" w:firstRow="0" w:lastRow="0" w:firstColumn="0" w:lastColumn="0" w:oddVBand="0" w:evenVBand="0" w:oddHBand="1" w:evenHBand="0" w:firstRowFirstColumn="0" w:firstRowLastColumn="0" w:lastRowFirstColumn="0" w:lastRowLastColumn="0"/>
        </w:trPr>
        <w:tc>
          <w:tcPr>
            <w:tcW w:w="1381" w:type="dxa"/>
          </w:tcPr>
          <w:p w14:paraId="0DF95C7D" w14:textId="77777777" w:rsidR="00105B74" w:rsidRDefault="00000000">
            <w:pPr>
              <w:pBdr>
                <w:top w:val="nil"/>
                <w:left w:val="nil"/>
                <w:bottom w:val="nil"/>
                <w:right w:val="nil"/>
                <w:between w:val="nil"/>
              </w:pBdr>
              <w:spacing w:before="0" w:after="240"/>
              <w:rPr>
                <w:b/>
              </w:rPr>
            </w:pPr>
            <w:r>
              <w:rPr>
                <w:b/>
              </w:rPr>
              <w:t>Nazwa pola</w:t>
            </w:r>
          </w:p>
        </w:tc>
        <w:tc>
          <w:tcPr>
            <w:tcW w:w="2016" w:type="dxa"/>
          </w:tcPr>
          <w:p w14:paraId="325DCFCC" w14:textId="77777777" w:rsidR="00105B74" w:rsidRDefault="00000000">
            <w:pPr>
              <w:pBdr>
                <w:top w:val="nil"/>
                <w:left w:val="nil"/>
                <w:bottom w:val="nil"/>
                <w:right w:val="nil"/>
                <w:between w:val="nil"/>
              </w:pBdr>
              <w:spacing w:before="0" w:after="240"/>
              <w:rPr>
                <w:b/>
              </w:rPr>
            </w:pPr>
            <w:r>
              <w:rPr>
                <w:b/>
              </w:rPr>
              <w:t>Etykieta</w:t>
            </w:r>
          </w:p>
        </w:tc>
        <w:tc>
          <w:tcPr>
            <w:tcW w:w="1276" w:type="dxa"/>
          </w:tcPr>
          <w:p w14:paraId="53F99B47" w14:textId="77777777" w:rsidR="00105B74" w:rsidRDefault="00000000">
            <w:pPr>
              <w:pBdr>
                <w:top w:val="nil"/>
                <w:left w:val="nil"/>
                <w:bottom w:val="nil"/>
                <w:right w:val="nil"/>
                <w:between w:val="nil"/>
              </w:pBdr>
              <w:spacing w:before="0" w:after="240"/>
              <w:rPr>
                <w:b/>
              </w:rPr>
            </w:pPr>
            <w:r>
              <w:rPr>
                <w:b/>
              </w:rPr>
              <w:t>Typ danych</w:t>
            </w:r>
          </w:p>
        </w:tc>
        <w:tc>
          <w:tcPr>
            <w:tcW w:w="1423" w:type="dxa"/>
          </w:tcPr>
          <w:p w14:paraId="29C6C84A" w14:textId="77777777" w:rsidR="00105B74" w:rsidRDefault="00000000">
            <w:pPr>
              <w:pBdr>
                <w:top w:val="nil"/>
                <w:left w:val="nil"/>
                <w:bottom w:val="nil"/>
                <w:right w:val="nil"/>
                <w:between w:val="nil"/>
              </w:pBdr>
              <w:spacing w:before="0" w:after="240"/>
              <w:rPr>
                <w:b/>
              </w:rPr>
            </w:pPr>
            <w:r>
              <w:rPr>
                <w:b/>
              </w:rPr>
              <w:t>Wymagalność</w:t>
            </w:r>
          </w:p>
        </w:tc>
        <w:tc>
          <w:tcPr>
            <w:tcW w:w="1696" w:type="dxa"/>
          </w:tcPr>
          <w:p w14:paraId="49FE7C06" w14:textId="77777777" w:rsidR="00105B74" w:rsidRDefault="00000000">
            <w:pPr>
              <w:pBdr>
                <w:top w:val="nil"/>
                <w:left w:val="nil"/>
                <w:bottom w:val="nil"/>
                <w:right w:val="nil"/>
                <w:between w:val="nil"/>
              </w:pBdr>
              <w:spacing w:before="0" w:after="240"/>
              <w:rPr>
                <w:b/>
              </w:rPr>
            </w:pPr>
            <w:r>
              <w:rPr>
                <w:b/>
              </w:rPr>
              <w:t>Ograniczenia</w:t>
            </w:r>
          </w:p>
        </w:tc>
        <w:tc>
          <w:tcPr>
            <w:tcW w:w="1984" w:type="dxa"/>
          </w:tcPr>
          <w:p w14:paraId="42E8D469" w14:textId="77777777" w:rsidR="00105B74" w:rsidRDefault="00000000">
            <w:pPr>
              <w:pBdr>
                <w:top w:val="nil"/>
                <w:left w:val="nil"/>
                <w:bottom w:val="nil"/>
                <w:right w:val="nil"/>
                <w:between w:val="nil"/>
              </w:pBdr>
              <w:spacing w:before="0" w:after="240"/>
              <w:rPr>
                <w:b/>
              </w:rPr>
            </w:pPr>
            <w:r>
              <w:rPr>
                <w:b/>
              </w:rPr>
              <w:t>Indeksowanie</w:t>
            </w:r>
          </w:p>
        </w:tc>
      </w:tr>
      <w:tr w:rsidR="00105B74" w14:paraId="685F17D4" w14:textId="77777777" w:rsidTr="00105B74">
        <w:tc>
          <w:tcPr>
            <w:tcW w:w="1381" w:type="dxa"/>
          </w:tcPr>
          <w:p w14:paraId="4CC5C18E" w14:textId="77777777" w:rsidR="00105B74" w:rsidRDefault="00000000">
            <w:pPr>
              <w:pBdr>
                <w:top w:val="nil"/>
                <w:left w:val="nil"/>
                <w:bottom w:val="nil"/>
                <w:right w:val="nil"/>
                <w:between w:val="nil"/>
              </w:pBdr>
              <w:spacing w:before="0" w:after="240"/>
              <w:rPr>
                <w:color w:val="000000"/>
              </w:rPr>
            </w:pPr>
            <w:r>
              <w:rPr>
                <w:color w:val="000000"/>
              </w:rPr>
              <w:t>Ei:cn-codes</w:t>
            </w:r>
          </w:p>
        </w:tc>
        <w:tc>
          <w:tcPr>
            <w:tcW w:w="2016" w:type="dxa"/>
          </w:tcPr>
          <w:p w14:paraId="599F367B" w14:textId="77777777" w:rsidR="00105B74" w:rsidRDefault="00000000">
            <w:pPr>
              <w:pBdr>
                <w:top w:val="nil"/>
                <w:left w:val="nil"/>
                <w:bottom w:val="nil"/>
                <w:right w:val="nil"/>
                <w:between w:val="nil"/>
              </w:pBdr>
              <w:spacing w:before="0" w:after="240"/>
              <w:rPr>
                <w:color w:val="000000"/>
              </w:rPr>
            </w:pPr>
            <w:r>
              <w:rPr>
                <w:color w:val="000000"/>
              </w:rPr>
              <w:t>Kody CN</w:t>
            </w:r>
          </w:p>
        </w:tc>
        <w:tc>
          <w:tcPr>
            <w:tcW w:w="1276" w:type="dxa"/>
          </w:tcPr>
          <w:p w14:paraId="4BF9FAFA" w14:textId="77777777" w:rsidR="00105B74" w:rsidRDefault="00000000">
            <w:pPr>
              <w:pBdr>
                <w:top w:val="nil"/>
                <w:left w:val="nil"/>
                <w:bottom w:val="nil"/>
                <w:right w:val="nil"/>
                <w:between w:val="nil"/>
              </w:pBdr>
              <w:spacing w:before="0" w:after="240"/>
              <w:rPr>
                <w:color w:val="000000"/>
              </w:rPr>
            </w:pPr>
            <w:r>
              <w:rPr>
                <w:color w:val="000000"/>
              </w:rPr>
              <w:t>D:text (wiele linii)</w:t>
            </w:r>
          </w:p>
        </w:tc>
        <w:tc>
          <w:tcPr>
            <w:tcW w:w="1423" w:type="dxa"/>
          </w:tcPr>
          <w:p w14:paraId="501E310B" w14:textId="77777777" w:rsidR="00105B74" w:rsidRDefault="00000000">
            <w:pPr>
              <w:pBdr>
                <w:top w:val="nil"/>
                <w:left w:val="nil"/>
                <w:bottom w:val="nil"/>
                <w:right w:val="nil"/>
                <w:between w:val="nil"/>
              </w:pBdr>
              <w:spacing w:before="0" w:after="240"/>
              <w:rPr>
                <w:color w:val="000000"/>
              </w:rPr>
            </w:pPr>
            <w:r>
              <w:rPr>
                <w:color w:val="000000"/>
              </w:rPr>
              <w:t>Nie</w:t>
            </w:r>
          </w:p>
        </w:tc>
        <w:tc>
          <w:tcPr>
            <w:tcW w:w="1696" w:type="dxa"/>
          </w:tcPr>
          <w:p w14:paraId="314C663D" w14:textId="77777777" w:rsidR="00105B74" w:rsidRDefault="00105B74">
            <w:pPr>
              <w:pBdr>
                <w:top w:val="nil"/>
                <w:left w:val="nil"/>
                <w:bottom w:val="nil"/>
                <w:right w:val="nil"/>
                <w:between w:val="nil"/>
              </w:pBdr>
              <w:spacing w:before="0" w:after="240"/>
              <w:rPr>
                <w:color w:val="000000"/>
              </w:rPr>
            </w:pPr>
          </w:p>
        </w:tc>
        <w:tc>
          <w:tcPr>
            <w:tcW w:w="1984" w:type="dxa"/>
          </w:tcPr>
          <w:p w14:paraId="5AFAF392" w14:textId="77777777" w:rsidR="00105B74" w:rsidRDefault="00000000">
            <w:pPr>
              <w:pBdr>
                <w:top w:val="nil"/>
                <w:left w:val="nil"/>
                <w:bottom w:val="nil"/>
                <w:right w:val="nil"/>
                <w:between w:val="nil"/>
              </w:pBdr>
              <w:spacing w:before="0" w:after="240"/>
              <w:rPr>
                <w:color w:val="000000"/>
              </w:rPr>
            </w:pPr>
            <w:r>
              <w:rPr>
                <w:color w:val="000000"/>
              </w:rPr>
              <w:t>List of values – Whole match</w:t>
            </w:r>
          </w:p>
        </w:tc>
      </w:tr>
      <w:tr w:rsidR="00105B74" w14:paraId="0F53686E" w14:textId="77777777" w:rsidTr="00105B74">
        <w:trPr>
          <w:cnfStyle w:val="000000100000" w:firstRow="0" w:lastRow="0" w:firstColumn="0" w:lastColumn="0" w:oddVBand="0" w:evenVBand="0" w:oddHBand="1" w:evenHBand="0" w:firstRowFirstColumn="0" w:firstRowLastColumn="0" w:lastRowFirstColumn="0" w:lastRowLastColumn="0"/>
        </w:trPr>
        <w:tc>
          <w:tcPr>
            <w:tcW w:w="1381" w:type="dxa"/>
          </w:tcPr>
          <w:p w14:paraId="23222085" w14:textId="77777777" w:rsidR="00105B74" w:rsidRDefault="00000000">
            <w:pPr>
              <w:pBdr>
                <w:top w:val="nil"/>
                <w:left w:val="nil"/>
                <w:bottom w:val="nil"/>
                <w:right w:val="nil"/>
                <w:between w:val="nil"/>
              </w:pBdr>
              <w:spacing w:before="0" w:after="240"/>
              <w:rPr>
                <w:color w:val="000000"/>
              </w:rPr>
            </w:pPr>
            <w:r>
              <w:rPr>
                <w:color w:val="000000"/>
              </w:rPr>
              <w:t>Ei:cn-codes-all-selected</w:t>
            </w:r>
          </w:p>
        </w:tc>
        <w:tc>
          <w:tcPr>
            <w:tcW w:w="2016" w:type="dxa"/>
          </w:tcPr>
          <w:p w14:paraId="6F46557F" w14:textId="77777777" w:rsidR="00105B74" w:rsidRDefault="00000000">
            <w:pPr>
              <w:pBdr>
                <w:top w:val="nil"/>
                <w:left w:val="nil"/>
                <w:bottom w:val="nil"/>
                <w:right w:val="nil"/>
                <w:between w:val="nil"/>
              </w:pBdr>
              <w:spacing w:before="0" w:after="240"/>
              <w:rPr>
                <w:color w:val="000000"/>
              </w:rPr>
            </w:pPr>
            <w:r>
              <w:rPr>
                <w:color w:val="000000"/>
              </w:rPr>
              <w:t>Czy bariera dotyczy wszystkich kodów CN</w:t>
            </w:r>
          </w:p>
        </w:tc>
        <w:tc>
          <w:tcPr>
            <w:tcW w:w="1276" w:type="dxa"/>
          </w:tcPr>
          <w:p w14:paraId="784AD867" w14:textId="77777777" w:rsidR="00105B74" w:rsidRDefault="00000000">
            <w:pPr>
              <w:pBdr>
                <w:top w:val="nil"/>
                <w:left w:val="nil"/>
                <w:bottom w:val="nil"/>
                <w:right w:val="nil"/>
                <w:between w:val="nil"/>
              </w:pBdr>
              <w:spacing w:before="0" w:after="240"/>
              <w:rPr>
                <w:color w:val="000000"/>
              </w:rPr>
            </w:pPr>
            <w:r>
              <w:rPr>
                <w:color w:val="000000"/>
              </w:rPr>
              <w:t>D:boolean</w:t>
            </w:r>
          </w:p>
        </w:tc>
        <w:tc>
          <w:tcPr>
            <w:tcW w:w="1423" w:type="dxa"/>
          </w:tcPr>
          <w:p w14:paraId="6A5CDD94" w14:textId="77777777" w:rsidR="00105B74" w:rsidRDefault="00000000">
            <w:pPr>
              <w:pBdr>
                <w:top w:val="nil"/>
                <w:left w:val="nil"/>
                <w:bottom w:val="nil"/>
                <w:right w:val="nil"/>
                <w:between w:val="nil"/>
              </w:pBdr>
              <w:spacing w:before="0" w:after="240"/>
              <w:rPr>
                <w:color w:val="000000"/>
              </w:rPr>
            </w:pPr>
            <w:r>
              <w:rPr>
                <w:color w:val="000000"/>
              </w:rPr>
              <w:t>Tak</w:t>
            </w:r>
          </w:p>
        </w:tc>
        <w:tc>
          <w:tcPr>
            <w:tcW w:w="1696" w:type="dxa"/>
          </w:tcPr>
          <w:p w14:paraId="07AD61D8" w14:textId="77777777" w:rsidR="00105B74" w:rsidRDefault="00000000">
            <w:pPr>
              <w:pBdr>
                <w:top w:val="nil"/>
                <w:left w:val="nil"/>
                <w:bottom w:val="nil"/>
                <w:right w:val="nil"/>
                <w:between w:val="nil"/>
              </w:pBdr>
              <w:spacing w:before="0" w:after="240"/>
              <w:rPr>
                <w:color w:val="000000"/>
              </w:rPr>
            </w:pPr>
            <w:r>
              <w:rPr>
                <w:color w:val="000000"/>
              </w:rPr>
              <w:t>Wartości logiczne</w:t>
            </w:r>
          </w:p>
        </w:tc>
        <w:tc>
          <w:tcPr>
            <w:tcW w:w="1984" w:type="dxa"/>
          </w:tcPr>
          <w:p w14:paraId="218F3E3D" w14:textId="77777777" w:rsidR="00105B74" w:rsidRDefault="00000000">
            <w:pPr>
              <w:pBdr>
                <w:top w:val="nil"/>
                <w:left w:val="nil"/>
                <w:bottom w:val="nil"/>
                <w:right w:val="nil"/>
                <w:between w:val="nil"/>
              </w:pBdr>
              <w:spacing w:before="0" w:after="240"/>
              <w:rPr>
                <w:color w:val="000000"/>
              </w:rPr>
            </w:pPr>
            <w:r>
              <w:rPr>
                <w:color w:val="000000"/>
              </w:rPr>
              <w:t>Basic</w:t>
            </w:r>
          </w:p>
        </w:tc>
      </w:tr>
      <w:tr w:rsidR="00105B74" w14:paraId="6943D798" w14:textId="77777777" w:rsidTr="00105B74">
        <w:tc>
          <w:tcPr>
            <w:tcW w:w="1381" w:type="dxa"/>
          </w:tcPr>
          <w:p w14:paraId="0DD9F544" w14:textId="77777777" w:rsidR="00105B74" w:rsidRDefault="00000000">
            <w:pPr>
              <w:pBdr>
                <w:top w:val="nil"/>
                <w:left w:val="nil"/>
                <w:bottom w:val="nil"/>
                <w:right w:val="nil"/>
                <w:between w:val="nil"/>
              </w:pBdr>
              <w:spacing w:before="0" w:after="240"/>
              <w:rPr>
                <w:color w:val="000000"/>
              </w:rPr>
            </w:pPr>
            <w:r>
              <w:rPr>
                <w:color w:val="000000"/>
              </w:rPr>
              <w:t>Ei:cn-codes-values</w:t>
            </w:r>
          </w:p>
        </w:tc>
        <w:tc>
          <w:tcPr>
            <w:tcW w:w="2016" w:type="dxa"/>
          </w:tcPr>
          <w:p w14:paraId="7DA2F91B" w14:textId="77777777" w:rsidR="00105B74" w:rsidRDefault="00000000">
            <w:pPr>
              <w:pBdr>
                <w:top w:val="nil"/>
                <w:left w:val="nil"/>
                <w:bottom w:val="nil"/>
                <w:right w:val="nil"/>
                <w:between w:val="nil"/>
              </w:pBdr>
              <w:spacing w:before="0" w:after="240"/>
              <w:rPr>
                <w:color w:val="000000"/>
              </w:rPr>
            </w:pPr>
            <w:r>
              <w:rPr>
                <w:color w:val="000000"/>
              </w:rPr>
              <w:t>Kody CN. Wartości tekstowe do łatwego wyszukiwania.</w:t>
            </w:r>
          </w:p>
        </w:tc>
        <w:tc>
          <w:tcPr>
            <w:tcW w:w="1276" w:type="dxa"/>
          </w:tcPr>
          <w:p w14:paraId="703B84FB" w14:textId="77777777" w:rsidR="00105B74" w:rsidRDefault="00000000">
            <w:pPr>
              <w:pBdr>
                <w:top w:val="nil"/>
                <w:left w:val="nil"/>
                <w:bottom w:val="nil"/>
                <w:right w:val="nil"/>
                <w:between w:val="nil"/>
              </w:pBdr>
              <w:spacing w:before="0" w:after="240"/>
              <w:rPr>
                <w:color w:val="000000"/>
              </w:rPr>
            </w:pPr>
            <w:r>
              <w:rPr>
                <w:color w:val="000000"/>
              </w:rPr>
              <w:t>D:text (wiele linii)</w:t>
            </w:r>
          </w:p>
        </w:tc>
        <w:tc>
          <w:tcPr>
            <w:tcW w:w="1423" w:type="dxa"/>
          </w:tcPr>
          <w:p w14:paraId="36697AE9" w14:textId="77777777" w:rsidR="00105B74" w:rsidRDefault="00000000">
            <w:pPr>
              <w:pBdr>
                <w:top w:val="nil"/>
                <w:left w:val="nil"/>
                <w:bottom w:val="nil"/>
                <w:right w:val="nil"/>
                <w:between w:val="nil"/>
              </w:pBdr>
              <w:spacing w:before="0" w:after="240"/>
              <w:rPr>
                <w:color w:val="000000"/>
              </w:rPr>
            </w:pPr>
            <w:r>
              <w:rPr>
                <w:color w:val="000000"/>
              </w:rPr>
              <w:t>Nie</w:t>
            </w:r>
          </w:p>
        </w:tc>
        <w:tc>
          <w:tcPr>
            <w:tcW w:w="1696" w:type="dxa"/>
          </w:tcPr>
          <w:p w14:paraId="079CFB83" w14:textId="77777777" w:rsidR="00105B74" w:rsidRDefault="00105B74">
            <w:pPr>
              <w:pBdr>
                <w:top w:val="nil"/>
                <w:left w:val="nil"/>
                <w:bottom w:val="nil"/>
                <w:right w:val="nil"/>
                <w:between w:val="nil"/>
              </w:pBdr>
              <w:spacing w:before="0" w:after="240"/>
              <w:rPr>
                <w:color w:val="000000"/>
              </w:rPr>
            </w:pPr>
          </w:p>
        </w:tc>
        <w:tc>
          <w:tcPr>
            <w:tcW w:w="1984" w:type="dxa"/>
          </w:tcPr>
          <w:p w14:paraId="2C699347" w14:textId="77777777" w:rsidR="00105B74" w:rsidRDefault="00000000">
            <w:pPr>
              <w:pBdr>
                <w:top w:val="nil"/>
                <w:left w:val="nil"/>
                <w:bottom w:val="nil"/>
                <w:right w:val="nil"/>
                <w:between w:val="nil"/>
              </w:pBdr>
              <w:spacing w:before="0" w:after="240"/>
              <w:rPr>
                <w:color w:val="000000"/>
              </w:rPr>
            </w:pPr>
            <w:r>
              <w:rPr>
                <w:color w:val="000000"/>
              </w:rPr>
              <w:t>List of values – Partial Match</w:t>
            </w:r>
          </w:p>
        </w:tc>
      </w:tr>
      <w:tr w:rsidR="00105B74" w14:paraId="2E686427" w14:textId="77777777" w:rsidTr="00105B74">
        <w:trPr>
          <w:cnfStyle w:val="000000100000" w:firstRow="0" w:lastRow="0" w:firstColumn="0" w:lastColumn="0" w:oddVBand="0" w:evenVBand="0" w:oddHBand="1" w:evenHBand="0" w:firstRowFirstColumn="0" w:firstRowLastColumn="0" w:lastRowFirstColumn="0" w:lastRowLastColumn="0"/>
        </w:trPr>
        <w:tc>
          <w:tcPr>
            <w:tcW w:w="1381" w:type="dxa"/>
          </w:tcPr>
          <w:p w14:paraId="6AB2C306" w14:textId="77777777" w:rsidR="00105B74" w:rsidRDefault="00000000">
            <w:pPr>
              <w:pBdr>
                <w:top w:val="nil"/>
                <w:left w:val="nil"/>
                <w:bottom w:val="nil"/>
                <w:right w:val="nil"/>
                <w:between w:val="nil"/>
              </w:pBdr>
              <w:spacing w:before="0" w:after="240"/>
              <w:rPr>
                <w:color w:val="000000"/>
              </w:rPr>
            </w:pPr>
            <w:r>
              <w:rPr>
                <w:color w:val="000000"/>
              </w:rPr>
              <w:lastRenderedPageBreak/>
              <w:t>Ei:cn-codes-values-facet</w:t>
            </w:r>
          </w:p>
        </w:tc>
        <w:tc>
          <w:tcPr>
            <w:tcW w:w="2016" w:type="dxa"/>
          </w:tcPr>
          <w:p w14:paraId="66F0B117" w14:textId="77777777" w:rsidR="00105B74" w:rsidRDefault="00000000">
            <w:pPr>
              <w:pBdr>
                <w:top w:val="nil"/>
                <w:left w:val="nil"/>
                <w:bottom w:val="nil"/>
                <w:right w:val="nil"/>
                <w:between w:val="nil"/>
              </w:pBdr>
              <w:spacing w:before="0" w:after="240"/>
              <w:rPr>
                <w:color w:val="000000"/>
              </w:rPr>
            </w:pPr>
            <w:r>
              <w:rPr>
                <w:color w:val="000000"/>
              </w:rPr>
              <w:t>Kody CN. Kody i opisy do wyznaczania statystyk.</w:t>
            </w:r>
          </w:p>
        </w:tc>
        <w:tc>
          <w:tcPr>
            <w:tcW w:w="1276" w:type="dxa"/>
          </w:tcPr>
          <w:p w14:paraId="3AC6BF7C" w14:textId="77777777" w:rsidR="00105B74" w:rsidRDefault="00000000">
            <w:pPr>
              <w:pBdr>
                <w:top w:val="nil"/>
                <w:left w:val="nil"/>
                <w:bottom w:val="nil"/>
                <w:right w:val="nil"/>
                <w:between w:val="nil"/>
              </w:pBdr>
              <w:spacing w:before="0" w:after="240"/>
              <w:rPr>
                <w:color w:val="000000"/>
              </w:rPr>
            </w:pPr>
            <w:r>
              <w:rPr>
                <w:color w:val="000000"/>
              </w:rPr>
              <w:t>D:text (wiele linii)</w:t>
            </w:r>
          </w:p>
        </w:tc>
        <w:tc>
          <w:tcPr>
            <w:tcW w:w="1423" w:type="dxa"/>
          </w:tcPr>
          <w:p w14:paraId="75ACC2BF" w14:textId="77777777" w:rsidR="00105B74" w:rsidRDefault="00000000">
            <w:pPr>
              <w:pBdr>
                <w:top w:val="nil"/>
                <w:left w:val="nil"/>
                <w:bottom w:val="nil"/>
                <w:right w:val="nil"/>
                <w:between w:val="nil"/>
              </w:pBdr>
              <w:spacing w:before="0" w:after="240"/>
              <w:rPr>
                <w:color w:val="000000"/>
              </w:rPr>
            </w:pPr>
            <w:r>
              <w:rPr>
                <w:color w:val="000000"/>
              </w:rPr>
              <w:t>Nie</w:t>
            </w:r>
          </w:p>
        </w:tc>
        <w:tc>
          <w:tcPr>
            <w:tcW w:w="1696" w:type="dxa"/>
          </w:tcPr>
          <w:p w14:paraId="7FB81D42" w14:textId="77777777" w:rsidR="00105B74" w:rsidRDefault="00105B74">
            <w:pPr>
              <w:pBdr>
                <w:top w:val="nil"/>
                <w:left w:val="nil"/>
                <w:bottom w:val="nil"/>
                <w:right w:val="nil"/>
                <w:between w:val="nil"/>
              </w:pBdr>
              <w:spacing w:before="0" w:after="240"/>
              <w:rPr>
                <w:color w:val="000000"/>
              </w:rPr>
            </w:pPr>
          </w:p>
        </w:tc>
        <w:tc>
          <w:tcPr>
            <w:tcW w:w="1984" w:type="dxa"/>
          </w:tcPr>
          <w:p w14:paraId="55476130" w14:textId="77777777" w:rsidR="00105B74" w:rsidRDefault="00000000">
            <w:pPr>
              <w:pBdr>
                <w:top w:val="nil"/>
                <w:left w:val="nil"/>
                <w:bottom w:val="nil"/>
                <w:right w:val="nil"/>
                <w:between w:val="nil"/>
              </w:pBdr>
              <w:spacing w:before="0" w:after="240"/>
              <w:rPr>
                <w:color w:val="000000"/>
              </w:rPr>
            </w:pPr>
            <w:r>
              <w:rPr>
                <w:color w:val="000000"/>
              </w:rPr>
              <w:t>List of values – Whole Match</w:t>
            </w:r>
          </w:p>
        </w:tc>
      </w:tr>
      <w:tr w:rsidR="00105B74" w14:paraId="72B702DD" w14:textId="77777777" w:rsidTr="00105B74">
        <w:tc>
          <w:tcPr>
            <w:tcW w:w="1381" w:type="dxa"/>
          </w:tcPr>
          <w:p w14:paraId="75D6ED5A" w14:textId="77777777" w:rsidR="00105B74" w:rsidRDefault="00000000">
            <w:pPr>
              <w:pBdr>
                <w:top w:val="nil"/>
                <w:left w:val="nil"/>
                <w:bottom w:val="nil"/>
                <w:right w:val="nil"/>
                <w:between w:val="nil"/>
              </w:pBdr>
              <w:spacing w:before="0" w:after="240"/>
              <w:rPr>
                <w:color w:val="000000"/>
              </w:rPr>
            </w:pPr>
            <w:r>
              <w:rPr>
                <w:color w:val="000000"/>
              </w:rPr>
              <w:t>Ei :direction</w:t>
            </w:r>
          </w:p>
        </w:tc>
        <w:tc>
          <w:tcPr>
            <w:tcW w:w="2016" w:type="dxa"/>
          </w:tcPr>
          <w:p w14:paraId="515C96F2" w14:textId="77777777" w:rsidR="00105B74" w:rsidRDefault="00000000">
            <w:pPr>
              <w:pBdr>
                <w:top w:val="nil"/>
                <w:left w:val="nil"/>
                <w:bottom w:val="nil"/>
                <w:right w:val="nil"/>
                <w:between w:val="nil"/>
              </w:pBdr>
              <w:spacing w:before="0" w:after="240"/>
              <w:rPr>
                <w:color w:val="000000"/>
              </w:rPr>
            </w:pPr>
            <w:r>
              <w:rPr>
                <w:color w:val="000000"/>
              </w:rPr>
              <w:t>Kierunek</w:t>
            </w:r>
          </w:p>
        </w:tc>
        <w:tc>
          <w:tcPr>
            <w:tcW w:w="1276" w:type="dxa"/>
          </w:tcPr>
          <w:p w14:paraId="6817A87D" w14:textId="77777777" w:rsidR="00105B74" w:rsidRDefault="00000000">
            <w:pPr>
              <w:pBdr>
                <w:top w:val="nil"/>
                <w:left w:val="nil"/>
                <w:bottom w:val="nil"/>
                <w:right w:val="nil"/>
                <w:between w:val="nil"/>
              </w:pBdr>
              <w:spacing w:before="0" w:after="240"/>
              <w:rPr>
                <w:color w:val="000000"/>
              </w:rPr>
            </w:pPr>
            <w:r>
              <w:rPr>
                <w:color w:val="000000"/>
              </w:rPr>
              <w:t>D :text (wiele linii)</w:t>
            </w:r>
          </w:p>
        </w:tc>
        <w:tc>
          <w:tcPr>
            <w:tcW w:w="1423" w:type="dxa"/>
          </w:tcPr>
          <w:p w14:paraId="6EA7B6CC" w14:textId="77777777" w:rsidR="00105B74" w:rsidRDefault="00000000">
            <w:pPr>
              <w:pBdr>
                <w:top w:val="nil"/>
                <w:left w:val="nil"/>
                <w:bottom w:val="nil"/>
                <w:right w:val="nil"/>
                <w:between w:val="nil"/>
              </w:pBdr>
              <w:spacing w:before="0" w:after="240"/>
              <w:rPr>
                <w:color w:val="000000"/>
              </w:rPr>
            </w:pPr>
            <w:r>
              <w:rPr>
                <w:color w:val="000000"/>
              </w:rPr>
              <w:t>Nie</w:t>
            </w:r>
          </w:p>
        </w:tc>
        <w:tc>
          <w:tcPr>
            <w:tcW w:w="1696" w:type="dxa"/>
          </w:tcPr>
          <w:p w14:paraId="331CA5D3" w14:textId="77777777" w:rsidR="00105B74" w:rsidRDefault="00105B74">
            <w:pPr>
              <w:pBdr>
                <w:top w:val="nil"/>
                <w:left w:val="nil"/>
                <w:bottom w:val="nil"/>
                <w:right w:val="nil"/>
                <w:between w:val="nil"/>
              </w:pBdr>
              <w:spacing w:before="0" w:after="240"/>
              <w:rPr>
                <w:color w:val="000000"/>
              </w:rPr>
            </w:pPr>
          </w:p>
        </w:tc>
        <w:tc>
          <w:tcPr>
            <w:tcW w:w="1984" w:type="dxa"/>
          </w:tcPr>
          <w:p w14:paraId="6D1250EA" w14:textId="77777777" w:rsidR="00105B74" w:rsidRDefault="00000000">
            <w:pPr>
              <w:pBdr>
                <w:top w:val="nil"/>
                <w:left w:val="nil"/>
                <w:bottom w:val="nil"/>
                <w:right w:val="nil"/>
                <w:between w:val="nil"/>
              </w:pBdr>
              <w:spacing w:before="0" w:after="240"/>
              <w:rPr>
                <w:color w:val="000000"/>
              </w:rPr>
            </w:pPr>
            <w:r>
              <w:rPr>
                <w:color w:val="000000"/>
              </w:rPr>
              <w:t>None</w:t>
            </w:r>
          </w:p>
        </w:tc>
      </w:tr>
      <w:tr w:rsidR="00105B74" w14:paraId="0FE5E9C5" w14:textId="77777777" w:rsidTr="00105B74">
        <w:trPr>
          <w:cnfStyle w:val="000000100000" w:firstRow="0" w:lastRow="0" w:firstColumn="0" w:lastColumn="0" w:oddVBand="0" w:evenVBand="0" w:oddHBand="1" w:evenHBand="0" w:firstRowFirstColumn="0" w:firstRowLastColumn="0" w:lastRowFirstColumn="0" w:lastRowLastColumn="0"/>
        </w:trPr>
        <w:tc>
          <w:tcPr>
            <w:tcW w:w="1381" w:type="dxa"/>
          </w:tcPr>
          <w:p w14:paraId="71F5BAD0" w14:textId="77777777" w:rsidR="00105B74" w:rsidRDefault="00000000">
            <w:pPr>
              <w:pBdr>
                <w:top w:val="nil"/>
                <w:left w:val="nil"/>
                <w:bottom w:val="nil"/>
                <w:right w:val="nil"/>
                <w:between w:val="nil"/>
              </w:pBdr>
              <w:spacing w:before="0" w:after="240"/>
              <w:rPr>
                <w:color w:val="000000"/>
              </w:rPr>
            </w:pPr>
            <w:r>
              <w:rPr>
                <w:color w:val="000000"/>
              </w:rPr>
              <w:t>Ei :direction-facet</w:t>
            </w:r>
          </w:p>
        </w:tc>
        <w:tc>
          <w:tcPr>
            <w:tcW w:w="2016" w:type="dxa"/>
          </w:tcPr>
          <w:p w14:paraId="7B0CB85E" w14:textId="77777777" w:rsidR="00105B74" w:rsidRDefault="00000000">
            <w:pPr>
              <w:pBdr>
                <w:top w:val="nil"/>
                <w:left w:val="nil"/>
                <w:bottom w:val="nil"/>
                <w:right w:val="nil"/>
                <w:between w:val="nil"/>
              </w:pBdr>
              <w:spacing w:before="0" w:after="240"/>
              <w:rPr>
                <w:color w:val="000000"/>
              </w:rPr>
            </w:pPr>
            <w:r>
              <w:rPr>
                <w:color w:val="000000"/>
              </w:rPr>
              <w:t>Kierunek (facets)</w:t>
            </w:r>
          </w:p>
        </w:tc>
        <w:tc>
          <w:tcPr>
            <w:tcW w:w="1276" w:type="dxa"/>
          </w:tcPr>
          <w:p w14:paraId="3209E343" w14:textId="77777777" w:rsidR="00105B74" w:rsidRDefault="00000000">
            <w:pPr>
              <w:pBdr>
                <w:top w:val="nil"/>
                <w:left w:val="nil"/>
                <w:bottom w:val="nil"/>
                <w:right w:val="nil"/>
                <w:between w:val="nil"/>
              </w:pBdr>
              <w:spacing w:before="0" w:after="240"/>
              <w:rPr>
                <w:color w:val="000000"/>
              </w:rPr>
            </w:pPr>
            <w:r>
              <w:rPr>
                <w:color w:val="000000"/>
              </w:rPr>
              <w:t>D :text (wiele linii)</w:t>
            </w:r>
          </w:p>
        </w:tc>
        <w:tc>
          <w:tcPr>
            <w:tcW w:w="1423" w:type="dxa"/>
          </w:tcPr>
          <w:p w14:paraId="40605795" w14:textId="77777777" w:rsidR="00105B74" w:rsidRDefault="00000000">
            <w:pPr>
              <w:pBdr>
                <w:top w:val="nil"/>
                <w:left w:val="nil"/>
                <w:bottom w:val="nil"/>
                <w:right w:val="nil"/>
                <w:between w:val="nil"/>
              </w:pBdr>
              <w:spacing w:before="0" w:after="240"/>
              <w:rPr>
                <w:color w:val="000000"/>
              </w:rPr>
            </w:pPr>
            <w:r>
              <w:rPr>
                <w:color w:val="000000"/>
              </w:rPr>
              <w:t>Nie</w:t>
            </w:r>
          </w:p>
        </w:tc>
        <w:tc>
          <w:tcPr>
            <w:tcW w:w="1696" w:type="dxa"/>
          </w:tcPr>
          <w:p w14:paraId="4B0CCB97" w14:textId="77777777" w:rsidR="00105B74" w:rsidRDefault="00105B74">
            <w:pPr>
              <w:pBdr>
                <w:top w:val="nil"/>
                <w:left w:val="nil"/>
                <w:bottom w:val="nil"/>
                <w:right w:val="nil"/>
                <w:between w:val="nil"/>
              </w:pBdr>
              <w:spacing w:before="0" w:after="240"/>
              <w:rPr>
                <w:color w:val="000000"/>
              </w:rPr>
            </w:pPr>
          </w:p>
        </w:tc>
        <w:tc>
          <w:tcPr>
            <w:tcW w:w="1984" w:type="dxa"/>
          </w:tcPr>
          <w:p w14:paraId="44EB3F3D" w14:textId="77777777" w:rsidR="00105B74" w:rsidRDefault="00000000">
            <w:pPr>
              <w:pBdr>
                <w:top w:val="nil"/>
                <w:left w:val="nil"/>
                <w:bottom w:val="nil"/>
                <w:right w:val="nil"/>
                <w:between w:val="nil"/>
              </w:pBdr>
              <w:spacing w:before="0" w:after="240"/>
              <w:rPr>
                <w:color w:val="000000"/>
              </w:rPr>
            </w:pPr>
            <w:r>
              <w:rPr>
                <w:color w:val="000000"/>
              </w:rPr>
              <w:t>List of Values – Whole Match</w:t>
            </w:r>
          </w:p>
        </w:tc>
      </w:tr>
      <w:tr w:rsidR="00105B74" w14:paraId="5AE8D8BB" w14:textId="77777777" w:rsidTr="00105B74">
        <w:tc>
          <w:tcPr>
            <w:tcW w:w="1381" w:type="dxa"/>
          </w:tcPr>
          <w:p w14:paraId="0245DF8B" w14:textId="77777777" w:rsidR="00105B74" w:rsidRDefault="00000000">
            <w:pPr>
              <w:pBdr>
                <w:top w:val="nil"/>
                <w:left w:val="nil"/>
                <w:bottom w:val="nil"/>
                <w:right w:val="nil"/>
                <w:between w:val="nil"/>
              </w:pBdr>
              <w:spacing w:before="0" w:after="240"/>
              <w:rPr>
                <w:color w:val="000000"/>
              </w:rPr>
            </w:pPr>
            <w:r>
              <w:rPr>
                <w:color w:val="000000"/>
              </w:rPr>
              <w:t>Ei:ebops-codes</w:t>
            </w:r>
          </w:p>
        </w:tc>
        <w:tc>
          <w:tcPr>
            <w:tcW w:w="2016" w:type="dxa"/>
          </w:tcPr>
          <w:p w14:paraId="4D9D9B15" w14:textId="77777777" w:rsidR="00105B74" w:rsidRDefault="00000000">
            <w:pPr>
              <w:pBdr>
                <w:top w:val="nil"/>
                <w:left w:val="nil"/>
                <w:bottom w:val="nil"/>
                <w:right w:val="nil"/>
                <w:between w:val="nil"/>
              </w:pBdr>
              <w:spacing w:before="0" w:after="240"/>
              <w:rPr>
                <w:color w:val="000000"/>
              </w:rPr>
            </w:pPr>
            <w:r>
              <w:rPr>
                <w:color w:val="000000"/>
              </w:rPr>
              <w:t>Kody EBOPS</w:t>
            </w:r>
          </w:p>
        </w:tc>
        <w:tc>
          <w:tcPr>
            <w:tcW w:w="1276" w:type="dxa"/>
          </w:tcPr>
          <w:p w14:paraId="32534854" w14:textId="77777777" w:rsidR="00105B74" w:rsidRDefault="00000000">
            <w:pPr>
              <w:pBdr>
                <w:top w:val="nil"/>
                <w:left w:val="nil"/>
                <w:bottom w:val="nil"/>
                <w:right w:val="nil"/>
                <w:between w:val="nil"/>
              </w:pBdr>
              <w:spacing w:before="0" w:after="240"/>
              <w:rPr>
                <w:color w:val="000000"/>
              </w:rPr>
            </w:pPr>
            <w:r>
              <w:rPr>
                <w:color w:val="000000"/>
              </w:rPr>
              <w:t>D:text (wiele linii)</w:t>
            </w:r>
          </w:p>
        </w:tc>
        <w:tc>
          <w:tcPr>
            <w:tcW w:w="1423" w:type="dxa"/>
          </w:tcPr>
          <w:p w14:paraId="400A84E0" w14:textId="77777777" w:rsidR="00105B74" w:rsidRDefault="00105B74">
            <w:pPr>
              <w:pBdr>
                <w:top w:val="nil"/>
                <w:left w:val="nil"/>
                <w:bottom w:val="nil"/>
                <w:right w:val="nil"/>
                <w:between w:val="nil"/>
              </w:pBdr>
              <w:spacing w:before="0" w:after="240"/>
              <w:rPr>
                <w:color w:val="000000"/>
              </w:rPr>
            </w:pPr>
          </w:p>
        </w:tc>
        <w:tc>
          <w:tcPr>
            <w:tcW w:w="1696" w:type="dxa"/>
          </w:tcPr>
          <w:p w14:paraId="6E984E5A" w14:textId="77777777" w:rsidR="00105B74" w:rsidRDefault="00105B74">
            <w:pPr>
              <w:pBdr>
                <w:top w:val="nil"/>
                <w:left w:val="nil"/>
                <w:bottom w:val="nil"/>
                <w:right w:val="nil"/>
                <w:between w:val="nil"/>
              </w:pBdr>
              <w:spacing w:before="0" w:after="240"/>
              <w:rPr>
                <w:color w:val="000000"/>
              </w:rPr>
            </w:pPr>
          </w:p>
        </w:tc>
        <w:tc>
          <w:tcPr>
            <w:tcW w:w="1984" w:type="dxa"/>
          </w:tcPr>
          <w:p w14:paraId="6402CFC0" w14:textId="77777777" w:rsidR="00105B74" w:rsidRDefault="00000000">
            <w:pPr>
              <w:pBdr>
                <w:top w:val="nil"/>
                <w:left w:val="nil"/>
                <w:bottom w:val="nil"/>
                <w:right w:val="nil"/>
                <w:between w:val="nil"/>
              </w:pBdr>
              <w:spacing w:before="0" w:after="240"/>
              <w:rPr>
                <w:color w:val="000000"/>
              </w:rPr>
            </w:pPr>
            <w:r>
              <w:rPr>
                <w:color w:val="000000"/>
              </w:rPr>
              <w:t>List of Values – Whole Match</w:t>
            </w:r>
          </w:p>
        </w:tc>
      </w:tr>
      <w:tr w:rsidR="00105B74" w14:paraId="3429D0A3" w14:textId="77777777" w:rsidTr="00105B74">
        <w:trPr>
          <w:cnfStyle w:val="000000100000" w:firstRow="0" w:lastRow="0" w:firstColumn="0" w:lastColumn="0" w:oddVBand="0" w:evenVBand="0" w:oddHBand="1" w:evenHBand="0" w:firstRowFirstColumn="0" w:firstRowLastColumn="0" w:lastRowFirstColumn="0" w:lastRowLastColumn="0"/>
        </w:trPr>
        <w:tc>
          <w:tcPr>
            <w:tcW w:w="1381" w:type="dxa"/>
          </w:tcPr>
          <w:p w14:paraId="31CF71EC" w14:textId="77777777" w:rsidR="00105B74" w:rsidRDefault="00000000">
            <w:pPr>
              <w:pBdr>
                <w:top w:val="nil"/>
                <w:left w:val="nil"/>
                <w:bottom w:val="nil"/>
                <w:right w:val="nil"/>
                <w:between w:val="nil"/>
              </w:pBdr>
              <w:spacing w:before="0" w:after="240"/>
              <w:rPr>
                <w:color w:val="000000"/>
              </w:rPr>
            </w:pPr>
            <w:r>
              <w:rPr>
                <w:color w:val="000000"/>
              </w:rPr>
              <w:t>Ei:ebops-codes-values</w:t>
            </w:r>
          </w:p>
        </w:tc>
        <w:tc>
          <w:tcPr>
            <w:tcW w:w="2016" w:type="dxa"/>
          </w:tcPr>
          <w:p w14:paraId="7E524B77" w14:textId="77777777" w:rsidR="00105B74" w:rsidRDefault="00000000">
            <w:pPr>
              <w:pBdr>
                <w:top w:val="nil"/>
                <w:left w:val="nil"/>
                <w:bottom w:val="nil"/>
                <w:right w:val="nil"/>
                <w:between w:val="nil"/>
              </w:pBdr>
              <w:spacing w:before="0" w:after="240"/>
              <w:rPr>
                <w:color w:val="000000"/>
              </w:rPr>
            </w:pPr>
            <w:r>
              <w:rPr>
                <w:color w:val="000000"/>
              </w:rPr>
              <w:t>Kody EBOPS z opisami</w:t>
            </w:r>
          </w:p>
        </w:tc>
        <w:tc>
          <w:tcPr>
            <w:tcW w:w="1276" w:type="dxa"/>
          </w:tcPr>
          <w:p w14:paraId="3626012D" w14:textId="77777777" w:rsidR="00105B74" w:rsidRDefault="00000000">
            <w:pPr>
              <w:pBdr>
                <w:top w:val="nil"/>
                <w:left w:val="nil"/>
                <w:bottom w:val="nil"/>
                <w:right w:val="nil"/>
                <w:between w:val="nil"/>
              </w:pBdr>
              <w:spacing w:before="0" w:after="240"/>
              <w:rPr>
                <w:color w:val="000000"/>
              </w:rPr>
            </w:pPr>
            <w:r>
              <w:rPr>
                <w:color w:val="000000"/>
              </w:rPr>
              <w:t>D:text (wiele linii)</w:t>
            </w:r>
          </w:p>
        </w:tc>
        <w:tc>
          <w:tcPr>
            <w:tcW w:w="1423" w:type="dxa"/>
          </w:tcPr>
          <w:p w14:paraId="6B07F961" w14:textId="77777777" w:rsidR="00105B74" w:rsidRDefault="00105B74">
            <w:pPr>
              <w:pBdr>
                <w:top w:val="nil"/>
                <w:left w:val="nil"/>
                <w:bottom w:val="nil"/>
                <w:right w:val="nil"/>
                <w:between w:val="nil"/>
              </w:pBdr>
              <w:spacing w:before="0" w:after="240"/>
              <w:rPr>
                <w:color w:val="000000"/>
              </w:rPr>
            </w:pPr>
          </w:p>
        </w:tc>
        <w:tc>
          <w:tcPr>
            <w:tcW w:w="1696" w:type="dxa"/>
          </w:tcPr>
          <w:p w14:paraId="2BF6FCDE" w14:textId="77777777" w:rsidR="00105B74" w:rsidRDefault="00105B74">
            <w:pPr>
              <w:pBdr>
                <w:top w:val="nil"/>
                <w:left w:val="nil"/>
                <w:bottom w:val="nil"/>
                <w:right w:val="nil"/>
                <w:between w:val="nil"/>
              </w:pBdr>
              <w:spacing w:before="0" w:after="240"/>
              <w:rPr>
                <w:color w:val="000000"/>
              </w:rPr>
            </w:pPr>
          </w:p>
        </w:tc>
        <w:tc>
          <w:tcPr>
            <w:tcW w:w="1984" w:type="dxa"/>
          </w:tcPr>
          <w:p w14:paraId="3D4FA997" w14:textId="77777777" w:rsidR="00105B74" w:rsidRDefault="00000000">
            <w:pPr>
              <w:pBdr>
                <w:top w:val="nil"/>
                <w:left w:val="nil"/>
                <w:bottom w:val="nil"/>
                <w:right w:val="nil"/>
                <w:between w:val="nil"/>
              </w:pBdr>
              <w:spacing w:before="0" w:after="240"/>
              <w:rPr>
                <w:color w:val="000000"/>
              </w:rPr>
            </w:pPr>
            <w:r>
              <w:rPr>
                <w:color w:val="000000"/>
              </w:rPr>
              <w:t>List of Values – Partial Match</w:t>
            </w:r>
          </w:p>
        </w:tc>
      </w:tr>
      <w:tr w:rsidR="00105B74" w14:paraId="7C64FFAA" w14:textId="77777777" w:rsidTr="00105B74">
        <w:tc>
          <w:tcPr>
            <w:tcW w:w="1381" w:type="dxa"/>
          </w:tcPr>
          <w:p w14:paraId="4335BB55" w14:textId="77777777" w:rsidR="00105B74" w:rsidRDefault="00000000">
            <w:pPr>
              <w:pBdr>
                <w:top w:val="nil"/>
                <w:left w:val="nil"/>
                <w:bottom w:val="nil"/>
                <w:right w:val="nil"/>
                <w:between w:val="nil"/>
              </w:pBdr>
              <w:spacing w:before="0" w:after="240"/>
              <w:rPr>
                <w:color w:val="000000"/>
              </w:rPr>
            </w:pPr>
            <w:r>
              <w:rPr>
                <w:color w:val="000000"/>
              </w:rPr>
              <w:t>Ei:ebops-codes-values-facet</w:t>
            </w:r>
          </w:p>
        </w:tc>
        <w:tc>
          <w:tcPr>
            <w:tcW w:w="2016" w:type="dxa"/>
          </w:tcPr>
          <w:p w14:paraId="7F60759B" w14:textId="77777777" w:rsidR="00105B74" w:rsidRDefault="00000000">
            <w:pPr>
              <w:pBdr>
                <w:top w:val="nil"/>
                <w:left w:val="nil"/>
                <w:bottom w:val="nil"/>
                <w:right w:val="nil"/>
                <w:between w:val="nil"/>
              </w:pBdr>
              <w:spacing w:before="0" w:after="240"/>
              <w:rPr>
                <w:color w:val="000000"/>
              </w:rPr>
            </w:pPr>
            <w:r>
              <w:rPr>
                <w:color w:val="000000"/>
              </w:rPr>
              <w:t>Kody EBOPS z opisami (statystyki)</w:t>
            </w:r>
          </w:p>
        </w:tc>
        <w:tc>
          <w:tcPr>
            <w:tcW w:w="1276" w:type="dxa"/>
          </w:tcPr>
          <w:p w14:paraId="328CB152" w14:textId="77777777" w:rsidR="00105B74" w:rsidRDefault="00000000">
            <w:pPr>
              <w:pBdr>
                <w:top w:val="nil"/>
                <w:left w:val="nil"/>
                <w:bottom w:val="nil"/>
                <w:right w:val="nil"/>
                <w:between w:val="nil"/>
              </w:pBdr>
              <w:spacing w:before="0" w:after="240"/>
              <w:rPr>
                <w:color w:val="000000"/>
              </w:rPr>
            </w:pPr>
            <w:r>
              <w:rPr>
                <w:color w:val="000000"/>
              </w:rPr>
              <w:t>D:text (wiele linii)</w:t>
            </w:r>
          </w:p>
        </w:tc>
        <w:tc>
          <w:tcPr>
            <w:tcW w:w="1423" w:type="dxa"/>
          </w:tcPr>
          <w:p w14:paraId="5A7B73EC" w14:textId="77777777" w:rsidR="00105B74" w:rsidRDefault="00105B74">
            <w:pPr>
              <w:pBdr>
                <w:top w:val="nil"/>
                <w:left w:val="nil"/>
                <w:bottom w:val="nil"/>
                <w:right w:val="nil"/>
                <w:between w:val="nil"/>
              </w:pBdr>
              <w:spacing w:before="0" w:after="240"/>
              <w:rPr>
                <w:color w:val="000000"/>
              </w:rPr>
            </w:pPr>
          </w:p>
        </w:tc>
        <w:tc>
          <w:tcPr>
            <w:tcW w:w="1696" w:type="dxa"/>
          </w:tcPr>
          <w:p w14:paraId="4D1B1C78" w14:textId="77777777" w:rsidR="00105B74" w:rsidRDefault="00105B74">
            <w:pPr>
              <w:pBdr>
                <w:top w:val="nil"/>
                <w:left w:val="nil"/>
                <w:bottom w:val="nil"/>
                <w:right w:val="nil"/>
                <w:between w:val="nil"/>
              </w:pBdr>
              <w:spacing w:before="0" w:after="240"/>
              <w:rPr>
                <w:color w:val="000000"/>
              </w:rPr>
            </w:pPr>
          </w:p>
        </w:tc>
        <w:tc>
          <w:tcPr>
            <w:tcW w:w="1984" w:type="dxa"/>
          </w:tcPr>
          <w:p w14:paraId="24200B7A" w14:textId="77777777" w:rsidR="00105B74" w:rsidRDefault="00000000">
            <w:pPr>
              <w:pBdr>
                <w:top w:val="nil"/>
                <w:left w:val="nil"/>
                <w:bottom w:val="nil"/>
                <w:right w:val="nil"/>
                <w:between w:val="nil"/>
              </w:pBdr>
              <w:spacing w:before="0" w:after="240"/>
              <w:rPr>
                <w:color w:val="000000"/>
              </w:rPr>
            </w:pPr>
            <w:r>
              <w:rPr>
                <w:color w:val="000000"/>
              </w:rPr>
              <w:t>List of Values – Whole Match</w:t>
            </w:r>
          </w:p>
        </w:tc>
      </w:tr>
      <w:tr w:rsidR="00105B74" w14:paraId="20FEDF0D" w14:textId="77777777" w:rsidTr="00105B74">
        <w:trPr>
          <w:cnfStyle w:val="000000100000" w:firstRow="0" w:lastRow="0" w:firstColumn="0" w:lastColumn="0" w:oddVBand="0" w:evenVBand="0" w:oddHBand="1" w:evenHBand="0" w:firstRowFirstColumn="0" w:firstRowLastColumn="0" w:lastRowFirstColumn="0" w:lastRowLastColumn="0"/>
        </w:trPr>
        <w:tc>
          <w:tcPr>
            <w:tcW w:w="1381" w:type="dxa"/>
          </w:tcPr>
          <w:p w14:paraId="49B10D60" w14:textId="77777777" w:rsidR="00105B74" w:rsidRDefault="00000000">
            <w:pPr>
              <w:pBdr>
                <w:top w:val="nil"/>
                <w:left w:val="nil"/>
                <w:bottom w:val="nil"/>
                <w:right w:val="nil"/>
                <w:between w:val="nil"/>
              </w:pBdr>
              <w:spacing w:before="0" w:after="240"/>
              <w:rPr>
                <w:color w:val="000000"/>
              </w:rPr>
            </w:pPr>
            <w:r>
              <w:rPr>
                <w:color w:val="000000"/>
              </w:rPr>
              <w:t>Ei :eu-registered</w:t>
            </w:r>
          </w:p>
        </w:tc>
        <w:tc>
          <w:tcPr>
            <w:tcW w:w="2016" w:type="dxa"/>
          </w:tcPr>
          <w:p w14:paraId="285AF604" w14:textId="77777777" w:rsidR="00105B74" w:rsidRDefault="00000000">
            <w:pPr>
              <w:pBdr>
                <w:top w:val="nil"/>
                <w:left w:val="nil"/>
                <w:bottom w:val="nil"/>
                <w:right w:val="nil"/>
                <w:between w:val="nil"/>
              </w:pBdr>
              <w:spacing w:before="0" w:after="240"/>
              <w:rPr>
                <w:color w:val="000000"/>
              </w:rPr>
            </w:pPr>
            <w:r>
              <w:rPr>
                <w:color w:val="000000"/>
              </w:rPr>
              <w:t>Bariera na rynkach pozaunijnych rejestrowana przez Komisję Europejską</w:t>
            </w:r>
          </w:p>
        </w:tc>
        <w:tc>
          <w:tcPr>
            <w:tcW w:w="1276" w:type="dxa"/>
          </w:tcPr>
          <w:p w14:paraId="449CBEA3" w14:textId="77777777" w:rsidR="00105B74" w:rsidRDefault="00000000">
            <w:pPr>
              <w:pBdr>
                <w:top w:val="nil"/>
                <w:left w:val="nil"/>
                <w:bottom w:val="nil"/>
                <w:right w:val="nil"/>
                <w:between w:val="nil"/>
              </w:pBdr>
              <w:spacing w:before="0" w:after="240"/>
              <w:rPr>
                <w:color w:val="000000"/>
              </w:rPr>
            </w:pPr>
            <w:r>
              <w:rPr>
                <w:color w:val="000000"/>
              </w:rPr>
              <w:t>D:boolean</w:t>
            </w:r>
          </w:p>
        </w:tc>
        <w:tc>
          <w:tcPr>
            <w:tcW w:w="1423" w:type="dxa"/>
          </w:tcPr>
          <w:p w14:paraId="4C4A3C1F" w14:textId="77777777" w:rsidR="00105B74" w:rsidRDefault="00105B74">
            <w:pPr>
              <w:pBdr>
                <w:top w:val="nil"/>
                <w:left w:val="nil"/>
                <w:bottom w:val="nil"/>
                <w:right w:val="nil"/>
                <w:between w:val="nil"/>
              </w:pBdr>
              <w:spacing w:before="0" w:after="240"/>
              <w:rPr>
                <w:color w:val="000000"/>
              </w:rPr>
            </w:pPr>
          </w:p>
        </w:tc>
        <w:tc>
          <w:tcPr>
            <w:tcW w:w="1696" w:type="dxa"/>
          </w:tcPr>
          <w:p w14:paraId="56F140FC" w14:textId="77777777" w:rsidR="00105B74" w:rsidRDefault="00105B74">
            <w:pPr>
              <w:pBdr>
                <w:top w:val="nil"/>
                <w:left w:val="nil"/>
                <w:bottom w:val="nil"/>
                <w:right w:val="nil"/>
                <w:between w:val="nil"/>
              </w:pBdr>
              <w:spacing w:before="0" w:after="240"/>
              <w:rPr>
                <w:color w:val="000000"/>
              </w:rPr>
            </w:pPr>
          </w:p>
        </w:tc>
        <w:tc>
          <w:tcPr>
            <w:tcW w:w="1984" w:type="dxa"/>
          </w:tcPr>
          <w:p w14:paraId="0056E795" w14:textId="77777777" w:rsidR="00105B74" w:rsidRDefault="00000000">
            <w:pPr>
              <w:pBdr>
                <w:top w:val="nil"/>
                <w:left w:val="nil"/>
                <w:bottom w:val="nil"/>
                <w:right w:val="nil"/>
                <w:between w:val="nil"/>
              </w:pBdr>
              <w:spacing w:before="0" w:after="240"/>
              <w:rPr>
                <w:color w:val="000000"/>
              </w:rPr>
            </w:pPr>
            <w:r>
              <w:rPr>
                <w:color w:val="000000"/>
              </w:rPr>
              <w:t>Basic</w:t>
            </w:r>
          </w:p>
        </w:tc>
      </w:tr>
      <w:tr w:rsidR="00105B74" w14:paraId="21EECA3B" w14:textId="77777777" w:rsidTr="00105B74">
        <w:tc>
          <w:tcPr>
            <w:tcW w:w="1381" w:type="dxa"/>
          </w:tcPr>
          <w:p w14:paraId="6CBFB7BC" w14:textId="77777777" w:rsidR="00105B74" w:rsidRDefault="00000000">
            <w:pPr>
              <w:pBdr>
                <w:top w:val="nil"/>
                <w:left w:val="nil"/>
                <w:bottom w:val="nil"/>
                <w:right w:val="nil"/>
                <w:between w:val="nil"/>
              </w:pBdr>
              <w:spacing w:before="0" w:after="240"/>
              <w:rPr>
                <w:color w:val="000000"/>
              </w:rPr>
            </w:pPr>
            <w:r>
              <w:rPr>
                <w:color w:val="000000"/>
              </w:rPr>
              <w:t>Ei :openness</w:t>
            </w:r>
          </w:p>
        </w:tc>
        <w:tc>
          <w:tcPr>
            <w:tcW w:w="2016" w:type="dxa"/>
          </w:tcPr>
          <w:p w14:paraId="11F89080" w14:textId="77777777" w:rsidR="00105B74" w:rsidRDefault="00000000">
            <w:pPr>
              <w:pBdr>
                <w:top w:val="nil"/>
                <w:left w:val="nil"/>
                <w:bottom w:val="nil"/>
                <w:right w:val="nil"/>
                <w:between w:val="nil"/>
              </w:pBdr>
              <w:spacing w:before="0" w:after="240"/>
              <w:rPr>
                <w:color w:val="000000"/>
              </w:rPr>
            </w:pPr>
            <w:r>
              <w:rPr>
                <w:color w:val="000000"/>
              </w:rPr>
              <w:t>Poziom jawności</w:t>
            </w:r>
          </w:p>
        </w:tc>
        <w:tc>
          <w:tcPr>
            <w:tcW w:w="1276" w:type="dxa"/>
          </w:tcPr>
          <w:p w14:paraId="07CC32E1" w14:textId="77777777" w:rsidR="00105B74" w:rsidRDefault="00000000">
            <w:pPr>
              <w:pBdr>
                <w:top w:val="nil"/>
                <w:left w:val="nil"/>
                <w:bottom w:val="nil"/>
                <w:right w:val="nil"/>
                <w:between w:val="nil"/>
              </w:pBdr>
              <w:spacing w:before="0" w:after="240"/>
              <w:rPr>
                <w:color w:val="000000"/>
              </w:rPr>
            </w:pPr>
            <w:r>
              <w:rPr>
                <w:color w:val="000000"/>
              </w:rPr>
              <w:t>D :text</w:t>
            </w:r>
          </w:p>
        </w:tc>
        <w:tc>
          <w:tcPr>
            <w:tcW w:w="1423" w:type="dxa"/>
          </w:tcPr>
          <w:p w14:paraId="3FC893F1" w14:textId="77777777" w:rsidR="00105B74" w:rsidRDefault="00105B74">
            <w:pPr>
              <w:pBdr>
                <w:top w:val="nil"/>
                <w:left w:val="nil"/>
                <w:bottom w:val="nil"/>
                <w:right w:val="nil"/>
                <w:between w:val="nil"/>
              </w:pBdr>
              <w:spacing w:before="0" w:after="240"/>
              <w:rPr>
                <w:color w:val="000000"/>
              </w:rPr>
            </w:pPr>
          </w:p>
        </w:tc>
        <w:tc>
          <w:tcPr>
            <w:tcW w:w="1696" w:type="dxa"/>
          </w:tcPr>
          <w:p w14:paraId="0CE052DB" w14:textId="77777777" w:rsidR="00105B74" w:rsidRDefault="00105B74">
            <w:pPr>
              <w:pBdr>
                <w:top w:val="nil"/>
                <w:left w:val="nil"/>
                <w:bottom w:val="nil"/>
                <w:right w:val="nil"/>
                <w:between w:val="nil"/>
              </w:pBdr>
              <w:spacing w:before="0" w:after="240"/>
              <w:rPr>
                <w:color w:val="000000"/>
              </w:rPr>
            </w:pPr>
          </w:p>
        </w:tc>
        <w:tc>
          <w:tcPr>
            <w:tcW w:w="1984" w:type="dxa"/>
          </w:tcPr>
          <w:p w14:paraId="14D747EB" w14:textId="77777777" w:rsidR="00105B74" w:rsidRDefault="00000000">
            <w:pPr>
              <w:pBdr>
                <w:top w:val="nil"/>
                <w:left w:val="nil"/>
                <w:bottom w:val="nil"/>
                <w:right w:val="nil"/>
                <w:between w:val="nil"/>
              </w:pBdr>
              <w:spacing w:before="0" w:after="240"/>
              <w:rPr>
                <w:color w:val="000000"/>
              </w:rPr>
            </w:pPr>
            <w:r>
              <w:rPr>
                <w:color w:val="000000"/>
              </w:rPr>
              <w:t>List of Values – Whole Match</w:t>
            </w:r>
          </w:p>
        </w:tc>
      </w:tr>
      <w:tr w:rsidR="00105B74" w14:paraId="3ACACA4B" w14:textId="77777777" w:rsidTr="00105B74">
        <w:trPr>
          <w:cnfStyle w:val="000000100000" w:firstRow="0" w:lastRow="0" w:firstColumn="0" w:lastColumn="0" w:oddVBand="0" w:evenVBand="0" w:oddHBand="1" w:evenHBand="0" w:firstRowFirstColumn="0" w:firstRowLastColumn="0" w:lastRowFirstColumn="0" w:lastRowLastColumn="0"/>
        </w:trPr>
        <w:tc>
          <w:tcPr>
            <w:tcW w:w="1381" w:type="dxa"/>
          </w:tcPr>
          <w:p w14:paraId="60D0F453" w14:textId="77777777" w:rsidR="00105B74" w:rsidRDefault="00000000">
            <w:pPr>
              <w:pBdr>
                <w:top w:val="nil"/>
                <w:left w:val="nil"/>
                <w:bottom w:val="nil"/>
                <w:right w:val="nil"/>
                <w:between w:val="nil"/>
              </w:pBdr>
              <w:rPr>
                <w:color w:val="000000"/>
              </w:rPr>
            </w:pPr>
            <w:r>
              <w:rPr>
                <w:color w:val="000000"/>
              </w:rPr>
              <w:t>Ei :source-link</w:t>
            </w:r>
          </w:p>
        </w:tc>
        <w:tc>
          <w:tcPr>
            <w:tcW w:w="2016" w:type="dxa"/>
          </w:tcPr>
          <w:p w14:paraId="4B3A0B83" w14:textId="77777777" w:rsidR="00105B74" w:rsidRDefault="00000000">
            <w:pPr>
              <w:pBdr>
                <w:top w:val="nil"/>
                <w:left w:val="nil"/>
                <w:bottom w:val="nil"/>
                <w:right w:val="nil"/>
                <w:between w:val="nil"/>
              </w:pBdr>
              <w:rPr>
                <w:color w:val="000000"/>
              </w:rPr>
            </w:pPr>
            <w:r>
              <w:rPr>
                <w:color w:val="000000"/>
              </w:rPr>
              <w:t>Link do źródła unijnego</w:t>
            </w:r>
          </w:p>
        </w:tc>
        <w:tc>
          <w:tcPr>
            <w:tcW w:w="1276" w:type="dxa"/>
          </w:tcPr>
          <w:p w14:paraId="0CD887FF" w14:textId="77777777" w:rsidR="00105B74" w:rsidRDefault="00000000">
            <w:pPr>
              <w:pBdr>
                <w:top w:val="nil"/>
                <w:left w:val="nil"/>
                <w:bottom w:val="nil"/>
                <w:right w:val="nil"/>
                <w:between w:val="nil"/>
              </w:pBdr>
              <w:rPr>
                <w:color w:val="000000"/>
              </w:rPr>
            </w:pPr>
            <w:r>
              <w:rPr>
                <w:color w:val="000000"/>
              </w:rPr>
              <w:t>D:text</w:t>
            </w:r>
          </w:p>
        </w:tc>
        <w:tc>
          <w:tcPr>
            <w:tcW w:w="1423" w:type="dxa"/>
          </w:tcPr>
          <w:p w14:paraId="69E5E839" w14:textId="77777777" w:rsidR="00105B74" w:rsidRDefault="00105B74">
            <w:pPr>
              <w:pBdr>
                <w:top w:val="nil"/>
                <w:left w:val="nil"/>
                <w:bottom w:val="nil"/>
                <w:right w:val="nil"/>
                <w:between w:val="nil"/>
              </w:pBdr>
              <w:rPr>
                <w:color w:val="000000"/>
              </w:rPr>
            </w:pPr>
          </w:p>
        </w:tc>
        <w:tc>
          <w:tcPr>
            <w:tcW w:w="1696" w:type="dxa"/>
          </w:tcPr>
          <w:p w14:paraId="340AC174" w14:textId="77777777" w:rsidR="00105B74" w:rsidRDefault="00105B74">
            <w:pPr>
              <w:pBdr>
                <w:top w:val="nil"/>
                <w:left w:val="nil"/>
                <w:bottom w:val="nil"/>
                <w:right w:val="nil"/>
                <w:between w:val="nil"/>
              </w:pBdr>
              <w:rPr>
                <w:color w:val="000000"/>
              </w:rPr>
            </w:pPr>
          </w:p>
        </w:tc>
        <w:tc>
          <w:tcPr>
            <w:tcW w:w="1984" w:type="dxa"/>
          </w:tcPr>
          <w:p w14:paraId="1BAC4474" w14:textId="77777777" w:rsidR="00105B74" w:rsidRDefault="00000000">
            <w:pPr>
              <w:pBdr>
                <w:top w:val="nil"/>
                <w:left w:val="nil"/>
                <w:bottom w:val="nil"/>
                <w:right w:val="nil"/>
                <w:between w:val="nil"/>
              </w:pBdr>
              <w:rPr>
                <w:color w:val="000000"/>
              </w:rPr>
            </w:pPr>
            <w:r>
              <w:rPr>
                <w:color w:val="000000"/>
              </w:rPr>
              <w:t>None</w:t>
            </w:r>
          </w:p>
        </w:tc>
      </w:tr>
      <w:tr w:rsidR="00105B74" w14:paraId="01578DAE" w14:textId="77777777" w:rsidTr="00105B74">
        <w:tc>
          <w:tcPr>
            <w:tcW w:w="1381" w:type="dxa"/>
          </w:tcPr>
          <w:p w14:paraId="10BF62E9" w14:textId="77777777" w:rsidR="00105B74" w:rsidRDefault="00000000">
            <w:pPr>
              <w:pBdr>
                <w:top w:val="nil"/>
                <w:left w:val="nil"/>
                <w:bottom w:val="nil"/>
                <w:right w:val="nil"/>
                <w:between w:val="nil"/>
              </w:pBdr>
              <w:rPr>
                <w:color w:val="000000"/>
              </w:rPr>
            </w:pPr>
            <w:r>
              <w:rPr>
                <w:color w:val="000000"/>
              </w:rPr>
              <w:t>Ei :trade-barrier-text</w:t>
            </w:r>
          </w:p>
        </w:tc>
        <w:tc>
          <w:tcPr>
            <w:tcW w:w="2016" w:type="dxa"/>
          </w:tcPr>
          <w:p w14:paraId="194238F2" w14:textId="77777777" w:rsidR="00105B74" w:rsidRDefault="00000000">
            <w:pPr>
              <w:pBdr>
                <w:top w:val="nil"/>
                <w:left w:val="nil"/>
                <w:bottom w:val="nil"/>
                <w:right w:val="nil"/>
                <w:between w:val="nil"/>
              </w:pBdr>
              <w:rPr>
                <w:color w:val="000000"/>
              </w:rPr>
            </w:pPr>
            <w:r>
              <w:rPr>
                <w:color w:val="000000"/>
              </w:rPr>
              <w:t>Treść bariery</w:t>
            </w:r>
          </w:p>
        </w:tc>
        <w:tc>
          <w:tcPr>
            <w:tcW w:w="1276" w:type="dxa"/>
          </w:tcPr>
          <w:p w14:paraId="1C8F6D83" w14:textId="77777777" w:rsidR="00105B74" w:rsidRDefault="00000000">
            <w:pPr>
              <w:pBdr>
                <w:top w:val="nil"/>
                <w:left w:val="nil"/>
                <w:bottom w:val="nil"/>
                <w:right w:val="nil"/>
                <w:between w:val="nil"/>
              </w:pBdr>
              <w:rPr>
                <w:color w:val="000000"/>
              </w:rPr>
            </w:pPr>
            <w:r>
              <w:rPr>
                <w:color w:val="000000"/>
              </w:rPr>
              <w:t>D:mltext</w:t>
            </w:r>
          </w:p>
        </w:tc>
        <w:tc>
          <w:tcPr>
            <w:tcW w:w="1423" w:type="dxa"/>
          </w:tcPr>
          <w:p w14:paraId="45690D03" w14:textId="77777777" w:rsidR="00105B74" w:rsidRDefault="00105B74">
            <w:pPr>
              <w:pBdr>
                <w:top w:val="nil"/>
                <w:left w:val="nil"/>
                <w:bottom w:val="nil"/>
                <w:right w:val="nil"/>
                <w:between w:val="nil"/>
              </w:pBdr>
              <w:rPr>
                <w:color w:val="000000"/>
              </w:rPr>
            </w:pPr>
          </w:p>
        </w:tc>
        <w:tc>
          <w:tcPr>
            <w:tcW w:w="1696" w:type="dxa"/>
          </w:tcPr>
          <w:p w14:paraId="6A24FE6F" w14:textId="77777777" w:rsidR="00105B74" w:rsidRDefault="00105B74">
            <w:pPr>
              <w:pBdr>
                <w:top w:val="nil"/>
                <w:left w:val="nil"/>
                <w:bottom w:val="nil"/>
                <w:right w:val="nil"/>
                <w:between w:val="nil"/>
              </w:pBdr>
              <w:rPr>
                <w:color w:val="000000"/>
              </w:rPr>
            </w:pPr>
          </w:p>
        </w:tc>
        <w:tc>
          <w:tcPr>
            <w:tcW w:w="1984" w:type="dxa"/>
          </w:tcPr>
          <w:p w14:paraId="2841DA11" w14:textId="77777777" w:rsidR="00105B74" w:rsidRDefault="00000000">
            <w:pPr>
              <w:pBdr>
                <w:top w:val="nil"/>
                <w:left w:val="nil"/>
                <w:bottom w:val="nil"/>
                <w:right w:val="nil"/>
                <w:between w:val="nil"/>
              </w:pBdr>
              <w:rPr>
                <w:color w:val="000000"/>
              </w:rPr>
            </w:pPr>
            <w:r>
              <w:rPr>
                <w:color w:val="000000"/>
              </w:rPr>
              <w:t>None</w:t>
            </w:r>
          </w:p>
        </w:tc>
      </w:tr>
      <w:tr w:rsidR="00105B74" w14:paraId="4C706C52" w14:textId="77777777" w:rsidTr="00105B74">
        <w:trPr>
          <w:cnfStyle w:val="000000100000" w:firstRow="0" w:lastRow="0" w:firstColumn="0" w:lastColumn="0" w:oddVBand="0" w:evenVBand="0" w:oddHBand="1" w:evenHBand="0" w:firstRowFirstColumn="0" w:firstRowLastColumn="0" w:lastRowFirstColumn="0" w:lastRowLastColumn="0"/>
        </w:trPr>
        <w:tc>
          <w:tcPr>
            <w:tcW w:w="1381" w:type="dxa"/>
          </w:tcPr>
          <w:p w14:paraId="16E2F4FA" w14:textId="77777777" w:rsidR="00105B74" w:rsidRDefault="00000000">
            <w:pPr>
              <w:pBdr>
                <w:top w:val="nil"/>
                <w:left w:val="nil"/>
                <w:bottom w:val="nil"/>
                <w:right w:val="nil"/>
                <w:between w:val="nil"/>
              </w:pBdr>
              <w:rPr>
                <w:color w:val="000000"/>
              </w:rPr>
            </w:pPr>
            <w:r>
              <w:rPr>
                <w:color w:val="000000"/>
              </w:rPr>
              <w:t>Ei :trade-barrier-text-raw</w:t>
            </w:r>
          </w:p>
        </w:tc>
        <w:tc>
          <w:tcPr>
            <w:tcW w:w="2016" w:type="dxa"/>
          </w:tcPr>
          <w:p w14:paraId="1BDCC71B" w14:textId="77777777" w:rsidR="00105B74" w:rsidRDefault="00000000">
            <w:pPr>
              <w:pBdr>
                <w:top w:val="nil"/>
                <w:left w:val="nil"/>
                <w:bottom w:val="nil"/>
                <w:right w:val="nil"/>
                <w:between w:val="nil"/>
              </w:pBdr>
              <w:rPr>
                <w:color w:val="000000"/>
              </w:rPr>
            </w:pPr>
            <w:r>
              <w:rPr>
                <w:color w:val="000000"/>
              </w:rPr>
              <w:t>Treść bariery (bez formatowania)</w:t>
            </w:r>
          </w:p>
        </w:tc>
        <w:tc>
          <w:tcPr>
            <w:tcW w:w="1276" w:type="dxa"/>
          </w:tcPr>
          <w:p w14:paraId="7FCF2332" w14:textId="77777777" w:rsidR="00105B74" w:rsidRDefault="00000000">
            <w:pPr>
              <w:pBdr>
                <w:top w:val="nil"/>
                <w:left w:val="nil"/>
                <w:bottom w:val="nil"/>
                <w:right w:val="nil"/>
                <w:between w:val="nil"/>
              </w:pBdr>
              <w:rPr>
                <w:color w:val="000000"/>
              </w:rPr>
            </w:pPr>
            <w:r>
              <w:rPr>
                <w:color w:val="000000"/>
              </w:rPr>
              <w:t>D:text</w:t>
            </w:r>
          </w:p>
        </w:tc>
        <w:tc>
          <w:tcPr>
            <w:tcW w:w="1423" w:type="dxa"/>
          </w:tcPr>
          <w:p w14:paraId="48862931" w14:textId="77777777" w:rsidR="00105B74" w:rsidRDefault="00105B74">
            <w:pPr>
              <w:pBdr>
                <w:top w:val="nil"/>
                <w:left w:val="nil"/>
                <w:bottom w:val="nil"/>
                <w:right w:val="nil"/>
                <w:between w:val="nil"/>
              </w:pBdr>
              <w:rPr>
                <w:color w:val="000000"/>
              </w:rPr>
            </w:pPr>
          </w:p>
        </w:tc>
        <w:tc>
          <w:tcPr>
            <w:tcW w:w="1696" w:type="dxa"/>
          </w:tcPr>
          <w:p w14:paraId="5DE70DF2" w14:textId="77777777" w:rsidR="00105B74" w:rsidRDefault="00105B74">
            <w:pPr>
              <w:pBdr>
                <w:top w:val="nil"/>
                <w:left w:val="nil"/>
                <w:bottom w:val="nil"/>
                <w:right w:val="nil"/>
                <w:between w:val="nil"/>
              </w:pBdr>
              <w:rPr>
                <w:color w:val="000000"/>
              </w:rPr>
            </w:pPr>
          </w:p>
        </w:tc>
        <w:tc>
          <w:tcPr>
            <w:tcW w:w="1984" w:type="dxa"/>
          </w:tcPr>
          <w:p w14:paraId="040EF241" w14:textId="77777777" w:rsidR="00105B74" w:rsidRDefault="00000000">
            <w:pPr>
              <w:pBdr>
                <w:top w:val="nil"/>
                <w:left w:val="nil"/>
                <w:bottom w:val="nil"/>
                <w:right w:val="nil"/>
                <w:between w:val="nil"/>
              </w:pBdr>
              <w:rPr>
                <w:color w:val="000000"/>
              </w:rPr>
            </w:pPr>
            <w:r>
              <w:rPr>
                <w:color w:val="000000"/>
              </w:rPr>
              <w:t>None</w:t>
            </w:r>
          </w:p>
        </w:tc>
      </w:tr>
      <w:tr w:rsidR="00105B74" w14:paraId="75D91BAE" w14:textId="77777777" w:rsidTr="00105B74">
        <w:tc>
          <w:tcPr>
            <w:tcW w:w="1381" w:type="dxa"/>
          </w:tcPr>
          <w:p w14:paraId="0FF87549" w14:textId="77777777" w:rsidR="00105B74" w:rsidRDefault="00000000">
            <w:pPr>
              <w:pBdr>
                <w:top w:val="nil"/>
                <w:left w:val="nil"/>
                <w:bottom w:val="nil"/>
                <w:right w:val="nil"/>
                <w:between w:val="nil"/>
              </w:pBdr>
              <w:rPr>
                <w:color w:val="000000"/>
              </w:rPr>
            </w:pPr>
            <w:r>
              <w:rPr>
                <w:color w:val="000000"/>
              </w:rPr>
              <w:t>Ei:trade-barrier-type</w:t>
            </w:r>
          </w:p>
        </w:tc>
        <w:tc>
          <w:tcPr>
            <w:tcW w:w="2016" w:type="dxa"/>
          </w:tcPr>
          <w:p w14:paraId="49B82FC9" w14:textId="77777777" w:rsidR="00105B74" w:rsidRDefault="00000000">
            <w:pPr>
              <w:pBdr>
                <w:top w:val="nil"/>
                <w:left w:val="nil"/>
                <w:bottom w:val="nil"/>
                <w:right w:val="nil"/>
                <w:between w:val="nil"/>
              </w:pBdr>
              <w:rPr>
                <w:color w:val="000000"/>
              </w:rPr>
            </w:pPr>
            <w:r>
              <w:rPr>
                <w:color w:val="000000"/>
              </w:rPr>
              <w:t>Rodzaj bariery</w:t>
            </w:r>
          </w:p>
        </w:tc>
        <w:tc>
          <w:tcPr>
            <w:tcW w:w="1276" w:type="dxa"/>
          </w:tcPr>
          <w:p w14:paraId="3A0E09B0" w14:textId="77777777" w:rsidR="00105B74" w:rsidRDefault="00000000">
            <w:pPr>
              <w:pBdr>
                <w:top w:val="nil"/>
                <w:left w:val="nil"/>
                <w:bottom w:val="nil"/>
                <w:right w:val="nil"/>
                <w:between w:val="nil"/>
              </w:pBdr>
              <w:rPr>
                <w:color w:val="000000"/>
              </w:rPr>
            </w:pPr>
            <w:r>
              <w:rPr>
                <w:color w:val="000000"/>
              </w:rPr>
              <w:t>D:text (wiele linii)</w:t>
            </w:r>
          </w:p>
        </w:tc>
        <w:tc>
          <w:tcPr>
            <w:tcW w:w="1423" w:type="dxa"/>
          </w:tcPr>
          <w:p w14:paraId="47966C58" w14:textId="77777777" w:rsidR="00105B74" w:rsidRDefault="00105B74">
            <w:pPr>
              <w:pBdr>
                <w:top w:val="nil"/>
                <w:left w:val="nil"/>
                <w:bottom w:val="nil"/>
                <w:right w:val="nil"/>
                <w:between w:val="nil"/>
              </w:pBdr>
              <w:rPr>
                <w:color w:val="000000"/>
              </w:rPr>
            </w:pPr>
          </w:p>
        </w:tc>
        <w:tc>
          <w:tcPr>
            <w:tcW w:w="1696" w:type="dxa"/>
          </w:tcPr>
          <w:p w14:paraId="70C749C7" w14:textId="77777777" w:rsidR="00105B74" w:rsidRDefault="00105B74">
            <w:pPr>
              <w:pBdr>
                <w:top w:val="nil"/>
                <w:left w:val="nil"/>
                <w:bottom w:val="nil"/>
                <w:right w:val="nil"/>
                <w:between w:val="nil"/>
              </w:pBdr>
              <w:rPr>
                <w:color w:val="000000"/>
              </w:rPr>
            </w:pPr>
          </w:p>
        </w:tc>
        <w:tc>
          <w:tcPr>
            <w:tcW w:w="1984" w:type="dxa"/>
          </w:tcPr>
          <w:p w14:paraId="28664105" w14:textId="77777777" w:rsidR="00105B74" w:rsidRDefault="00000000">
            <w:pPr>
              <w:pBdr>
                <w:top w:val="nil"/>
                <w:left w:val="nil"/>
                <w:bottom w:val="nil"/>
                <w:right w:val="nil"/>
                <w:between w:val="nil"/>
              </w:pBdr>
              <w:rPr>
                <w:color w:val="000000"/>
              </w:rPr>
            </w:pPr>
            <w:r>
              <w:rPr>
                <w:color w:val="000000"/>
              </w:rPr>
              <w:t>List of Values – Whole Match</w:t>
            </w:r>
          </w:p>
        </w:tc>
      </w:tr>
    </w:tbl>
    <w:p w14:paraId="2507CB43" w14:textId="77777777" w:rsidR="00105B74" w:rsidRDefault="00105B74">
      <w:pPr>
        <w:pBdr>
          <w:top w:val="nil"/>
          <w:left w:val="nil"/>
          <w:bottom w:val="nil"/>
          <w:right w:val="nil"/>
          <w:between w:val="nil"/>
        </w:pBdr>
        <w:rPr>
          <w:color w:val="000000"/>
        </w:rPr>
      </w:pPr>
    </w:p>
    <w:p w14:paraId="370D964B" w14:textId="77777777" w:rsidR="00105B74" w:rsidRDefault="00000000">
      <w:pPr>
        <w:keepNext/>
        <w:keepLines/>
        <w:numPr>
          <w:ilvl w:val="4"/>
          <w:numId w:val="22"/>
        </w:numPr>
        <w:pBdr>
          <w:top w:val="nil"/>
          <w:left w:val="nil"/>
          <w:bottom w:val="nil"/>
          <w:right w:val="nil"/>
          <w:between w:val="nil"/>
        </w:pBdr>
        <w:spacing w:before="240"/>
        <w:rPr>
          <w:color w:val="000000"/>
        </w:rPr>
      </w:pPr>
      <w:bookmarkStart w:id="203" w:name="_heading=h.3pzf2jn" w:colFirst="0" w:colLast="0"/>
      <w:bookmarkEnd w:id="203"/>
      <w:r>
        <w:rPr>
          <w:color w:val="000000"/>
        </w:rPr>
        <w:t>Kultura biznesowa (ei:business-culture)</w:t>
      </w:r>
    </w:p>
    <w:tbl>
      <w:tblPr>
        <w:tblStyle w:val="affffffffffffffffffffffffffffffffffffffffffffffffffffffffffffffffa"/>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009178A0"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1F4B83A1" w14:textId="77777777" w:rsidR="00105B74" w:rsidRDefault="00000000">
            <w:pPr>
              <w:pBdr>
                <w:top w:val="nil"/>
                <w:left w:val="nil"/>
                <w:bottom w:val="nil"/>
                <w:right w:val="nil"/>
                <w:between w:val="nil"/>
              </w:pBdr>
              <w:spacing w:before="0" w:after="240"/>
              <w:rPr>
                <w:color w:val="000000"/>
              </w:rPr>
            </w:pPr>
            <w:r>
              <w:rPr>
                <w:color w:val="000000"/>
              </w:rPr>
              <w:t>Sposób realizacji</w:t>
            </w:r>
          </w:p>
        </w:tc>
        <w:tc>
          <w:tcPr>
            <w:tcW w:w="6735" w:type="dxa"/>
          </w:tcPr>
          <w:p w14:paraId="2F057CCC" w14:textId="77777777" w:rsidR="00105B74" w:rsidRDefault="00000000">
            <w:pPr>
              <w:pBdr>
                <w:top w:val="nil"/>
                <w:left w:val="nil"/>
                <w:bottom w:val="nil"/>
                <w:right w:val="nil"/>
                <w:between w:val="nil"/>
              </w:pBdr>
              <w:spacing w:before="0" w:after="240"/>
              <w:rPr>
                <w:color w:val="000000"/>
              </w:rPr>
            </w:pPr>
            <w:r>
              <w:rPr>
                <w:color w:val="000000"/>
              </w:rPr>
              <w:t>Katalog repozytorium plików</w:t>
            </w:r>
          </w:p>
        </w:tc>
      </w:tr>
      <w:tr w:rsidR="00105B74" w14:paraId="5DB248A2"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67CD55C8" w14:textId="77777777" w:rsidR="00105B74" w:rsidRDefault="00000000">
            <w:pPr>
              <w:pBdr>
                <w:top w:val="nil"/>
                <w:left w:val="nil"/>
                <w:bottom w:val="nil"/>
                <w:right w:val="nil"/>
                <w:between w:val="nil"/>
              </w:pBdr>
              <w:spacing w:before="0" w:after="240"/>
              <w:rPr>
                <w:color w:val="000000"/>
              </w:rPr>
            </w:pPr>
            <w:r>
              <w:rPr>
                <w:b/>
                <w:color w:val="000000"/>
              </w:rPr>
              <w:t>Lokalizacja w repozytorium Alfresco</w:t>
            </w:r>
          </w:p>
        </w:tc>
        <w:tc>
          <w:tcPr>
            <w:tcW w:w="6735" w:type="dxa"/>
          </w:tcPr>
          <w:p w14:paraId="4B60DAAF" w14:textId="77777777" w:rsidR="00105B74" w:rsidRDefault="00000000">
            <w:pPr>
              <w:pBdr>
                <w:top w:val="nil"/>
                <w:left w:val="nil"/>
                <w:bottom w:val="nil"/>
                <w:right w:val="nil"/>
                <w:between w:val="nil"/>
              </w:pBdr>
              <w:spacing w:before="0" w:after="240"/>
              <w:rPr>
                <w:color w:val="000000"/>
              </w:rPr>
            </w:pPr>
            <w:r>
              <w:rPr>
                <w:color w:val="000000"/>
              </w:rPr>
              <w:t>/Shared/Dane jakościowe/Kultura biznesowa</w:t>
            </w:r>
          </w:p>
        </w:tc>
      </w:tr>
      <w:tr w:rsidR="00105B74" w14:paraId="4810CD1B" w14:textId="77777777" w:rsidTr="00105B74">
        <w:tc>
          <w:tcPr>
            <w:tcW w:w="3119" w:type="dxa"/>
          </w:tcPr>
          <w:p w14:paraId="1B995F9F" w14:textId="77777777" w:rsidR="00105B74" w:rsidRDefault="00000000">
            <w:pPr>
              <w:pBdr>
                <w:top w:val="nil"/>
                <w:left w:val="nil"/>
                <w:bottom w:val="nil"/>
                <w:right w:val="nil"/>
                <w:between w:val="nil"/>
              </w:pBdr>
              <w:spacing w:before="0" w:after="240"/>
              <w:rPr>
                <w:color w:val="000000"/>
              </w:rPr>
            </w:pPr>
            <w:r>
              <w:rPr>
                <w:b/>
                <w:color w:val="000000"/>
              </w:rPr>
              <w:t>Uprawnienia – Odczyt/Zapis</w:t>
            </w:r>
          </w:p>
        </w:tc>
        <w:tc>
          <w:tcPr>
            <w:tcW w:w="6735" w:type="dxa"/>
          </w:tcPr>
          <w:p w14:paraId="65F61866" w14:textId="77777777" w:rsidR="00105B74" w:rsidRDefault="00000000">
            <w:pPr>
              <w:pBdr>
                <w:top w:val="nil"/>
                <w:left w:val="nil"/>
                <w:bottom w:val="nil"/>
                <w:right w:val="nil"/>
                <w:between w:val="nil"/>
              </w:pBdr>
              <w:spacing w:before="0" w:after="240"/>
              <w:rPr>
                <w:color w:val="000000"/>
              </w:rPr>
            </w:pPr>
            <w:r>
              <w:rPr>
                <w:color w:val="000000"/>
              </w:rPr>
              <w:t>Administrator systemu</w:t>
            </w:r>
          </w:p>
          <w:p w14:paraId="2D12DF64" w14:textId="77777777" w:rsidR="00105B74" w:rsidRDefault="00000000">
            <w:pPr>
              <w:pBdr>
                <w:top w:val="nil"/>
                <w:left w:val="nil"/>
                <w:bottom w:val="nil"/>
                <w:right w:val="nil"/>
                <w:between w:val="nil"/>
              </w:pBdr>
              <w:spacing w:before="0" w:after="240"/>
              <w:rPr>
                <w:color w:val="000000"/>
              </w:rPr>
            </w:pPr>
            <w:r>
              <w:rPr>
                <w:color w:val="000000"/>
              </w:rPr>
              <w:t>Redaktor – Kultura biznesowa</w:t>
            </w:r>
          </w:p>
        </w:tc>
      </w:tr>
      <w:tr w:rsidR="00105B74" w14:paraId="579DA0CB"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47994D1D" w14:textId="77777777" w:rsidR="00105B74" w:rsidRDefault="00000000">
            <w:pPr>
              <w:pBdr>
                <w:top w:val="nil"/>
                <w:left w:val="nil"/>
                <w:bottom w:val="nil"/>
                <w:right w:val="nil"/>
                <w:between w:val="nil"/>
              </w:pBdr>
              <w:spacing w:before="0" w:after="240"/>
              <w:rPr>
                <w:color w:val="000000"/>
              </w:rPr>
            </w:pPr>
            <w:r>
              <w:rPr>
                <w:b/>
                <w:color w:val="000000"/>
              </w:rPr>
              <w:t>Uprawnienia – Tylko odczyt</w:t>
            </w:r>
          </w:p>
        </w:tc>
        <w:tc>
          <w:tcPr>
            <w:tcW w:w="6735" w:type="dxa"/>
          </w:tcPr>
          <w:p w14:paraId="5F30363D" w14:textId="77777777" w:rsidR="00105B74" w:rsidRDefault="00000000">
            <w:pPr>
              <w:pBdr>
                <w:top w:val="nil"/>
                <w:left w:val="nil"/>
                <w:bottom w:val="nil"/>
                <w:right w:val="nil"/>
                <w:between w:val="nil"/>
              </w:pBdr>
              <w:spacing w:before="0" w:after="240"/>
              <w:rPr>
                <w:color w:val="000000"/>
              </w:rPr>
            </w:pPr>
            <w:r>
              <w:rPr>
                <w:color w:val="000000"/>
              </w:rPr>
              <w:t>-</w:t>
            </w:r>
          </w:p>
        </w:tc>
      </w:tr>
    </w:tbl>
    <w:p w14:paraId="552E7565" w14:textId="77777777" w:rsidR="00105B74" w:rsidRDefault="00105B74">
      <w:pPr>
        <w:pBdr>
          <w:top w:val="nil"/>
          <w:left w:val="nil"/>
          <w:bottom w:val="nil"/>
          <w:right w:val="nil"/>
          <w:between w:val="nil"/>
        </w:pBdr>
        <w:rPr>
          <w:color w:val="000000"/>
        </w:rPr>
      </w:pPr>
    </w:p>
    <w:p w14:paraId="725A81E0" w14:textId="77777777" w:rsidR="00105B74" w:rsidRDefault="00000000">
      <w:pPr>
        <w:pBdr>
          <w:top w:val="nil"/>
          <w:left w:val="nil"/>
          <w:bottom w:val="nil"/>
          <w:right w:val="nil"/>
          <w:between w:val="nil"/>
        </w:pBdr>
        <w:rPr>
          <w:color w:val="000000"/>
        </w:rPr>
      </w:pPr>
      <w:r>
        <w:rPr>
          <w:color w:val="000000"/>
        </w:rPr>
        <w:t xml:space="preserve">Na potrzeby realizacji zbioru barier w handlu utworzono typ danych </w:t>
      </w:r>
      <w:r>
        <w:rPr>
          <w:b/>
          <w:color w:val="000000"/>
        </w:rPr>
        <w:t>ei:business-culture</w:t>
      </w:r>
      <w:r>
        <w:rPr>
          <w:color w:val="000000"/>
        </w:rPr>
        <w:t xml:space="preserve">, jego struktura odpowiada interfejsowi użytkownika </w:t>
      </w:r>
      <w:r>
        <w:t>zaproponowanym</w:t>
      </w:r>
      <w:r>
        <w:rPr>
          <w:color w:val="000000"/>
        </w:rPr>
        <w:t xml:space="preserve"> w analizie funkcjonalnej:</w:t>
      </w:r>
    </w:p>
    <w:tbl>
      <w:tblPr>
        <w:tblStyle w:val="affffffffffffffffffffffffffffffffffffffffffffffffffffffffffffffffb"/>
        <w:tblW w:w="9635"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00" w:firstRow="0" w:lastRow="0" w:firstColumn="0" w:lastColumn="0" w:noHBand="0" w:noVBand="1"/>
      </w:tblPr>
      <w:tblGrid>
        <w:gridCol w:w="2263"/>
        <w:gridCol w:w="2127"/>
        <w:gridCol w:w="1134"/>
        <w:gridCol w:w="1559"/>
        <w:gridCol w:w="2552"/>
      </w:tblGrid>
      <w:tr w:rsidR="00105B74" w14:paraId="5703537C" w14:textId="77777777" w:rsidTr="00105B74">
        <w:trPr>
          <w:cnfStyle w:val="000000100000" w:firstRow="0" w:lastRow="0" w:firstColumn="0" w:lastColumn="0" w:oddVBand="0" w:evenVBand="0" w:oddHBand="1" w:evenHBand="0" w:firstRowFirstColumn="0" w:firstRowLastColumn="0" w:lastRowFirstColumn="0" w:lastRowLastColumn="0"/>
        </w:trPr>
        <w:tc>
          <w:tcPr>
            <w:tcW w:w="2263" w:type="dxa"/>
          </w:tcPr>
          <w:p w14:paraId="15355495" w14:textId="77777777" w:rsidR="00105B74" w:rsidRDefault="00000000">
            <w:pPr>
              <w:pBdr>
                <w:top w:val="nil"/>
                <w:left w:val="nil"/>
                <w:bottom w:val="nil"/>
                <w:right w:val="nil"/>
                <w:between w:val="nil"/>
              </w:pBdr>
              <w:spacing w:before="0" w:after="240"/>
              <w:rPr>
                <w:b/>
              </w:rPr>
            </w:pPr>
            <w:r>
              <w:rPr>
                <w:b/>
              </w:rPr>
              <w:t>Nazwa pola</w:t>
            </w:r>
          </w:p>
        </w:tc>
        <w:tc>
          <w:tcPr>
            <w:tcW w:w="2127" w:type="dxa"/>
          </w:tcPr>
          <w:p w14:paraId="39FA8250" w14:textId="77777777" w:rsidR="00105B74" w:rsidRDefault="00000000">
            <w:pPr>
              <w:pBdr>
                <w:top w:val="nil"/>
                <w:left w:val="nil"/>
                <w:bottom w:val="nil"/>
                <w:right w:val="nil"/>
                <w:between w:val="nil"/>
              </w:pBdr>
              <w:rPr>
                <w:b/>
              </w:rPr>
            </w:pPr>
            <w:r>
              <w:rPr>
                <w:b/>
              </w:rPr>
              <w:t>Etykieta</w:t>
            </w:r>
          </w:p>
        </w:tc>
        <w:tc>
          <w:tcPr>
            <w:tcW w:w="1134" w:type="dxa"/>
          </w:tcPr>
          <w:p w14:paraId="5A661B04" w14:textId="77777777" w:rsidR="00105B74" w:rsidRDefault="00000000">
            <w:pPr>
              <w:pBdr>
                <w:top w:val="nil"/>
                <w:left w:val="nil"/>
                <w:bottom w:val="nil"/>
                <w:right w:val="nil"/>
                <w:between w:val="nil"/>
              </w:pBdr>
              <w:spacing w:before="0" w:after="240"/>
              <w:rPr>
                <w:b/>
              </w:rPr>
            </w:pPr>
            <w:r>
              <w:rPr>
                <w:b/>
              </w:rPr>
              <w:t>Typ danych</w:t>
            </w:r>
          </w:p>
        </w:tc>
        <w:tc>
          <w:tcPr>
            <w:tcW w:w="1559" w:type="dxa"/>
          </w:tcPr>
          <w:p w14:paraId="1A274E22" w14:textId="77777777" w:rsidR="00105B74" w:rsidRDefault="00000000">
            <w:pPr>
              <w:pBdr>
                <w:top w:val="nil"/>
                <w:left w:val="nil"/>
                <w:bottom w:val="nil"/>
                <w:right w:val="nil"/>
                <w:between w:val="nil"/>
              </w:pBdr>
              <w:spacing w:before="0" w:after="240"/>
              <w:rPr>
                <w:b/>
              </w:rPr>
            </w:pPr>
            <w:r>
              <w:rPr>
                <w:b/>
              </w:rPr>
              <w:t>Wymagalność</w:t>
            </w:r>
          </w:p>
        </w:tc>
        <w:tc>
          <w:tcPr>
            <w:tcW w:w="2552" w:type="dxa"/>
          </w:tcPr>
          <w:p w14:paraId="70ED347B" w14:textId="77777777" w:rsidR="00105B74" w:rsidRDefault="00000000">
            <w:pPr>
              <w:pBdr>
                <w:top w:val="nil"/>
                <w:left w:val="nil"/>
                <w:bottom w:val="nil"/>
                <w:right w:val="nil"/>
                <w:between w:val="nil"/>
              </w:pBdr>
              <w:spacing w:before="0" w:after="240"/>
              <w:rPr>
                <w:b/>
              </w:rPr>
            </w:pPr>
            <w:r>
              <w:rPr>
                <w:b/>
              </w:rPr>
              <w:t>Indeksowanie</w:t>
            </w:r>
          </w:p>
        </w:tc>
      </w:tr>
      <w:tr w:rsidR="00105B74" w14:paraId="7379D48E" w14:textId="77777777" w:rsidTr="00105B74">
        <w:tc>
          <w:tcPr>
            <w:tcW w:w="2263" w:type="dxa"/>
          </w:tcPr>
          <w:p w14:paraId="35A69F2E" w14:textId="77777777" w:rsidR="00105B74" w:rsidRDefault="00000000">
            <w:pPr>
              <w:pBdr>
                <w:top w:val="nil"/>
                <w:left w:val="nil"/>
                <w:bottom w:val="nil"/>
                <w:right w:val="nil"/>
                <w:between w:val="nil"/>
              </w:pBdr>
              <w:spacing w:before="0" w:after="240"/>
              <w:rPr>
                <w:color w:val="000000"/>
              </w:rPr>
            </w:pPr>
            <w:r>
              <w:lastRenderedPageBreak/>
              <w:t>ei:additional-informations</w:t>
            </w:r>
          </w:p>
        </w:tc>
        <w:tc>
          <w:tcPr>
            <w:tcW w:w="2127" w:type="dxa"/>
          </w:tcPr>
          <w:p w14:paraId="54356719" w14:textId="77777777" w:rsidR="00105B74" w:rsidRDefault="00000000">
            <w:pPr>
              <w:pBdr>
                <w:top w:val="nil"/>
                <w:left w:val="nil"/>
                <w:bottom w:val="nil"/>
                <w:right w:val="nil"/>
                <w:between w:val="nil"/>
              </w:pBdr>
              <w:rPr>
                <w:color w:val="000000"/>
              </w:rPr>
            </w:pPr>
            <w:r>
              <w:t>Dodatkowe informacje</w:t>
            </w:r>
          </w:p>
        </w:tc>
        <w:tc>
          <w:tcPr>
            <w:tcW w:w="1134" w:type="dxa"/>
          </w:tcPr>
          <w:p w14:paraId="1FC11D8C" w14:textId="77777777" w:rsidR="00105B74" w:rsidRDefault="00000000">
            <w:pPr>
              <w:pBdr>
                <w:top w:val="nil"/>
                <w:left w:val="nil"/>
                <w:bottom w:val="nil"/>
                <w:right w:val="nil"/>
                <w:between w:val="nil"/>
              </w:pBdr>
              <w:spacing w:before="0" w:after="240"/>
              <w:rPr>
                <w:color w:val="000000"/>
              </w:rPr>
            </w:pPr>
            <w:r>
              <w:t>d:mltext</w:t>
            </w:r>
          </w:p>
        </w:tc>
        <w:tc>
          <w:tcPr>
            <w:tcW w:w="1559" w:type="dxa"/>
          </w:tcPr>
          <w:p w14:paraId="4E975A2D" w14:textId="77777777" w:rsidR="00105B74" w:rsidRDefault="00000000">
            <w:pPr>
              <w:pBdr>
                <w:top w:val="nil"/>
                <w:left w:val="nil"/>
                <w:bottom w:val="nil"/>
                <w:right w:val="nil"/>
                <w:between w:val="nil"/>
              </w:pBdr>
              <w:spacing w:before="0" w:after="240"/>
              <w:rPr>
                <w:color w:val="000000"/>
              </w:rPr>
            </w:pPr>
            <w:r>
              <w:rPr>
                <w:color w:val="000000"/>
              </w:rPr>
              <w:t>Nie</w:t>
            </w:r>
          </w:p>
        </w:tc>
        <w:tc>
          <w:tcPr>
            <w:tcW w:w="2552" w:type="dxa"/>
          </w:tcPr>
          <w:p w14:paraId="1F6B53C8" w14:textId="77777777" w:rsidR="00105B74" w:rsidRDefault="00000000">
            <w:pPr>
              <w:pBdr>
                <w:top w:val="nil"/>
                <w:left w:val="nil"/>
                <w:bottom w:val="nil"/>
                <w:right w:val="nil"/>
                <w:between w:val="nil"/>
              </w:pBdr>
              <w:spacing w:before="0" w:after="240"/>
              <w:rPr>
                <w:color w:val="000000"/>
              </w:rPr>
            </w:pPr>
            <w:r>
              <w:rPr>
                <w:color w:val="000000"/>
              </w:rPr>
              <w:t>Free Text</w:t>
            </w:r>
          </w:p>
        </w:tc>
      </w:tr>
      <w:tr w:rsidR="00105B74" w14:paraId="60196105" w14:textId="77777777" w:rsidTr="00105B74">
        <w:trPr>
          <w:cnfStyle w:val="000000100000" w:firstRow="0" w:lastRow="0" w:firstColumn="0" w:lastColumn="0" w:oddVBand="0" w:evenVBand="0" w:oddHBand="1" w:evenHBand="0" w:firstRowFirstColumn="0" w:firstRowLastColumn="0" w:lastRowFirstColumn="0" w:lastRowLastColumn="0"/>
        </w:trPr>
        <w:tc>
          <w:tcPr>
            <w:tcW w:w="2263" w:type="dxa"/>
          </w:tcPr>
          <w:p w14:paraId="23DC2E91" w14:textId="77777777" w:rsidR="00105B74" w:rsidRDefault="00000000">
            <w:pPr>
              <w:pBdr>
                <w:top w:val="nil"/>
                <w:left w:val="nil"/>
                <w:bottom w:val="nil"/>
                <w:right w:val="nil"/>
                <w:between w:val="nil"/>
              </w:pBdr>
              <w:spacing w:before="0" w:after="240"/>
              <w:rPr>
                <w:color w:val="000000"/>
              </w:rPr>
            </w:pPr>
            <w:r>
              <w:t>ei:additional-informations-raw</w:t>
            </w:r>
          </w:p>
        </w:tc>
        <w:tc>
          <w:tcPr>
            <w:tcW w:w="2127" w:type="dxa"/>
          </w:tcPr>
          <w:p w14:paraId="50F34891" w14:textId="77777777" w:rsidR="00105B74" w:rsidRDefault="00000000">
            <w:pPr>
              <w:pBdr>
                <w:top w:val="nil"/>
                <w:left w:val="nil"/>
                <w:bottom w:val="nil"/>
                <w:right w:val="nil"/>
                <w:between w:val="nil"/>
              </w:pBdr>
              <w:rPr>
                <w:color w:val="000000"/>
              </w:rPr>
            </w:pPr>
            <w:r>
              <w:t>Dodatkowe informacje bez formatowania</w:t>
            </w:r>
          </w:p>
        </w:tc>
        <w:tc>
          <w:tcPr>
            <w:tcW w:w="1134" w:type="dxa"/>
          </w:tcPr>
          <w:p w14:paraId="2033BEFD" w14:textId="77777777" w:rsidR="00105B74" w:rsidRDefault="00000000">
            <w:pPr>
              <w:pBdr>
                <w:top w:val="nil"/>
                <w:left w:val="nil"/>
                <w:bottom w:val="nil"/>
                <w:right w:val="nil"/>
                <w:between w:val="nil"/>
              </w:pBdr>
              <w:spacing w:before="0" w:after="240"/>
              <w:rPr>
                <w:color w:val="000000"/>
              </w:rPr>
            </w:pPr>
            <w:r>
              <w:t>d:text</w:t>
            </w:r>
          </w:p>
        </w:tc>
        <w:tc>
          <w:tcPr>
            <w:tcW w:w="1559" w:type="dxa"/>
          </w:tcPr>
          <w:p w14:paraId="7C32C15B" w14:textId="77777777" w:rsidR="00105B74" w:rsidRDefault="00000000">
            <w:pPr>
              <w:pBdr>
                <w:top w:val="nil"/>
                <w:left w:val="nil"/>
                <w:bottom w:val="nil"/>
                <w:right w:val="nil"/>
                <w:between w:val="nil"/>
              </w:pBdr>
              <w:spacing w:before="0" w:after="240"/>
              <w:rPr>
                <w:color w:val="000000"/>
              </w:rPr>
            </w:pPr>
            <w:r>
              <w:rPr>
                <w:color w:val="000000"/>
              </w:rPr>
              <w:t>Nie</w:t>
            </w:r>
          </w:p>
        </w:tc>
        <w:tc>
          <w:tcPr>
            <w:tcW w:w="2552" w:type="dxa"/>
          </w:tcPr>
          <w:p w14:paraId="4230AAE8" w14:textId="77777777" w:rsidR="00105B74" w:rsidRDefault="00000000">
            <w:pPr>
              <w:pBdr>
                <w:top w:val="nil"/>
                <w:left w:val="nil"/>
                <w:bottom w:val="nil"/>
                <w:right w:val="nil"/>
                <w:between w:val="nil"/>
              </w:pBdr>
              <w:spacing w:before="0" w:after="240"/>
              <w:rPr>
                <w:color w:val="000000"/>
              </w:rPr>
            </w:pPr>
            <w:r>
              <w:rPr>
                <w:color w:val="000000"/>
              </w:rPr>
              <w:t>None</w:t>
            </w:r>
          </w:p>
        </w:tc>
      </w:tr>
      <w:tr w:rsidR="00105B74" w14:paraId="18ED156D" w14:textId="77777777" w:rsidTr="00105B74">
        <w:tc>
          <w:tcPr>
            <w:tcW w:w="2263" w:type="dxa"/>
          </w:tcPr>
          <w:p w14:paraId="48ABD562" w14:textId="77777777" w:rsidR="00105B74" w:rsidRDefault="00000000">
            <w:pPr>
              <w:pBdr>
                <w:top w:val="nil"/>
                <w:left w:val="nil"/>
                <w:bottom w:val="nil"/>
                <w:right w:val="nil"/>
                <w:between w:val="nil"/>
              </w:pBdr>
              <w:spacing w:before="0" w:after="240"/>
              <w:rPr>
                <w:color w:val="000000"/>
              </w:rPr>
            </w:pPr>
            <w:r>
              <w:t>ei:always-in-company-presentation</w:t>
            </w:r>
          </w:p>
        </w:tc>
        <w:tc>
          <w:tcPr>
            <w:tcW w:w="2127" w:type="dxa"/>
          </w:tcPr>
          <w:p w14:paraId="0325DEE8" w14:textId="77777777" w:rsidR="00105B74" w:rsidRDefault="00000000">
            <w:pPr>
              <w:pBdr>
                <w:top w:val="nil"/>
                <w:left w:val="nil"/>
                <w:bottom w:val="nil"/>
                <w:right w:val="nil"/>
                <w:between w:val="nil"/>
              </w:pBdr>
              <w:rPr>
                <w:color w:val="000000"/>
              </w:rPr>
            </w:pPr>
            <w:r>
              <w:t>Co zawsze w prezentacji firmy</w:t>
            </w:r>
          </w:p>
        </w:tc>
        <w:tc>
          <w:tcPr>
            <w:tcW w:w="1134" w:type="dxa"/>
          </w:tcPr>
          <w:p w14:paraId="5EE516A3" w14:textId="77777777" w:rsidR="00105B74" w:rsidRDefault="00000000">
            <w:pPr>
              <w:pBdr>
                <w:top w:val="nil"/>
                <w:left w:val="nil"/>
                <w:bottom w:val="nil"/>
                <w:right w:val="nil"/>
                <w:between w:val="nil"/>
              </w:pBdr>
              <w:spacing w:before="0" w:after="240"/>
              <w:rPr>
                <w:color w:val="000000"/>
              </w:rPr>
            </w:pPr>
            <w:r>
              <w:t>d:mltext</w:t>
            </w:r>
          </w:p>
        </w:tc>
        <w:tc>
          <w:tcPr>
            <w:tcW w:w="1559" w:type="dxa"/>
          </w:tcPr>
          <w:p w14:paraId="15A25971" w14:textId="77777777" w:rsidR="00105B74" w:rsidRDefault="00000000">
            <w:pPr>
              <w:pBdr>
                <w:top w:val="nil"/>
                <w:left w:val="nil"/>
                <w:bottom w:val="nil"/>
                <w:right w:val="nil"/>
                <w:between w:val="nil"/>
              </w:pBdr>
              <w:spacing w:before="0" w:after="240"/>
              <w:rPr>
                <w:color w:val="000000"/>
              </w:rPr>
            </w:pPr>
            <w:r>
              <w:rPr>
                <w:color w:val="000000"/>
              </w:rPr>
              <w:t>Nie</w:t>
            </w:r>
          </w:p>
        </w:tc>
        <w:tc>
          <w:tcPr>
            <w:tcW w:w="2552" w:type="dxa"/>
          </w:tcPr>
          <w:p w14:paraId="104DEF96" w14:textId="77777777" w:rsidR="00105B74" w:rsidRDefault="00000000">
            <w:pPr>
              <w:pBdr>
                <w:top w:val="nil"/>
                <w:left w:val="nil"/>
                <w:bottom w:val="nil"/>
                <w:right w:val="nil"/>
                <w:between w:val="nil"/>
              </w:pBdr>
              <w:spacing w:before="0" w:after="240"/>
              <w:rPr>
                <w:color w:val="000000"/>
              </w:rPr>
            </w:pPr>
            <w:r>
              <w:rPr>
                <w:color w:val="000000"/>
              </w:rPr>
              <w:t>Free Text</w:t>
            </w:r>
          </w:p>
        </w:tc>
      </w:tr>
      <w:tr w:rsidR="00105B74" w14:paraId="0DBA8AA2" w14:textId="77777777" w:rsidTr="00105B74">
        <w:trPr>
          <w:cnfStyle w:val="000000100000" w:firstRow="0" w:lastRow="0" w:firstColumn="0" w:lastColumn="0" w:oddVBand="0" w:evenVBand="0" w:oddHBand="1" w:evenHBand="0" w:firstRowFirstColumn="0" w:firstRowLastColumn="0" w:lastRowFirstColumn="0" w:lastRowLastColumn="0"/>
        </w:trPr>
        <w:tc>
          <w:tcPr>
            <w:tcW w:w="2263" w:type="dxa"/>
          </w:tcPr>
          <w:p w14:paraId="5A5BB875" w14:textId="77777777" w:rsidR="00105B74" w:rsidRDefault="00000000">
            <w:pPr>
              <w:pBdr>
                <w:top w:val="nil"/>
                <w:left w:val="nil"/>
                <w:bottom w:val="nil"/>
                <w:right w:val="nil"/>
                <w:between w:val="nil"/>
              </w:pBdr>
              <w:spacing w:before="0" w:after="240"/>
              <w:rPr>
                <w:color w:val="000000"/>
              </w:rPr>
            </w:pPr>
            <w:r>
              <w:t>ei:always-in-company-presentation-raw</w:t>
            </w:r>
          </w:p>
        </w:tc>
        <w:tc>
          <w:tcPr>
            <w:tcW w:w="2127" w:type="dxa"/>
          </w:tcPr>
          <w:p w14:paraId="0BC053BF" w14:textId="77777777" w:rsidR="00105B74" w:rsidRDefault="00000000">
            <w:pPr>
              <w:pBdr>
                <w:top w:val="nil"/>
                <w:left w:val="nil"/>
                <w:bottom w:val="nil"/>
                <w:right w:val="nil"/>
                <w:between w:val="nil"/>
              </w:pBdr>
              <w:rPr>
                <w:color w:val="000000"/>
              </w:rPr>
            </w:pPr>
            <w:r>
              <w:t>Co zawsze w prezentacji firmy bez formatowania</w:t>
            </w:r>
          </w:p>
        </w:tc>
        <w:tc>
          <w:tcPr>
            <w:tcW w:w="1134" w:type="dxa"/>
          </w:tcPr>
          <w:p w14:paraId="6C5987CC" w14:textId="77777777" w:rsidR="00105B74" w:rsidRDefault="00000000">
            <w:pPr>
              <w:pBdr>
                <w:top w:val="nil"/>
                <w:left w:val="nil"/>
                <w:bottom w:val="nil"/>
                <w:right w:val="nil"/>
                <w:between w:val="nil"/>
              </w:pBdr>
              <w:spacing w:before="0" w:after="240"/>
              <w:rPr>
                <w:color w:val="000000"/>
              </w:rPr>
            </w:pPr>
            <w:r>
              <w:t>d:text</w:t>
            </w:r>
          </w:p>
        </w:tc>
        <w:tc>
          <w:tcPr>
            <w:tcW w:w="1559" w:type="dxa"/>
          </w:tcPr>
          <w:p w14:paraId="41BB8CE7" w14:textId="77777777" w:rsidR="00105B74" w:rsidRDefault="00000000">
            <w:pPr>
              <w:pBdr>
                <w:top w:val="nil"/>
                <w:left w:val="nil"/>
                <w:bottom w:val="nil"/>
                <w:right w:val="nil"/>
                <w:between w:val="nil"/>
              </w:pBdr>
              <w:spacing w:before="0" w:after="240"/>
              <w:rPr>
                <w:color w:val="000000"/>
              </w:rPr>
            </w:pPr>
            <w:r>
              <w:rPr>
                <w:color w:val="000000"/>
              </w:rPr>
              <w:t>Nie</w:t>
            </w:r>
          </w:p>
        </w:tc>
        <w:tc>
          <w:tcPr>
            <w:tcW w:w="2552" w:type="dxa"/>
          </w:tcPr>
          <w:p w14:paraId="5319540E" w14:textId="77777777" w:rsidR="00105B74" w:rsidRDefault="00000000">
            <w:pPr>
              <w:pBdr>
                <w:top w:val="nil"/>
                <w:left w:val="nil"/>
                <w:bottom w:val="nil"/>
                <w:right w:val="nil"/>
                <w:between w:val="nil"/>
              </w:pBdr>
              <w:spacing w:before="0" w:after="240"/>
              <w:rPr>
                <w:color w:val="000000"/>
              </w:rPr>
            </w:pPr>
            <w:r>
              <w:rPr>
                <w:color w:val="000000"/>
              </w:rPr>
              <w:t>None</w:t>
            </w:r>
          </w:p>
        </w:tc>
      </w:tr>
      <w:tr w:rsidR="00105B74" w14:paraId="096207E8" w14:textId="77777777" w:rsidTr="00105B74">
        <w:tc>
          <w:tcPr>
            <w:tcW w:w="2263" w:type="dxa"/>
          </w:tcPr>
          <w:p w14:paraId="486531C2" w14:textId="77777777" w:rsidR="00105B74" w:rsidRDefault="00000000">
            <w:pPr>
              <w:pBdr>
                <w:top w:val="nil"/>
                <w:left w:val="nil"/>
                <w:bottom w:val="nil"/>
                <w:right w:val="nil"/>
                <w:between w:val="nil"/>
              </w:pBdr>
              <w:spacing w:before="0" w:after="240"/>
              <w:rPr>
                <w:color w:val="000000"/>
              </w:rPr>
            </w:pPr>
            <w:r>
              <w:t>ei:arranging-meetings</w:t>
            </w:r>
          </w:p>
        </w:tc>
        <w:tc>
          <w:tcPr>
            <w:tcW w:w="2127" w:type="dxa"/>
          </w:tcPr>
          <w:p w14:paraId="6D32AF33" w14:textId="77777777" w:rsidR="00105B74" w:rsidRDefault="00000000">
            <w:pPr>
              <w:pBdr>
                <w:top w:val="nil"/>
                <w:left w:val="nil"/>
                <w:bottom w:val="nil"/>
                <w:right w:val="nil"/>
                <w:between w:val="nil"/>
              </w:pBdr>
              <w:rPr>
                <w:color w:val="000000"/>
              </w:rPr>
            </w:pPr>
            <w:r>
              <w:t>Umawianie spotkań</w:t>
            </w:r>
          </w:p>
        </w:tc>
        <w:tc>
          <w:tcPr>
            <w:tcW w:w="1134" w:type="dxa"/>
          </w:tcPr>
          <w:p w14:paraId="4C781B8E" w14:textId="77777777" w:rsidR="00105B74" w:rsidRDefault="00000000">
            <w:pPr>
              <w:pBdr>
                <w:top w:val="nil"/>
                <w:left w:val="nil"/>
                <w:bottom w:val="nil"/>
                <w:right w:val="nil"/>
                <w:between w:val="nil"/>
              </w:pBdr>
              <w:spacing w:before="0" w:after="240"/>
              <w:rPr>
                <w:color w:val="000000"/>
              </w:rPr>
            </w:pPr>
            <w:r>
              <w:t>d:mltext</w:t>
            </w:r>
          </w:p>
        </w:tc>
        <w:tc>
          <w:tcPr>
            <w:tcW w:w="1559" w:type="dxa"/>
          </w:tcPr>
          <w:p w14:paraId="36C6034F" w14:textId="77777777" w:rsidR="00105B74" w:rsidRDefault="00000000">
            <w:pPr>
              <w:pBdr>
                <w:top w:val="nil"/>
                <w:left w:val="nil"/>
                <w:bottom w:val="nil"/>
                <w:right w:val="nil"/>
                <w:between w:val="nil"/>
              </w:pBdr>
              <w:spacing w:before="0" w:after="240"/>
              <w:rPr>
                <w:color w:val="000000"/>
              </w:rPr>
            </w:pPr>
            <w:r>
              <w:rPr>
                <w:color w:val="000000"/>
              </w:rPr>
              <w:t>Nie</w:t>
            </w:r>
          </w:p>
        </w:tc>
        <w:tc>
          <w:tcPr>
            <w:tcW w:w="2552" w:type="dxa"/>
          </w:tcPr>
          <w:p w14:paraId="6579B6AD" w14:textId="77777777" w:rsidR="00105B74" w:rsidRDefault="00000000">
            <w:pPr>
              <w:pBdr>
                <w:top w:val="nil"/>
                <w:left w:val="nil"/>
                <w:bottom w:val="nil"/>
                <w:right w:val="nil"/>
                <w:between w:val="nil"/>
              </w:pBdr>
              <w:spacing w:before="0" w:after="240"/>
              <w:rPr>
                <w:color w:val="000000"/>
              </w:rPr>
            </w:pPr>
            <w:r>
              <w:rPr>
                <w:color w:val="000000"/>
              </w:rPr>
              <w:t>Free Text</w:t>
            </w:r>
          </w:p>
        </w:tc>
      </w:tr>
      <w:tr w:rsidR="00105B74" w14:paraId="0446F9D0" w14:textId="77777777" w:rsidTr="00105B74">
        <w:trPr>
          <w:cnfStyle w:val="000000100000" w:firstRow="0" w:lastRow="0" w:firstColumn="0" w:lastColumn="0" w:oddVBand="0" w:evenVBand="0" w:oddHBand="1" w:evenHBand="0" w:firstRowFirstColumn="0" w:firstRowLastColumn="0" w:lastRowFirstColumn="0" w:lastRowLastColumn="0"/>
        </w:trPr>
        <w:tc>
          <w:tcPr>
            <w:tcW w:w="2263" w:type="dxa"/>
          </w:tcPr>
          <w:p w14:paraId="10D608D4" w14:textId="77777777" w:rsidR="00105B74" w:rsidRDefault="00000000">
            <w:pPr>
              <w:pBdr>
                <w:top w:val="nil"/>
                <w:left w:val="nil"/>
                <w:bottom w:val="nil"/>
                <w:right w:val="nil"/>
                <w:between w:val="nil"/>
              </w:pBdr>
              <w:spacing w:before="0" w:after="240"/>
              <w:rPr>
                <w:color w:val="000000"/>
              </w:rPr>
            </w:pPr>
            <w:r>
              <w:t>ei:arranging-meetings-raw</w:t>
            </w:r>
          </w:p>
        </w:tc>
        <w:tc>
          <w:tcPr>
            <w:tcW w:w="2127" w:type="dxa"/>
          </w:tcPr>
          <w:p w14:paraId="7E1D73AB" w14:textId="77777777" w:rsidR="00105B74" w:rsidRDefault="00000000">
            <w:pPr>
              <w:pBdr>
                <w:top w:val="nil"/>
                <w:left w:val="nil"/>
                <w:bottom w:val="nil"/>
                <w:right w:val="nil"/>
                <w:between w:val="nil"/>
              </w:pBdr>
              <w:rPr>
                <w:color w:val="000000"/>
              </w:rPr>
            </w:pPr>
            <w:r>
              <w:t>Umawianie spotkań bez formatowania</w:t>
            </w:r>
          </w:p>
        </w:tc>
        <w:tc>
          <w:tcPr>
            <w:tcW w:w="1134" w:type="dxa"/>
          </w:tcPr>
          <w:p w14:paraId="4AEB7256" w14:textId="77777777" w:rsidR="00105B74" w:rsidRDefault="00000000">
            <w:pPr>
              <w:pBdr>
                <w:top w:val="nil"/>
                <w:left w:val="nil"/>
                <w:bottom w:val="nil"/>
                <w:right w:val="nil"/>
                <w:between w:val="nil"/>
              </w:pBdr>
              <w:spacing w:before="0" w:after="240"/>
              <w:rPr>
                <w:color w:val="000000"/>
              </w:rPr>
            </w:pPr>
            <w:r>
              <w:t>d:text</w:t>
            </w:r>
          </w:p>
        </w:tc>
        <w:tc>
          <w:tcPr>
            <w:tcW w:w="1559" w:type="dxa"/>
          </w:tcPr>
          <w:p w14:paraId="458E39F7" w14:textId="77777777" w:rsidR="00105B74" w:rsidRDefault="00000000">
            <w:pPr>
              <w:pBdr>
                <w:top w:val="nil"/>
                <w:left w:val="nil"/>
                <w:bottom w:val="nil"/>
                <w:right w:val="nil"/>
                <w:between w:val="nil"/>
              </w:pBdr>
              <w:spacing w:before="0" w:after="240"/>
              <w:rPr>
                <w:color w:val="000000"/>
              </w:rPr>
            </w:pPr>
            <w:r>
              <w:rPr>
                <w:color w:val="000000"/>
              </w:rPr>
              <w:t>Nie</w:t>
            </w:r>
          </w:p>
        </w:tc>
        <w:tc>
          <w:tcPr>
            <w:tcW w:w="2552" w:type="dxa"/>
          </w:tcPr>
          <w:p w14:paraId="7C5281B5" w14:textId="77777777" w:rsidR="00105B74" w:rsidRDefault="00000000">
            <w:pPr>
              <w:pBdr>
                <w:top w:val="nil"/>
                <w:left w:val="nil"/>
                <w:bottom w:val="nil"/>
                <w:right w:val="nil"/>
                <w:between w:val="nil"/>
              </w:pBdr>
              <w:spacing w:before="0" w:after="240"/>
              <w:rPr>
                <w:color w:val="000000"/>
              </w:rPr>
            </w:pPr>
            <w:r>
              <w:rPr>
                <w:color w:val="000000"/>
              </w:rPr>
              <w:t>None</w:t>
            </w:r>
          </w:p>
        </w:tc>
      </w:tr>
      <w:tr w:rsidR="00105B74" w14:paraId="02908898" w14:textId="77777777" w:rsidTr="00105B74">
        <w:tc>
          <w:tcPr>
            <w:tcW w:w="2263" w:type="dxa"/>
          </w:tcPr>
          <w:p w14:paraId="31EA5A2F" w14:textId="77777777" w:rsidR="00105B74" w:rsidRDefault="00000000">
            <w:pPr>
              <w:pBdr>
                <w:top w:val="nil"/>
                <w:left w:val="nil"/>
                <w:bottom w:val="nil"/>
                <w:right w:val="nil"/>
                <w:between w:val="nil"/>
              </w:pBdr>
              <w:spacing w:before="0" w:after="240"/>
              <w:rPr>
                <w:color w:val="000000"/>
              </w:rPr>
            </w:pPr>
            <w:r>
              <w:t>ei:clothing</w:t>
            </w:r>
          </w:p>
        </w:tc>
        <w:tc>
          <w:tcPr>
            <w:tcW w:w="2127" w:type="dxa"/>
          </w:tcPr>
          <w:p w14:paraId="06928AB4" w14:textId="77777777" w:rsidR="00105B74" w:rsidRDefault="00000000">
            <w:pPr>
              <w:pBdr>
                <w:top w:val="nil"/>
                <w:left w:val="nil"/>
                <w:bottom w:val="nil"/>
                <w:right w:val="nil"/>
                <w:between w:val="nil"/>
              </w:pBdr>
              <w:rPr>
                <w:color w:val="000000"/>
              </w:rPr>
            </w:pPr>
            <w:r>
              <w:t>Ubiór</w:t>
            </w:r>
          </w:p>
        </w:tc>
        <w:tc>
          <w:tcPr>
            <w:tcW w:w="1134" w:type="dxa"/>
          </w:tcPr>
          <w:p w14:paraId="3EDFD5C3" w14:textId="77777777" w:rsidR="00105B74" w:rsidRDefault="00000000">
            <w:pPr>
              <w:pBdr>
                <w:top w:val="nil"/>
                <w:left w:val="nil"/>
                <w:bottom w:val="nil"/>
                <w:right w:val="nil"/>
                <w:between w:val="nil"/>
              </w:pBdr>
              <w:spacing w:before="0" w:after="240"/>
              <w:rPr>
                <w:color w:val="000000"/>
              </w:rPr>
            </w:pPr>
            <w:r>
              <w:t>d:mltext</w:t>
            </w:r>
          </w:p>
        </w:tc>
        <w:tc>
          <w:tcPr>
            <w:tcW w:w="1559" w:type="dxa"/>
          </w:tcPr>
          <w:p w14:paraId="2C18606D" w14:textId="77777777" w:rsidR="00105B74" w:rsidRDefault="00000000">
            <w:pPr>
              <w:pBdr>
                <w:top w:val="nil"/>
                <w:left w:val="nil"/>
                <w:bottom w:val="nil"/>
                <w:right w:val="nil"/>
                <w:between w:val="nil"/>
              </w:pBdr>
              <w:spacing w:before="0" w:after="240"/>
              <w:rPr>
                <w:color w:val="000000"/>
              </w:rPr>
            </w:pPr>
            <w:r>
              <w:rPr>
                <w:color w:val="000000"/>
              </w:rPr>
              <w:t>Nie</w:t>
            </w:r>
          </w:p>
        </w:tc>
        <w:tc>
          <w:tcPr>
            <w:tcW w:w="2552" w:type="dxa"/>
          </w:tcPr>
          <w:p w14:paraId="3E37ED1F" w14:textId="77777777" w:rsidR="00105B74" w:rsidRDefault="00000000">
            <w:pPr>
              <w:pBdr>
                <w:top w:val="nil"/>
                <w:left w:val="nil"/>
                <w:bottom w:val="nil"/>
                <w:right w:val="nil"/>
                <w:between w:val="nil"/>
              </w:pBdr>
              <w:spacing w:before="0" w:after="240"/>
              <w:rPr>
                <w:color w:val="000000"/>
              </w:rPr>
            </w:pPr>
            <w:r>
              <w:rPr>
                <w:color w:val="000000"/>
              </w:rPr>
              <w:t>Free Text</w:t>
            </w:r>
          </w:p>
        </w:tc>
      </w:tr>
      <w:tr w:rsidR="00105B74" w14:paraId="05588B29" w14:textId="77777777" w:rsidTr="00105B74">
        <w:trPr>
          <w:cnfStyle w:val="000000100000" w:firstRow="0" w:lastRow="0" w:firstColumn="0" w:lastColumn="0" w:oddVBand="0" w:evenVBand="0" w:oddHBand="1" w:evenHBand="0" w:firstRowFirstColumn="0" w:firstRowLastColumn="0" w:lastRowFirstColumn="0" w:lastRowLastColumn="0"/>
        </w:trPr>
        <w:tc>
          <w:tcPr>
            <w:tcW w:w="2263" w:type="dxa"/>
          </w:tcPr>
          <w:p w14:paraId="7DD4E9E2" w14:textId="77777777" w:rsidR="00105B74" w:rsidRDefault="00000000">
            <w:pPr>
              <w:pBdr>
                <w:top w:val="nil"/>
                <w:left w:val="nil"/>
                <w:bottom w:val="nil"/>
                <w:right w:val="nil"/>
                <w:between w:val="nil"/>
              </w:pBdr>
              <w:spacing w:before="0" w:after="240"/>
              <w:rPr>
                <w:color w:val="000000"/>
              </w:rPr>
            </w:pPr>
            <w:r>
              <w:t>ei:clothing-raw</w:t>
            </w:r>
          </w:p>
        </w:tc>
        <w:tc>
          <w:tcPr>
            <w:tcW w:w="2127" w:type="dxa"/>
          </w:tcPr>
          <w:p w14:paraId="6C1D8BEC" w14:textId="77777777" w:rsidR="00105B74" w:rsidRDefault="00000000">
            <w:pPr>
              <w:pBdr>
                <w:top w:val="nil"/>
                <w:left w:val="nil"/>
                <w:bottom w:val="nil"/>
                <w:right w:val="nil"/>
                <w:between w:val="nil"/>
              </w:pBdr>
              <w:rPr>
                <w:color w:val="000000"/>
              </w:rPr>
            </w:pPr>
            <w:r>
              <w:t>Ubiór bez formatowania</w:t>
            </w:r>
          </w:p>
        </w:tc>
        <w:tc>
          <w:tcPr>
            <w:tcW w:w="1134" w:type="dxa"/>
          </w:tcPr>
          <w:p w14:paraId="448DC137" w14:textId="77777777" w:rsidR="00105B74" w:rsidRDefault="00000000">
            <w:pPr>
              <w:pBdr>
                <w:top w:val="nil"/>
                <w:left w:val="nil"/>
                <w:bottom w:val="nil"/>
                <w:right w:val="nil"/>
                <w:between w:val="nil"/>
              </w:pBdr>
              <w:spacing w:before="0" w:after="240"/>
              <w:rPr>
                <w:color w:val="000000"/>
              </w:rPr>
            </w:pPr>
            <w:r>
              <w:t>d:text</w:t>
            </w:r>
          </w:p>
        </w:tc>
        <w:tc>
          <w:tcPr>
            <w:tcW w:w="1559" w:type="dxa"/>
          </w:tcPr>
          <w:p w14:paraId="0D3A24CA" w14:textId="77777777" w:rsidR="00105B74" w:rsidRDefault="00000000">
            <w:pPr>
              <w:pBdr>
                <w:top w:val="nil"/>
                <w:left w:val="nil"/>
                <w:bottom w:val="nil"/>
                <w:right w:val="nil"/>
                <w:between w:val="nil"/>
              </w:pBdr>
              <w:spacing w:before="0" w:after="240"/>
              <w:rPr>
                <w:color w:val="000000"/>
              </w:rPr>
            </w:pPr>
            <w:r>
              <w:rPr>
                <w:color w:val="000000"/>
              </w:rPr>
              <w:t>Nie</w:t>
            </w:r>
          </w:p>
        </w:tc>
        <w:tc>
          <w:tcPr>
            <w:tcW w:w="2552" w:type="dxa"/>
          </w:tcPr>
          <w:p w14:paraId="0AA209A4" w14:textId="77777777" w:rsidR="00105B74" w:rsidRDefault="00000000">
            <w:pPr>
              <w:pBdr>
                <w:top w:val="nil"/>
                <w:left w:val="nil"/>
                <w:bottom w:val="nil"/>
                <w:right w:val="nil"/>
                <w:between w:val="nil"/>
              </w:pBdr>
              <w:spacing w:before="0" w:after="240"/>
              <w:rPr>
                <w:color w:val="000000"/>
              </w:rPr>
            </w:pPr>
            <w:r>
              <w:rPr>
                <w:color w:val="000000"/>
              </w:rPr>
              <w:t>None</w:t>
            </w:r>
          </w:p>
        </w:tc>
      </w:tr>
      <w:tr w:rsidR="00105B74" w14:paraId="4B4A4FE8" w14:textId="77777777" w:rsidTr="00105B74">
        <w:tc>
          <w:tcPr>
            <w:tcW w:w="2263" w:type="dxa"/>
          </w:tcPr>
          <w:p w14:paraId="30DF4850" w14:textId="77777777" w:rsidR="00105B74" w:rsidRDefault="00000000">
            <w:pPr>
              <w:pBdr>
                <w:top w:val="nil"/>
                <w:left w:val="nil"/>
                <w:bottom w:val="nil"/>
                <w:right w:val="nil"/>
                <w:between w:val="nil"/>
              </w:pBdr>
              <w:spacing w:before="0" w:after="240"/>
              <w:rPr>
                <w:color w:val="000000"/>
              </w:rPr>
            </w:pPr>
            <w:r>
              <w:t>ei:conversations-and-negotiation-behaviors</w:t>
            </w:r>
          </w:p>
        </w:tc>
        <w:tc>
          <w:tcPr>
            <w:tcW w:w="2127" w:type="dxa"/>
          </w:tcPr>
          <w:p w14:paraId="00E5E32F" w14:textId="77777777" w:rsidR="00105B74" w:rsidRDefault="00000000">
            <w:pPr>
              <w:pBdr>
                <w:top w:val="nil"/>
                <w:left w:val="nil"/>
                <w:bottom w:val="nil"/>
                <w:right w:val="nil"/>
                <w:between w:val="nil"/>
              </w:pBdr>
              <w:rPr>
                <w:color w:val="000000"/>
              </w:rPr>
            </w:pPr>
            <w:r>
              <w:t>Rozmowy i zachowania negocjacyjne</w:t>
            </w:r>
          </w:p>
        </w:tc>
        <w:tc>
          <w:tcPr>
            <w:tcW w:w="1134" w:type="dxa"/>
          </w:tcPr>
          <w:p w14:paraId="0E492572" w14:textId="77777777" w:rsidR="00105B74" w:rsidRDefault="00000000">
            <w:pPr>
              <w:pBdr>
                <w:top w:val="nil"/>
                <w:left w:val="nil"/>
                <w:bottom w:val="nil"/>
                <w:right w:val="nil"/>
                <w:between w:val="nil"/>
              </w:pBdr>
              <w:spacing w:before="0" w:after="240"/>
              <w:rPr>
                <w:color w:val="000000"/>
              </w:rPr>
            </w:pPr>
            <w:r>
              <w:t>d:mltext</w:t>
            </w:r>
          </w:p>
        </w:tc>
        <w:tc>
          <w:tcPr>
            <w:tcW w:w="1559" w:type="dxa"/>
          </w:tcPr>
          <w:p w14:paraId="272E2FB4" w14:textId="77777777" w:rsidR="00105B74" w:rsidRDefault="00000000">
            <w:pPr>
              <w:pBdr>
                <w:top w:val="nil"/>
                <w:left w:val="nil"/>
                <w:bottom w:val="nil"/>
                <w:right w:val="nil"/>
                <w:between w:val="nil"/>
              </w:pBdr>
              <w:spacing w:before="0" w:after="240"/>
              <w:rPr>
                <w:color w:val="000000"/>
              </w:rPr>
            </w:pPr>
            <w:r>
              <w:rPr>
                <w:color w:val="000000"/>
              </w:rPr>
              <w:t>Nie</w:t>
            </w:r>
          </w:p>
        </w:tc>
        <w:tc>
          <w:tcPr>
            <w:tcW w:w="2552" w:type="dxa"/>
          </w:tcPr>
          <w:p w14:paraId="31E8CE97" w14:textId="77777777" w:rsidR="00105B74" w:rsidRDefault="00000000">
            <w:pPr>
              <w:pBdr>
                <w:top w:val="nil"/>
                <w:left w:val="nil"/>
                <w:bottom w:val="nil"/>
                <w:right w:val="nil"/>
                <w:between w:val="nil"/>
              </w:pBdr>
              <w:spacing w:before="0" w:after="240"/>
              <w:rPr>
                <w:color w:val="000000"/>
              </w:rPr>
            </w:pPr>
            <w:r>
              <w:rPr>
                <w:color w:val="000000"/>
              </w:rPr>
              <w:t>Free Text</w:t>
            </w:r>
          </w:p>
        </w:tc>
      </w:tr>
      <w:tr w:rsidR="00105B74" w14:paraId="1154469F" w14:textId="77777777" w:rsidTr="00105B74">
        <w:trPr>
          <w:cnfStyle w:val="000000100000" w:firstRow="0" w:lastRow="0" w:firstColumn="0" w:lastColumn="0" w:oddVBand="0" w:evenVBand="0" w:oddHBand="1" w:evenHBand="0" w:firstRowFirstColumn="0" w:firstRowLastColumn="0" w:lastRowFirstColumn="0" w:lastRowLastColumn="0"/>
        </w:trPr>
        <w:tc>
          <w:tcPr>
            <w:tcW w:w="2263" w:type="dxa"/>
          </w:tcPr>
          <w:p w14:paraId="7CE85FB1" w14:textId="77777777" w:rsidR="00105B74" w:rsidRDefault="00000000">
            <w:pPr>
              <w:pBdr>
                <w:top w:val="nil"/>
                <w:left w:val="nil"/>
                <w:bottom w:val="nil"/>
                <w:right w:val="nil"/>
                <w:between w:val="nil"/>
              </w:pBdr>
              <w:spacing w:before="0" w:after="240"/>
              <w:rPr>
                <w:color w:val="000000"/>
              </w:rPr>
            </w:pPr>
            <w:r>
              <w:t>ei:conversations-and-negotiation-behaviors-raw</w:t>
            </w:r>
          </w:p>
        </w:tc>
        <w:tc>
          <w:tcPr>
            <w:tcW w:w="2127" w:type="dxa"/>
          </w:tcPr>
          <w:p w14:paraId="79ABFABD" w14:textId="77777777" w:rsidR="00105B74" w:rsidRDefault="00000000">
            <w:pPr>
              <w:pBdr>
                <w:top w:val="nil"/>
                <w:left w:val="nil"/>
                <w:bottom w:val="nil"/>
                <w:right w:val="nil"/>
                <w:between w:val="nil"/>
              </w:pBdr>
              <w:rPr>
                <w:color w:val="000000"/>
              </w:rPr>
            </w:pPr>
            <w:r>
              <w:t>Rozmowy i zachowania negocjacyjne bez formatowania</w:t>
            </w:r>
          </w:p>
        </w:tc>
        <w:tc>
          <w:tcPr>
            <w:tcW w:w="1134" w:type="dxa"/>
          </w:tcPr>
          <w:p w14:paraId="55BF2529" w14:textId="77777777" w:rsidR="00105B74" w:rsidRDefault="00000000">
            <w:pPr>
              <w:pBdr>
                <w:top w:val="nil"/>
                <w:left w:val="nil"/>
                <w:bottom w:val="nil"/>
                <w:right w:val="nil"/>
                <w:between w:val="nil"/>
              </w:pBdr>
              <w:spacing w:before="0" w:after="240"/>
              <w:rPr>
                <w:color w:val="000000"/>
              </w:rPr>
            </w:pPr>
            <w:r>
              <w:t>d:text</w:t>
            </w:r>
          </w:p>
        </w:tc>
        <w:tc>
          <w:tcPr>
            <w:tcW w:w="1559" w:type="dxa"/>
          </w:tcPr>
          <w:p w14:paraId="21018384" w14:textId="77777777" w:rsidR="00105B74" w:rsidRDefault="00000000">
            <w:pPr>
              <w:pBdr>
                <w:top w:val="nil"/>
                <w:left w:val="nil"/>
                <w:bottom w:val="nil"/>
                <w:right w:val="nil"/>
                <w:between w:val="nil"/>
              </w:pBdr>
              <w:spacing w:before="0" w:after="240"/>
              <w:rPr>
                <w:color w:val="000000"/>
              </w:rPr>
            </w:pPr>
            <w:r>
              <w:rPr>
                <w:color w:val="000000"/>
              </w:rPr>
              <w:t>Nie</w:t>
            </w:r>
          </w:p>
        </w:tc>
        <w:tc>
          <w:tcPr>
            <w:tcW w:w="2552" w:type="dxa"/>
          </w:tcPr>
          <w:p w14:paraId="521F2ED3" w14:textId="77777777" w:rsidR="00105B74" w:rsidRDefault="00000000">
            <w:pPr>
              <w:pBdr>
                <w:top w:val="nil"/>
                <w:left w:val="nil"/>
                <w:bottom w:val="nil"/>
                <w:right w:val="nil"/>
                <w:between w:val="nil"/>
              </w:pBdr>
              <w:spacing w:before="0" w:after="240"/>
              <w:rPr>
                <w:color w:val="000000"/>
              </w:rPr>
            </w:pPr>
            <w:r>
              <w:rPr>
                <w:color w:val="000000"/>
              </w:rPr>
              <w:t>None</w:t>
            </w:r>
          </w:p>
        </w:tc>
      </w:tr>
      <w:tr w:rsidR="00105B74" w14:paraId="7EEE7810" w14:textId="77777777" w:rsidTr="00105B74">
        <w:tc>
          <w:tcPr>
            <w:tcW w:w="2263" w:type="dxa"/>
          </w:tcPr>
          <w:p w14:paraId="6925FFCD" w14:textId="77777777" w:rsidR="00105B74" w:rsidRDefault="00000000">
            <w:pPr>
              <w:pBdr>
                <w:top w:val="nil"/>
                <w:left w:val="nil"/>
                <w:bottom w:val="nil"/>
                <w:right w:val="nil"/>
                <w:between w:val="nil"/>
              </w:pBdr>
              <w:spacing w:before="0" w:after="240"/>
              <w:rPr>
                <w:color w:val="000000"/>
              </w:rPr>
            </w:pPr>
            <w:r>
              <w:t>ei:correspondence</w:t>
            </w:r>
          </w:p>
        </w:tc>
        <w:tc>
          <w:tcPr>
            <w:tcW w:w="2127" w:type="dxa"/>
          </w:tcPr>
          <w:p w14:paraId="71D34498" w14:textId="77777777" w:rsidR="00105B74" w:rsidRDefault="00000000">
            <w:pPr>
              <w:pBdr>
                <w:top w:val="nil"/>
                <w:left w:val="nil"/>
                <w:bottom w:val="nil"/>
                <w:right w:val="nil"/>
                <w:between w:val="nil"/>
              </w:pBdr>
              <w:rPr>
                <w:color w:val="000000"/>
              </w:rPr>
            </w:pPr>
            <w:r>
              <w:t>Korespondencja</w:t>
            </w:r>
          </w:p>
        </w:tc>
        <w:tc>
          <w:tcPr>
            <w:tcW w:w="1134" w:type="dxa"/>
          </w:tcPr>
          <w:p w14:paraId="50FB755A" w14:textId="77777777" w:rsidR="00105B74" w:rsidRDefault="00000000">
            <w:pPr>
              <w:pBdr>
                <w:top w:val="nil"/>
                <w:left w:val="nil"/>
                <w:bottom w:val="nil"/>
                <w:right w:val="nil"/>
                <w:between w:val="nil"/>
              </w:pBdr>
              <w:spacing w:before="0" w:after="240"/>
              <w:rPr>
                <w:color w:val="000000"/>
              </w:rPr>
            </w:pPr>
            <w:r>
              <w:t>d:mltext</w:t>
            </w:r>
          </w:p>
        </w:tc>
        <w:tc>
          <w:tcPr>
            <w:tcW w:w="1559" w:type="dxa"/>
          </w:tcPr>
          <w:p w14:paraId="59D1DA88" w14:textId="77777777" w:rsidR="00105B74" w:rsidRDefault="00000000">
            <w:pPr>
              <w:pBdr>
                <w:top w:val="nil"/>
                <w:left w:val="nil"/>
                <w:bottom w:val="nil"/>
                <w:right w:val="nil"/>
                <w:between w:val="nil"/>
              </w:pBdr>
              <w:spacing w:before="0" w:after="240"/>
              <w:rPr>
                <w:color w:val="000000"/>
              </w:rPr>
            </w:pPr>
            <w:r>
              <w:rPr>
                <w:color w:val="000000"/>
              </w:rPr>
              <w:t>Nie</w:t>
            </w:r>
          </w:p>
        </w:tc>
        <w:tc>
          <w:tcPr>
            <w:tcW w:w="2552" w:type="dxa"/>
          </w:tcPr>
          <w:p w14:paraId="62B96F44" w14:textId="77777777" w:rsidR="00105B74" w:rsidRDefault="00000000">
            <w:pPr>
              <w:pBdr>
                <w:top w:val="nil"/>
                <w:left w:val="nil"/>
                <w:bottom w:val="nil"/>
                <w:right w:val="nil"/>
                <w:between w:val="nil"/>
              </w:pBdr>
              <w:spacing w:before="0" w:after="240"/>
              <w:rPr>
                <w:color w:val="000000"/>
              </w:rPr>
            </w:pPr>
            <w:r>
              <w:rPr>
                <w:color w:val="000000"/>
              </w:rPr>
              <w:t>Free Text</w:t>
            </w:r>
          </w:p>
        </w:tc>
      </w:tr>
      <w:tr w:rsidR="00105B74" w14:paraId="2990A548" w14:textId="77777777" w:rsidTr="00105B74">
        <w:trPr>
          <w:cnfStyle w:val="000000100000" w:firstRow="0" w:lastRow="0" w:firstColumn="0" w:lastColumn="0" w:oddVBand="0" w:evenVBand="0" w:oddHBand="1" w:evenHBand="0" w:firstRowFirstColumn="0" w:firstRowLastColumn="0" w:lastRowFirstColumn="0" w:lastRowLastColumn="0"/>
        </w:trPr>
        <w:tc>
          <w:tcPr>
            <w:tcW w:w="2263" w:type="dxa"/>
          </w:tcPr>
          <w:p w14:paraId="1D810164" w14:textId="77777777" w:rsidR="00105B74" w:rsidRDefault="00000000">
            <w:pPr>
              <w:pBdr>
                <w:top w:val="nil"/>
                <w:left w:val="nil"/>
                <w:bottom w:val="nil"/>
                <w:right w:val="nil"/>
                <w:between w:val="nil"/>
              </w:pBdr>
              <w:spacing w:before="0" w:after="240"/>
              <w:rPr>
                <w:color w:val="000000"/>
              </w:rPr>
            </w:pPr>
            <w:r>
              <w:t>ei:correspondence-raw</w:t>
            </w:r>
          </w:p>
        </w:tc>
        <w:tc>
          <w:tcPr>
            <w:tcW w:w="2127" w:type="dxa"/>
          </w:tcPr>
          <w:p w14:paraId="791F0B4D" w14:textId="77777777" w:rsidR="00105B74" w:rsidRDefault="00000000">
            <w:pPr>
              <w:pBdr>
                <w:top w:val="nil"/>
                <w:left w:val="nil"/>
                <w:bottom w:val="nil"/>
                <w:right w:val="nil"/>
                <w:between w:val="nil"/>
              </w:pBdr>
              <w:rPr>
                <w:color w:val="000000"/>
              </w:rPr>
            </w:pPr>
            <w:r>
              <w:t>Korespondencja bez formatowania</w:t>
            </w:r>
          </w:p>
        </w:tc>
        <w:tc>
          <w:tcPr>
            <w:tcW w:w="1134" w:type="dxa"/>
          </w:tcPr>
          <w:p w14:paraId="37018F18" w14:textId="77777777" w:rsidR="00105B74" w:rsidRDefault="00000000">
            <w:pPr>
              <w:pBdr>
                <w:top w:val="nil"/>
                <w:left w:val="nil"/>
                <w:bottom w:val="nil"/>
                <w:right w:val="nil"/>
                <w:between w:val="nil"/>
              </w:pBdr>
              <w:spacing w:before="0" w:after="240"/>
              <w:rPr>
                <w:color w:val="000000"/>
              </w:rPr>
            </w:pPr>
            <w:r>
              <w:t>d:text</w:t>
            </w:r>
          </w:p>
        </w:tc>
        <w:tc>
          <w:tcPr>
            <w:tcW w:w="1559" w:type="dxa"/>
          </w:tcPr>
          <w:p w14:paraId="51DB6AF4" w14:textId="77777777" w:rsidR="00105B74" w:rsidRDefault="00000000">
            <w:pPr>
              <w:pBdr>
                <w:top w:val="nil"/>
                <w:left w:val="nil"/>
                <w:bottom w:val="nil"/>
                <w:right w:val="nil"/>
                <w:between w:val="nil"/>
              </w:pBdr>
              <w:spacing w:before="0" w:after="240"/>
              <w:rPr>
                <w:color w:val="000000"/>
              </w:rPr>
            </w:pPr>
            <w:r>
              <w:rPr>
                <w:color w:val="000000"/>
              </w:rPr>
              <w:t>Nie</w:t>
            </w:r>
          </w:p>
        </w:tc>
        <w:tc>
          <w:tcPr>
            <w:tcW w:w="2552" w:type="dxa"/>
          </w:tcPr>
          <w:p w14:paraId="69A2E74F" w14:textId="77777777" w:rsidR="00105B74" w:rsidRDefault="00000000">
            <w:pPr>
              <w:pBdr>
                <w:top w:val="nil"/>
                <w:left w:val="nil"/>
                <w:bottom w:val="nil"/>
                <w:right w:val="nil"/>
                <w:between w:val="nil"/>
              </w:pBdr>
              <w:spacing w:before="0" w:after="240"/>
              <w:rPr>
                <w:color w:val="000000"/>
              </w:rPr>
            </w:pPr>
            <w:r>
              <w:rPr>
                <w:color w:val="000000"/>
              </w:rPr>
              <w:t>None</w:t>
            </w:r>
          </w:p>
        </w:tc>
      </w:tr>
      <w:tr w:rsidR="00105B74" w14:paraId="5D1DA074" w14:textId="77777777" w:rsidTr="00105B74">
        <w:tc>
          <w:tcPr>
            <w:tcW w:w="2263" w:type="dxa"/>
          </w:tcPr>
          <w:p w14:paraId="2D217DFE" w14:textId="77777777" w:rsidR="00105B74" w:rsidRDefault="00000000">
            <w:pPr>
              <w:pBdr>
                <w:top w:val="nil"/>
                <w:left w:val="nil"/>
                <w:bottom w:val="nil"/>
                <w:right w:val="nil"/>
                <w:between w:val="nil"/>
              </w:pBdr>
              <w:spacing w:before="0" w:after="240"/>
              <w:rPr>
                <w:color w:val="000000"/>
              </w:rPr>
            </w:pPr>
            <w:r>
              <w:t>ei:establishing-contacts</w:t>
            </w:r>
          </w:p>
        </w:tc>
        <w:tc>
          <w:tcPr>
            <w:tcW w:w="2127" w:type="dxa"/>
          </w:tcPr>
          <w:p w14:paraId="78EB5402" w14:textId="77777777" w:rsidR="00105B74" w:rsidRDefault="00000000">
            <w:pPr>
              <w:pBdr>
                <w:top w:val="nil"/>
                <w:left w:val="nil"/>
                <w:bottom w:val="nil"/>
                <w:right w:val="nil"/>
                <w:between w:val="nil"/>
              </w:pBdr>
              <w:rPr>
                <w:color w:val="000000"/>
              </w:rPr>
            </w:pPr>
            <w:r>
              <w:t>Nawiązywanie kontaktów</w:t>
            </w:r>
          </w:p>
        </w:tc>
        <w:tc>
          <w:tcPr>
            <w:tcW w:w="1134" w:type="dxa"/>
          </w:tcPr>
          <w:p w14:paraId="7702CFA7" w14:textId="77777777" w:rsidR="00105B74" w:rsidRDefault="00000000">
            <w:pPr>
              <w:pBdr>
                <w:top w:val="nil"/>
                <w:left w:val="nil"/>
                <w:bottom w:val="nil"/>
                <w:right w:val="nil"/>
                <w:between w:val="nil"/>
              </w:pBdr>
              <w:spacing w:before="0" w:after="240"/>
              <w:rPr>
                <w:color w:val="000000"/>
              </w:rPr>
            </w:pPr>
            <w:r>
              <w:t>d:mltext</w:t>
            </w:r>
          </w:p>
        </w:tc>
        <w:tc>
          <w:tcPr>
            <w:tcW w:w="1559" w:type="dxa"/>
          </w:tcPr>
          <w:p w14:paraId="41E52E7B" w14:textId="77777777" w:rsidR="00105B74" w:rsidRDefault="00000000">
            <w:pPr>
              <w:pBdr>
                <w:top w:val="nil"/>
                <w:left w:val="nil"/>
                <w:bottom w:val="nil"/>
                <w:right w:val="nil"/>
                <w:between w:val="nil"/>
              </w:pBdr>
              <w:spacing w:before="0" w:after="240"/>
              <w:rPr>
                <w:color w:val="000000"/>
              </w:rPr>
            </w:pPr>
            <w:r>
              <w:rPr>
                <w:color w:val="000000"/>
              </w:rPr>
              <w:t>Nie</w:t>
            </w:r>
          </w:p>
        </w:tc>
        <w:tc>
          <w:tcPr>
            <w:tcW w:w="2552" w:type="dxa"/>
          </w:tcPr>
          <w:p w14:paraId="1035056B" w14:textId="77777777" w:rsidR="00105B74" w:rsidRDefault="00000000">
            <w:pPr>
              <w:pBdr>
                <w:top w:val="nil"/>
                <w:left w:val="nil"/>
                <w:bottom w:val="nil"/>
                <w:right w:val="nil"/>
                <w:between w:val="nil"/>
              </w:pBdr>
              <w:spacing w:before="0" w:after="240"/>
              <w:rPr>
                <w:color w:val="000000"/>
              </w:rPr>
            </w:pPr>
            <w:r>
              <w:rPr>
                <w:color w:val="000000"/>
              </w:rPr>
              <w:t>Free Text</w:t>
            </w:r>
          </w:p>
        </w:tc>
      </w:tr>
      <w:tr w:rsidR="00105B74" w14:paraId="3B768D53" w14:textId="77777777" w:rsidTr="00105B74">
        <w:trPr>
          <w:cnfStyle w:val="000000100000" w:firstRow="0" w:lastRow="0" w:firstColumn="0" w:lastColumn="0" w:oddVBand="0" w:evenVBand="0" w:oddHBand="1" w:evenHBand="0" w:firstRowFirstColumn="0" w:firstRowLastColumn="0" w:lastRowFirstColumn="0" w:lastRowLastColumn="0"/>
        </w:trPr>
        <w:tc>
          <w:tcPr>
            <w:tcW w:w="2263" w:type="dxa"/>
          </w:tcPr>
          <w:p w14:paraId="54A16006" w14:textId="77777777" w:rsidR="00105B74" w:rsidRDefault="00000000">
            <w:pPr>
              <w:pBdr>
                <w:top w:val="nil"/>
                <w:left w:val="nil"/>
                <w:bottom w:val="nil"/>
                <w:right w:val="nil"/>
                <w:between w:val="nil"/>
              </w:pBdr>
              <w:spacing w:before="0" w:after="240"/>
              <w:rPr>
                <w:color w:val="000000"/>
              </w:rPr>
            </w:pPr>
            <w:r>
              <w:t>ei:establishing-contacts-raw</w:t>
            </w:r>
          </w:p>
        </w:tc>
        <w:tc>
          <w:tcPr>
            <w:tcW w:w="2127" w:type="dxa"/>
          </w:tcPr>
          <w:p w14:paraId="4DEDB6DF" w14:textId="77777777" w:rsidR="00105B74" w:rsidRDefault="00000000">
            <w:pPr>
              <w:pBdr>
                <w:top w:val="nil"/>
                <w:left w:val="nil"/>
                <w:bottom w:val="nil"/>
                <w:right w:val="nil"/>
                <w:between w:val="nil"/>
              </w:pBdr>
              <w:rPr>
                <w:color w:val="000000"/>
              </w:rPr>
            </w:pPr>
            <w:r>
              <w:t>Nawiązywanie kontaktów bez formatowania</w:t>
            </w:r>
          </w:p>
        </w:tc>
        <w:tc>
          <w:tcPr>
            <w:tcW w:w="1134" w:type="dxa"/>
          </w:tcPr>
          <w:p w14:paraId="338D6A0C" w14:textId="77777777" w:rsidR="00105B74" w:rsidRDefault="00000000">
            <w:pPr>
              <w:pBdr>
                <w:top w:val="nil"/>
                <w:left w:val="nil"/>
                <w:bottom w:val="nil"/>
                <w:right w:val="nil"/>
                <w:between w:val="nil"/>
              </w:pBdr>
              <w:spacing w:before="0" w:after="240"/>
              <w:rPr>
                <w:color w:val="000000"/>
              </w:rPr>
            </w:pPr>
            <w:r>
              <w:t>d:text</w:t>
            </w:r>
          </w:p>
        </w:tc>
        <w:tc>
          <w:tcPr>
            <w:tcW w:w="1559" w:type="dxa"/>
          </w:tcPr>
          <w:p w14:paraId="532A0A73" w14:textId="77777777" w:rsidR="00105B74" w:rsidRDefault="00000000">
            <w:pPr>
              <w:pBdr>
                <w:top w:val="nil"/>
                <w:left w:val="nil"/>
                <w:bottom w:val="nil"/>
                <w:right w:val="nil"/>
                <w:between w:val="nil"/>
              </w:pBdr>
              <w:spacing w:before="0" w:after="240"/>
              <w:rPr>
                <w:color w:val="000000"/>
              </w:rPr>
            </w:pPr>
            <w:r>
              <w:rPr>
                <w:color w:val="000000"/>
              </w:rPr>
              <w:t>Nie</w:t>
            </w:r>
          </w:p>
        </w:tc>
        <w:tc>
          <w:tcPr>
            <w:tcW w:w="2552" w:type="dxa"/>
          </w:tcPr>
          <w:p w14:paraId="0EDFD18B" w14:textId="77777777" w:rsidR="00105B74" w:rsidRDefault="00000000">
            <w:pPr>
              <w:pBdr>
                <w:top w:val="nil"/>
                <w:left w:val="nil"/>
                <w:bottom w:val="nil"/>
                <w:right w:val="nil"/>
                <w:between w:val="nil"/>
              </w:pBdr>
              <w:spacing w:before="0" w:after="240"/>
              <w:rPr>
                <w:color w:val="000000"/>
              </w:rPr>
            </w:pPr>
            <w:r>
              <w:rPr>
                <w:color w:val="000000"/>
              </w:rPr>
              <w:t>None</w:t>
            </w:r>
          </w:p>
        </w:tc>
      </w:tr>
      <w:tr w:rsidR="00105B74" w14:paraId="2C23B6C3" w14:textId="77777777" w:rsidTr="00105B74">
        <w:tc>
          <w:tcPr>
            <w:tcW w:w="2263" w:type="dxa"/>
          </w:tcPr>
          <w:p w14:paraId="4E187C19" w14:textId="77777777" w:rsidR="00105B74" w:rsidRDefault="00000000">
            <w:pPr>
              <w:pBdr>
                <w:top w:val="nil"/>
                <w:left w:val="nil"/>
                <w:bottom w:val="nil"/>
                <w:right w:val="nil"/>
                <w:between w:val="nil"/>
              </w:pBdr>
              <w:rPr>
                <w:color w:val="000000"/>
              </w:rPr>
            </w:pPr>
            <w:r>
              <w:t>ei:gesticulation-and-public-behaviors</w:t>
            </w:r>
          </w:p>
        </w:tc>
        <w:tc>
          <w:tcPr>
            <w:tcW w:w="2127" w:type="dxa"/>
          </w:tcPr>
          <w:p w14:paraId="1C5DA7D9" w14:textId="77777777" w:rsidR="00105B74" w:rsidRDefault="00000000">
            <w:pPr>
              <w:pBdr>
                <w:top w:val="nil"/>
                <w:left w:val="nil"/>
                <w:bottom w:val="nil"/>
                <w:right w:val="nil"/>
                <w:between w:val="nil"/>
              </w:pBdr>
              <w:rPr>
                <w:color w:val="000000"/>
              </w:rPr>
            </w:pPr>
            <w:r>
              <w:t>Gestykulacja i zachowania publiczne</w:t>
            </w:r>
          </w:p>
        </w:tc>
        <w:tc>
          <w:tcPr>
            <w:tcW w:w="1134" w:type="dxa"/>
          </w:tcPr>
          <w:p w14:paraId="4FFCDE5D" w14:textId="77777777" w:rsidR="00105B74" w:rsidRDefault="00000000">
            <w:pPr>
              <w:pBdr>
                <w:top w:val="nil"/>
                <w:left w:val="nil"/>
                <w:bottom w:val="nil"/>
                <w:right w:val="nil"/>
                <w:between w:val="nil"/>
              </w:pBdr>
              <w:rPr>
                <w:color w:val="000000"/>
              </w:rPr>
            </w:pPr>
            <w:r>
              <w:t>d:mltext</w:t>
            </w:r>
          </w:p>
        </w:tc>
        <w:tc>
          <w:tcPr>
            <w:tcW w:w="1559" w:type="dxa"/>
          </w:tcPr>
          <w:p w14:paraId="32EB67E8" w14:textId="77777777" w:rsidR="00105B74" w:rsidRDefault="00000000">
            <w:pPr>
              <w:pBdr>
                <w:top w:val="nil"/>
                <w:left w:val="nil"/>
                <w:bottom w:val="nil"/>
                <w:right w:val="nil"/>
                <w:between w:val="nil"/>
              </w:pBdr>
              <w:rPr>
                <w:color w:val="000000"/>
              </w:rPr>
            </w:pPr>
            <w:r>
              <w:rPr>
                <w:color w:val="000000"/>
              </w:rPr>
              <w:t>Nie</w:t>
            </w:r>
          </w:p>
        </w:tc>
        <w:tc>
          <w:tcPr>
            <w:tcW w:w="2552" w:type="dxa"/>
          </w:tcPr>
          <w:p w14:paraId="0BFE0C1F" w14:textId="77777777" w:rsidR="00105B74" w:rsidRDefault="00000000">
            <w:pPr>
              <w:pBdr>
                <w:top w:val="nil"/>
                <w:left w:val="nil"/>
                <w:bottom w:val="nil"/>
                <w:right w:val="nil"/>
                <w:between w:val="nil"/>
              </w:pBdr>
              <w:rPr>
                <w:color w:val="000000"/>
              </w:rPr>
            </w:pPr>
            <w:r>
              <w:rPr>
                <w:color w:val="000000"/>
              </w:rPr>
              <w:t>Free Text</w:t>
            </w:r>
          </w:p>
        </w:tc>
      </w:tr>
      <w:tr w:rsidR="00105B74" w14:paraId="7B8A82DF" w14:textId="77777777" w:rsidTr="00105B74">
        <w:trPr>
          <w:cnfStyle w:val="000000100000" w:firstRow="0" w:lastRow="0" w:firstColumn="0" w:lastColumn="0" w:oddVBand="0" w:evenVBand="0" w:oddHBand="1" w:evenHBand="0" w:firstRowFirstColumn="0" w:firstRowLastColumn="0" w:lastRowFirstColumn="0" w:lastRowLastColumn="0"/>
        </w:trPr>
        <w:tc>
          <w:tcPr>
            <w:tcW w:w="2263" w:type="dxa"/>
          </w:tcPr>
          <w:p w14:paraId="712724D6" w14:textId="77777777" w:rsidR="00105B74" w:rsidRDefault="00000000">
            <w:pPr>
              <w:pBdr>
                <w:top w:val="nil"/>
                <w:left w:val="nil"/>
                <w:bottom w:val="nil"/>
                <w:right w:val="nil"/>
                <w:between w:val="nil"/>
              </w:pBdr>
              <w:rPr>
                <w:color w:val="000000"/>
              </w:rPr>
            </w:pPr>
            <w:r>
              <w:t>ei:gesticulation-and-public-behaviors-raw</w:t>
            </w:r>
          </w:p>
        </w:tc>
        <w:tc>
          <w:tcPr>
            <w:tcW w:w="2127" w:type="dxa"/>
          </w:tcPr>
          <w:p w14:paraId="05BD2952" w14:textId="77777777" w:rsidR="00105B74" w:rsidRDefault="00000000">
            <w:pPr>
              <w:pBdr>
                <w:top w:val="nil"/>
                <w:left w:val="nil"/>
                <w:bottom w:val="nil"/>
                <w:right w:val="nil"/>
                <w:between w:val="nil"/>
              </w:pBdr>
              <w:rPr>
                <w:color w:val="000000"/>
              </w:rPr>
            </w:pPr>
            <w:r>
              <w:t>Gestykulacja i zachowania publiczne bez formatowania</w:t>
            </w:r>
          </w:p>
        </w:tc>
        <w:tc>
          <w:tcPr>
            <w:tcW w:w="1134" w:type="dxa"/>
          </w:tcPr>
          <w:p w14:paraId="44E6E0C4" w14:textId="77777777" w:rsidR="00105B74" w:rsidRDefault="00000000">
            <w:pPr>
              <w:pBdr>
                <w:top w:val="nil"/>
                <w:left w:val="nil"/>
                <w:bottom w:val="nil"/>
                <w:right w:val="nil"/>
                <w:between w:val="nil"/>
              </w:pBdr>
              <w:rPr>
                <w:color w:val="000000"/>
              </w:rPr>
            </w:pPr>
            <w:r>
              <w:t>d:text</w:t>
            </w:r>
          </w:p>
        </w:tc>
        <w:tc>
          <w:tcPr>
            <w:tcW w:w="1559" w:type="dxa"/>
          </w:tcPr>
          <w:p w14:paraId="68499EF6" w14:textId="77777777" w:rsidR="00105B74" w:rsidRDefault="00000000">
            <w:pPr>
              <w:pBdr>
                <w:top w:val="nil"/>
                <w:left w:val="nil"/>
                <w:bottom w:val="nil"/>
                <w:right w:val="nil"/>
                <w:between w:val="nil"/>
              </w:pBdr>
              <w:rPr>
                <w:color w:val="000000"/>
              </w:rPr>
            </w:pPr>
            <w:r>
              <w:rPr>
                <w:color w:val="000000"/>
              </w:rPr>
              <w:t>Nie</w:t>
            </w:r>
          </w:p>
        </w:tc>
        <w:tc>
          <w:tcPr>
            <w:tcW w:w="2552" w:type="dxa"/>
          </w:tcPr>
          <w:p w14:paraId="6B642273" w14:textId="77777777" w:rsidR="00105B74" w:rsidRDefault="00000000">
            <w:pPr>
              <w:pBdr>
                <w:top w:val="nil"/>
                <w:left w:val="nil"/>
                <w:bottom w:val="nil"/>
                <w:right w:val="nil"/>
                <w:between w:val="nil"/>
              </w:pBdr>
              <w:rPr>
                <w:color w:val="000000"/>
              </w:rPr>
            </w:pPr>
            <w:r>
              <w:rPr>
                <w:color w:val="000000"/>
              </w:rPr>
              <w:t>None</w:t>
            </w:r>
          </w:p>
        </w:tc>
      </w:tr>
      <w:tr w:rsidR="00105B74" w14:paraId="32940DBE" w14:textId="77777777" w:rsidTr="00105B74">
        <w:tc>
          <w:tcPr>
            <w:tcW w:w="2263" w:type="dxa"/>
          </w:tcPr>
          <w:p w14:paraId="0BCB90D6" w14:textId="77777777" w:rsidR="00105B74" w:rsidRDefault="00000000">
            <w:pPr>
              <w:pBdr>
                <w:top w:val="nil"/>
                <w:left w:val="nil"/>
                <w:bottom w:val="nil"/>
                <w:right w:val="nil"/>
                <w:between w:val="nil"/>
              </w:pBdr>
              <w:rPr>
                <w:color w:val="000000"/>
              </w:rPr>
            </w:pPr>
            <w:r>
              <w:t>ei:giving-and-accepting-gifts</w:t>
            </w:r>
          </w:p>
        </w:tc>
        <w:tc>
          <w:tcPr>
            <w:tcW w:w="2127" w:type="dxa"/>
          </w:tcPr>
          <w:p w14:paraId="1B8023E8" w14:textId="77777777" w:rsidR="00105B74" w:rsidRDefault="00000000">
            <w:pPr>
              <w:pBdr>
                <w:top w:val="nil"/>
                <w:left w:val="nil"/>
                <w:bottom w:val="nil"/>
                <w:right w:val="nil"/>
                <w:between w:val="nil"/>
              </w:pBdr>
              <w:rPr>
                <w:color w:val="000000"/>
              </w:rPr>
            </w:pPr>
            <w:r>
              <w:t>Wręczanie i przyjmowanie upominków</w:t>
            </w:r>
          </w:p>
        </w:tc>
        <w:tc>
          <w:tcPr>
            <w:tcW w:w="1134" w:type="dxa"/>
          </w:tcPr>
          <w:p w14:paraId="1DEE3DAC" w14:textId="77777777" w:rsidR="00105B74" w:rsidRDefault="00000000">
            <w:pPr>
              <w:pBdr>
                <w:top w:val="nil"/>
                <w:left w:val="nil"/>
                <w:bottom w:val="nil"/>
                <w:right w:val="nil"/>
                <w:between w:val="nil"/>
              </w:pBdr>
              <w:rPr>
                <w:color w:val="000000"/>
              </w:rPr>
            </w:pPr>
            <w:r>
              <w:t>d:mltext</w:t>
            </w:r>
          </w:p>
        </w:tc>
        <w:tc>
          <w:tcPr>
            <w:tcW w:w="1559" w:type="dxa"/>
          </w:tcPr>
          <w:p w14:paraId="57C0A069" w14:textId="77777777" w:rsidR="00105B74" w:rsidRDefault="00000000">
            <w:pPr>
              <w:pBdr>
                <w:top w:val="nil"/>
                <w:left w:val="nil"/>
                <w:bottom w:val="nil"/>
                <w:right w:val="nil"/>
                <w:between w:val="nil"/>
              </w:pBdr>
              <w:rPr>
                <w:color w:val="000000"/>
              </w:rPr>
            </w:pPr>
            <w:r>
              <w:rPr>
                <w:color w:val="000000"/>
              </w:rPr>
              <w:t>Nie</w:t>
            </w:r>
          </w:p>
        </w:tc>
        <w:tc>
          <w:tcPr>
            <w:tcW w:w="2552" w:type="dxa"/>
          </w:tcPr>
          <w:p w14:paraId="13D6CD70" w14:textId="77777777" w:rsidR="00105B74" w:rsidRDefault="00000000">
            <w:pPr>
              <w:pBdr>
                <w:top w:val="nil"/>
                <w:left w:val="nil"/>
                <w:bottom w:val="nil"/>
                <w:right w:val="nil"/>
                <w:between w:val="nil"/>
              </w:pBdr>
              <w:rPr>
                <w:color w:val="000000"/>
              </w:rPr>
            </w:pPr>
            <w:r>
              <w:rPr>
                <w:color w:val="000000"/>
              </w:rPr>
              <w:t>Free Text</w:t>
            </w:r>
          </w:p>
        </w:tc>
      </w:tr>
      <w:tr w:rsidR="00105B74" w14:paraId="602C9C36" w14:textId="77777777" w:rsidTr="00105B74">
        <w:trPr>
          <w:cnfStyle w:val="000000100000" w:firstRow="0" w:lastRow="0" w:firstColumn="0" w:lastColumn="0" w:oddVBand="0" w:evenVBand="0" w:oddHBand="1" w:evenHBand="0" w:firstRowFirstColumn="0" w:firstRowLastColumn="0" w:lastRowFirstColumn="0" w:lastRowLastColumn="0"/>
        </w:trPr>
        <w:tc>
          <w:tcPr>
            <w:tcW w:w="2263" w:type="dxa"/>
          </w:tcPr>
          <w:p w14:paraId="74DFF382" w14:textId="77777777" w:rsidR="00105B74" w:rsidRDefault="00000000">
            <w:pPr>
              <w:pBdr>
                <w:top w:val="nil"/>
                <w:left w:val="nil"/>
                <w:bottom w:val="nil"/>
                <w:right w:val="nil"/>
                <w:between w:val="nil"/>
              </w:pBdr>
              <w:rPr>
                <w:color w:val="000000"/>
              </w:rPr>
            </w:pPr>
            <w:r>
              <w:t>ei:giving-and-accepting-gifts-raw</w:t>
            </w:r>
          </w:p>
        </w:tc>
        <w:tc>
          <w:tcPr>
            <w:tcW w:w="2127" w:type="dxa"/>
          </w:tcPr>
          <w:p w14:paraId="4E8DB8FD" w14:textId="77777777" w:rsidR="00105B74" w:rsidRDefault="00000000">
            <w:pPr>
              <w:pBdr>
                <w:top w:val="nil"/>
                <w:left w:val="nil"/>
                <w:bottom w:val="nil"/>
                <w:right w:val="nil"/>
                <w:between w:val="nil"/>
              </w:pBdr>
              <w:rPr>
                <w:color w:val="000000"/>
              </w:rPr>
            </w:pPr>
            <w:r>
              <w:t>Wręczanie i przyjmowanie upominków bez formatowania</w:t>
            </w:r>
          </w:p>
        </w:tc>
        <w:tc>
          <w:tcPr>
            <w:tcW w:w="1134" w:type="dxa"/>
          </w:tcPr>
          <w:p w14:paraId="2DFE9801" w14:textId="77777777" w:rsidR="00105B74" w:rsidRDefault="00000000">
            <w:pPr>
              <w:pBdr>
                <w:top w:val="nil"/>
                <w:left w:val="nil"/>
                <w:bottom w:val="nil"/>
                <w:right w:val="nil"/>
                <w:between w:val="nil"/>
              </w:pBdr>
              <w:rPr>
                <w:color w:val="000000"/>
              </w:rPr>
            </w:pPr>
            <w:r>
              <w:t>d:text</w:t>
            </w:r>
          </w:p>
        </w:tc>
        <w:tc>
          <w:tcPr>
            <w:tcW w:w="1559" w:type="dxa"/>
          </w:tcPr>
          <w:p w14:paraId="1B1A2CE4" w14:textId="77777777" w:rsidR="00105B74" w:rsidRDefault="00000000">
            <w:pPr>
              <w:pBdr>
                <w:top w:val="nil"/>
                <w:left w:val="nil"/>
                <w:bottom w:val="nil"/>
                <w:right w:val="nil"/>
                <w:between w:val="nil"/>
              </w:pBdr>
              <w:rPr>
                <w:color w:val="000000"/>
              </w:rPr>
            </w:pPr>
            <w:r>
              <w:rPr>
                <w:color w:val="000000"/>
              </w:rPr>
              <w:t>Nie</w:t>
            </w:r>
          </w:p>
        </w:tc>
        <w:tc>
          <w:tcPr>
            <w:tcW w:w="2552" w:type="dxa"/>
          </w:tcPr>
          <w:p w14:paraId="5638E817" w14:textId="77777777" w:rsidR="00105B74" w:rsidRDefault="00000000">
            <w:pPr>
              <w:pBdr>
                <w:top w:val="nil"/>
                <w:left w:val="nil"/>
                <w:bottom w:val="nil"/>
                <w:right w:val="nil"/>
                <w:between w:val="nil"/>
              </w:pBdr>
              <w:rPr>
                <w:color w:val="000000"/>
              </w:rPr>
            </w:pPr>
            <w:r>
              <w:rPr>
                <w:color w:val="000000"/>
              </w:rPr>
              <w:t>None</w:t>
            </w:r>
          </w:p>
        </w:tc>
      </w:tr>
      <w:tr w:rsidR="00105B74" w14:paraId="103C71A9" w14:textId="77777777" w:rsidTr="00105B74">
        <w:tc>
          <w:tcPr>
            <w:tcW w:w="2263" w:type="dxa"/>
          </w:tcPr>
          <w:p w14:paraId="2A71A600" w14:textId="77777777" w:rsidR="00105B74" w:rsidRDefault="00000000">
            <w:pPr>
              <w:pBdr>
                <w:top w:val="nil"/>
                <w:left w:val="nil"/>
                <w:bottom w:val="nil"/>
                <w:right w:val="nil"/>
                <w:between w:val="nil"/>
              </w:pBdr>
              <w:rPr>
                <w:color w:val="000000"/>
              </w:rPr>
            </w:pPr>
            <w:r>
              <w:t>ei:greeting-and-titling</w:t>
            </w:r>
          </w:p>
        </w:tc>
        <w:tc>
          <w:tcPr>
            <w:tcW w:w="2127" w:type="dxa"/>
          </w:tcPr>
          <w:p w14:paraId="64FA146E" w14:textId="77777777" w:rsidR="00105B74" w:rsidRDefault="00000000">
            <w:pPr>
              <w:pBdr>
                <w:top w:val="nil"/>
                <w:left w:val="nil"/>
                <w:bottom w:val="nil"/>
                <w:right w:val="nil"/>
                <w:between w:val="nil"/>
              </w:pBdr>
              <w:rPr>
                <w:color w:val="000000"/>
              </w:rPr>
            </w:pPr>
            <w:r>
              <w:t>Powitanie i tytułowanie</w:t>
            </w:r>
          </w:p>
        </w:tc>
        <w:tc>
          <w:tcPr>
            <w:tcW w:w="1134" w:type="dxa"/>
          </w:tcPr>
          <w:p w14:paraId="68EEB645" w14:textId="77777777" w:rsidR="00105B74" w:rsidRDefault="00000000">
            <w:pPr>
              <w:pBdr>
                <w:top w:val="nil"/>
                <w:left w:val="nil"/>
                <w:bottom w:val="nil"/>
                <w:right w:val="nil"/>
                <w:between w:val="nil"/>
              </w:pBdr>
              <w:rPr>
                <w:color w:val="000000"/>
              </w:rPr>
            </w:pPr>
            <w:r>
              <w:t>d:mltext</w:t>
            </w:r>
          </w:p>
        </w:tc>
        <w:tc>
          <w:tcPr>
            <w:tcW w:w="1559" w:type="dxa"/>
          </w:tcPr>
          <w:p w14:paraId="28D36E01" w14:textId="77777777" w:rsidR="00105B74" w:rsidRDefault="00000000">
            <w:pPr>
              <w:pBdr>
                <w:top w:val="nil"/>
                <w:left w:val="nil"/>
                <w:bottom w:val="nil"/>
                <w:right w:val="nil"/>
                <w:between w:val="nil"/>
              </w:pBdr>
              <w:rPr>
                <w:color w:val="000000"/>
              </w:rPr>
            </w:pPr>
            <w:r>
              <w:rPr>
                <w:color w:val="000000"/>
              </w:rPr>
              <w:t>Nie</w:t>
            </w:r>
          </w:p>
        </w:tc>
        <w:tc>
          <w:tcPr>
            <w:tcW w:w="2552" w:type="dxa"/>
          </w:tcPr>
          <w:p w14:paraId="522FD648" w14:textId="77777777" w:rsidR="00105B74" w:rsidRDefault="00000000">
            <w:pPr>
              <w:pBdr>
                <w:top w:val="nil"/>
                <w:left w:val="nil"/>
                <w:bottom w:val="nil"/>
                <w:right w:val="nil"/>
                <w:between w:val="nil"/>
              </w:pBdr>
              <w:rPr>
                <w:color w:val="000000"/>
              </w:rPr>
            </w:pPr>
            <w:r>
              <w:rPr>
                <w:color w:val="000000"/>
              </w:rPr>
              <w:t>Free Text</w:t>
            </w:r>
          </w:p>
        </w:tc>
      </w:tr>
      <w:tr w:rsidR="00105B74" w14:paraId="715C4AD5" w14:textId="77777777" w:rsidTr="00105B74">
        <w:trPr>
          <w:cnfStyle w:val="000000100000" w:firstRow="0" w:lastRow="0" w:firstColumn="0" w:lastColumn="0" w:oddVBand="0" w:evenVBand="0" w:oddHBand="1" w:evenHBand="0" w:firstRowFirstColumn="0" w:firstRowLastColumn="0" w:lastRowFirstColumn="0" w:lastRowLastColumn="0"/>
        </w:trPr>
        <w:tc>
          <w:tcPr>
            <w:tcW w:w="2263" w:type="dxa"/>
          </w:tcPr>
          <w:p w14:paraId="79E10A47" w14:textId="77777777" w:rsidR="00105B74" w:rsidRDefault="00000000">
            <w:pPr>
              <w:pBdr>
                <w:top w:val="nil"/>
                <w:left w:val="nil"/>
                <w:bottom w:val="nil"/>
                <w:right w:val="nil"/>
                <w:between w:val="nil"/>
              </w:pBdr>
              <w:rPr>
                <w:color w:val="000000"/>
              </w:rPr>
            </w:pPr>
            <w:r>
              <w:t>ei:greeting-and-titling-raw</w:t>
            </w:r>
          </w:p>
        </w:tc>
        <w:tc>
          <w:tcPr>
            <w:tcW w:w="2127" w:type="dxa"/>
          </w:tcPr>
          <w:p w14:paraId="4954343D" w14:textId="77777777" w:rsidR="00105B74" w:rsidRDefault="00000000">
            <w:pPr>
              <w:pBdr>
                <w:top w:val="nil"/>
                <w:left w:val="nil"/>
                <w:bottom w:val="nil"/>
                <w:right w:val="nil"/>
                <w:between w:val="nil"/>
              </w:pBdr>
              <w:rPr>
                <w:color w:val="000000"/>
              </w:rPr>
            </w:pPr>
            <w:r>
              <w:t>Powitanie i tytułowanie bez formatowania</w:t>
            </w:r>
          </w:p>
        </w:tc>
        <w:tc>
          <w:tcPr>
            <w:tcW w:w="1134" w:type="dxa"/>
          </w:tcPr>
          <w:p w14:paraId="3E64D81C" w14:textId="77777777" w:rsidR="00105B74" w:rsidRDefault="00000000">
            <w:pPr>
              <w:pBdr>
                <w:top w:val="nil"/>
                <w:left w:val="nil"/>
                <w:bottom w:val="nil"/>
                <w:right w:val="nil"/>
                <w:between w:val="nil"/>
              </w:pBdr>
              <w:rPr>
                <w:color w:val="000000"/>
              </w:rPr>
            </w:pPr>
            <w:r>
              <w:t>d:text</w:t>
            </w:r>
          </w:p>
        </w:tc>
        <w:tc>
          <w:tcPr>
            <w:tcW w:w="1559" w:type="dxa"/>
          </w:tcPr>
          <w:p w14:paraId="3DC37CBE" w14:textId="77777777" w:rsidR="00105B74" w:rsidRDefault="00000000">
            <w:pPr>
              <w:pBdr>
                <w:top w:val="nil"/>
                <w:left w:val="nil"/>
                <w:bottom w:val="nil"/>
                <w:right w:val="nil"/>
                <w:between w:val="nil"/>
              </w:pBdr>
              <w:rPr>
                <w:color w:val="000000"/>
              </w:rPr>
            </w:pPr>
            <w:r>
              <w:rPr>
                <w:color w:val="000000"/>
              </w:rPr>
              <w:t>Nie</w:t>
            </w:r>
          </w:p>
        </w:tc>
        <w:tc>
          <w:tcPr>
            <w:tcW w:w="2552" w:type="dxa"/>
          </w:tcPr>
          <w:p w14:paraId="0F95654F" w14:textId="77777777" w:rsidR="00105B74" w:rsidRDefault="00000000">
            <w:pPr>
              <w:pBdr>
                <w:top w:val="nil"/>
                <w:left w:val="nil"/>
                <w:bottom w:val="nil"/>
                <w:right w:val="nil"/>
                <w:between w:val="nil"/>
              </w:pBdr>
              <w:rPr>
                <w:color w:val="000000"/>
              </w:rPr>
            </w:pPr>
            <w:r>
              <w:rPr>
                <w:color w:val="000000"/>
              </w:rPr>
              <w:t>None</w:t>
            </w:r>
          </w:p>
        </w:tc>
      </w:tr>
      <w:tr w:rsidR="00105B74" w14:paraId="3C6ED162" w14:textId="77777777" w:rsidTr="00105B74">
        <w:tc>
          <w:tcPr>
            <w:tcW w:w="2263" w:type="dxa"/>
          </w:tcPr>
          <w:p w14:paraId="7CAFC3FD" w14:textId="77777777" w:rsidR="00105B74" w:rsidRDefault="00000000">
            <w:pPr>
              <w:pBdr>
                <w:top w:val="nil"/>
                <w:left w:val="nil"/>
                <w:bottom w:val="nil"/>
                <w:right w:val="nil"/>
                <w:between w:val="nil"/>
              </w:pBdr>
              <w:rPr>
                <w:color w:val="000000"/>
              </w:rPr>
            </w:pPr>
            <w:r>
              <w:t>ei:most-important-conditioning</w:t>
            </w:r>
          </w:p>
        </w:tc>
        <w:tc>
          <w:tcPr>
            <w:tcW w:w="2127" w:type="dxa"/>
          </w:tcPr>
          <w:p w14:paraId="7DFEAF6D" w14:textId="77777777" w:rsidR="00105B74" w:rsidRDefault="00000000">
            <w:pPr>
              <w:pBdr>
                <w:top w:val="nil"/>
                <w:left w:val="nil"/>
                <w:bottom w:val="nil"/>
                <w:right w:val="nil"/>
                <w:between w:val="nil"/>
              </w:pBdr>
              <w:rPr>
                <w:color w:val="000000"/>
              </w:rPr>
            </w:pPr>
            <w:r>
              <w:t>Najważniejsze uwarunkowania</w:t>
            </w:r>
          </w:p>
        </w:tc>
        <w:tc>
          <w:tcPr>
            <w:tcW w:w="1134" w:type="dxa"/>
          </w:tcPr>
          <w:p w14:paraId="2E9CE5CE" w14:textId="77777777" w:rsidR="00105B74" w:rsidRDefault="00000000">
            <w:pPr>
              <w:pBdr>
                <w:top w:val="nil"/>
                <w:left w:val="nil"/>
                <w:bottom w:val="nil"/>
                <w:right w:val="nil"/>
                <w:between w:val="nil"/>
              </w:pBdr>
              <w:rPr>
                <w:color w:val="000000"/>
              </w:rPr>
            </w:pPr>
            <w:r>
              <w:t>d:mltext</w:t>
            </w:r>
          </w:p>
        </w:tc>
        <w:tc>
          <w:tcPr>
            <w:tcW w:w="1559" w:type="dxa"/>
          </w:tcPr>
          <w:p w14:paraId="5428D764" w14:textId="77777777" w:rsidR="00105B74" w:rsidRDefault="00000000">
            <w:pPr>
              <w:pBdr>
                <w:top w:val="nil"/>
                <w:left w:val="nil"/>
                <w:bottom w:val="nil"/>
                <w:right w:val="nil"/>
                <w:between w:val="nil"/>
              </w:pBdr>
              <w:rPr>
                <w:color w:val="000000"/>
              </w:rPr>
            </w:pPr>
            <w:r>
              <w:rPr>
                <w:color w:val="000000"/>
              </w:rPr>
              <w:t>Nie</w:t>
            </w:r>
          </w:p>
        </w:tc>
        <w:tc>
          <w:tcPr>
            <w:tcW w:w="2552" w:type="dxa"/>
          </w:tcPr>
          <w:p w14:paraId="3DDC0313" w14:textId="77777777" w:rsidR="00105B74" w:rsidRDefault="00000000">
            <w:pPr>
              <w:pBdr>
                <w:top w:val="nil"/>
                <w:left w:val="nil"/>
                <w:bottom w:val="nil"/>
                <w:right w:val="nil"/>
                <w:between w:val="nil"/>
              </w:pBdr>
              <w:rPr>
                <w:color w:val="000000"/>
              </w:rPr>
            </w:pPr>
            <w:r>
              <w:rPr>
                <w:color w:val="000000"/>
              </w:rPr>
              <w:t>Free Text</w:t>
            </w:r>
          </w:p>
        </w:tc>
      </w:tr>
      <w:tr w:rsidR="00105B74" w14:paraId="16FAA7FE" w14:textId="77777777" w:rsidTr="00105B74">
        <w:trPr>
          <w:cnfStyle w:val="000000100000" w:firstRow="0" w:lastRow="0" w:firstColumn="0" w:lastColumn="0" w:oddVBand="0" w:evenVBand="0" w:oddHBand="1" w:evenHBand="0" w:firstRowFirstColumn="0" w:firstRowLastColumn="0" w:lastRowFirstColumn="0" w:lastRowLastColumn="0"/>
        </w:trPr>
        <w:tc>
          <w:tcPr>
            <w:tcW w:w="2263" w:type="dxa"/>
          </w:tcPr>
          <w:p w14:paraId="02638282" w14:textId="77777777" w:rsidR="00105B74" w:rsidRDefault="00000000">
            <w:pPr>
              <w:pBdr>
                <w:top w:val="nil"/>
                <w:left w:val="nil"/>
                <w:bottom w:val="nil"/>
                <w:right w:val="nil"/>
                <w:between w:val="nil"/>
              </w:pBdr>
              <w:rPr>
                <w:color w:val="000000"/>
              </w:rPr>
            </w:pPr>
            <w:r>
              <w:t>ei:most-important-conditioning-raw</w:t>
            </w:r>
          </w:p>
        </w:tc>
        <w:tc>
          <w:tcPr>
            <w:tcW w:w="2127" w:type="dxa"/>
          </w:tcPr>
          <w:p w14:paraId="3E9269E7" w14:textId="77777777" w:rsidR="00105B74" w:rsidRDefault="00000000">
            <w:pPr>
              <w:pBdr>
                <w:top w:val="nil"/>
                <w:left w:val="nil"/>
                <w:bottom w:val="nil"/>
                <w:right w:val="nil"/>
                <w:between w:val="nil"/>
              </w:pBdr>
              <w:rPr>
                <w:color w:val="000000"/>
              </w:rPr>
            </w:pPr>
            <w:r>
              <w:t>Najważniejsze uwarunkowania bez formatowania</w:t>
            </w:r>
          </w:p>
        </w:tc>
        <w:tc>
          <w:tcPr>
            <w:tcW w:w="1134" w:type="dxa"/>
          </w:tcPr>
          <w:p w14:paraId="11F59100" w14:textId="77777777" w:rsidR="00105B74" w:rsidRDefault="00000000">
            <w:pPr>
              <w:pBdr>
                <w:top w:val="nil"/>
                <w:left w:val="nil"/>
                <w:bottom w:val="nil"/>
                <w:right w:val="nil"/>
                <w:between w:val="nil"/>
              </w:pBdr>
              <w:rPr>
                <w:color w:val="000000"/>
              </w:rPr>
            </w:pPr>
            <w:r>
              <w:t>d:text</w:t>
            </w:r>
          </w:p>
        </w:tc>
        <w:tc>
          <w:tcPr>
            <w:tcW w:w="1559" w:type="dxa"/>
          </w:tcPr>
          <w:p w14:paraId="14C85B75" w14:textId="77777777" w:rsidR="00105B74" w:rsidRDefault="00000000">
            <w:pPr>
              <w:pBdr>
                <w:top w:val="nil"/>
                <w:left w:val="nil"/>
                <w:bottom w:val="nil"/>
                <w:right w:val="nil"/>
                <w:between w:val="nil"/>
              </w:pBdr>
              <w:rPr>
                <w:color w:val="000000"/>
              </w:rPr>
            </w:pPr>
            <w:r>
              <w:rPr>
                <w:color w:val="000000"/>
              </w:rPr>
              <w:t>Nie</w:t>
            </w:r>
          </w:p>
        </w:tc>
        <w:tc>
          <w:tcPr>
            <w:tcW w:w="2552" w:type="dxa"/>
          </w:tcPr>
          <w:p w14:paraId="656962A8" w14:textId="77777777" w:rsidR="00105B74" w:rsidRDefault="00000000">
            <w:pPr>
              <w:pBdr>
                <w:top w:val="nil"/>
                <w:left w:val="nil"/>
                <w:bottom w:val="nil"/>
                <w:right w:val="nil"/>
                <w:between w:val="nil"/>
              </w:pBdr>
              <w:rPr>
                <w:color w:val="000000"/>
              </w:rPr>
            </w:pPr>
            <w:r>
              <w:rPr>
                <w:color w:val="000000"/>
              </w:rPr>
              <w:t>None</w:t>
            </w:r>
          </w:p>
        </w:tc>
      </w:tr>
      <w:tr w:rsidR="00105B74" w14:paraId="01903CB3" w14:textId="77777777" w:rsidTr="00105B74">
        <w:tc>
          <w:tcPr>
            <w:tcW w:w="2263" w:type="dxa"/>
          </w:tcPr>
          <w:p w14:paraId="290B7066" w14:textId="77777777" w:rsidR="00105B74" w:rsidRDefault="00000000">
            <w:pPr>
              <w:pBdr>
                <w:top w:val="nil"/>
                <w:left w:val="nil"/>
                <w:bottom w:val="nil"/>
                <w:right w:val="nil"/>
                <w:between w:val="nil"/>
              </w:pBdr>
              <w:rPr>
                <w:color w:val="000000"/>
              </w:rPr>
            </w:pPr>
            <w:r>
              <w:t>ei:official-and-social-gatherings</w:t>
            </w:r>
          </w:p>
        </w:tc>
        <w:tc>
          <w:tcPr>
            <w:tcW w:w="2127" w:type="dxa"/>
          </w:tcPr>
          <w:p w14:paraId="36E3CA94" w14:textId="77777777" w:rsidR="00105B74" w:rsidRDefault="00000000">
            <w:pPr>
              <w:pBdr>
                <w:top w:val="nil"/>
                <w:left w:val="nil"/>
                <w:bottom w:val="nil"/>
                <w:right w:val="nil"/>
                <w:between w:val="nil"/>
              </w:pBdr>
              <w:rPr>
                <w:color w:val="000000"/>
              </w:rPr>
            </w:pPr>
            <w:r>
              <w:t>Przyjęcia oficjalne i towarzyskie</w:t>
            </w:r>
          </w:p>
        </w:tc>
        <w:tc>
          <w:tcPr>
            <w:tcW w:w="1134" w:type="dxa"/>
          </w:tcPr>
          <w:p w14:paraId="5BDF5B38" w14:textId="77777777" w:rsidR="00105B74" w:rsidRDefault="00000000">
            <w:pPr>
              <w:pBdr>
                <w:top w:val="nil"/>
                <w:left w:val="nil"/>
                <w:bottom w:val="nil"/>
                <w:right w:val="nil"/>
                <w:between w:val="nil"/>
              </w:pBdr>
              <w:rPr>
                <w:color w:val="000000"/>
              </w:rPr>
            </w:pPr>
            <w:r>
              <w:t>d:mltext</w:t>
            </w:r>
          </w:p>
        </w:tc>
        <w:tc>
          <w:tcPr>
            <w:tcW w:w="1559" w:type="dxa"/>
          </w:tcPr>
          <w:p w14:paraId="22BB49D0" w14:textId="77777777" w:rsidR="00105B74" w:rsidRDefault="00000000">
            <w:pPr>
              <w:pBdr>
                <w:top w:val="nil"/>
                <w:left w:val="nil"/>
                <w:bottom w:val="nil"/>
                <w:right w:val="nil"/>
                <w:between w:val="nil"/>
              </w:pBdr>
              <w:rPr>
                <w:color w:val="000000"/>
              </w:rPr>
            </w:pPr>
            <w:r>
              <w:rPr>
                <w:color w:val="000000"/>
              </w:rPr>
              <w:t>Nie</w:t>
            </w:r>
          </w:p>
        </w:tc>
        <w:tc>
          <w:tcPr>
            <w:tcW w:w="2552" w:type="dxa"/>
          </w:tcPr>
          <w:p w14:paraId="060B7B92" w14:textId="77777777" w:rsidR="00105B74" w:rsidRDefault="00000000">
            <w:pPr>
              <w:pBdr>
                <w:top w:val="nil"/>
                <w:left w:val="nil"/>
                <w:bottom w:val="nil"/>
                <w:right w:val="nil"/>
                <w:between w:val="nil"/>
              </w:pBdr>
              <w:rPr>
                <w:color w:val="000000"/>
              </w:rPr>
            </w:pPr>
            <w:r>
              <w:rPr>
                <w:color w:val="000000"/>
              </w:rPr>
              <w:t>Free Text</w:t>
            </w:r>
          </w:p>
        </w:tc>
      </w:tr>
      <w:tr w:rsidR="00105B74" w14:paraId="7E5DDE26" w14:textId="77777777" w:rsidTr="00105B74">
        <w:trPr>
          <w:cnfStyle w:val="000000100000" w:firstRow="0" w:lastRow="0" w:firstColumn="0" w:lastColumn="0" w:oddVBand="0" w:evenVBand="0" w:oddHBand="1" w:evenHBand="0" w:firstRowFirstColumn="0" w:firstRowLastColumn="0" w:lastRowFirstColumn="0" w:lastRowLastColumn="0"/>
        </w:trPr>
        <w:tc>
          <w:tcPr>
            <w:tcW w:w="2263" w:type="dxa"/>
          </w:tcPr>
          <w:p w14:paraId="15755C66" w14:textId="77777777" w:rsidR="00105B74" w:rsidRDefault="00000000">
            <w:pPr>
              <w:pBdr>
                <w:top w:val="nil"/>
                <w:left w:val="nil"/>
                <w:bottom w:val="nil"/>
                <w:right w:val="nil"/>
                <w:between w:val="nil"/>
              </w:pBdr>
            </w:pPr>
            <w:r>
              <w:lastRenderedPageBreak/>
              <w:t>ei:official-and-social-gatherings-raw</w:t>
            </w:r>
          </w:p>
        </w:tc>
        <w:tc>
          <w:tcPr>
            <w:tcW w:w="2127" w:type="dxa"/>
          </w:tcPr>
          <w:p w14:paraId="52665F77" w14:textId="77777777" w:rsidR="00105B74" w:rsidRDefault="00000000">
            <w:pPr>
              <w:pBdr>
                <w:top w:val="nil"/>
                <w:left w:val="nil"/>
                <w:bottom w:val="nil"/>
                <w:right w:val="nil"/>
                <w:between w:val="nil"/>
              </w:pBdr>
            </w:pPr>
            <w:r>
              <w:t>Przyjęcia oficjalne i towarzyskie bez formatowania</w:t>
            </w:r>
          </w:p>
        </w:tc>
        <w:tc>
          <w:tcPr>
            <w:tcW w:w="1134" w:type="dxa"/>
          </w:tcPr>
          <w:p w14:paraId="3C69363B" w14:textId="77777777" w:rsidR="00105B74" w:rsidRDefault="00000000">
            <w:pPr>
              <w:pBdr>
                <w:top w:val="nil"/>
                <w:left w:val="nil"/>
                <w:bottom w:val="nil"/>
                <w:right w:val="nil"/>
                <w:between w:val="nil"/>
              </w:pBdr>
            </w:pPr>
            <w:r>
              <w:t>D:text</w:t>
            </w:r>
          </w:p>
        </w:tc>
        <w:tc>
          <w:tcPr>
            <w:tcW w:w="1559" w:type="dxa"/>
          </w:tcPr>
          <w:p w14:paraId="2B523713" w14:textId="77777777" w:rsidR="00105B74" w:rsidRDefault="00000000">
            <w:pPr>
              <w:pBdr>
                <w:top w:val="nil"/>
                <w:left w:val="nil"/>
                <w:bottom w:val="nil"/>
                <w:right w:val="nil"/>
                <w:between w:val="nil"/>
              </w:pBdr>
              <w:rPr>
                <w:color w:val="000000"/>
              </w:rPr>
            </w:pPr>
            <w:r>
              <w:rPr>
                <w:color w:val="000000"/>
              </w:rPr>
              <w:t>Nie</w:t>
            </w:r>
          </w:p>
        </w:tc>
        <w:tc>
          <w:tcPr>
            <w:tcW w:w="2552" w:type="dxa"/>
          </w:tcPr>
          <w:p w14:paraId="0C178BE1" w14:textId="77777777" w:rsidR="00105B74" w:rsidRDefault="00000000">
            <w:pPr>
              <w:pBdr>
                <w:top w:val="nil"/>
                <w:left w:val="nil"/>
                <w:bottom w:val="nil"/>
                <w:right w:val="nil"/>
                <w:between w:val="nil"/>
              </w:pBdr>
              <w:rPr>
                <w:color w:val="000000"/>
              </w:rPr>
            </w:pPr>
            <w:r>
              <w:rPr>
                <w:color w:val="000000"/>
              </w:rPr>
              <w:t>None</w:t>
            </w:r>
          </w:p>
        </w:tc>
      </w:tr>
    </w:tbl>
    <w:p w14:paraId="72204679" w14:textId="77777777" w:rsidR="00105B74" w:rsidRDefault="00105B74">
      <w:pPr>
        <w:pBdr>
          <w:top w:val="nil"/>
          <w:left w:val="nil"/>
          <w:bottom w:val="nil"/>
          <w:right w:val="nil"/>
          <w:between w:val="nil"/>
        </w:pBdr>
        <w:rPr>
          <w:color w:val="000000"/>
        </w:rPr>
      </w:pPr>
    </w:p>
    <w:p w14:paraId="5B3C74BC" w14:textId="77777777" w:rsidR="00105B74" w:rsidRDefault="00000000">
      <w:pPr>
        <w:keepNext/>
        <w:keepLines/>
        <w:numPr>
          <w:ilvl w:val="4"/>
          <w:numId w:val="22"/>
        </w:numPr>
        <w:pBdr>
          <w:top w:val="nil"/>
          <w:left w:val="nil"/>
          <w:bottom w:val="nil"/>
          <w:right w:val="nil"/>
          <w:between w:val="nil"/>
        </w:pBdr>
        <w:spacing w:before="240"/>
        <w:rPr>
          <w:color w:val="000000"/>
        </w:rPr>
      </w:pPr>
      <w:bookmarkStart w:id="204" w:name="_heading=h.254pcrg" w:colFirst="0" w:colLast="0"/>
      <w:bookmarkEnd w:id="204"/>
      <w:r>
        <w:rPr>
          <w:color w:val="000000"/>
        </w:rPr>
        <w:t>Uwarunkowania polityczne (ei:political-environment)</w:t>
      </w:r>
    </w:p>
    <w:tbl>
      <w:tblPr>
        <w:tblStyle w:val="affffffffffffffffffffffffffffffffffffffffffffffffffffffffffffffffc"/>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63F2D414"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395735FA" w14:textId="77777777" w:rsidR="00105B74" w:rsidRDefault="00000000">
            <w:pPr>
              <w:pBdr>
                <w:top w:val="nil"/>
                <w:left w:val="nil"/>
                <w:bottom w:val="nil"/>
                <w:right w:val="nil"/>
                <w:between w:val="nil"/>
              </w:pBdr>
              <w:spacing w:before="0" w:after="240"/>
              <w:rPr>
                <w:color w:val="000000"/>
              </w:rPr>
            </w:pPr>
            <w:r>
              <w:rPr>
                <w:color w:val="000000"/>
              </w:rPr>
              <w:t>Sposób realizacji</w:t>
            </w:r>
          </w:p>
        </w:tc>
        <w:tc>
          <w:tcPr>
            <w:tcW w:w="6735" w:type="dxa"/>
          </w:tcPr>
          <w:p w14:paraId="61BE7DF4" w14:textId="77777777" w:rsidR="00105B74" w:rsidRDefault="00000000">
            <w:pPr>
              <w:pBdr>
                <w:top w:val="nil"/>
                <w:left w:val="nil"/>
                <w:bottom w:val="nil"/>
                <w:right w:val="nil"/>
                <w:between w:val="nil"/>
              </w:pBdr>
              <w:spacing w:before="0" w:after="240"/>
              <w:rPr>
                <w:color w:val="000000"/>
              </w:rPr>
            </w:pPr>
            <w:r>
              <w:rPr>
                <w:color w:val="000000"/>
              </w:rPr>
              <w:t>Katalog repozytorium plików</w:t>
            </w:r>
          </w:p>
        </w:tc>
      </w:tr>
      <w:tr w:rsidR="00105B74" w14:paraId="2BE6F6B3"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75BEE651" w14:textId="77777777" w:rsidR="00105B74" w:rsidRDefault="00000000">
            <w:pPr>
              <w:pBdr>
                <w:top w:val="nil"/>
                <w:left w:val="nil"/>
                <w:bottom w:val="nil"/>
                <w:right w:val="nil"/>
                <w:between w:val="nil"/>
              </w:pBdr>
              <w:spacing w:before="0" w:after="240"/>
              <w:rPr>
                <w:color w:val="000000"/>
              </w:rPr>
            </w:pPr>
            <w:r>
              <w:rPr>
                <w:b/>
                <w:color w:val="000000"/>
              </w:rPr>
              <w:t>Lokalizacja w repozytorium Alfresco</w:t>
            </w:r>
          </w:p>
        </w:tc>
        <w:tc>
          <w:tcPr>
            <w:tcW w:w="6735" w:type="dxa"/>
          </w:tcPr>
          <w:p w14:paraId="3796B693" w14:textId="77777777" w:rsidR="00105B74" w:rsidRDefault="00000000">
            <w:pPr>
              <w:pBdr>
                <w:top w:val="nil"/>
                <w:left w:val="nil"/>
                <w:bottom w:val="nil"/>
                <w:right w:val="nil"/>
                <w:between w:val="nil"/>
              </w:pBdr>
              <w:spacing w:before="0" w:after="240"/>
              <w:rPr>
                <w:color w:val="000000"/>
              </w:rPr>
            </w:pPr>
            <w:r>
              <w:rPr>
                <w:color w:val="000000"/>
              </w:rPr>
              <w:t>/Shared/Dane jakościowe/</w:t>
            </w:r>
            <w:r>
              <w:t>Uwarunkowania</w:t>
            </w:r>
            <w:r>
              <w:rPr>
                <w:color w:val="000000"/>
              </w:rPr>
              <w:t xml:space="preserve"> polityczne</w:t>
            </w:r>
          </w:p>
        </w:tc>
      </w:tr>
      <w:tr w:rsidR="00105B74" w14:paraId="4BBCBA40" w14:textId="77777777" w:rsidTr="00105B74">
        <w:tc>
          <w:tcPr>
            <w:tcW w:w="3119" w:type="dxa"/>
          </w:tcPr>
          <w:p w14:paraId="56930DF0" w14:textId="77777777" w:rsidR="00105B74" w:rsidRDefault="00000000">
            <w:pPr>
              <w:pBdr>
                <w:top w:val="nil"/>
                <w:left w:val="nil"/>
                <w:bottom w:val="nil"/>
                <w:right w:val="nil"/>
                <w:between w:val="nil"/>
              </w:pBdr>
              <w:spacing w:before="0" w:after="240"/>
              <w:rPr>
                <w:color w:val="000000"/>
              </w:rPr>
            </w:pPr>
            <w:r>
              <w:rPr>
                <w:b/>
                <w:color w:val="000000"/>
              </w:rPr>
              <w:t>Uprawnienia – Odczyt/Zapis</w:t>
            </w:r>
          </w:p>
        </w:tc>
        <w:tc>
          <w:tcPr>
            <w:tcW w:w="6735" w:type="dxa"/>
          </w:tcPr>
          <w:p w14:paraId="628A9304" w14:textId="77777777" w:rsidR="00105B74" w:rsidRDefault="00000000">
            <w:pPr>
              <w:pBdr>
                <w:top w:val="nil"/>
                <w:left w:val="nil"/>
                <w:bottom w:val="nil"/>
                <w:right w:val="nil"/>
                <w:between w:val="nil"/>
              </w:pBdr>
              <w:spacing w:before="0" w:after="240"/>
              <w:rPr>
                <w:color w:val="000000"/>
              </w:rPr>
            </w:pPr>
            <w:r>
              <w:rPr>
                <w:color w:val="000000"/>
              </w:rPr>
              <w:t>Administrator systemu</w:t>
            </w:r>
          </w:p>
          <w:p w14:paraId="7936F0B1" w14:textId="77777777" w:rsidR="00105B74" w:rsidRDefault="00000000">
            <w:pPr>
              <w:pBdr>
                <w:top w:val="nil"/>
                <w:left w:val="nil"/>
                <w:bottom w:val="nil"/>
                <w:right w:val="nil"/>
                <w:between w:val="nil"/>
              </w:pBdr>
              <w:spacing w:before="0" w:after="240"/>
              <w:rPr>
                <w:color w:val="000000"/>
              </w:rPr>
            </w:pPr>
            <w:r>
              <w:rPr>
                <w:color w:val="000000"/>
              </w:rPr>
              <w:t>Redaktor – uwarunkowania polityczne</w:t>
            </w:r>
          </w:p>
        </w:tc>
      </w:tr>
      <w:tr w:rsidR="00105B74" w14:paraId="4AF2A826"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2241FE25" w14:textId="77777777" w:rsidR="00105B74" w:rsidRDefault="00000000">
            <w:pPr>
              <w:pBdr>
                <w:top w:val="nil"/>
                <w:left w:val="nil"/>
                <w:bottom w:val="nil"/>
                <w:right w:val="nil"/>
                <w:between w:val="nil"/>
              </w:pBdr>
              <w:spacing w:before="0" w:after="240"/>
              <w:rPr>
                <w:color w:val="000000"/>
              </w:rPr>
            </w:pPr>
            <w:r>
              <w:rPr>
                <w:b/>
                <w:color w:val="000000"/>
              </w:rPr>
              <w:t>Uprawnienia – Tylko odczyt</w:t>
            </w:r>
          </w:p>
        </w:tc>
        <w:tc>
          <w:tcPr>
            <w:tcW w:w="6735" w:type="dxa"/>
          </w:tcPr>
          <w:p w14:paraId="58BFA390" w14:textId="77777777" w:rsidR="00105B74" w:rsidRDefault="00105B74">
            <w:pPr>
              <w:pBdr>
                <w:top w:val="nil"/>
                <w:left w:val="nil"/>
                <w:bottom w:val="nil"/>
                <w:right w:val="nil"/>
                <w:between w:val="nil"/>
              </w:pBdr>
              <w:spacing w:before="0" w:after="240"/>
              <w:rPr>
                <w:color w:val="000000"/>
              </w:rPr>
            </w:pPr>
          </w:p>
        </w:tc>
      </w:tr>
    </w:tbl>
    <w:p w14:paraId="5A2995AA" w14:textId="77777777" w:rsidR="00105B74" w:rsidRDefault="00105B74">
      <w:pPr>
        <w:pBdr>
          <w:top w:val="nil"/>
          <w:left w:val="nil"/>
          <w:bottom w:val="nil"/>
          <w:right w:val="nil"/>
          <w:between w:val="nil"/>
        </w:pBdr>
        <w:rPr>
          <w:color w:val="000000"/>
        </w:rPr>
      </w:pPr>
    </w:p>
    <w:p w14:paraId="085F8F20" w14:textId="77777777" w:rsidR="00105B74" w:rsidRDefault="00000000">
      <w:pPr>
        <w:pBdr>
          <w:top w:val="nil"/>
          <w:left w:val="nil"/>
          <w:bottom w:val="nil"/>
          <w:right w:val="nil"/>
          <w:between w:val="nil"/>
        </w:pBdr>
        <w:rPr>
          <w:color w:val="000000"/>
        </w:rPr>
      </w:pPr>
      <w:r>
        <w:rPr>
          <w:color w:val="000000"/>
        </w:rPr>
        <w:t xml:space="preserve">Na potrzeby realizacji zbioru barier w handlu został utworzony typ danych </w:t>
      </w:r>
      <w:r>
        <w:rPr>
          <w:b/>
          <w:color w:val="000000"/>
        </w:rPr>
        <w:t>ei:political-environment</w:t>
      </w:r>
      <w:r>
        <w:rPr>
          <w:color w:val="000000"/>
        </w:rPr>
        <w:t xml:space="preserve">, jego struktura odpowiada interfejsowi użytkownika </w:t>
      </w:r>
      <w:r>
        <w:t>zaproponowanym</w:t>
      </w:r>
      <w:r>
        <w:rPr>
          <w:color w:val="000000"/>
        </w:rPr>
        <w:t xml:space="preserve"> w analizie funkcjonalnej:</w:t>
      </w:r>
    </w:p>
    <w:tbl>
      <w:tblPr>
        <w:tblStyle w:val="affffffffffffffffffffffffffffffffffffffffffffffffffffffffffffffffd"/>
        <w:tblW w:w="9776"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00" w:firstRow="0" w:lastRow="0" w:firstColumn="0" w:lastColumn="0" w:noHBand="0" w:noVBand="1"/>
      </w:tblPr>
      <w:tblGrid>
        <w:gridCol w:w="2122"/>
        <w:gridCol w:w="4110"/>
        <w:gridCol w:w="851"/>
        <w:gridCol w:w="1422"/>
        <w:gridCol w:w="1271"/>
      </w:tblGrid>
      <w:tr w:rsidR="00105B74" w14:paraId="3E1071DD" w14:textId="77777777" w:rsidTr="00105B74">
        <w:trPr>
          <w:cnfStyle w:val="000000100000" w:firstRow="0" w:lastRow="0" w:firstColumn="0" w:lastColumn="0" w:oddVBand="0" w:evenVBand="0" w:oddHBand="1" w:evenHBand="0" w:firstRowFirstColumn="0" w:firstRowLastColumn="0" w:lastRowFirstColumn="0" w:lastRowLastColumn="0"/>
          <w:trHeight w:val="397"/>
        </w:trPr>
        <w:tc>
          <w:tcPr>
            <w:tcW w:w="2122" w:type="dxa"/>
          </w:tcPr>
          <w:p w14:paraId="55027579" w14:textId="77777777" w:rsidR="00105B74" w:rsidRDefault="00000000">
            <w:pPr>
              <w:pBdr>
                <w:top w:val="nil"/>
                <w:left w:val="nil"/>
                <w:bottom w:val="nil"/>
                <w:right w:val="nil"/>
                <w:between w:val="nil"/>
              </w:pBdr>
              <w:spacing w:before="0" w:after="240"/>
              <w:rPr>
                <w:b/>
              </w:rPr>
            </w:pPr>
            <w:r>
              <w:rPr>
                <w:b/>
              </w:rPr>
              <w:t>Nazwa pola</w:t>
            </w:r>
          </w:p>
        </w:tc>
        <w:tc>
          <w:tcPr>
            <w:tcW w:w="4110" w:type="dxa"/>
          </w:tcPr>
          <w:p w14:paraId="5A617B4C" w14:textId="77777777" w:rsidR="00105B74" w:rsidRDefault="00000000">
            <w:pPr>
              <w:pBdr>
                <w:top w:val="nil"/>
                <w:left w:val="nil"/>
                <w:bottom w:val="nil"/>
                <w:right w:val="nil"/>
                <w:between w:val="nil"/>
              </w:pBdr>
              <w:spacing w:before="0" w:after="240"/>
              <w:rPr>
                <w:b/>
              </w:rPr>
            </w:pPr>
            <w:r>
              <w:rPr>
                <w:b/>
              </w:rPr>
              <w:t>Etykieta</w:t>
            </w:r>
          </w:p>
        </w:tc>
        <w:tc>
          <w:tcPr>
            <w:tcW w:w="851" w:type="dxa"/>
          </w:tcPr>
          <w:p w14:paraId="68C3F25E" w14:textId="77777777" w:rsidR="00105B74" w:rsidRDefault="00000000">
            <w:pPr>
              <w:pBdr>
                <w:top w:val="nil"/>
                <w:left w:val="nil"/>
                <w:bottom w:val="nil"/>
                <w:right w:val="nil"/>
                <w:between w:val="nil"/>
              </w:pBdr>
              <w:spacing w:before="0" w:after="240"/>
              <w:rPr>
                <w:b/>
              </w:rPr>
            </w:pPr>
            <w:r>
              <w:rPr>
                <w:b/>
              </w:rPr>
              <w:t>Typ danych</w:t>
            </w:r>
          </w:p>
        </w:tc>
        <w:tc>
          <w:tcPr>
            <w:tcW w:w="1422" w:type="dxa"/>
          </w:tcPr>
          <w:p w14:paraId="4035DF3C" w14:textId="77777777" w:rsidR="00105B74" w:rsidRDefault="00000000">
            <w:pPr>
              <w:pBdr>
                <w:top w:val="nil"/>
                <w:left w:val="nil"/>
                <w:bottom w:val="nil"/>
                <w:right w:val="nil"/>
                <w:between w:val="nil"/>
              </w:pBdr>
              <w:spacing w:before="0" w:after="240"/>
              <w:rPr>
                <w:b/>
              </w:rPr>
            </w:pPr>
            <w:r>
              <w:rPr>
                <w:b/>
              </w:rPr>
              <w:t>Wymagalność</w:t>
            </w:r>
          </w:p>
        </w:tc>
        <w:tc>
          <w:tcPr>
            <w:tcW w:w="1271" w:type="dxa"/>
          </w:tcPr>
          <w:p w14:paraId="6DC1C787" w14:textId="77777777" w:rsidR="00105B74" w:rsidRDefault="00000000">
            <w:pPr>
              <w:pBdr>
                <w:top w:val="nil"/>
                <w:left w:val="nil"/>
                <w:bottom w:val="nil"/>
                <w:right w:val="nil"/>
                <w:between w:val="nil"/>
              </w:pBdr>
              <w:spacing w:before="0" w:after="240"/>
              <w:rPr>
                <w:b/>
              </w:rPr>
            </w:pPr>
            <w:r>
              <w:rPr>
                <w:b/>
              </w:rPr>
              <w:t>Indeksowanie</w:t>
            </w:r>
          </w:p>
        </w:tc>
      </w:tr>
      <w:tr w:rsidR="00105B74" w14:paraId="0BE1B70F" w14:textId="77777777" w:rsidTr="00105B74">
        <w:trPr>
          <w:trHeight w:val="383"/>
        </w:trPr>
        <w:tc>
          <w:tcPr>
            <w:tcW w:w="2122" w:type="dxa"/>
          </w:tcPr>
          <w:p w14:paraId="17ED13D0" w14:textId="77777777" w:rsidR="00105B74" w:rsidRDefault="00000000">
            <w:pPr>
              <w:pBdr>
                <w:top w:val="nil"/>
                <w:left w:val="nil"/>
                <w:bottom w:val="nil"/>
                <w:right w:val="nil"/>
                <w:between w:val="nil"/>
              </w:pBdr>
              <w:spacing w:before="0" w:after="240"/>
              <w:rPr>
                <w:color w:val="000000"/>
              </w:rPr>
            </w:pPr>
            <w:r>
              <w:rPr>
                <w:color w:val="000000"/>
              </w:rPr>
              <w:t>Ei:diplomatic-missions-persons</w:t>
            </w:r>
          </w:p>
        </w:tc>
        <w:tc>
          <w:tcPr>
            <w:tcW w:w="4110" w:type="dxa"/>
          </w:tcPr>
          <w:p w14:paraId="7D1DD4F2" w14:textId="77777777" w:rsidR="00105B74" w:rsidRDefault="00000000">
            <w:pPr>
              <w:pBdr>
                <w:top w:val="nil"/>
                <w:left w:val="nil"/>
                <w:bottom w:val="nil"/>
                <w:right w:val="nil"/>
                <w:between w:val="nil"/>
              </w:pBdr>
              <w:spacing w:before="0" w:after="240"/>
              <w:rPr>
                <w:color w:val="000000"/>
              </w:rPr>
            </w:pPr>
            <w:r>
              <w:rPr>
                <w:color w:val="000000"/>
              </w:rPr>
              <w:t>Przedstawicielstwa dyplomatyczne. Pole przechowujące złożony obiekt listy osób stanowiących przedstawicielstwa dyplomatyczne.</w:t>
            </w:r>
          </w:p>
        </w:tc>
        <w:tc>
          <w:tcPr>
            <w:tcW w:w="851" w:type="dxa"/>
          </w:tcPr>
          <w:p w14:paraId="7C7F4591" w14:textId="77777777" w:rsidR="00105B74" w:rsidRDefault="00000000">
            <w:pPr>
              <w:pBdr>
                <w:top w:val="nil"/>
                <w:left w:val="nil"/>
                <w:bottom w:val="nil"/>
                <w:right w:val="nil"/>
                <w:between w:val="nil"/>
              </w:pBdr>
              <w:spacing w:before="0" w:after="240"/>
              <w:rPr>
                <w:color w:val="000000"/>
              </w:rPr>
            </w:pPr>
            <w:r>
              <w:rPr>
                <w:color w:val="000000"/>
              </w:rPr>
              <w:t>D:text</w:t>
            </w:r>
          </w:p>
        </w:tc>
        <w:tc>
          <w:tcPr>
            <w:tcW w:w="1422" w:type="dxa"/>
          </w:tcPr>
          <w:p w14:paraId="399CBD0B" w14:textId="77777777" w:rsidR="00105B74" w:rsidRDefault="00000000">
            <w:pPr>
              <w:pBdr>
                <w:top w:val="nil"/>
                <w:left w:val="nil"/>
                <w:bottom w:val="nil"/>
                <w:right w:val="nil"/>
                <w:between w:val="nil"/>
              </w:pBdr>
              <w:spacing w:before="0" w:after="240"/>
              <w:rPr>
                <w:color w:val="000000"/>
              </w:rPr>
            </w:pPr>
            <w:r>
              <w:rPr>
                <w:color w:val="000000"/>
              </w:rPr>
              <w:t>Nie</w:t>
            </w:r>
          </w:p>
        </w:tc>
        <w:tc>
          <w:tcPr>
            <w:tcW w:w="1271" w:type="dxa"/>
          </w:tcPr>
          <w:p w14:paraId="4D0D2217" w14:textId="77777777" w:rsidR="00105B74" w:rsidRDefault="00000000">
            <w:pPr>
              <w:pBdr>
                <w:top w:val="nil"/>
                <w:left w:val="nil"/>
                <w:bottom w:val="nil"/>
                <w:right w:val="nil"/>
                <w:between w:val="nil"/>
              </w:pBdr>
              <w:spacing w:before="0" w:after="240"/>
              <w:rPr>
                <w:color w:val="000000"/>
              </w:rPr>
            </w:pPr>
            <w:r>
              <w:rPr>
                <w:color w:val="000000"/>
              </w:rPr>
              <w:t>None</w:t>
            </w:r>
          </w:p>
        </w:tc>
      </w:tr>
      <w:tr w:rsidR="00105B74" w14:paraId="0FB4664B" w14:textId="77777777" w:rsidTr="00105B74">
        <w:trPr>
          <w:cnfStyle w:val="000000100000" w:firstRow="0" w:lastRow="0" w:firstColumn="0" w:lastColumn="0" w:oddVBand="0" w:evenVBand="0" w:oddHBand="1" w:evenHBand="0" w:firstRowFirstColumn="0" w:firstRowLastColumn="0" w:lastRowFirstColumn="0" w:lastRowLastColumn="0"/>
          <w:trHeight w:val="397"/>
        </w:trPr>
        <w:tc>
          <w:tcPr>
            <w:tcW w:w="2122" w:type="dxa"/>
          </w:tcPr>
          <w:p w14:paraId="6D3860BC" w14:textId="77777777" w:rsidR="00105B74" w:rsidRDefault="00000000">
            <w:pPr>
              <w:pBdr>
                <w:top w:val="nil"/>
                <w:left w:val="nil"/>
                <w:bottom w:val="nil"/>
                <w:right w:val="nil"/>
                <w:between w:val="nil"/>
              </w:pBdr>
              <w:spacing w:before="0" w:after="240"/>
              <w:rPr>
                <w:color w:val="000000"/>
              </w:rPr>
            </w:pPr>
            <w:r>
              <w:rPr>
                <w:color w:val="000000"/>
              </w:rPr>
              <w:t>Ei:government-persons</w:t>
            </w:r>
          </w:p>
        </w:tc>
        <w:tc>
          <w:tcPr>
            <w:tcW w:w="4110" w:type="dxa"/>
          </w:tcPr>
          <w:p w14:paraId="26E40588" w14:textId="77777777" w:rsidR="00105B74" w:rsidRDefault="00000000">
            <w:pPr>
              <w:pBdr>
                <w:top w:val="nil"/>
                <w:left w:val="nil"/>
                <w:bottom w:val="nil"/>
                <w:right w:val="nil"/>
                <w:between w:val="nil"/>
              </w:pBdr>
              <w:spacing w:before="0" w:after="240"/>
              <w:rPr>
                <w:color w:val="000000"/>
              </w:rPr>
            </w:pPr>
            <w:r>
              <w:rPr>
                <w:color w:val="000000"/>
              </w:rPr>
              <w:t>Władze. Pole przechowujące złożony obiekt listy osób stanowiących władze w danym kraju.</w:t>
            </w:r>
          </w:p>
        </w:tc>
        <w:tc>
          <w:tcPr>
            <w:tcW w:w="851" w:type="dxa"/>
          </w:tcPr>
          <w:p w14:paraId="14B5085A" w14:textId="77777777" w:rsidR="00105B74" w:rsidRDefault="00000000">
            <w:pPr>
              <w:pBdr>
                <w:top w:val="nil"/>
                <w:left w:val="nil"/>
                <w:bottom w:val="nil"/>
                <w:right w:val="nil"/>
                <w:between w:val="nil"/>
              </w:pBdr>
              <w:spacing w:before="0" w:after="240"/>
              <w:rPr>
                <w:color w:val="000000"/>
              </w:rPr>
            </w:pPr>
            <w:r>
              <w:rPr>
                <w:color w:val="000000"/>
              </w:rPr>
              <w:t>D:text</w:t>
            </w:r>
          </w:p>
        </w:tc>
        <w:tc>
          <w:tcPr>
            <w:tcW w:w="1422" w:type="dxa"/>
          </w:tcPr>
          <w:p w14:paraId="000E254A" w14:textId="77777777" w:rsidR="00105B74" w:rsidRDefault="00000000">
            <w:pPr>
              <w:pBdr>
                <w:top w:val="nil"/>
                <w:left w:val="nil"/>
                <w:bottom w:val="nil"/>
                <w:right w:val="nil"/>
                <w:between w:val="nil"/>
              </w:pBdr>
              <w:spacing w:before="0" w:after="240"/>
              <w:rPr>
                <w:color w:val="000000"/>
              </w:rPr>
            </w:pPr>
            <w:r>
              <w:rPr>
                <w:color w:val="000000"/>
              </w:rPr>
              <w:t>Nie</w:t>
            </w:r>
          </w:p>
        </w:tc>
        <w:tc>
          <w:tcPr>
            <w:tcW w:w="1271" w:type="dxa"/>
          </w:tcPr>
          <w:p w14:paraId="39B92B06" w14:textId="77777777" w:rsidR="00105B74" w:rsidRDefault="00000000">
            <w:pPr>
              <w:pBdr>
                <w:top w:val="nil"/>
                <w:left w:val="nil"/>
                <w:bottom w:val="nil"/>
                <w:right w:val="nil"/>
                <w:between w:val="nil"/>
              </w:pBdr>
              <w:spacing w:before="0" w:after="240"/>
              <w:rPr>
                <w:color w:val="000000"/>
              </w:rPr>
            </w:pPr>
            <w:r>
              <w:rPr>
                <w:color w:val="000000"/>
              </w:rPr>
              <w:t>None</w:t>
            </w:r>
          </w:p>
        </w:tc>
      </w:tr>
      <w:tr w:rsidR="00105B74" w14:paraId="36CDBFB0" w14:textId="77777777" w:rsidTr="00105B74">
        <w:trPr>
          <w:trHeight w:val="397"/>
        </w:trPr>
        <w:tc>
          <w:tcPr>
            <w:tcW w:w="2122" w:type="dxa"/>
          </w:tcPr>
          <w:p w14:paraId="16C4F595" w14:textId="77777777" w:rsidR="00105B74" w:rsidRDefault="00000000">
            <w:pPr>
              <w:pBdr>
                <w:top w:val="nil"/>
                <w:left w:val="nil"/>
                <w:bottom w:val="nil"/>
                <w:right w:val="nil"/>
                <w:between w:val="nil"/>
              </w:pBdr>
              <w:spacing w:before="0" w:after="240"/>
              <w:rPr>
                <w:color w:val="000000"/>
              </w:rPr>
            </w:pPr>
            <w:r>
              <w:rPr>
                <w:color w:val="000000"/>
              </w:rPr>
              <w:t>Ei:paih-office</w:t>
            </w:r>
          </w:p>
        </w:tc>
        <w:tc>
          <w:tcPr>
            <w:tcW w:w="4110" w:type="dxa"/>
          </w:tcPr>
          <w:p w14:paraId="1D0E20A9" w14:textId="77777777" w:rsidR="00105B74" w:rsidRDefault="00000000">
            <w:pPr>
              <w:pBdr>
                <w:top w:val="nil"/>
                <w:left w:val="nil"/>
                <w:bottom w:val="nil"/>
                <w:right w:val="nil"/>
                <w:between w:val="nil"/>
              </w:pBdr>
              <w:spacing w:before="0" w:after="240"/>
              <w:rPr>
                <w:color w:val="000000"/>
              </w:rPr>
            </w:pPr>
            <w:r>
              <w:rPr>
                <w:color w:val="000000"/>
              </w:rPr>
              <w:t>Kraj objęty siecią zagranicznych biur handlowych PAIH</w:t>
            </w:r>
          </w:p>
        </w:tc>
        <w:tc>
          <w:tcPr>
            <w:tcW w:w="851" w:type="dxa"/>
          </w:tcPr>
          <w:p w14:paraId="4207AA78" w14:textId="77777777" w:rsidR="00105B74" w:rsidRDefault="00000000">
            <w:pPr>
              <w:pBdr>
                <w:top w:val="nil"/>
                <w:left w:val="nil"/>
                <w:bottom w:val="nil"/>
                <w:right w:val="nil"/>
                <w:between w:val="nil"/>
              </w:pBdr>
              <w:spacing w:before="0" w:after="240"/>
              <w:rPr>
                <w:color w:val="000000"/>
              </w:rPr>
            </w:pPr>
            <w:r>
              <w:rPr>
                <w:color w:val="000000"/>
              </w:rPr>
              <w:t>D:boolean</w:t>
            </w:r>
          </w:p>
        </w:tc>
        <w:tc>
          <w:tcPr>
            <w:tcW w:w="1422" w:type="dxa"/>
          </w:tcPr>
          <w:p w14:paraId="3B23847A" w14:textId="77777777" w:rsidR="00105B74" w:rsidRDefault="00000000">
            <w:pPr>
              <w:pBdr>
                <w:top w:val="nil"/>
                <w:left w:val="nil"/>
                <w:bottom w:val="nil"/>
                <w:right w:val="nil"/>
                <w:between w:val="nil"/>
              </w:pBdr>
              <w:spacing w:before="0" w:after="240"/>
              <w:rPr>
                <w:color w:val="000000"/>
              </w:rPr>
            </w:pPr>
            <w:r>
              <w:rPr>
                <w:color w:val="000000"/>
              </w:rPr>
              <w:t>Nie</w:t>
            </w:r>
          </w:p>
        </w:tc>
        <w:tc>
          <w:tcPr>
            <w:tcW w:w="1271" w:type="dxa"/>
          </w:tcPr>
          <w:p w14:paraId="5C9E0FB7" w14:textId="77777777" w:rsidR="00105B74" w:rsidRDefault="00000000">
            <w:pPr>
              <w:pBdr>
                <w:top w:val="nil"/>
                <w:left w:val="nil"/>
                <w:bottom w:val="nil"/>
                <w:right w:val="nil"/>
                <w:between w:val="nil"/>
              </w:pBdr>
              <w:spacing w:before="0" w:after="240"/>
              <w:rPr>
                <w:color w:val="000000"/>
              </w:rPr>
            </w:pPr>
            <w:r>
              <w:rPr>
                <w:color w:val="000000"/>
              </w:rPr>
              <w:t>Basic</w:t>
            </w:r>
          </w:p>
        </w:tc>
      </w:tr>
      <w:tr w:rsidR="00105B74" w14:paraId="29FA8E62" w14:textId="77777777" w:rsidTr="00105B74">
        <w:trPr>
          <w:cnfStyle w:val="000000100000" w:firstRow="0" w:lastRow="0" w:firstColumn="0" w:lastColumn="0" w:oddVBand="0" w:evenVBand="0" w:oddHBand="1" w:evenHBand="0" w:firstRowFirstColumn="0" w:firstRowLastColumn="0" w:lastRowFirstColumn="0" w:lastRowLastColumn="0"/>
          <w:trHeight w:val="383"/>
        </w:trPr>
        <w:tc>
          <w:tcPr>
            <w:tcW w:w="2122" w:type="dxa"/>
          </w:tcPr>
          <w:p w14:paraId="0E3FA579" w14:textId="77777777" w:rsidR="00105B74" w:rsidRDefault="00000000">
            <w:pPr>
              <w:pBdr>
                <w:top w:val="nil"/>
                <w:left w:val="nil"/>
                <w:bottom w:val="nil"/>
                <w:right w:val="nil"/>
                <w:between w:val="nil"/>
              </w:pBdr>
              <w:spacing w:before="0" w:after="240"/>
              <w:rPr>
                <w:color w:val="000000"/>
              </w:rPr>
            </w:pPr>
            <w:r>
              <w:rPr>
                <w:color w:val="000000"/>
              </w:rPr>
              <w:t>Ei:political-life</w:t>
            </w:r>
          </w:p>
        </w:tc>
        <w:tc>
          <w:tcPr>
            <w:tcW w:w="4110" w:type="dxa"/>
          </w:tcPr>
          <w:p w14:paraId="3ABBC0F7" w14:textId="77777777" w:rsidR="00105B74" w:rsidRDefault="00000000">
            <w:pPr>
              <w:pBdr>
                <w:top w:val="nil"/>
                <w:left w:val="nil"/>
                <w:bottom w:val="nil"/>
                <w:right w:val="nil"/>
                <w:between w:val="nil"/>
              </w:pBdr>
              <w:spacing w:before="0" w:after="240"/>
              <w:rPr>
                <w:color w:val="000000"/>
              </w:rPr>
            </w:pPr>
            <w:r>
              <w:rPr>
                <w:color w:val="000000"/>
              </w:rPr>
              <w:t>Życie polityczne</w:t>
            </w:r>
          </w:p>
        </w:tc>
        <w:tc>
          <w:tcPr>
            <w:tcW w:w="851" w:type="dxa"/>
          </w:tcPr>
          <w:p w14:paraId="4FE68B70" w14:textId="77777777" w:rsidR="00105B74" w:rsidRDefault="00000000">
            <w:pPr>
              <w:pBdr>
                <w:top w:val="nil"/>
                <w:left w:val="nil"/>
                <w:bottom w:val="nil"/>
                <w:right w:val="nil"/>
                <w:between w:val="nil"/>
              </w:pBdr>
              <w:spacing w:before="0" w:after="240"/>
              <w:rPr>
                <w:color w:val="000000"/>
              </w:rPr>
            </w:pPr>
            <w:r>
              <w:rPr>
                <w:color w:val="000000"/>
              </w:rPr>
              <w:t>D:mltext</w:t>
            </w:r>
          </w:p>
        </w:tc>
        <w:tc>
          <w:tcPr>
            <w:tcW w:w="1422" w:type="dxa"/>
          </w:tcPr>
          <w:p w14:paraId="5A801B02" w14:textId="77777777" w:rsidR="00105B74" w:rsidRDefault="00000000">
            <w:pPr>
              <w:pBdr>
                <w:top w:val="nil"/>
                <w:left w:val="nil"/>
                <w:bottom w:val="nil"/>
                <w:right w:val="nil"/>
                <w:between w:val="nil"/>
              </w:pBdr>
              <w:spacing w:before="0" w:after="240"/>
              <w:rPr>
                <w:color w:val="000000"/>
              </w:rPr>
            </w:pPr>
            <w:r>
              <w:rPr>
                <w:color w:val="000000"/>
              </w:rPr>
              <w:t>Nie</w:t>
            </w:r>
          </w:p>
        </w:tc>
        <w:tc>
          <w:tcPr>
            <w:tcW w:w="1271" w:type="dxa"/>
          </w:tcPr>
          <w:p w14:paraId="7F98F4F6" w14:textId="77777777" w:rsidR="00105B74" w:rsidRDefault="00000000">
            <w:pPr>
              <w:pBdr>
                <w:top w:val="nil"/>
                <w:left w:val="nil"/>
                <w:bottom w:val="nil"/>
                <w:right w:val="nil"/>
                <w:between w:val="nil"/>
              </w:pBdr>
              <w:spacing w:before="0" w:after="240"/>
              <w:rPr>
                <w:color w:val="000000"/>
              </w:rPr>
            </w:pPr>
            <w:r>
              <w:rPr>
                <w:color w:val="000000"/>
              </w:rPr>
              <w:t>Free text</w:t>
            </w:r>
          </w:p>
        </w:tc>
      </w:tr>
      <w:tr w:rsidR="00105B74" w14:paraId="2D59999F" w14:textId="77777777" w:rsidTr="00105B74">
        <w:trPr>
          <w:trHeight w:val="397"/>
        </w:trPr>
        <w:tc>
          <w:tcPr>
            <w:tcW w:w="2122" w:type="dxa"/>
          </w:tcPr>
          <w:p w14:paraId="0C3519C0" w14:textId="77777777" w:rsidR="00105B74" w:rsidRDefault="00000000">
            <w:r>
              <w:t>Ei:political-life-raw</w:t>
            </w:r>
          </w:p>
        </w:tc>
        <w:tc>
          <w:tcPr>
            <w:tcW w:w="4110" w:type="dxa"/>
          </w:tcPr>
          <w:p w14:paraId="6C298D8D" w14:textId="77777777" w:rsidR="00105B74" w:rsidRDefault="00000000">
            <w:pPr>
              <w:pBdr>
                <w:top w:val="nil"/>
                <w:left w:val="nil"/>
                <w:bottom w:val="nil"/>
                <w:right w:val="nil"/>
                <w:between w:val="nil"/>
              </w:pBdr>
              <w:spacing w:before="0" w:after="240"/>
              <w:rPr>
                <w:color w:val="000000"/>
              </w:rPr>
            </w:pPr>
            <w:r>
              <w:rPr>
                <w:color w:val="000000"/>
              </w:rPr>
              <w:t>Życie polityczne bez formatowania</w:t>
            </w:r>
          </w:p>
        </w:tc>
        <w:tc>
          <w:tcPr>
            <w:tcW w:w="851" w:type="dxa"/>
          </w:tcPr>
          <w:p w14:paraId="112839E9" w14:textId="77777777" w:rsidR="00105B74" w:rsidRDefault="00000000">
            <w:pPr>
              <w:pBdr>
                <w:top w:val="nil"/>
                <w:left w:val="nil"/>
                <w:bottom w:val="nil"/>
                <w:right w:val="nil"/>
                <w:between w:val="nil"/>
              </w:pBdr>
              <w:spacing w:before="0" w:after="240"/>
              <w:rPr>
                <w:color w:val="000000"/>
              </w:rPr>
            </w:pPr>
            <w:r>
              <w:rPr>
                <w:color w:val="000000"/>
              </w:rPr>
              <w:t>D:text</w:t>
            </w:r>
          </w:p>
        </w:tc>
        <w:tc>
          <w:tcPr>
            <w:tcW w:w="1422" w:type="dxa"/>
          </w:tcPr>
          <w:p w14:paraId="4F425179" w14:textId="77777777" w:rsidR="00105B74" w:rsidRDefault="00000000">
            <w:pPr>
              <w:pBdr>
                <w:top w:val="nil"/>
                <w:left w:val="nil"/>
                <w:bottom w:val="nil"/>
                <w:right w:val="nil"/>
                <w:between w:val="nil"/>
              </w:pBdr>
              <w:spacing w:before="0" w:after="240"/>
              <w:rPr>
                <w:color w:val="000000"/>
              </w:rPr>
            </w:pPr>
            <w:r>
              <w:rPr>
                <w:color w:val="000000"/>
              </w:rPr>
              <w:t>Nie</w:t>
            </w:r>
          </w:p>
        </w:tc>
        <w:tc>
          <w:tcPr>
            <w:tcW w:w="1271" w:type="dxa"/>
          </w:tcPr>
          <w:p w14:paraId="3E3C60C7" w14:textId="77777777" w:rsidR="00105B74" w:rsidRDefault="00000000">
            <w:pPr>
              <w:pBdr>
                <w:top w:val="nil"/>
                <w:left w:val="nil"/>
                <w:bottom w:val="nil"/>
                <w:right w:val="nil"/>
                <w:between w:val="nil"/>
              </w:pBdr>
              <w:spacing w:before="0" w:after="240"/>
              <w:rPr>
                <w:color w:val="000000"/>
              </w:rPr>
            </w:pPr>
            <w:r>
              <w:rPr>
                <w:color w:val="000000"/>
              </w:rPr>
              <w:t>None</w:t>
            </w:r>
          </w:p>
        </w:tc>
      </w:tr>
      <w:tr w:rsidR="00105B74" w14:paraId="4BAE735E" w14:textId="77777777" w:rsidTr="00105B74">
        <w:trPr>
          <w:cnfStyle w:val="000000100000" w:firstRow="0" w:lastRow="0" w:firstColumn="0" w:lastColumn="0" w:oddVBand="0" w:evenVBand="0" w:oddHBand="1" w:evenHBand="0" w:firstRowFirstColumn="0" w:firstRowLastColumn="0" w:lastRowFirstColumn="0" w:lastRowLastColumn="0"/>
          <w:trHeight w:val="383"/>
        </w:trPr>
        <w:tc>
          <w:tcPr>
            <w:tcW w:w="2122" w:type="dxa"/>
          </w:tcPr>
          <w:p w14:paraId="61672EBE" w14:textId="77777777" w:rsidR="00105B74" w:rsidRDefault="00000000">
            <w:pPr>
              <w:pBdr>
                <w:top w:val="nil"/>
                <w:left w:val="nil"/>
                <w:bottom w:val="nil"/>
                <w:right w:val="nil"/>
                <w:between w:val="nil"/>
              </w:pBdr>
              <w:spacing w:before="0" w:after="240"/>
              <w:rPr>
                <w:color w:val="000000"/>
              </w:rPr>
            </w:pPr>
            <w:r>
              <w:rPr>
                <w:color w:val="000000"/>
              </w:rPr>
              <w:t>Ei:text</w:t>
            </w:r>
          </w:p>
        </w:tc>
        <w:tc>
          <w:tcPr>
            <w:tcW w:w="4110" w:type="dxa"/>
          </w:tcPr>
          <w:p w14:paraId="4E7921E3" w14:textId="77777777" w:rsidR="00105B74" w:rsidRDefault="00000000">
            <w:pPr>
              <w:pBdr>
                <w:top w:val="nil"/>
                <w:left w:val="nil"/>
                <w:bottom w:val="nil"/>
                <w:right w:val="nil"/>
                <w:between w:val="nil"/>
              </w:pBdr>
              <w:spacing w:before="0" w:after="240"/>
              <w:rPr>
                <w:color w:val="000000"/>
              </w:rPr>
            </w:pPr>
            <w:r>
              <w:rPr>
                <w:color w:val="000000"/>
              </w:rPr>
              <w:t>Uwarunkowania gospodarcze</w:t>
            </w:r>
          </w:p>
        </w:tc>
        <w:tc>
          <w:tcPr>
            <w:tcW w:w="851" w:type="dxa"/>
          </w:tcPr>
          <w:p w14:paraId="1815ECC4" w14:textId="77777777" w:rsidR="00105B74" w:rsidRDefault="00000000">
            <w:pPr>
              <w:pBdr>
                <w:top w:val="nil"/>
                <w:left w:val="nil"/>
                <w:bottom w:val="nil"/>
                <w:right w:val="nil"/>
                <w:between w:val="nil"/>
              </w:pBdr>
              <w:spacing w:before="0" w:after="240"/>
              <w:rPr>
                <w:color w:val="000000"/>
              </w:rPr>
            </w:pPr>
            <w:r>
              <w:rPr>
                <w:color w:val="000000"/>
              </w:rPr>
              <w:t>D:text</w:t>
            </w:r>
          </w:p>
        </w:tc>
        <w:tc>
          <w:tcPr>
            <w:tcW w:w="1422" w:type="dxa"/>
          </w:tcPr>
          <w:p w14:paraId="1C28D2E1" w14:textId="77777777" w:rsidR="00105B74" w:rsidRDefault="00000000">
            <w:pPr>
              <w:pBdr>
                <w:top w:val="nil"/>
                <w:left w:val="nil"/>
                <w:bottom w:val="nil"/>
                <w:right w:val="nil"/>
                <w:between w:val="nil"/>
              </w:pBdr>
              <w:spacing w:before="0" w:after="240"/>
              <w:rPr>
                <w:color w:val="000000"/>
              </w:rPr>
            </w:pPr>
            <w:r>
              <w:rPr>
                <w:color w:val="000000"/>
              </w:rPr>
              <w:t>Nie</w:t>
            </w:r>
          </w:p>
        </w:tc>
        <w:tc>
          <w:tcPr>
            <w:tcW w:w="1271" w:type="dxa"/>
          </w:tcPr>
          <w:p w14:paraId="652EB3A3" w14:textId="77777777" w:rsidR="00105B74" w:rsidRDefault="00000000">
            <w:pPr>
              <w:pBdr>
                <w:top w:val="nil"/>
                <w:left w:val="nil"/>
                <w:bottom w:val="nil"/>
                <w:right w:val="nil"/>
                <w:between w:val="nil"/>
              </w:pBdr>
              <w:spacing w:before="0" w:after="240"/>
              <w:rPr>
                <w:color w:val="000000"/>
              </w:rPr>
            </w:pPr>
            <w:r>
              <w:rPr>
                <w:color w:val="000000"/>
              </w:rPr>
              <w:t>Free text</w:t>
            </w:r>
          </w:p>
        </w:tc>
      </w:tr>
      <w:tr w:rsidR="00105B74" w14:paraId="447A8EA0" w14:textId="77777777" w:rsidTr="00105B74">
        <w:trPr>
          <w:trHeight w:val="383"/>
        </w:trPr>
        <w:tc>
          <w:tcPr>
            <w:tcW w:w="2122" w:type="dxa"/>
          </w:tcPr>
          <w:p w14:paraId="7E8CC05A" w14:textId="77777777" w:rsidR="00105B74" w:rsidRDefault="00000000">
            <w:pPr>
              <w:pBdr>
                <w:top w:val="nil"/>
                <w:left w:val="nil"/>
                <w:bottom w:val="nil"/>
                <w:right w:val="nil"/>
                <w:between w:val="nil"/>
              </w:pBdr>
              <w:rPr>
                <w:color w:val="000000"/>
              </w:rPr>
            </w:pPr>
            <w:r>
              <w:rPr>
                <w:color w:val="000000"/>
              </w:rPr>
              <w:t>Ei:text-raw</w:t>
            </w:r>
          </w:p>
        </w:tc>
        <w:tc>
          <w:tcPr>
            <w:tcW w:w="4110" w:type="dxa"/>
          </w:tcPr>
          <w:p w14:paraId="78BC296A" w14:textId="77777777" w:rsidR="00105B74" w:rsidRDefault="00000000">
            <w:pPr>
              <w:pBdr>
                <w:top w:val="nil"/>
                <w:left w:val="nil"/>
                <w:bottom w:val="nil"/>
                <w:right w:val="nil"/>
                <w:between w:val="nil"/>
              </w:pBdr>
              <w:rPr>
                <w:color w:val="000000"/>
              </w:rPr>
            </w:pPr>
            <w:r>
              <w:rPr>
                <w:color w:val="000000"/>
              </w:rPr>
              <w:t>Uwarunkowania gospodarcze bez formatowania</w:t>
            </w:r>
          </w:p>
        </w:tc>
        <w:tc>
          <w:tcPr>
            <w:tcW w:w="851" w:type="dxa"/>
          </w:tcPr>
          <w:p w14:paraId="658DB6ED" w14:textId="77777777" w:rsidR="00105B74" w:rsidRDefault="00000000">
            <w:pPr>
              <w:pBdr>
                <w:top w:val="nil"/>
                <w:left w:val="nil"/>
                <w:bottom w:val="nil"/>
                <w:right w:val="nil"/>
                <w:between w:val="nil"/>
              </w:pBdr>
              <w:rPr>
                <w:color w:val="000000"/>
              </w:rPr>
            </w:pPr>
            <w:r>
              <w:rPr>
                <w:color w:val="000000"/>
              </w:rPr>
              <w:t>D:text</w:t>
            </w:r>
          </w:p>
        </w:tc>
        <w:tc>
          <w:tcPr>
            <w:tcW w:w="1422" w:type="dxa"/>
          </w:tcPr>
          <w:p w14:paraId="08AF7FD6" w14:textId="77777777" w:rsidR="00105B74" w:rsidRDefault="00000000">
            <w:pPr>
              <w:pBdr>
                <w:top w:val="nil"/>
                <w:left w:val="nil"/>
                <w:bottom w:val="nil"/>
                <w:right w:val="nil"/>
                <w:between w:val="nil"/>
              </w:pBdr>
              <w:rPr>
                <w:color w:val="000000"/>
              </w:rPr>
            </w:pPr>
            <w:r>
              <w:rPr>
                <w:color w:val="000000"/>
              </w:rPr>
              <w:t>Nie</w:t>
            </w:r>
          </w:p>
        </w:tc>
        <w:tc>
          <w:tcPr>
            <w:tcW w:w="1271" w:type="dxa"/>
          </w:tcPr>
          <w:p w14:paraId="4FC7F122" w14:textId="77777777" w:rsidR="00105B74" w:rsidRDefault="00000000">
            <w:pPr>
              <w:pBdr>
                <w:top w:val="nil"/>
                <w:left w:val="nil"/>
                <w:bottom w:val="nil"/>
                <w:right w:val="nil"/>
                <w:between w:val="nil"/>
              </w:pBdr>
              <w:rPr>
                <w:color w:val="000000"/>
              </w:rPr>
            </w:pPr>
            <w:r>
              <w:rPr>
                <w:color w:val="000000"/>
              </w:rPr>
              <w:t>None</w:t>
            </w:r>
          </w:p>
        </w:tc>
      </w:tr>
      <w:tr w:rsidR="00105B74" w14:paraId="0E48E3DA" w14:textId="77777777" w:rsidTr="00105B74">
        <w:trPr>
          <w:cnfStyle w:val="000000100000" w:firstRow="0" w:lastRow="0" w:firstColumn="0" w:lastColumn="0" w:oddVBand="0" w:evenVBand="0" w:oddHBand="1" w:evenHBand="0" w:firstRowFirstColumn="0" w:firstRowLastColumn="0" w:lastRowFirstColumn="0" w:lastRowLastColumn="0"/>
          <w:trHeight w:val="383"/>
        </w:trPr>
        <w:tc>
          <w:tcPr>
            <w:tcW w:w="2122" w:type="dxa"/>
          </w:tcPr>
          <w:p w14:paraId="2CBE71D5" w14:textId="77777777" w:rsidR="00105B74" w:rsidRDefault="00000000">
            <w:pPr>
              <w:pBdr>
                <w:top w:val="nil"/>
                <w:left w:val="nil"/>
                <w:bottom w:val="nil"/>
                <w:right w:val="nil"/>
                <w:between w:val="nil"/>
              </w:pBdr>
              <w:rPr>
                <w:color w:val="000000"/>
              </w:rPr>
            </w:pPr>
            <w:r>
              <w:rPr>
                <w:color w:val="000000"/>
              </w:rPr>
              <w:t>Ei:trade-agreements-eu</w:t>
            </w:r>
          </w:p>
        </w:tc>
        <w:tc>
          <w:tcPr>
            <w:tcW w:w="4110" w:type="dxa"/>
          </w:tcPr>
          <w:p w14:paraId="2121CCD3" w14:textId="77777777" w:rsidR="00105B74" w:rsidRDefault="00000000">
            <w:pPr>
              <w:pBdr>
                <w:top w:val="nil"/>
                <w:left w:val="nil"/>
                <w:bottom w:val="nil"/>
                <w:right w:val="nil"/>
                <w:between w:val="nil"/>
              </w:pBdr>
              <w:rPr>
                <w:color w:val="000000"/>
              </w:rPr>
            </w:pPr>
            <w:r>
              <w:rPr>
                <w:color w:val="000000"/>
              </w:rPr>
              <w:t>Umowy handlowe i inwestycyjne z UE</w:t>
            </w:r>
          </w:p>
        </w:tc>
        <w:tc>
          <w:tcPr>
            <w:tcW w:w="851" w:type="dxa"/>
          </w:tcPr>
          <w:p w14:paraId="28BB8954" w14:textId="77777777" w:rsidR="00105B74" w:rsidRDefault="00000000">
            <w:pPr>
              <w:pBdr>
                <w:top w:val="nil"/>
                <w:left w:val="nil"/>
                <w:bottom w:val="nil"/>
                <w:right w:val="nil"/>
                <w:between w:val="nil"/>
              </w:pBdr>
              <w:rPr>
                <w:color w:val="000000"/>
              </w:rPr>
            </w:pPr>
            <w:r>
              <w:rPr>
                <w:color w:val="000000"/>
              </w:rPr>
              <w:t>D:text</w:t>
            </w:r>
          </w:p>
        </w:tc>
        <w:tc>
          <w:tcPr>
            <w:tcW w:w="1422" w:type="dxa"/>
          </w:tcPr>
          <w:p w14:paraId="3D902AB7" w14:textId="77777777" w:rsidR="00105B74" w:rsidRDefault="00000000">
            <w:pPr>
              <w:pBdr>
                <w:top w:val="nil"/>
                <w:left w:val="nil"/>
                <w:bottom w:val="nil"/>
                <w:right w:val="nil"/>
                <w:between w:val="nil"/>
              </w:pBdr>
              <w:rPr>
                <w:color w:val="000000"/>
              </w:rPr>
            </w:pPr>
            <w:r>
              <w:rPr>
                <w:color w:val="000000"/>
              </w:rPr>
              <w:t>Nie</w:t>
            </w:r>
          </w:p>
        </w:tc>
        <w:tc>
          <w:tcPr>
            <w:tcW w:w="1271" w:type="dxa"/>
          </w:tcPr>
          <w:p w14:paraId="5EC38818" w14:textId="77777777" w:rsidR="00105B74" w:rsidRDefault="00000000">
            <w:pPr>
              <w:pBdr>
                <w:top w:val="nil"/>
                <w:left w:val="nil"/>
                <w:bottom w:val="nil"/>
                <w:right w:val="nil"/>
                <w:between w:val="nil"/>
              </w:pBdr>
              <w:rPr>
                <w:color w:val="000000"/>
              </w:rPr>
            </w:pPr>
            <w:r>
              <w:rPr>
                <w:color w:val="000000"/>
              </w:rPr>
              <w:t>Free text</w:t>
            </w:r>
          </w:p>
        </w:tc>
      </w:tr>
      <w:tr w:rsidR="00105B74" w14:paraId="60DF833B" w14:textId="77777777" w:rsidTr="00105B74">
        <w:trPr>
          <w:trHeight w:val="383"/>
        </w:trPr>
        <w:tc>
          <w:tcPr>
            <w:tcW w:w="2122" w:type="dxa"/>
          </w:tcPr>
          <w:p w14:paraId="1D59E196" w14:textId="77777777" w:rsidR="00105B74" w:rsidRDefault="00000000">
            <w:pPr>
              <w:pBdr>
                <w:top w:val="nil"/>
                <w:left w:val="nil"/>
                <w:bottom w:val="nil"/>
                <w:right w:val="nil"/>
                <w:between w:val="nil"/>
              </w:pBdr>
              <w:rPr>
                <w:color w:val="000000"/>
              </w:rPr>
            </w:pPr>
            <w:r>
              <w:rPr>
                <w:color w:val="000000"/>
              </w:rPr>
              <w:t>Ei:trade-agreements-eu-raw</w:t>
            </w:r>
          </w:p>
        </w:tc>
        <w:tc>
          <w:tcPr>
            <w:tcW w:w="4110" w:type="dxa"/>
          </w:tcPr>
          <w:p w14:paraId="1C300499" w14:textId="77777777" w:rsidR="00105B74" w:rsidRDefault="00000000">
            <w:pPr>
              <w:pBdr>
                <w:top w:val="nil"/>
                <w:left w:val="nil"/>
                <w:bottom w:val="nil"/>
                <w:right w:val="nil"/>
                <w:between w:val="nil"/>
              </w:pBdr>
              <w:rPr>
                <w:color w:val="000000"/>
              </w:rPr>
            </w:pPr>
            <w:r>
              <w:rPr>
                <w:color w:val="000000"/>
              </w:rPr>
              <w:t>Umowy handlowe i inwestycyjne z UE bez formatowania</w:t>
            </w:r>
          </w:p>
        </w:tc>
        <w:tc>
          <w:tcPr>
            <w:tcW w:w="851" w:type="dxa"/>
          </w:tcPr>
          <w:p w14:paraId="792D1188" w14:textId="77777777" w:rsidR="00105B74" w:rsidRDefault="00000000">
            <w:pPr>
              <w:pBdr>
                <w:top w:val="nil"/>
                <w:left w:val="nil"/>
                <w:bottom w:val="nil"/>
                <w:right w:val="nil"/>
                <w:between w:val="nil"/>
              </w:pBdr>
              <w:rPr>
                <w:color w:val="000000"/>
              </w:rPr>
            </w:pPr>
            <w:r>
              <w:rPr>
                <w:color w:val="000000"/>
              </w:rPr>
              <w:t>D:text</w:t>
            </w:r>
          </w:p>
        </w:tc>
        <w:tc>
          <w:tcPr>
            <w:tcW w:w="1422" w:type="dxa"/>
          </w:tcPr>
          <w:p w14:paraId="51069833" w14:textId="77777777" w:rsidR="00105B74" w:rsidRDefault="00000000">
            <w:pPr>
              <w:pBdr>
                <w:top w:val="nil"/>
                <w:left w:val="nil"/>
                <w:bottom w:val="nil"/>
                <w:right w:val="nil"/>
                <w:between w:val="nil"/>
              </w:pBdr>
              <w:rPr>
                <w:color w:val="000000"/>
              </w:rPr>
            </w:pPr>
            <w:r>
              <w:rPr>
                <w:color w:val="000000"/>
              </w:rPr>
              <w:t>Nie</w:t>
            </w:r>
          </w:p>
        </w:tc>
        <w:tc>
          <w:tcPr>
            <w:tcW w:w="1271" w:type="dxa"/>
          </w:tcPr>
          <w:p w14:paraId="0509B7DE" w14:textId="77777777" w:rsidR="00105B74" w:rsidRDefault="00000000">
            <w:pPr>
              <w:pBdr>
                <w:top w:val="nil"/>
                <w:left w:val="nil"/>
                <w:bottom w:val="nil"/>
                <w:right w:val="nil"/>
                <w:between w:val="nil"/>
              </w:pBdr>
              <w:rPr>
                <w:color w:val="000000"/>
              </w:rPr>
            </w:pPr>
            <w:r>
              <w:rPr>
                <w:color w:val="000000"/>
              </w:rPr>
              <w:t>None</w:t>
            </w:r>
          </w:p>
        </w:tc>
      </w:tr>
    </w:tbl>
    <w:p w14:paraId="79BA687D" w14:textId="77777777" w:rsidR="00105B74" w:rsidRDefault="00105B74">
      <w:pPr>
        <w:pBdr>
          <w:top w:val="nil"/>
          <w:left w:val="nil"/>
          <w:bottom w:val="nil"/>
          <w:right w:val="nil"/>
          <w:between w:val="nil"/>
        </w:pBdr>
        <w:rPr>
          <w:color w:val="000000"/>
        </w:rPr>
      </w:pPr>
    </w:p>
    <w:p w14:paraId="7F477F7D" w14:textId="77777777" w:rsidR="00105B74" w:rsidRDefault="00000000">
      <w:pPr>
        <w:keepNext/>
        <w:keepLines/>
        <w:numPr>
          <w:ilvl w:val="0"/>
          <w:numId w:val="1"/>
        </w:numPr>
        <w:pBdr>
          <w:top w:val="nil"/>
          <w:left w:val="nil"/>
          <w:bottom w:val="nil"/>
          <w:right w:val="nil"/>
          <w:between w:val="nil"/>
        </w:pBdr>
        <w:spacing w:before="240"/>
        <w:rPr>
          <w:color w:val="000000"/>
        </w:rPr>
      </w:pPr>
      <w:bookmarkStart w:id="205" w:name="_heading=h.k9zmz9" w:colFirst="0" w:colLast="0"/>
      <w:bookmarkEnd w:id="205"/>
      <w:r>
        <w:rPr>
          <w:color w:val="000000"/>
        </w:rPr>
        <w:t>Wydarzenia (ei:event)</w:t>
      </w:r>
    </w:p>
    <w:p w14:paraId="74F2D6D1" w14:textId="77777777" w:rsidR="00105B74" w:rsidRDefault="00000000">
      <w:pPr>
        <w:pBdr>
          <w:top w:val="nil"/>
          <w:left w:val="nil"/>
          <w:bottom w:val="nil"/>
          <w:right w:val="nil"/>
          <w:between w:val="nil"/>
        </w:pBdr>
        <w:rPr>
          <w:color w:val="000000"/>
        </w:rPr>
      </w:pPr>
      <w:r>
        <w:rPr>
          <w:color w:val="000000"/>
        </w:rPr>
        <w:t>Na potrzeby przechowywania wydarzeń powiązanych z raportami stworzono typ danych ei:event.</w:t>
      </w:r>
    </w:p>
    <w:tbl>
      <w:tblPr>
        <w:tblStyle w:val="affffffffffffffffffffffffffffffffffffffffffffffffffffffffffffffffe"/>
        <w:tblW w:w="7083"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00" w:firstRow="0" w:lastRow="0" w:firstColumn="0" w:lastColumn="0" w:noHBand="0" w:noVBand="1"/>
      </w:tblPr>
      <w:tblGrid>
        <w:gridCol w:w="2122"/>
        <w:gridCol w:w="4110"/>
        <w:gridCol w:w="851"/>
      </w:tblGrid>
      <w:tr w:rsidR="00105B74" w14:paraId="6C887397" w14:textId="77777777" w:rsidTr="00105B74">
        <w:trPr>
          <w:cnfStyle w:val="000000100000" w:firstRow="0" w:lastRow="0" w:firstColumn="0" w:lastColumn="0" w:oddVBand="0" w:evenVBand="0" w:oddHBand="1" w:evenHBand="0" w:firstRowFirstColumn="0" w:firstRowLastColumn="0" w:lastRowFirstColumn="0" w:lastRowLastColumn="0"/>
          <w:trHeight w:val="397"/>
        </w:trPr>
        <w:tc>
          <w:tcPr>
            <w:tcW w:w="2122" w:type="dxa"/>
          </w:tcPr>
          <w:p w14:paraId="23280C3C" w14:textId="77777777" w:rsidR="00105B74" w:rsidRDefault="00000000">
            <w:pPr>
              <w:pBdr>
                <w:top w:val="nil"/>
                <w:left w:val="nil"/>
                <w:bottom w:val="nil"/>
                <w:right w:val="nil"/>
                <w:between w:val="nil"/>
              </w:pBdr>
              <w:spacing w:before="0" w:after="240"/>
              <w:rPr>
                <w:b/>
              </w:rPr>
            </w:pPr>
            <w:r>
              <w:rPr>
                <w:b/>
              </w:rPr>
              <w:t>Nazwa pola</w:t>
            </w:r>
          </w:p>
        </w:tc>
        <w:tc>
          <w:tcPr>
            <w:tcW w:w="4110" w:type="dxa"/>
          </w:tcPr>
          <w:p w14:paraId="526A1A76" w14:textId="77777777" w:rsidR="00105B74" w:rsidRDefault="00000000">
            <w:pPr>
              <w:pBdr>
                <w:top w:val="nil"/>
                <w:left w:val="nil"/>
                <w:bottom w:val="nil"/>
                <w:right w:val="nil"/>
                <w:between w:val="nil"/>
              </w:pBdr>
              <w:spacing w:before="0" w:after="240"/>
              <w:rPr>
                <w:b/>
              </w:rPr>
            </w:pPr>
            <w:r>
              <w:rPr>
                <w:b/>
              </w:rPr>
              <w:t>Etykieta</w:t>
            </w:r>
          </w:p>
        </w:tc>
        <w:tc>
          <w:tcPr>
            <w:tcW w:w="851" w:type="dxa"/>
          </w:tcPr>
          <w:p w14:paraId="4B85F157" w14:textId="77777777" w:rsidR="00105B74" w:rsidRDefault="00000000">
            <w:pPr>
              <w:pBdr>
                <w:top w:val="nil"/>
                <w:left w:val="nil"/>
                <w:bottom w:val="nil"/>
                <w:right w:val="nil"/>
                <w:between w:val="nil"/>
              </w:pBdr>
              <w:spacing w:before="0" w:after="240"/>
              <w:rPr>
                <w:b/>
              </w:rPr>
            </w:pPr>
            <w:r>
              <w:rPr>
                <w:b/>
              </w:rPr>
              <w:t>Typ danych</w:t>
            </w:r>
          </w:p>
        </w:tc>
      </w:tr>
      <w:tr w:rsidR="00105B74" w14:paraId="2E994F6B" w14:textId="77777777" w:rsidTr="00105B74">
        <w:trPr>
          <w:trHeight w:val="383"/>
        </w:trPr>
        <w:tc>
          <w:tcPr>
            <w:tcW w:w="2122" w:type="dxa"/>
          </w:tcPr>
          <w:p w14:paraId="49C751A7" w14:textId="77777777" w:rsidR="00105B74" w:rsidRDefault="00000000">
            <w:pPr>
              <w:pBdr>
                <w:top w:val="nil"/>
                <w:left w:val="nil"/>
                <w:bottom w:val="nil"/>
                <w:right w:val="nil"/>
                <w:between w:val="nil"/>
              </w:pBdr>
              <w:spacing w:before="0" w:after="240"/>
              <w:rPr>
                <w:color w:val="000000"/>
              </w:rPr>
            </w:pPr>
            <w:r>
              <w:rPr>
                <w:color w:val="000000"/>
              </w:rPr>
              <w:lastRenderedPageBreak/>
              <w:t>Ei:eventDate</w:t>
            </w:r>
          </w:p>
        </w:tc>
        <w:tc>
          <w:tcPr>
            <w:tcW w:w="4110" w:type="dxa"/>
          </w:tcPr>
          <w:p w14:paraId="7E945FC9" w14:textId="77777777" w:rsidR="00105B74" w:rsidRDefault="00000000">
            <w:pPr>
              <w:pBdr>
                <w:top w:val="nil"/>
                <w:left w:val="nil"/>
                <w:bottom w:val="nil"/>
                <w:right w:val="nil"/>
                <w:between w:val="nil"/>
              </w:pBdr>
              <w:spacing w:before="0" w:after="240"/>
              <w:rPr>
                <w:color w:val="000000"/>
              </w:rPr>
            </w:pPr>
            <w:r>
              <w:rPr>
                <w:color w:val="000000"/>
              </w:rPr>
              <w:t>Data wydarzenia</w:t>
            </w:r>
          </w:p>
        </w:tc>
        <w:tc>
          <w:tcPr>
            <w:tcW w:w="851" w:type="dxa"/>
          </w:tcPr>
          <w:p w14:paraId="1D2BA658" w14:textId="77777777" w:rsidR="00105B74" w:rsidRDefault="00000000">
            <w:pPr>
              <w:pBdr>
                <w:top w:val="nil"/>
                <w:left w:val="nil"/>
                <w:bottom w:val="nil"/>
                <w:right w:val="nil"/>
                <w:between w:val="nil"/>
              </w:pBdr>
              <w:spacing w:before="0" w:after="240"/>
              <w:rPr>
                <w:color w:val="000000"/>
              </w:rPr>
            </w:pPr>
            <w:r>
              <w:rPr>
                <w:color w:val="000000"/>
              </w:rPr>
              <w:t>D:text</w:t>
            </w:r>
          </w:p>
        </w:tc>
      </w:tr>
      <w:tr w:rsidR="00105B74" w14:paraId="40DB0E5E" w14:textId="77777777" w:rsidTr="00105B74">
        <w:trPr>
          <w:cnfStyle w:val="000000100000" w:firstRow="0" w:lastRow="0" w:firstColumn="0" w:lastColumn="0" w:oddVBand="0" w:evenVBand="0" w:oddHBand="1" w:evenHBand="0" w:firstRowFirstColumn="0" w:firstRowLastColumn="0" w:lastRowFirstColumn="0" w:lastRowLastColumn="0"/>
          <w:trHeight w:val="383"/>
        </w:trPr>
        <w:tc>
          <w:tcPr>
            <w:tcW w:w="2122" w:type="dxa"/>
          </w:tcPr>
          <w:p w14:paraId="4A88805B" w14:textId="77777777" w:rsidR="00105B74" w:rsidRDefault="00105B74">
            <w:pPr>
              <w:pBdr>
                <w:top w:val="nil"/>
                <w:left w:val="nil"/>
                <w:bottom w:val="nil"/>
                <w:right w:val="nil"/>
                <w:between w:val="nil"/>
              </w:pBdr>
              <w:rPr>
                <w:color w:val="000000"/>
              </w:rPr>
            </w:pPr>
          </w:p>
        </w:tc>
        <w:tc>
          <w:tcPr>
            <w:tcW w:w="4110" w:type="dxa"/>
          </w:tcPr>
          <w:p w14:paraId="71B0FDA5" w14:textId="77777777" w:rsidR="00105B74" w:rsidRDefault="00105B74">
            <w:pPr>
              <w:pBdr>
                <w:top w:val="nil"/>
                <w:left w:val="nil"/>
                <w:bottom w:val="nil"/>
                <w:right w:val="nil"/>
                <w:between w:val="nil"/>
              </w:pBdr>
              <w:rPr>
                <w:color w:val="000000"/>
              </w:rPr>
            </w:pPr>
          </w:p>
        </w:tc>
        <w:tc>
          <w:tcPr>
            <w:tcW w:w="851" w:type="dxa"/>
          </w:tcPr>
          <w:p w14:paraId="2DFF93EF" w14:textId="77777777" w:rsidR="00105B74" w:rsidRDefault="00105B74">
            <w:pPr>
              <w:pBdr>
                <w:top w:val="nil"/>
                <w:left w:val="nil"/>
                <w:bottom w:val="nil"/>
                <w:right w:val="nil"/>
                <w:between w:val="nil"/>
              </w:pBdr>
              <w:rPr>
                <w:color w:val="000000"/>
              </w:rPr>
            </w:pPr>
          </w:p>
        </w:tc>
      </w:tr>
    </w:tbl>
    <w:p w14:paraId="2EC2FE1F" w14:textId="77777777" w:rsidR="00105B74" w:rsidRDefault="00105B74">
      <w:pPr>
        <w:pBdr>
          <w:top w:val="nil"/>
          <w:left w:val="nil"/>
          <w:bottom w:val="nil"/>
          <w:right w:val="nil"/>
          <w:between w:val="nil"/>
        </w:pBdr>
        <w:rPr>
          <w:color w:val="000000"/>
        </w:rPr>
      </w:pPr>
    </w:p>
    <w:p w14:paraId="099BBA2A" w14:textId="77777777" w:rsidR="00105B74" w:rsidRDefault="00000000">
      <w:pPr>
        <w:pBdr>
          <w:top w:val="nil"/>
          <w:left w:val="nil"/>
          <w:bottom w:val="nil"/>
          <w:right w:val="nil"/>
          <w:between w:val="nil"/>
        </w:pBdr>
        <w:rPr>
          <w:color w:val="000000"/>
        </w:rPr>
      </w:pPr>
      <w:r>
        <w:rPr>
          <w:color w:val="000000"/>
        </w:rPr>
        <w:t>Obiekt dziedziczy atrybuty takie jak tytuł i opis z ogólnego typu cm:content, dlatego nie zostały tu wymienione.</w:t>
      </w:r>
    </w:p>
    <w:p w14:paraId="36419B00" w14:textId="77777777" w:rsidR="00105B74" w:rsidRDefault="00105B74">
      <w:pPr>
        <w:pBdr>
          <w:top w:val="nil"/>
          <w:left w:val="nil"/>
          <w:bottom w:val="nil"/>
          <w:right w:val="nil"/>
          <w:between w:val="nil"/>
        </w:pBdr>
        <w:rPr>
          <w:color w:val="000000"/>
        </w:rPr>
      </w:pPr>
    </w:p>
    <w:p w14:paraId="0DE41C41" w14:textId="77777777" w:rsidR="00105B74" w:rsidRDefault="00000000">
      <w:pPr>
        <w:keepNext/>
        <w:keepLines/>
        <w:numPr>
          <w:ilvl w:val="3"/>
          <w:numId w:val="22"/>
        </w:numPr>
        <w:pBdr>
          <w:top w:val="nil"/>
          <w:left w:val="nil"/>
          <w:bottom w:val="nil"/>
          <w:right w:val="nil"/>
          <w:between w:val="nil"/>
        </w:pBdr>
        <w:tabs>
          <w:tab w:val="left" w:pos="1134"/>
          <w:tab w:val="left" w:pos="1134"/>
        </w:tabs>
        <w:spacing w:before="240"/>
        <w:rPr>
          <w:color w:val="EB8C00"/>
        </w:rPr>
      </w:pPr>
      <w:bookmarkStart w:id="206" w:name="_heading=h.349n5n2" w:colFirst="0" w:colLast="0"/>
      <w:bookmarkEnd w:id="206"/>
      <w:r>
        <w:rPr>
          <w:color w:val="EB8C00"/>
        </w:rPr>
        <w:t>Repozytorium robocze raportów</w:t>
      </w:r>
    </w:p>
    <w:p w14:paraId="031CA782" w14:textId="77777777" w:rsidR="00105B74" w:rsidRDefault="00000000">
      <w:pPr>
        <w:pBdr>
          <w:top w:val="nil"/>
          <w:left w:val="nil"/>
          <w:bottom w:val="nil"/>
          <w:right w:val="nil"/>
          <w:between w:val="nil"/>
        </w:pBdr>
        <w:rPr>
          <w:color w:val="000000"/>
        </w:rPr>
      </w:pPr>
      <w:r>
        <w:rPr>
          <w:color w:val="000000"/>
        </w:rPr>
        <w:t>Każdy z użytkowników systemu będzie posiadał fragment repozytorium roboczego raportów (katalog domowy użytkownika).</w:t>
      </w:r>
    </w:p>
    <w:tbl>
      <w:tblPr>
        <w:tblStyle w:val="afffffffffffffffffffffffffffffffffffffffffffffffffffffffffffffffff"/>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18DAE851"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7D52DB0C" w14:textId="77777777" w:rsidR="00105B74" w:rsidRDefault="00000000">
            <w:pPr>
              <w:pBdr>
                <w:top w:val="nil"/>
                <w:left w:val="nil"/>
                <w:bottom w:val="nil"/>
                <w:right w:val="nil"/>
                <w:between w:val="nil"/>
              </w:pBdr>
              <w:spacing w:before="0" w:after="240"/>
              <w:rPr>
                <w:color w:val="000000"/>
              </w:rPr>
            </w:pPr>
            <w:r>
              <w:rPr>
                <w:color w:val="000000"/>
              </w:rPr>
              <w:t>Sposób realizacji</w:t>
            </w:r>
          </w:p>
        </w:tc>
        <w:tc>
          <w:tcPr>
            <w:tcW w:w="6735" w:type="dxa"/>
          </w:tcPr>
          <w:p w14:paraId="6EAA5DBC" w14:textId="77777777" w:rsidR="00105B74" w:rsidRDefault="00000000">
            <w:pPr>
              <w:pBdr>
                <w:top w:val="nil"/>
                <w:left w:val="nil"/>
                <w:bottom w:val="nil"/>
                <w:right w:val="nil"/>
                <w:between w:val="nil"/>
              </w:pBdr>
              <w:spacing w:before="0" w:after="240"/>
              <w:rPr>
                <w:color w:val="000000"/>
              </w:rPr>
            </w:pPr>
            <w:r>
              <w:rPr>
                <w:color w:val="000000"/>
              </w:rPr>
              <w:t>Katalog repozytorium plików</w:t>
            </w:r>
          </w:p>
        </w:tc>
      </w:tr>
      <w:tr w:rsidR="00105B74" w14:paraId="648F4D4D"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210F1803" w14:textId="77777777" w:rsidR="00105B74" w:rsidRDefault="00000000">
            <w:pPr>
              <w:pBdr>
                <w:top w:val="nil"/>
                <w:left w:val="nil"/>
                <w:bottom w:val="nil"/>
                <w:right w:val="nil"/>
                <w:between w:val="nil"/>
              </w:pBdr>
              <w:spacing w:before="0" w:after="240"/>
              <w:rPr>
                <w:color w:val="000000"/>
              </w:rPr>
            </w:pPr>
            <w:r>
              <w:rPr>
                <w:b/>
                <w:color w:val="000000"/>
              </w:rPr>
              <w:t>Lokalizacja w repozytorium Alfresco</w:t>
            </w:r>
          </w:p>
        </w:tc>
        <w:tc>
          <w:tcPr>
            <w:tcW w:w="6735" w:type="dxa"/>
          </w:tcPr>
          <w:p w14:paraId="5B18E17D" w14:textId="77777777" w:rsidR="00105B74" w:rsidRDefault="00000000">
            <w:pPr>
              <w:pBdr>
                <w:top w:val="nil"/>
                <w:left w:val="nil"/>
                <w:bottom w:val="nil"/>
                <w:right w:val="nil"/>
                <w:between w:val="nil"/>
              </w:pBdr>
              <w:spacing w:before="0" w:after="240"/>
              <w:rPr>
                <w:color w:val="000000"/>
              </w:rPr>
            </w:pPr>
            <w:r>
              <w:rPr>
                <w:color w:val="000000"/>
              </w:rPr>
              <w:t>/UserHomes/(użytkownik)</w:t>
            </w:r>
          </w:p>
        </w:tc>
      </w:tr>
      <w:tr w:rsidR="00105B74" w14:paraId="15F6AE99" w14:textId="77777777" w:rsidTr="00105B74">
        <w:tc>
          <w:tcPr>
            <w:tcW w:w="3119" w:type="dxa"/>
          </w:tcPr>
          <w:p w14:paraId="68957B75" w14:textId="77777777" w:rsidR="00105B74" w:rsidRDefault="00000000">
            <w:pPr>
              <w:pBdr>
                <w:top w:val="nil"/>
                <w:left w:val="nil"/>
                <w:bottom w:val="nil"/>
                <w:right w:val="nil"/>
                <w:between w:val="nil"/>
              </w:pBdr>
              <w:spacing w:before="0" w:after="240"/>
              <w:rPr>
                <w:color w:val="000000"/>
              </w:rPr>
            </w:pPr>
            <w:r>
              <w:rPr>
                <w:b/>
                <w:color w:val="000000"/>
              </w:rPr>
              <w:t>Uprawnienia – Odczyt/Zapis</w:t>
            </w:r>
          </w:p>
        </w:tc>
        <w:tc>
          <w:tcPr>
            <w:tcW w:w="6735" w:type="dxa"/>
          </w:tcPr>
          <w:p w14:paraId="49AE1457" w14:textId="77777777" w:rsidR="00105B74" w:rsidRDefault="00000000">
            <w:pPr>
              <w:pBdr>
                <w:top w:val="nil"/>
                <w:left w:val="nil"/>
                <w:bottom w:val="nil"/>
                <w:right w:val="nil"/>
                <w:between w:val="nil"/>
              </w:pBdr>
              <w:spacing w:before="0" w:after="240"/>
              <w:rPr>
                <w:color w:val="000000"/>
              </w:rPr>
            </w:pPr>
            <w:r>
              <w:rPr>
                <w:color w:val="000000"/>
              </w:rPr>
              <w:t>Administrator systemu</w:t>
            </w:r>
          </w:p>
          <w:p w14:paraId="364F2978" w14:textId="77777777" w:rsidR="00105B74" w:rsidRDefault="00000000">
            <w:pPr>
              <w:pBdr>
                <w:top w:val="nil"/>
                <w:left w:val="nil"/>
                <w:bottom w:val="nil"/>
                <w:right w:val="nil"/>
                <w:between w:val="nil"/>
              </w:pBdr>
              <w:spacing w:before="0" w:after="240"/>
              <w:rPr>
                <w:color w:val="000000"/>
              </w:rPr>
            </w:pPr>
            <w:r>
              <w:rPr>
                <w:color w:val="000000"/>
              </w:rPr>
              <w:t>Użytkownik będący właścicielem katalogu</w:t>
            </w:r>
          </w:p>
        </w:tc>
      </w:tr>
      <w:tr w:rsidR="00105B74" w14:paraId="5A0917BB"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3394DA6E" w14:textId="77777777" w:rsidR="00105B74" w:rsidRDefault="00000000">
            <w:pPr>
              <w:pBdr>
                <w:top w:val="nil"/>
                <w:left w:val="nil"/>
                <w:bottom w:val="nil"/>
                <w:right w:val="nil"/>
                <w:between w:val="nil"/>
              </w:pBdr>
              <w:spacing w:before="0" w:after="240"/>
              <w:rPr>
                <w:color w:val="000000"/>
              </w:rPr>
            </w:pPr>
            <w:r>
              <w:rPr>
                <w:b/>
                <w:color w:val="000000"/>
              </w:rPr>
              <w:t>Uprawnienia – Tylko odczyt</w:t>
            </w:r>
          </w:p>
        </w:tc>
        <w:tc>
          <w:tcPr>
            <w:tcW w:w="6735" w:type="dxa"/>
          </w:tcPr>
          <w:p w14:paraId="708C864C" w14:textId="77777777" w:rsidR="00105B74" w:rsidRDefault="00000000">
            <w:pPr>
              <w:pBdr>
                <w:top w:val="nil"/>
                <w:left w:val="nil"/>
                <w:bottom w:val="nil"/>
                <w:right w:val="nil"/>
                <w:between w:val="nil"/>
              </w:pBdr>
              <w:spacing w:before="0" w:after="240"/>
              <w:rPr>
                <w:color w:val="000000"/>
              </w:rPr>
            </w:pPr>
            <w:r>
              <w:rPr>
                <w:color w:val="000000"/>
              </w:rPr>
              <w:t>-</w:t>
            </w:r>
          </w:p>
        </w:tc>
      </w:tr>
      <w:tr w:rsidR="00105B74" w14:paraId="7DCEA876" w14:textId="77777777" w:rsidTr="00105B74">
        <w:tc>
          <w:tcPr>
            <w:tcW w:w="3119" w:type="dxa"/>
          </w:tcPr>
          <w:p w14:paraId="29E0402B" w14:textId="77777777" w:rsidR="00105B74" w:rsidRDefault="00000000">
            <w:pPr>
              <w:pBdr>
                <w:top w:val="nil"/>
                <w:left w:val="nil"/>
                <w:bottom w:val="nil"/>
                <w:right w:val="nil"/>
                <w:between w:val="nil"/>
              </w:pBdr>
              <w:spacing w:before="0" w:after="240"/>
              <w:rPr>
                <w:color w:val="000000"/>
              </w:rPr>
            </w:pPr>
            <w:r>
              <w:rPr>
                <w:b/>
                <w:color w:val="000000"/>
              </w:rPr>
              <w:t>Ograniczenia</w:t>
            </w:r>
          </w:p>
        </w:tc>
        <w:tc>
          <w:tcPr>
            <w:tcW w:w="6735" w:type="dxa"/>
          </w:tcPr>
          <w:p w14:paraId="1B0A864B" w14:textId="77777777" w:rsidR="00105B74" w:rsidRDefault="00000000">
            <w:pPr>
              <w:pBdr>
                <w:top w:val="nil"/>
                <w:left w:val="nil"/>
                <w:bottom w:val="nil"/>
                <w:right w:val="nil"/>
                <w:between w:val="nil"/>
              </w:pBdr>
              <w:spacing w:before="0" w:after="240"/>
              <w:rPr>
                <w:color w:val="000000"/>
              </w:rPr>
            </w:pPr>
            <w:r>
              <w:rPr>
                <w:color w:val="000000"/>
              </w:rPr>
              <w:t>Zakładamy ograniczenie powierzchni katalogu roboczego za pomocą parametru space quota wykorzystywanego podczas tworzenia użytkownika. Domyślnie przyjmujemy obszar quota jako 100 MB z możliwością dostosowania do każdego użytkownika z osobna.</w:t>
            </w:r>
          </w:p>
        </w:tc>
      </w:tr>
    </w:tbl>
    <w:p w14:paraId="7C21A010" w14:textId="77777777" w:rsidR="00105B74" w:rsidRDefault="00105B74">
      <w:pPr>
        <w:pBdr>
          <w:top w:val="nil"/>
          <w:left w:val="nil"/>
          <w:bottom w:val="nil"/>
          <w:right w:val="nil"/>
          <w:between w:val="nil"/>
        </w:pBdr>
        <w:rPr>
          <w:color w:val="000000"/>
        </w:rPr>
      </w:pPr>
    </w:p>
    <w:p w14:paraId="310686EA" w14:textId="77777777" w:rsidR="00105B74" w:rsidRDefault="00000000">
      <w:pPr>
        <w:pBdr>
          <w:top w:val="nil"/>
          <w:left w:val="nil"/>
          <w:bottom w:val="nil"/>
          <w:right w:val="nil"/>
          <w:between w:val="nil"/>
        </w:pBdr>
        <w:rPr>
          <w:color w:val="000000"/>
        </w:rPr>
      </w:pPr>
      <w:r>
        <w:rPr>
          <w:color w:val="000000"/>
        </w:rPr>
        <w:t xml:space="preserve">Na potrzeby zapisywania wygenerowanych raportów zostanie utworzony dedykowany typ danych: </w:t>
      </w:r>
      <w:r>
        <w:rPr>
          <w:b/>
          <w:color w:val="000000"/>
        </w:rPr>
        <w:t>ei:report</w:t>
      </w:r>
      <w:r>
        <w:rPr>
          <w:color w:val="000000"/>
        </w:rPr>
        <w:t xml:space="preserve"> o strukturze poniżej:</w:t>
      </w:r>
    </w:p>
    <w:tbl>
      <w:tblPr>
        <w:tblStyle w:val="afffffffffffffffffffffffffffffffffffffffffffffffffffffffffffffffff0"/>
        <w:tblW w:w="9776"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00" w:firstRow="0" w:lastRow="0" w:firstColumn="0" w:lastColumn="0" w:noHBand="0" w:noVBand="1"/>
      </w:tblPr>
      <w:tblGrid>
        <w:gridCol w:w="1696"/>
        <w:gridCol w:w="2410"/>
        <w:gridCol w:w="1843"/>
        <w:gridCol w:w="3827"/>
      </w:tblGrid>
      <w:tr w:rsidR="00105B74" w14:paraId="10F4F0F5" w14:textId="77777777" w:rsidTr="00105B74">
        <w:trPr>
          <w:cnfStyle w:val="000000100000" w:firstRow="0" w:lastRow="0" w:firstColumn="0" w:lastColumn="0" w:oddVBand="0" w:evenVBand="0" w:oddHBand="1" w:evenHBand="0" w:firstRowFirstColumn="0" w:firstRowLastColumn="0" w:lastRowFirstColumn="0" w:lastRowLastColumn="0"/>
        </w:trPr>
        <w:tc>
          <w:tcPr>
            <w:tcW w:w="1696" w:type="dxa"/>
          </w:tcPr>
          <w:p w14:paraId="627297A5" w14:textId="77777777" w:rsidR="00105B74" w:rsidRDefault="00000000">
            <w:pPr>
              <w:pBdr>
                <w:top w:val="nil"/>
                <w:left w:val="nil"/>
                <w:bottom w:val="nil"/>
                <w:right w:val="nil"/>
                <w:between w:val="nil"/>
              </w:pBdr>
              <w:spacing w:before="0" w:after="240"/>
              <w:rPr>
                <w:b/>
              </w:rPr>
            </w:pPr>
            <w:r>
              <w:rPr>
                <w:b/>
              </w:rPr>
              <w:t>Nazwa pola</w:t>
            </w:r>
          </w:p>
        </w:tc>
        <w:tc>
          <w:tcPr>
            <w:tcW w:w="2410" w:type="dxa"/>
          </w:tcPr>
          <w:p w14:paraId="61309092" w14:textId="77777777" w:rsidR="00105B74" w:rsidRDefault="00000000">
            <w:pPr>
              <w:pBdr>
                <w:top w:val="nil"/>
                <w:left w:val="nil"/>
                <w:bottom w:val="nil"/>
                <w:right w:val="nil"/>
                <w:between w:val="nil"/>
              </w:pBdr>
              <w:spacing w:before="0" w:after="240"/>
              <w:rPr>
                <w:b/>
              </w:rPr>
            </w:pPr>
            <w:r>
              <w:rPr>
                <w:b/>
              </w:rPr>
              <w:t>Etykieta</w:t>
            </w:r>
          </w:p>
        </w:tc>
        <w:tc>
          <w:tcPr>
            <w:tcW w:w="1843" w:type="dxa"/>
          </w:tcPr>
          <w:p w14:paraId="1F272601" w14:textId="77777777" w:rsidR="00105B74" w:rsidRDefault="00000000">
            <w:pPr>
              <w:pBdr>
                <w:top w:val="nil"/>
                <w:left w:val="nil"/>
                <w:bottom w:val="nil"/>
                <w:right w:val="nil"/>
                <w:between w:val="nil"/>
              </w:pBdr>
              <w:spacing w:before="0" w:after="240"/>
              <w:rPr>
                <w:b/>
              </w:rPr>
            </w:pPr>
            <w:r>
              <w:rPr>
                <w:b/>
              </w:rPr>
              <w:t>Typ danych</w:t>
            </w:r>
          </w:p>
        </w:tc>
        <w:tc>
          <w:tcPr>
            <w:tcW w:w="3827" w:type="dxa"/>
          </w:tcPr>
          <w:p w14:paraId="3BE9BC98" w14:textId="77777777" w:rsidR="00105B74" w:rsidRDefault="00000000">
            <w:pPr>
              <w:pBdr>
                <w:top w:val="nil"/>
                <w:left w:val="nil"/>
                <w:bottom w:val="nil"/>
                <w:right w:val="nil"/>
                <w:between w:val="nil"/>
              </w:pBdr>
              <w:spacing w:before="0" w:after="240"/>
              <w:rPr>
                <w:b/>
              </w:rPr>
            </w:pPr>
            <w:r>
              <w:rPr>
                <w:b/>
              </w:rPr>
              <w:t>Indeksowanie</w:t>
            </w:r>
          </w:p>
        </w:tc>
      </w:tr>
      <w:tr w:rsidR="00105B74" w14:paraId="122A0708" w14:textId="77777777" w:rsidTr="00105B74">
        <w:tc>
          <w:tcPr>
            <w:tcW w:w="1696" w:type="dxa"/>
          </w:tcPr>
          <w:p w14:paraId="1FCCA366" w14:textId="77777777" w:rsidR="00105B74" w:rsidRDefault="00000000">
            <w:pPr>
              <w:pBdr>
                <w:top w:val="nil"/>
                <w:left w:val="nil"/>
                <w:bottom w:val="nil"/>
                <w:right w:val="nil"/>
                <w:between w:val="nil"/>
              </w:pBdr>
              <w:spacing w:before="0" w:after="240"/>
              <w:rPr>
                <w:color w:val="000000"/>
              </w:rPr>
            </w:pPr>
            <w:r>
              <w:t>ei:content-classified</w:t>
            </w:r>
          </w:p>
        </w:tc>
        <w:tc>
          <w:tcPr>
            <w:tcW w:w="2410" w:type="dxa"/>
          </w:tcPr>
          <w:p w14:paraId="08A542F8" w14:textId="77777777" w:rsidR="00105B74" w:rsidRDefault="00000000">
            <w:pPr>
              <w:pBdr>
                <w:top w:val="nil"/>
                <w:left w:val="nil"/>
                <w:bottom w:val="nil"/>
                <w:right w:val="nil"/>
                <w:between w:val="nil"/>
              </w:pBdr>
              <w:spacing w:before="0" w:after="240"/>
              <w:rPr>
                <w:color w:val="000000"/>
              </w:rPr>
            </w:pPr>
            <w:r>
              <w:t>Treści niejawne</w:t>
            </w:r>
          </w:p>
        </w:tc>
        <w:tc>
          <w:tcPr>
            <w:tcW w:w="1843" w:type="dxa"/>
          </w:tcPr>
          <w:p w14:paraId="4706DF70" w14:textId="77777777" w:rsidR="00105B74" w:rsidRDefault="00000000">
            <w:pPr>
              <w:pBdr>
                <w:top w:val="nil"/>
                <w:left w:val="nil"/>
                <w:bottom w:val="nil"/>
                <w:right w:val="nil"/>
                <w:between w:val="nil"/>
              </w:pBdr>
              <w:spacing w:before="0" w:after="240"/>
              <w:rPr>
                <w:color w:val="000000"/>
              </w:rPr>
            </w:pPr>
            <w:r>
              <w:t>d:boolean</w:t>
            </w:r>
          </w:p>
        </w:tc>
        <w:tc>
          <w:tcPr>
            <w:tcW w:w="3827" w:type="dxa"/>
          </w:tcPr>
          <w:p w14:paraId="6DB6A021" w14:textId="77777777" w:rsidR="00105B74" w:rsidRDefault="00000000">
            <w:pPr>
              <w:pBdr>
                <w:top w:val="nil"/>
                <w:left w:val="nil"/>
                <w:bottom w:val="nil"/>
                <w:right w:val="nil"/>
                <w:between w:val="nil"/>
              </w:pBdr>
              <w:spacing w:before="0" w:after="240"/>
              <w:rPr>
                <w:color w:val="000000"/>
              </w:rPr>
            </w:pPr>
            <w:r>
              <w:rPr>
                <w:color w:val="000000"/>
              </w:rPr>
              <w:t>Basic</w:t>
            </w:r>
          </w:p>
        </w:tc>
      </w:tr>
      <w:tr w:rsidR="00105B74" w14:paraId="2842654B" w14:textId="77777777" w:rsidTr="00105B74">
        <w:trPr>
          <w:cnfStyle w:val="000000100000" w:firstRow="0" w:lastRow="0" w:firstColumn="0" w:lastColumn="0" w:oddVBand="0" w:evenVBand="0" w:oddHBand="1" w:evenHBand="0" w:firstRowFirstColumn="0" w:firstRowLastColumn="0" w:lastRowFirstColumn="0" w:lastRowLastColumn="0"/>
        </w:trPr>
        <w:tc>
          <w:tcPr>
            <w:tcW w:w="1696" w:type="dxa"/>
          </w:tcPr>
          <w:p w14:paraId="715C66E4" w14:textId="77777777" w:rsidR="00105B74" w:rsidRDefault="00000000">
            <w:pPr>
              <w:pBdr>
                <w:top w:val="nil"/>
                <w:left w:val="nil"/>
                <w:bottom w:val="nil"/>
                <w:right w:val="nil"/>
                <w:between w:val="nil"/>
              </w:pBdr>
              <w:spacing w:before="0" w:after="240"/>
              <w:rPr>
                <w:color w:val="000000"/>
              </w:rPr>
            </w:pPr>
            <w:r>
              <w:t>ei:description</w:t>
            </w:r>
          </w:p>
        </w:tc>
        <w:tc>
          <w:tcPr>
            <w:tcW w:w="2410" w:type="dxa"/>
          </w:tcPr>
          <w:p w14:paraId="00E42062" w14:textId="77777777" w:rsidR="00105B74" w:rsidRDefault="00000000">
            <w:pPr>
              <w:pBdr>
                <w:top w:val="nil"/>
                <w:left w:val="nil"/>
                <w:bottom w:val="nil"/>
                <w:right w:val="nil"/>
                <w:between w:val="nil"/>
              </w:pBdr>
              <w:spacing w:before="0" w:after="240"/>
              <w:rPr>
                <w:color w:val="000000"/>
              </w:rPr>
            </w:pPr>
            <w:r>
              <w:t>Opis raportu</w:t>
            </w:r>
          </w:p>
        </w:tc>
        <w:tc>
          <w:tcPr>
            <w:tcW w:w="1843" w:type="dxa"/>
          </w:tcPr>
          <w:p w14:paraId="4ABB0447" w14:textId="77777777" w:rsidR="00105B74" w:rsidRDefault="00000000">
            <w:pPr>
              <w:pBdr>
                <w:top w:val="nil"/>
                <w:left w:val="nil"/>
                <w:bottom w:val="nil"/>
                <w:right w:val="nil"/>
                <w:between w:val="nil"/>
              </w:pBdr>
              <w:spacing w:before="0" w:after="240"/>
              <w:rPr>
                <w:color w:val="000000"/>
              </w:rPr>
            </w:pPr>
            <w:r>
              <w:t>d:mltext</w:t>
            </w:r>
          </w:p>
        </w:tc>
        <w:tc>
          <w:tcPr>
            <w:tcW w:w="3827" w:type="dxa"/>
          </w:tcPr>
          <w:p w14:paraId="039FE5E0" w14:textId="77777777" w:rsidR="00105B74" w:rsidRDefault="00000000">
            <w:pPr>
              <w:pBdr>
                <w:top w:val="nil"/>
                <w:left w:val="nil"/>
                <w:bottom w:val="nil"/>
                <w:right w:val="nil"/>
                <w:between w:val="nil"/>
              </w:pBdr>
              <w:spacing w:before="0" w:after="240"/>
              <w:rPr>
                <w:color w:val="000000"/>
              </w:rPr>
            </w:pPr>
            <w:r>
              <w:rPr>
                <w:color w:val="000000"/>
              </w:rPr>
              <w:t>Free text</w:t>
            </w:r>
          </w:p>
        </w:tc>
      </w:tr>
      <w:tr w:rsidR="00105B74" w14:paraId="6556455F" w14:textId="77777777" w:rsidTr="00105B74">
        <w:tc>
          <w:tcPr>
            <w:tcW w:w="1696" w:type="dxa"/>
          </w:tcPr>
          <w:p w14:paraId="1634BA73" w14:textId="77777777" w:rsidR="00105B74" w:rsidRDefault="00000000">
            <w:pPr>
              <w:pBdr>
                <w:top w:val="nil"/>
                <w:left w:val="nil"/>
                <w:bottom w:val="nil"/>
                <w:right w:val="nil"/>
                <w:between w:val="nil"/>
              </w:pBdr>
              <w:spacing w:before="0" w:after="240"/>
              <w:rPr>
                <w:color w:val="000000"/>
              </w:rPr>
            </w:pPr>
            <w:r>
              <w:t>ei:ebops-code-list</w:t>
            </w:r>
          </w:p>
        </w:tc>
        <w:tc>
          <w:tcPr>
            <w:tcW w:w="2410" w:type="dxa"/>
          </w:tcPr>
          <w:p w14:paraId="7FE19D33" w14:textId="77777777" w:rsidR="00105B74" w:rsidRDefault="00000000">
            <w:pPr>
              <w:pBdr>
                <w:top w:val="nil"/>
                <w:left w:val="nil"/>
                <w:bottom w:val="nil"/>
                <w:right w:val="nil"/>
                <w:between w:val="nil"/>
              </w:pBdr>
              <w:spacing w:before="0" w:after="240"/>
              <w:rPr>
                <w:color w:val="000000"/>
              </w:rPr>
            </w:pPr>
            <w:r>
              <w:t>Kody EBOPS</w:t>
            </w:r>
          </w:p>
        </w:tc>
        <w:tc>
          <w:tcPr>
            <w:tcW w:w="1843" w:type="dxa"/>
          </w:tcPr>
          <w:p w14:paraId="0D589C0D" w14:textId="77777777" w:rsidR="00105B74" w:rsidRDefault="00000000">
            <w:pPr>
              <w:pBdr>
                <w:top w:val="nil"/>
                <w:left w:val="nil"/>
                <w:bottom w:val="nil"/>
                <w:right w:val="nil"/>
                <w:between w:val="nil"/>
              </w:pBdr>
              <w:spacing w:before="0" w:after="240"/>
              <w:rPr>
                <w:color w:val="000000"/>
              </w:rPr>
            </w:pPr>
            <w:r>
              <w:t>d:text</w:t>
            </w:r>
          </w:p>
        </w:tc>
        <w:tc>
          <w:tcPr>
            <w:tcW w:w="3827" w:type="dxa"/>
          </w:tcPr>
          <w:p w14:paraId="1B674F34" w14:textId="77777777" w:rsidR="00105B74" w:rsidRDefault="00000000">
            <w:pPr>
              <w:pBdr>
                <w:top w:val="nil"/>
                <w:left w:val="nil"/>
                <w:bottom w:val="nil"/>
                <w:right w:val="nil"/>
                <w:between w:val="nil"/>
              </w:pBdr>
              <w:spacing w:before="0" w:after="240"/>
              <w:rPr>
                <w:color w:val="000000"/>
              </w:rPr>
            </w:pPr>
            <w:r>
              <w:rPr>
                <w:color w:val="000000"/>
              </w:rPr>
              <w:t>List of Values – Whole Match</w:t>
            </w:r>
          </w:p>
        </w:tc>
      </w:tr>
      <w:tr w:rsidR="00105B74" w14:paraId="68F4790C" w14:textId="77777777" w:rsidTr="00105B74">
        <w:trPr>
          <w:cnfStyle w:val="000000100000" w:firstRow="0" w:lastRow="0" w:firstColumn="0" w:lastColumn="0" w:oddVBand="0" w:evenVBand="0" w:oddHBand="1" w:evenHBand="0" w:firstRowFirstColumn="0" w:firstRowLastColumn="0" w:lastRowFirstColumn="0" w:lastRowLastColumn="0"/>
        </w:trPr>
        <w:tc>
          <w:tcPr>
            <w:tcW w:w="1696" w:type="dxa"/>
          </w:tcPr>
          <w:p w14:paraId="39B0324A" w14:textId="77777777" w:rsidR="00105B74" w:rsidRDefault="00000000">
            <w:pPr>
              <w:pBdr>
                <w:top w:val="nil"/>
                <w:left w:val="nil"/>
                <w:bottom w:val="nil"/>
                <w:right w:val="nil"/>
                <w:between w:val="nil"/>
              </w:pBdr>
              <w:spacing w:before="0" w:after="240"/>
              <w:rPr>
                <w:color w:val="000000"/>
              </w:rPr>
            </w:pPr>
            <w:r>
              <w:t>ei:ebops-code-search</w:t>
            </w:r>
          </w:p>
        </w:tc>
        <w:tc>
          <w:tcPr>
            <w:tcW w:w="2410" w:type="dxa"/>
          </w:tcPr>
          <w:p w14:paraId="3786267D" w14:textId="77777777" w:rsidR="00105B74" w:rsidRDefault="00000000">
            <w:pPr>
              <w:pBdr>
                <w:top w:val="nil"/>
                <w:left w:val="nil"/>
                <w:bottom w:val="nil"/>
                <w:right w:val="nil"/>
                <w:between w:val="nil"/>
              </w:pBdr>
              <w:spacing w:before="0" w:after="240"/>
              <w:rPr>
                <w:color w:val="000000"/>
              </w:rPr>
            </w:pPr>
            <w:r>
              <w:t>Pole do szukania kodów EBOPS</w:t>
            </w:r>
          </w:p>
        </w:tc>
        <w:tc>
          <w:tcPr>
            <w:tcW w:w="1843" w:type="dxa"/>
          </w:tcPr>
          <w:p w14:paraId="307F4893" w14:textId="77777777" w:rsidR="00105B74" w:rsidRDefault="00000000">
            <w:pPr>
              <w:pBdr>
                <w:top w:val="nil"/>
                <w:left w:val="nil"/>
                <w:bottom w:val="nil"/>
                <w:right w:val="nil"/>
                <w:between w:val="nil"/>
              </w:pBdr>
              <w:spacing w:before="0" w:after="240"/>
              <w:rPr>
                <w:color w:val="000000"/>
              </w:rPr>
            </w:pPr>
            <w:r>
              <w:t>d:text</w:t>
            </w:r>
          </w:p>
        </w:tc>
        <w:tc>
          <w:tcPr>
            <w:tcW w:w="3827" w:type="dxa"/>
          </w:tcPr>
          <w:p w14:paraId="1E100DF7" w14:textId="77777777" w:rsidR="00105B74" w:rsidRDefault="00000000">
            <w:pPr>
              <w:pBdr>
                <w:top w:val="nil"/>
                <w:left w:val="nil"/>
                <w:bottom w:val="nil"/>
                <w:right w:val="nil"/>
                <w:between w:val="nil"/>
              </w:pBdr>
              <w:spacing w:before="0" w:after="240"/>
              <w:rPr>
                <w:color w:val="000000"/>
              </w:rPr>
            </w:pPr>
            <w:r>
              <w:rPr>
                <w:color w:val="000000"/>
              </w:rPr>
              <w:t>List of Values – Partial Match</w:t>
            </w:r>
          </w:p>
        </w:tc>
      </w:tr>
      <w:tr w:rsidR="00105B74" w14:paraId="22379908" w14:textId="77777777" w:rsidTr="00105B74">
        <w:tc>
          <w:tcPr>
            <w:tcW w:w="1696" w:type="dxa"/>
          </w:tcPr>
          <w:p w14:paraId="05D4A3AB" w14:textId="77777777" w:rsidR="00105B74" w:rsidRDefault="00000000">
            <w:pPr>
              <w:pBdr>
                <w:top w:val="nil"/>
                <w:left w:val="nil"/>
                <w:bottom w:val="nil"/>
                <w:right w:val="nil"/>
                <w:between w:val="nil"/>
              </w:pBdr>
              <w:spacing w:before="0" w:after="240"/>
              <w:rPr>
                <w:color w:val="000000"/>
              </w:rPr>
            </w:pPr>
            <w:r>
              <w:t>ei:event-related</w:t>
            </w:r>
          </w:p>
        </w:tc>
        <w:tc>
          <w:tcPr>
            <w:tcW w:w="2410" w:type="dxa"/>
          </w:tcPr>
          <w:p w14:paraId="49979696" w14:textId="77777777" w:rsidR="00105B74" w:rsidRDefault="00000000">
            <w:pPr>
              <w:pBdr>
                <w:top w:val="nil"/>
                <w:left w:val="nil"/>
                <w:bottom w:val="nil"/>
                <w:right w:val="nil"/>
                <w:between w:val="nil"/>
              </w:pBdr>
              <w:spacing w:before="0" w:after="240"/>
              <w:rPr>
                <w:color w:val="000000"/>
              </w:rPr>
            </w:pPr>
            <w:r>
              <w:t>Dotyczy wydarzenia</w:t>
            </w:r>
          </w:p>
        </w:tc>
        <w:tc>
          <w:tcPr>
            <w:tcW w:w="1843" w:type="dxa"/>
          </w:tcPr>
          <w:p w14:paraId="5778CC90" w14:textId="77777777" w:rsidR="00105B74" w:rsidRDefault="00000000">
            <w:pPr>
              <w:pBdr>
                <w:top w:val="nil"/>
                <w:left w:val="nil"/>
                <w:bottom w:val="nil"/>
                <w:right w:val="nil"/>
                <w:between w:val="nil"/>
              </w:pBdr>
              <w:spacing w:before="0" w:after="240"/>
              <w:rPr>
                <w:color w:val="000000"/>
              </w:rPr>
            </w:pPr>
            <w:r>
              <w:t>d:boolean</w:t>
            </w:r>
          </w:p>
        </w:tc>
        <w:tc>
          <w:tcPr>
            <w:tcW w:w="3827" w:type="dxa"/>
          </w:tcPr>
          <w:p w14:paraId="504C8282" w14:textId="77777777" w:rsidR="00105B74" w:rsidRDefault="00000000">
            <w:pPr>
              <w:pBdr>
                <w:top w:val="nil"/>
                <w:left w:val="nil"/>
                <w:bottom w:val="nil"/>
                <w:right w:val="nil"/>
                <w:between w:val="nil"/>
              </w:pBdr>
              <w:spacing w:before="0" w:after="240"/>
              <w:rPr>
                <w:color w:val="000000"/>
              </w:rPr>
            </w:pPr>
            <w:r>
              <w:rPr>
                <w:color w:val="000000"/>
              </w:rPr>
              <w:t>Basic</w:t>
            </w:r>
          </w:p>
        </w:tc>
      </w:tr>
      <w:tr w:rsidR="00105B74" w14:paraId="038AA64E" w14:textId="77777777" w:rsidTr="00105B74">
        <w:trPr>
          <w:cnfStyle w:val="000000100000" w:firstRow="0" w:lastRow="0" w:firstColumn="0" w:lastColumn="0" w:oddVBand="0" w:evenVBand="0" w:oddHBand="1" w:evenHBand="0" w:firstRowFirstColumn="0" w:firstRowLastColumn="0" w:lastRowFirstColumn="0" w:lastRowLastColumn="0"/>
        </w:trPr>
        <w:tc>
          <w:tcPr>
            <w:tcW w:w="1696" w:type="dxa"/>
          </w:tcPr>
          <w:p w14:paraId="49F69FA6" w14:textId="77777777" w:rsidR="00105B74" w:rsidRDefault="00000000">
            <w:pPr>
              <w:pBdr>
                <w:top w:val="nil"/>
                <w:left w:val="nil"/>
                <w:bottom w:val="nil"/>
                <w:right w:val="nil"/>
                <w:between w:val="nil"/>
              </w:pBdr>
              <w:spacing w:before="0" w:after="240"/>
              <w:rPr>
                <w:color w:val="000000"/>
              </w:rPr>
            </w:pPr>
            <w:r>
              <w:t>ei:full-hs-codes</w:t>
            </w:r>
          </w:p>
        </w:tc>
        <w:tc>
          <w:tcPr>
            <w:tcW w:w="2410" w:type="dxa"/>
          </w:tcPr>
          <w:p w14:paraId="155771AF" w14:textId="77777777" w:rsidR="00105B74" w:rsidRDefault="00000000">
            <w:pPr>
              <w:pBdr>
                <w:top w:val="nil"/>
                <w:left w:val="nil"/>
                <w:bottom w:val="nil"/>
                <w:right w:val="nil"/>
                <w:between w:val="nil"/>
              </w:pBdr>
              <w:spacing w:before="0" w:after="240"/>
              <w:rPr>
                <w:color w:val="000000"/>
              </w:rPr>
            </w:pPr>
            <w:r>
              <w:t>Kody HS pełna nazwa</w:t>
            </w:r>
          </w:p>
        </w:tc>
        <w:tc>
          <w:tcPr>
            <w:tcW w:w="1843" w:type="dxa"/>
          </w:tcPr>
          <w:p w14:paraId="56B0F9E6" w14:textId="77777777" w:rsidR="00105B74" w:rsidRDefault="00000000">
            <w:pPr>
              <w:pBdr>
                <w:top w:val="nil"/>
                <w:left w:val="nil"/>
                <w:bottom w:val="nil"/>
                <w:right w:val="nil"/>
                <w:between w:val="nil"/>
              </w:pBdr>
              <w:spacing w:before="0" w:after="240"/>
              <w:rPr>
                <w:color w:val="000000"/>
              </w:rPr>
            </w:pPr>
            <w:r>
              <w:t>d:text</w:t>
            </w:r>
          </w:p>
        </w:tc>
        <w:tc>
          <w:tcPr>
            <w:tcW w:w="3827" w:type="dxa"/>
          </w:tcPr>
          <w:p w14:paraId="5E6FD6A7" w14:textId="77777777" w:rsidR="00105B74" w:rsidRDefault="00000000">
            <w:pPr>
              <w:pBdr>
                <w:top w:val="nil"/>
                <w:left w:val="nil"/>
                <w:bottom w:val="nil"/>
                <w:right w:val="nil"/>
                <w:between w:val="nil"/>
              </w:pBdr>
              <w:spacing w:before="0" w:after="240"/>
              <w:rPr>
                <w:color w:val="000000"/>
              </w:rPr>
            </w:pPr>
            <w:r>
              <w:rPr>
                <w:color w:val="000000"/>
              </w:rPr>
              <w:t>List of Values – Whole Match</w:t>
            </w:r>
          </w:p>
        </w:tc>
      </w:tr>
      <w:tr w:rsidR="00105B74" w14:paraId="0745C385" w14:textId="77777777" w:rsidTr="00105B74">
        <w:tc>
          <w:tcPr>
            <w:tcW w:w="1696" w:type="dxa"/>
          </w:tcPr>
          <w:p w14:paraId="791AA572" w14:textId="77777777" w:rsidR="00105B74" w:rsidRDefault="00000000">
            <w:pPr>
              <w:pBdr>
                <w:top w:val="nil"/>
                <w:left w:val="nil"/>
                <w:bottom w:val="nil"/>
                <w:right w:val="nil"/>
                <w:between w:val="nil"/>
              </w:pBdr>
              <w:spacing w:before="0" w:after="240"/>
              <w:rPr>
                <w:color w:val="000000"/>
              </w:rPr>
            </w:pPr>
            <w:r>
              <w:t>ei:full-hs-codes-search</w:t>
            </w:r>
          </w:p>
        </w:tc>
        <w:tc>
          <w:tcPr>
            <w:tcW w:w="2410" w:type="dxa"/>
          </w:tcPr>
          <w:p w14:paraId="0E49FF94" w14:textId="77777777" w:rsidR="00105B74" w:rsidRDefault="00000000">
            <w:pPr>
              <w:pBdr>
                <w:top w:val="nil"/>
                <w:left w:val="nil"/>
                <w:bottom w:val="nil"/>
                <w:right w:val="nil"/>
                <w:between w:val="nil"/>
              </w:pBdr>
              <w:spacing w:before="0" w:after="240"/>
              <w:rPr>
                <w:color w:val="000000"/>
              </w:rPr>
            </w:pPr>
            <w:r>
              <w:t>Pole do szukania kodów HS</w:t>
            </w:r>
          </w:p>
        </w:tc>
        <w:tc>
          <w:tcPr>
            <w:tcW w:w="1843" w:type="dxa"/>
          </w:tcPr>
          <w:p w14:paraId="47DE794D" w14:textId="77777777" w:rsidR="00105B74" w:rsidRDefault="00000000">
            <w:pPr>
              <w:pBdr>
                <w:top w:val="nil"/>
                <w:left w:val="nil"/>
                <w:bottom w:val="nil"/>
                <w:right w:val="nil"/>
                <w:between w:val="nil"/>
              </w:pBdr>
              <w:spacing w:before="0" w:after="240"/>
              <w:rPr>
                <w:color w:val="000000"/>
              </w:rPr>
            </w:pPr>
            <w:r>
              <w:t>d:text</w:t>
            </w:r>
          </w:p>
        </w:tc>
        <w:tc>
          <w:tcPr>
            <w:tcW w:w="3827" w:type="dxa"/>
          </w:tcPr>
          <w:p w14:paraId="3CE06314" w14:textId="77777777" w:rsidR="00105B74" w:rsidRDefault="00000000">
            <w:pPr>
              <w:pBdr>
                <w:top w:val="nil"/>
                <w:left w:val="nil"/>
                <w:bottom w:val="nil"/>
                <w:right w:val="nil"/>
                <w:between w:val="nil"/>
              </w:pBdr>
              <w:spacing w:before="0" w:after="240"/>
              <w:rPr>
                <w:color w:val="000000"/>
              </w:rPr>
            </w:pPr>
            <w:r>
              <w:rPr>
                <w:color w:val="000000"/>
              </w:rPr>
              <w:t>List of Values – Partial Match</w:t>
            </w:r>
          </w:p>
        </w:tc>
      </w:tr>
      <w:tr w:rsidR="00105B74" w14:paraId="280FA0B9" w14:textId="77777777" w:rsidTr="00105B74">
        <w:trPr>
          <w:cnfStyle w:val="000000100000" w:firstRow="0" w:lastRow="0" w:firstColumn="0" w:lastColumn="0" w:oddVBand="0" w:evenVBand="0" w:oddHBand="1" w:evenHBand="0" w:firstRowFirstColumn="0" w:firstRowLastColumn="0" w:lastRowFirstColumn="0" w:lastRowLastColumn="0"/>
        </w:trPr>
        <w:tc>
          <w:tcPr>
            <w:tcW w:w="1696" w:type="dxa"/>
          </w:tcPr>
          <w:p w14:paraId="1A6A8336" w14:textId="77777777" w:rsidR="00105B74" w:rsidRDefault="00000000">
            <w:pPr>
              <w:pBdr>
                <w:top w:val="nil"/>
                <w:left w:val="nil"/>
                <w:bottom w:val="nil"/>
                <w:right w:val="nil"/>
                <w:between w:val="nil"/>
              </w:pBdr>
              <w:spacing w:before="0" w:after="240"/>
              <w:rPr>
                <w:color w:val="000000"/>
              </w:rPr>
            </w:pPr>
            <w:r>
              <w:t>ei:generating-status</w:t>
            </w:r>
          </w:p>
        </w:tc>
        <w:tc>
          <w:tcPr>
            <w:tcW w:w="2410" w:type="dxa"/>
          </w:tcPr>
          <w:p w14:paraId="03386372" w14:textId="77777777" w:rsidR="00105B74" w:rsidRDefault="00000000">
            <w:pPr>
              <w:pBdr>
                <w:top w:val="nil"/>
                <w:left w:val="nil"/>
                <w:bottom w:val="nil"/>
                <w:right w:val="nil"/>
                <w:between w:val="nil"/>
              </w:pBdr>
              <w:spacing w:before="0" w:after="240"/>
              <w:rPr>
                <w:color w:val="000000"/>
              </w:rPr>
            </w:pPr>
            <w:r>
              <w:t>Status generowania raportu</w:t>
            </w:r>
          </w:p>
        </w:tc>
        <w:tc>
          <w:tcPr>
            <w:tcW w:w="1843" w:type="dxa"/>
          </w:tcPr>
          <w:p w14:paraId="254BC211" w14:textId="77777777" w:rsidR="00105B74" w:rsidRDefault="00000000">
            <w:pPr>
              <w:pBdr>
                <w:top w:val="nil"/>
                <w:left w:val="nil"/>
                <w:bottom w:val="nil"/>
                <w:right w:val="nil"/>
                <w:between w:val="nil"/>
              </w:pBdr>
              <w:spacing w:before="0" w:after="240"/>
              <w:rPr>
                <w:color w:val="000000"/>
              </w:rPr>
            </w:pPr>
            <w:r>
              <w:t>d:text</w:t>
            </w:r>
          </w:p>
        </w:tc>
        <w:tc>
          <w:tcPr>
            <w:tcW w:w="3827" w:type="dxa"/>
          </w:tcPr>
          <w:p w14:paraId="6660BBC0" w14:textId="77777777" w:rsidR="00105B74" w:rsidRDefault="00000000">
            <w:pPr>
              <w:pBdr>
                <w:top w:val="nil"/>
                <w:left w:val="nil"/>
                <w:bottom w:val="nil"/>
                <w:right w:val="nil"/>
                <w:between w:val="nil"/>
              </w:pBdr>
              <w:spacing w:before="0" w:after="240"/>
              <w:rPr>
                <w:color w:val="000000"/>
              </w:rPr>
            </w:pPr>
            <w:r>
              <w:rPr>
                <w:color w:val="000000"/>
              </w:rPr>
              <w:t>Patterns – Unique Matches</w:t>
            </w:r>
          </w:p>
        </w:tc>
      </w:tr>
      <w:tr w:rsidR="00105B74" w14:paraId="010D8433" w14:textId="77777777" w:rsidTr="00105B74">
        <w:tc>
          <w:tcPr>
            <w:tcW w:w="1696" w:type="dxa"/>
          </w:tcPr>
          <w:p w14:paraId="7A95A93A" w14:textId="77777777" w:rsidR="00105B74" w:rsidRDefault="00000000">
            <w:pPr>
              <w:pBdr>
                <w:top w:val="nil"/>
                <w:left w:val="nil"/>
                <w:bottom w:val="nil"/>
                <w:right w:val="nil"/>
                <w:between w:val="nil"/>
              </w:pBdr>
              <w:spacing w:before="0" w:after="240"/>
              <w:rPr>
                <w:color w:val="000000"/>
              </w:rPr>
            </w:pPr>
            <w:r>
              <w:t>ei:parner-country-code</w:t>
            </w:r>
          </w:p>
        </w:tc>
        <w:tc>
          <w:tcPr>
            <w:tcW w:w="2410" w:type="dxa"/>
          </w:tcPr>
          <w:p w14:paraId="5A8A15F9" w14:textId="77777777" w:rsidR="00105B74" w:rsidRDefault="00000000">
            <w:pPr>
              <w:pBdr>
                <w:top w:val="nil"/>
                <w:left w:val="nil"/>
                <w:bottom w:val="nil"/>
                <w:right w:val="nil"/>
                <w:between w:val="nil"/>
              </w:pBdr>
              <w:spacing w:before="0" w:after="240"/>
              <w:rPr>
                <w:color w:val="000000"/>
              </w:rPr>
            </w:pPr>
            <w:r>
              <w:t>Kod kraju partnerskiego</w:t>
            </w:r>
          </w:p>
        </w:tc>
        <w:tc>
          <w:tcPr>
            <w:tcW w:w="1843" w:type="dxa"/>
          </w:tcPr>
          <w:p w14:paraId="7E79CDB1" w14:textId="77777777" w:rsidR="00105B74" w:rsidRDefault="00000000">
            <w:pPr>
              <w:pBdr>
                <w:top w:val="nil"/>
                <w:left w:val="nil"/>
                <w:bottom w:val="nil"/>
                <w:right w:val="nil"/>
                <w:between w:val="nil"/>
              </w:pBdr>
              <w:spacing w:before="0" w:after="240"/>
              <w:rPr>
                <w:color w:val="000000"/>
              </w:rPr>
            </w:pPr>
            <w:r>
              <w:t>d:text</w:t>
            </w:r>
          </w:p>
        </w:tc>
        <w:tc>
          <w:tcPr>
            <w:tcW w:w="3827" w:type="dxa"/>
          </w:tcPr>
          <w:p w14:paraId="21D4F025" w14:textId="77777777" w:rsidR="00105B74" w:rsidRDefault="00000000">
            <w:pPr>
              <w:pBdr>
                <w:top w:val="nil"/>
                <w:left w:val="nil"/>
                <w:bottom w:val="nil"/>
                <w:right w:val="nil"/>
                <w:between w:val="nil"/>
              </w:pBdr>
              <w:spacing w:before="0" w:after="240"/>
              <w:rPr>
                <w:color w:val="000000"/>
              </w:rPr>
            </w:pPr>
            <w:r>
              <w:rPr>
                <w:color w:val="000000"/>
              </w:rPr>
              <w:t>List of Values – Whole Match</w:t>
            </w:r>
          </w:p>
        </w:tc>
      </w:tr>
      <w:tr w:rsidR="00105B74" w14:paraId="590E8F32" w14:textId="77777777" w:rsidTr="00105B74">
        <w:trPr>
          <w:cnfStyle w:val="000000100000" w:firstRow="0" w:lastRow="0" w:firstColumn="0" w:lastColumn="0" w:oddVBand="0" w:evenVBand="0" w:oddHBand="1" w:evenHBand="0" w:firstRowFirstColumn="0" w:firstRowLastColumn="0" w:lastRowFirstColumn="0" w:lastRowLastColumn="0"/>
        </w:trPr>
        <w:tc>
          <w:tcPr>
            <w:tcW w:w="1696" w:type="dxa"/>
          </w:tcPr>
          <w:p w14:paraId="7E955A50" w14:textId="77777777" w:rsidR="00105B74" w:rsidRDefault="00000000">
            <w:pPr>
              <w:pBdr>
                <w:top w:val="nil"/>
                <w:left w:val="nil"/>
                <w:bottom w:val="nil"/>
                <w:right w:val="nil"/>
                <w:between w:val="nil"/>
              </w:pBdr>
              <w:spacing w:before="0" w:after="240"/>
              <w:rPr>
                <w:color w:val="000000"/>
              </w:rPr>
            </w:pPr>
            <w:r>
              <w:lastRenderedPageBreak/>
              <w:t>ei:partner-country</w:t>
            </w:r>
          </w:p>
        </w:tc>
        <w:tc>
          <w:tcPr>
            <w:tcW w:w="2410" w:type="dxa"/>
          </w:tcPr>
          <w:p w14:paraId="42B69B56" w14:textId="77777777" w:rsidR="00105B74" w:rsidRDefault="00000000">
            <w:pPr>
              <w:pBdr>
                <w:top w:val="nil"/>
                <w:left w:val="nil"/>
                <w:bottom w:val="nil"/>
                <w:right w:val="nil"/>
                <w:between w:val="nil"/>
              </w:pBdr>
              <w:spacing w:before="0" w:after="240"/>
              <w:rPr>
                <w:color w:val="000000"/>
              </w:rPr>
            </w:pPr>
            <w:r>
              <w:t>Kraj partnerski</w:t>
            </w:r>
          </w:p>
        </w:tc>
        <w:tc>
          <w:tcPr>
            <w:tcW w:w="1843" w:type="dxa"/>
          </w:tcPr>
          <w:p w14:paraId="72720363" w14:textId="77777777" w:rsidR="00105B74" w:rsidRDefault="00000000">
            <w:pPr>
              <w:pBdr>
                <w:top w:val="nil"/>
                <w:left w:val="nil"/>
                <w:bottom w:val="nil"/>
                <w:right w:val="nil"/>
                <w:between w:val="nil"/>
              </w:pBdr>
              <w:spacing w:before="0" w:after="240"/>
              <w:rPr>
                <w:color w:val="000000"/>
              </w:rPr>
            </w:pPr>
            <w:r>
              <w:t>d:text</w:t>
            </w:r>
          </w:p>
        </w:tc>
        <w:tc>
          <w:tcPr>
            <w:tcW w:w="3827" w:type="dxa"/>
          </w:tcPr>
          <w:p w14:paraId="1AF8E24E" w14:textId="77777777" w:rsidR="00105B74" w:rsidRDefault="00000000">
            <w:pPr>
              <w:pBdr>
                <w:top w:val="nil"/>
                <w:left w:val="nil"/>
                <w:bottom w:val="nil"/>
                <w:right w:val="nil"/>
                <w:between w:val="nil"/>
              </w:pBdr>
              <w:spacing w:before="0" w:after="240"/>
              <w:rPr>
                <w:color w:val="000000"/>
              </w:rPr>
            </w:pPr>
            <w:r>
              <w:rPr>
                <w:color w:val="000000"/>
              </w:rPr>
              <w:t>Free text</w:t>
            </w:r>
          </w:p>
        </w:tc>
      </w:tr>
      <w:tr w:rsidR="00105B74" w14:paraId="6437D0DC" w14:textId="77777777" w:rsidTr="00105B74">
        <w:tc>
          <w:tcPr>
            <w:tcW w:w="1696" w:type="dxa"/>
          </w:tcPr>
          <w:p w14:paraId="1E98483C" w14:textId="77777777" w:rsidR="00105B74" w:rsidRDefault="00000000">
            <w:pPr>
              <w:pBdr>
                <w:top w:val="nil"/>
                <w:left w:val="nil"/>
                <w:bottom w:val="nil"/>
                <w:right w:val="nil"/>
                <w:between w:val="nil"/>
              </w:pBdr>
              <w:spacing w:before="0" w:after="240"/>
              <w:rPr>
                <w:color w:val="000000"/>
              </w:rPr>
            </w:pPr>
            <w:r>
              <w:t>ei:partner-country-group</w:t>
            </w:r>
          </w:p>
        </w:tc>
        <w:tc>
          <w:tcPr>
            <w:tcW w:w="2410" w:type="dxa"/>
          </w:tcPr>
          <w:p w14:paraId="5317DBD2" w14:textId="77777777" w:rsidR="00105B74" w:rsidRDefault="00000000">
            <w:pPr>
              <w:pBdr>
                <w:top w:val="nil"/>
                <w:left w:val="nil"/>
                <w:bottom w:val="nil"/>
                <w:right w:val="nil"/>
                <w:between w:val="nil"/>
              </w:pBdr>
              <w:spacing w:before="0" w:after="240"/>
              <w:rPr>
                <w:color w:val="000000"/>
              </w:rPr>
            </w:pPr>
            <w:r>
              <w:t>Grupa krajów partnerskich</w:t>
            </w:r>
          </w:p>
        </w:tc>
        <w:tc>
          <w:tcPr>
            <w:tcW w:w="1843" w:type="dxa"/>
          </w:tcPr>
          <w:p w14:paraId="5558DFB4" w14:textId="77777777" w:rsidR="00105B74" w:rsidRDefault="00000000">
            <w:pPr>
              <w:pBdr>
                <w:top w:val="nil"/>
                <w:left w:val="nil"/>
                <w:bottom w:val="nil"/>
                <w:right w:val="nil"/>
                <w:between w:val="nil"/>
              </w:pBdr>
              <w:spacing w:before="0" w:after="240"/>
              <w:rPr>
                <w:color w:val="000000"/>
              </w:rPr>
            </w:pPr>
            <w:r>
              <w:t>d:text</w:t>
            </w:r>
          </w:p>
        </w:tc>
        <w:tc>
          <w:tcPr>
            <w:tcW w:w="3827" w:type="dxa"/>
          </w:tcPr>
          <w:p w14:paraId="4D8AE31E" w14:textId="77777777" w:rsidR="00105B74" w:rsidRDefault="00000000">
            <w:pPr>
              <w:pBdr>
                <w:top w:val="nil"/>
                <w:left w:val="nil"/>
                <w:bottom w:val="nil"/>
                <w:right w:val="nil"/>
                <w:between w:val="nil"/>
              </w:pBdr>
              <w:spacing w:before="0" w:after="240"/>
              <w:rPr>
                <w:color w:val="000000"/>
              </w:rPr>
            </w:pPr>
            <w:r>
              <w:rPr>
                <w:color w:val="000000"/>
              </w:rPr>
              <w:t>Free text</w:t>
            </w:r>
          </w:p>
        </w:tc>
      </w:tr>
      <w:tr w:rsidR="00105B74" w14:paraId="0F09FE94" w14:textId="77777777" w:rsidTr="00105B74">
        <w:trPr>
          <w:cnfStyle w:val="000000100000" w:firstRow="0" w:lastRow="0" w:firstColumn="0" w:lastColumn="0" w:oddVBand="0" w:evenVBand="0" w:oddHBand="1" w:evenHBand="0" w:firstRowFirstColumn="0" w:firstRowLastColumn="0" w:lastRowFirstColumn="0" w:lastRowLastColumn="0"/>
        </w:trPr>
        <w:tc>
          <w:tcPr>
            <w:tcW w:w="1696" w:type="dxa"/>
          </w:tcPr>
          <w:p w14:paraId="4C547564" w14:textId="77777777" w:rsidR="00105B74" w:rsidRDefault="00000000">
            <w:pPr>
              <w:pBdr>
                <w:top w:val="nil"/>
                <w:left w:val="nil"/>
                <w:bottom w:val="nil"/>
                <w:right w:val="nil"/>
                <w:between w:val="nil"/>
              </w:pBdr>
              <w:spacing w:before="0" w:after="240"/>
              <w:rPr>
                <w:color w:val="000000"/>
              </w:rPr>
            </w:pPr>
            <w:r>
              <w:t>ei:partner-country-group-codes</w:t>
            </w:r>
          </w:p>
        </w:tc>
        <w:tc>
          <w:tcPr>
            <w:tcW w:w="2410" w:type="dxa"/>
          </w:tcPr>
          <w:p w14:paraId="5F2865A0" w14:textId="77777777" w:rsidR="00105B74" w:rsidRDefault="00000000">
            <w:pPr>
              <w:pBdr>
                <w:top w:val="nil"/>
                <w:left w:val="nil"/>
                <w:bottom w:val="nil"/>
                <w:right w:val="nil"/>
                <w:between w:val="nil"/>
              </w:pBdr>
              <w:spacing w:before="0" w:after="240"/>
              <w:rPr>
                <w:color w:val="000000"/>
              </w:rPr>
            </w:pPr>
            <w:r>
              <w:t>Kody grup krajów partnerskich</w:t>
            </w:r>
          </w:p>
        </w:tc>
        <w:tc>
          <w:tcPr>
            <w:tcW w:w="1843" w:type="dxa"/>
          </w:tcPr>
          <w:p w14:paraId="2BCFA556" w14:textId="77777777" w:rsidR="00105B74" w:rsidRDefault="00000000">
            <w:pPr>
              <w:pBdr>
                <w:top w:val="nil"/>
                <w:left w:val="nil"/>
                <w:bottom w:val="nil"/>
                <w:right w:val="nil"/>
                <w:between w:val="nil"/>
              </w:pBdr>
              <w:spacing w:before="0" w:after="240"/>
              <w:rPr>
                <w:color w:val="000000"/>
              </w:rPr>
            </w:pPr>
            <w:r>
              <w:t>d:text</w:t>
            </w:r>
          </w:p>
        </w:tc>
        <w:tc>
          <w:tcPr>
            <w:tcW w:w="3827" w:type="dxa"/>
          </w:tcPr>
          <w:p w14:paraId="58069188" w14:textId="77777777" w:rsidR="00105B74" w:rsidRDefault="00000000">
            <w:pPr>
              <w:pBdr>
                <w:top w:val="nil"/>
                <w:left w:val="nil"/>
                <w:bottom w:val="nil"/>
                <w:right w:val="nil"/>
                <w:between w:val="nil"/>
              </w:pBdr>
              <w:spacing w:before="0" w:after="240"/>
              <w:rPr>
                <w:color w:val="000000"/>
              </w:rPr>
            </w:pPr>
            <w:r>
              <w:rPr>
                <w:color w:val="000000"/>
              </w:rPr>
              <w:t>List of Values – Whole Match</w:t>
            </w:r>
          </w:p>
        </w:tc>
      </w:tr>
      <w:tr w:rsidR="00105B74" w14:paraId="30F21D73" w14:textId="77777777" w:rsidTr="00105B74">
        <w:tc>
          <w:tcPr>
            <w:tcW w:w="1696" w:type="dxa"/>
          </w:tcPr>
          <w:p w14:paraId="0D782406" w14:textId="77777777" w:rsidR="00105B74" w:rsidRDefault="00000000">
            <w:pPr>
              <w:pBdr>
                <w:top w:val="nil"/>
                <w:left w:val="nil"/>
                <w:bottom w:val="nil"/>
                <w:right w:val="nil"/>
                <w:between w:val="nil"/>
              </w:pBdr>
              <w:rPr>
                <w:color w:val="000000"/>
              </w:rPr>
            </w:pPr>
            <w:r>
              <w:t>ei:partner-country-group-search</w:t>
            </w:r>
          </w:p>
        </w:tc>
        <w:tc>
          <w:tcPr>
            <w:tcW w:w="2410" w:type="dxa"/>
          </w:tcPr>
          <w:p w14:paraId="550AACC1" w14:textId="77777777" w:rsidR="00105B74" w:rsidRDefault="00000000">
            <w:pPr>
              <w:pBdr>
                <w:top w:val="nil"/>
                <w:left w:val="nil"/>
                <w:bottom w:val="nil"/>
                <w:right w:val="nil"/>
                <w:between w:val="nil"/>
              </w:pBdr>
              <w:rPr>
                <w:color w:val="000000"/>
              </w:rPr>
            </w:pPr>
            <w:r>
              <w:t>Pole do szukania grup krajów partnerskich</w:t>
            </w:r>
          </w:p>
        </w:tc>
        <w:tc>
          <w:tcPr>
            <w:tcW w:w="1843" w:type="dxa"/>
          </w:tcPr>
          <w:p w14:paraId="15925942" w14:textId="77777777" w:rsidR="00105B74" w:rsidRDefault="00000000">
            <w:pPr>
              <w:pBdr>
                <w:top w:val="nil"/>
                <w:left w:val="nil"/>
                <w:bottom w:val="nil"/>
                <w:right w:val="nil"/>
                <w:between w:val="nil"/>
              </w:pBdr>
              <w:rPr>
                <w:color w:val="000000"/>
              </w:rPr>
            </w:pPr>
            <w:r>
              <w:t>d:text</w:t>
            </w:r>
          </w:p>
        </w:tc>
        <w:tc>
          <w:tcPr>
            <w:tcW w:w="3827" w:type="dxa"/>
          </w:tcPr>
          <w:p w14:paraId="2A76F718" w14:textId="77777777" w:rsidR="00105B74" w:rsidRDefault="00000000">
            <w:pPr>
              <w:pBdr>
                <w:top w:val="nil"/>
                <w:left w:val="nil"/>
                <w:bottom w:val="nil"/>
                <w:right w:val="nil"/>
                <w:between w:val="nil"/>
              </w:pBdr>
              <w:rPr>
                <w:color w:val="000000"/>
              </w:rPr>
            </w:pPr>
            <w:r>
              <w:rPr>
                <w:color w:val="000000"/>
              </w:rPr>
              <w:t>List of Values – Partial Match</w:t>
            </w:r>
          </w:p>
        </w:tc>
      </w:tr>
      <w:tr w:rsidR="00105B74" w14:paraId="7F54F581" w14:textId="77777777" w:rsidTr="00105B74">
        <w:trPr>
          <w:cnfStyle w:val="000000100000" w:firstRow="0" w:lastRow="0" w:firstColumn="0" w:lastColumn="0" w:oddVBand="0" w:evenVBand="0" w:oddHBand="1" w:evenHBand="0" w:firstRowFirstColumn="0" w:firstRowLastColumn="0" w:lastRowFirstColumn="0" w:lastRowLastColumn="0"/>
        </w:trPr>
        <w:tc>
          <w:tcPr>
            <w:tcW w:w="1696" w:type="dxa"/>
          </w:tcPr>
          <w:p w14:paraId="5360946D" w14:textId="77777777" w:rsidR="00105B74" w:rsidRDefault="00000000">
            <w:pPr>
              <w:pBdr>
                <w:top w:val="nil"/>
                <w:left w:val="nil"/>
                <w:bottom w:val="nil"/>
                <w:right w:val="nil"/>
                <w:between w:val="nil"/>
              </w:pBdr>
              <w:rPr>
                <w:color w:val="000000"/>
              </w:rPr>
            </w:pPr>
            <w:r>
              <w:t>ei:partner-country-search</w:t>
            </w:r>
          </w:p>
        </w:tc>
        <w:tc>
          <w:tcPr>
            <w:tcW w:w="2410" w:type="dxa"/>
          </w:tcPr>
          <w:p w14:paraId="3B2AF6A9" w14:textId="77777777" w:rsidR="00105B74" w:rsidRDefault="00000000">
            <w:pPr>
              <w:pBdr>
                <w:top w:val="nil"/>
                <w:left w:val="nil"/>
                <w:bottom w:val="nil"/>
                <w:right w:val="nil"/>
                <w:between w:val="nil"/>
              </w:pBdr>
              <w:rPr>
                <w:color w:val="000000"/>
              </w:rPr>
            </w:pPr>
            <w:r>
              <w:t>Pole do szukania kraju partnerskiego</w:t>
            </w:r>
          </w:p>
        </w:tc>
        <w:tc>
          <w:tcPr>
            <w:tcW w:w="1843" w:type="dxa"/>
          </w:tcPr>
          <w:p w14:paraId="7A457BCC" w14:textId="77777777" w:rsidR="00105B74" w:rsidRDefault="00000000">
            <w:pPr>
              <w:pBdr>
                <w:top w:val="nil"/>
                <w:left w:val="nil"/>
                <w:bottom w:val="nil"/>
                <w:right w:val="nil"/>
                <w:between w:val="nil"/>
              </w:pBdr>
              <w:rPr>
                <w:color w:val="000000"/>
              </w:rPr>
            </w:pPr>
            <w:r>
              <w:t>d:text</w:t>
            </w:r>
          </w:p>
        </w:tc>
        <w:tc>
          <w:tcPr>
            <w:tcW w:w="3827" w:type="dxa"/>
          </w:tcPr>
          <w:p w14:paraId="56AB291C" w14:textId="77777777" w:rsidR="00105B74" w:rsidRDefault="00000000">
            <w:pPr>
              <w:pBdr>
                <w:top w:val="nil"/>
                <w:left w:val="nil"/>
                <w:bottom w:val="nil"/>
                <w:right w:val="nil"/>
                <w:between w:val="nil"/>
              </w:pBdr>
              <w:rPr>
                <w:color w:val="000000"/>
              </w:rPr>
            </w:pPr>
            <w:r>
              <w:rPr>
                <w:color w:val="000000"/>
              </w:rPr>
              <w:t>List of Values – Partial Match</w:t>
            </w:r>
          </w:p>
        </w:tc>
      </w:tr>
      <w:tr w:rsidR="00105B74" w14:paraId="1FDE0178" w14:textId="77777777" w:rsidTr="00105B74">
        <w:tc>
          <w:tcPr>
            <w:tcW w:w="1696" w:type="dxa"/>
          </w:tcPr>
          <w:p w14:paraId="795B4A00" w14:textId="77777777" w:rsidR="00105B74" w:rsidRDefault="00000000">
            <w:pPr>
              <w:pBdr>
                <w:top w:val="nil"/>
                <w:left w:val="nil"/>
                <w:bottom w:val="nil"/>
                <w:right w:val="nil"/>
                <w:between w:val="nil"/>
              </w:pBdr>
              <w:rPr>
                <w:color w:val="000000"/>
              </w:rPr>
            </w:pPr>
            <w:r>
              <w:t>ei:predefined-industries</w:t>
            </w:r>
          </w:p>
        </w:tc>
        <w:tc>
          <w:tcPr>
            <w:tcW w:w="2410" w:type="dxa"/>
          </w:tcPr>
          <w:p w14:paraId="3E32D0D2" w14:textId="77777777" w:rsidR="00105B74" w:rsidRDefault="00000000">
            <w:pPr>
              <w:pBdr>
                <w:top w:val="nil"/>
                <w:left w:val="nil"/>
                <w:bottom w:val="nil"/>
                <w:right w:val="nil"/>
                <w:between w:val="nil"/>
              </w:pBdr>
              <w:rPr>
                <w:color w:val="000000"/>
              </w:rPr>
            </w:pPr>
            <w:r>
              <w:t>Branże predefiniowane</w:t>
            </w:r>
          </w:p>
        </w:tc>
        <w:tc>
          <w:tcPr>
            <w:tcW w:w="1843" w:type="dxa"/>
          </w:tcPr>
          <w:p w14:paraId="3E81D4A4" w14:textId="77777777" w:rsidR="00105B74" w:rsidRDefault="00000000">
            <w:pPr>
              <w:pBdr>
                <w:top w:val="nil"/>
                <w:left w:val="nil"/>
                <w:bottom w:val="nil"/>
                <w:right w:val="nil"/>
                <w:between w:val="nil"/>
              </w:pBdr>
              <w:rPr>
                <w:color w:val="000000"/>
              </w:rPr>
            </w:pPr>
            <w:r>
              <w:t>d:text</w:t>
            </w:r>
          </w:p>
        </w:tc>
        <w:tc>
          <w:tcPr>
            <w:tcW w:w="3827" w:type="dxa"/>
          </w:tcPr>
          <w:p w14:paraId="15C774F1" w14:textId="77777777" w:rsidR="00105B74" w:rsidRDefault="00000000">
            <w:pPr>
              <w:pBdr>
                <w:top w:val="nil"/>
                <w:left w:val="nil"/>
                <w:bottom w:val="nil"/>
                <w:right w:val="nil"/>
                <w:between w:val="nil"/>
              </w:pBdr>
              <w:rPr>
                <w:color w:val="000000"/>
              </w:rPr>
            </w:pPr>
            <w:r>
              <w:rPr>
                <w:color w:val="000000"/>
              </w:rPr>
              <w:t>List of Values – Whole Match</w:t>
            </w:r>
          </w:p>
        </w:tc>
      </w:tr>
      <w:tr w:rsidR="00105B74" w14:paraId="21DA52F5" w14:textId="77777777" w:rsidTr="00105B74">
        <w:trPr>
          <w:cnfStyle w:val="000000100000" w:firstRow="0" w:lastRow="0" w:firstColumn="0" w:lastColumn="0" w:oddVBand="0" w:evenVBand="0" w:oddHBand="1" w:evenHBand="0" w:firstRowFirstColumn="0" w:firstRowLastColumn="0" w:lastRowFirstColumn="0" w:lastRowLastColumn="0"/>
        </w:trPr>
        <w:tc>
          <w:tcPr>
            <w:tcW w:w="1696" w:type="dxa"/>
          </w:tcPr>
          <w:p w14:paraId="22EB09C0" w14:textId="77777777" w:rsidR="00105B74" w:rsidRDefault="00000000">
            <w:pPr>
              <w:pBdr>
                <w:top w:val="nil"/>
                <w:left w:val="nil"/>
                <w:bottom w:val="nil"/>
                <w:right w:val="nil"/>
                <w:between w:val="nil"/>
              </w:pBdr>
              <w:rPr>
                <w:color w:val="000000"/>
              </w:rPr>
            </w:pPr>
            <w:r>
              <w:t>ei:predefined-industries-codes</w:t>
            </w:r>
          </w:p>
        </w:tc>
        <w:tc>
          <w:tcPr>
            <w:tcW w:w="2410" w:type="dxa"/>
          </w:tcPr>
          <w:p w14:paraId="2DE1C439" w14:textId="77777777" w:rsidR="00105B74" w:rsidRDefault="00000000">
            <w:pPr>
              <w:pBdr>
                <w:top w:val="nil"/>
                <w:left w:val="nil"/>
                <w:bottom w:val="nil"/>
                <w:right w:val="nil"/>
                <w:between w:val="nil"/>
              </w:pBdr>
              <w:rPr>
                <w:color w:val="000000"/>
              </w:rPr>
            </w:pPr>
            <w:r>
              <w:t>Kody branż predefiniowanych</w:t>
            </w:r>
          </w:p>
        </w:tc>
        <w:tc>
          <w:tcPr>
            <w:tcW w:w="1843" w:type="dxa"/>
          </w:tcPr>
          <w:p w14:paraId="49317E65" w14:textId="77777777" w:rsidR="00105B74" w:rsidRDefault="00000000">
            <w:pPr>
              <w:pBdr>
                <w:top w:val="nil"/>
                <w:left w:val="nil"/>
                <w:bottom w:val="nil"/>
                <w:right w:val="nil"/>
                <w:between w:val="nil"/>
              </w:pBdr>
              <w:rPr>
                <w:color w:val="000000"/>
              </w:rPr>
            </w:pPr>
            <w:r>
              <w:t>d:text</w:t>
            </w:r>
          </w:p>
        </w:tc>
        <w:tc>
          <w:tcPr>
            <w:tcW w:w="3827" w:type="dxa"/>
          </w:tcPr>
          <w:p w14:paraId="0ACAD1AB" w14:textId="77777777" w:rsidR="00105B74" w:rsidRDefault="00000000">
            <w:pPr>
              <w:pBdr>
                <w:top w:val="nil"/>
                <w:left w:val="nil"/>
                <w:bottom w:val="nil"/>
                <w:right w:val="nil"/>
                <w:between w:val="nil"/>
              </w:pBdr>
              <w:rPr>
                <w:color w:val="000000"/>
              </w:rPr>
            </w:pPr>
            <w:r>
              <w:rPr>
                <w:color w:val="000000"/>
              </w:rPr>
              <w:t>List of Values – Whole Match</w:t>
            </w:r>
          </w:p>
        </w:tc>
      </w:tr>
      <w:tr w:rsidR="00105B74" w14:paraId="06B626BB" w14:textId="77777777" w:rsidTr="00105B74">
        <w:tc>
          <w:tcPr>
            <w:tcW w:w="1696" w:type="dxa"/>
          </w:tcPr>
          <w:p w14:paraId="4FAD3F92" w14:textId="77777777" w:rsidR="00105B74" w:rsidRDefault="00000000">
            <w:pPr>
              <w:pBdr>
                <w:top w:val="nil"/>
                <w:left w:val="nil"/>
                <w:bottom w:val="nil"/>
                <w:right w:val="nil"/>
                <w:between w:val="nil"/>
              </w:pBdr>
              <w:rPr>
                <w:color w:val="000000"/>
              </w:rPr>
            </w:pPr>
            <w:r>
              <w:t>ei:predefined-industries-search</w:t>
            </w:r>
          </w:p>
        </w:tc>
        <w:tc>
          <w:tcPr>
            <w:tcW w:w="2410" w:type="dxa"/>
          </w:tcPr>
          <w:p w14:paraId="446C9137" w14:textId="77777777" w:rsidR="00105B74" w:rsidRDefault="00000000">
            <w:pPr>
              <w:pBdr>
                <w:top w:val="nil"/>
                <w:left w:val="nil"/>
                <w:bottom w:val="nil"/>
                <w:right w:val="nil"/>
                <w:between w:val="nil"/>
              </w:pBdr>
              <w:rPr>
                <w:color w:val="000000"/>
              </w:rPr>
            </w:pPr>
            <w:r>
              <w:t>Pole do szukania branż predefiniowanych</w:t>
            </w:r>
          </w:p>
        </w:tc>
        <w:tc>
          <w:tcPr>
            <w:tcW w:w="1843" w:type="dxa"/>
          </w:tcPr>
          <w:p w14:paraId="140BC845" w14:textId="77777777" w:rsidR="00105B74" w:rsidRDefault="00000000">
            <w:pPr>
              <w:pBdr>
                <w:top w:val="nil"/>
                <w:left w:val="nil"/>
                <w:bottom w:val="nil"/>
                <w:right w:val="nil"/>
                <w:between w:val="nil"/>
              </w:pBdr>
              <w:rPr>
                <w:color w:val="000000"/>
              </w:rPr>
            </w:pPr>
            <w:r>
              <w:t>d:text</w:t>
            </w:r>
          </w:p>
        </w:tc>
        <w:tc>
          <w:tcPr>
            <w:tcW w:w="3827" w:type="dxa"/>
          </w:tcPr>
          <w:p w14:paraId="230EB804" w14:textId="77777777" w:rsidR="00105B74" w:rsidRDefault="00000000">
            <w:pPr>
              <w:pBdr>
                <w:top w:val="nil"/>
                <w:left w:val="nil"/>
                <w:bottom w:val="nil"/>
                <w:right w:val="nil"/>
                <w:between w:val="nil"/>
              </w:pBdr>
              <w:rPr>
                <w:color w:val="000000"/>
              </w:rPr>
            </w:pPr>
            <w:r>
              <w:rPr>
                <w:color w:val="000000"/>
              </w:rPr>
              <w:t>List of Values – Partial Match</w:t>
            </w:r>
          </w:p>
        </w:tc>
      </w:tr>
      <w:tr w:rsidR="00105B74" w14:paraId="28753319" w14:textId="77777777" w:rsidTr="00105B74">
        <w:trPr>
          <w:cnfStyle w:val="000000100000" w:firstRow="0" w:lastRow="0" w:firstColumn="0" w:lastColumn="0" w:oddVBand="0" w:evenVBand="0" w:oddHBand="1" w:evenHBand="0" w:firstRowFirstColumn="0" w:firstRowLastColumn="0" w:lastRowFirstColumn="0" w:lastRowLastColumn="0"/>
        </w:trPr>
        <w:tc>
          <w:tcPr>
            <w:tcW w:w="1696" w:type="dxa"/>
          </w:tcPr>
          <w:p w14:paraId="14F88D08" w14:textId="77777777" w:rsidR="00105B74" w:rsidRDefault="00000000">
            <w:pPr>
              <w:pBdr>
                <w:top w:val="nil"/>
                <w:left w:val="nil"/>
                <w:bottom w:val="nil"/>
                <w:right w:val="nil"/>
                <w:between w:val="nil"/>
              </w:pBdr>
              <w:rPr>
                <w:color w:val="000000"/>
              </w:rPr>
            </w:pPr>
            <w:r>
              <w:t>ei:predefined-product-groups</w:t>
            </w:r>
          </w:p>
        </w:tc>
        <w:tc>
          <w:tcPr>
            <w:tcW w:w="2410" w:type="dxa"/>
          </w:tcPr>
          <w:p w14:paraId="1E472F1F" w14:textId="77777777" w:rsidR="00105B74" w:rsidRDefault="00000000">
            <w:pPr>
              <w:pBdr>
                <w:top w:val="nil"/>
                <w:left w:val="nil"/>
                <w:bottom w:val="nil"/>
                <w:right w:val="nil"/>
                <w:between w:val="nil"/>
              </w:pBdr>
              <w:rPr>
                <w:color w:val="000000"/>
              </w:rPr>
            </w:pPr>
            <w:r>
              <w:t>Predefiniowane grupy towarowe</w:t>
            </w:r>
          </w:p>
        </w:tc>
        <w:tc>
          <w:tcPr>
            <w:tcW w:w="1843" w:type="dxa"/>
          </w:tcPr>
          <w:p w14:paraId="2BE7691E" w14:textId="77777777" w:rsidR="00105B74" w:rsidRDefault="00000000">
            <w:pPr>
              <w:pBdr>
                <w:top w:val="nil"/>
                <w:left w:val="nil"/>
                <w:bottom w:val="nil"/>
                <w:right w:val="nil"/>
                <w:between w:val="nil"/>
              </w:pBdr>
              <w:rPr>
                <w:color w:val="000000"/>
              </w:rPr>
            </w:pPr>
            <w:r>
              <w:t>d:text</w:t>
            </w:r>
          </w:p>
        </w:tc>
        <w:tc>
          <w:tcPr>
            <w:tcW w:w="3827" w:type="dxa"/>
          </w:tcPr>
          <w:p w14:paraId="67B867DB" w14:textId="77777777" w:rsidR="00105B74" w:rsidRDefault="00000000">
            <w:pPr>
              <w:pBdr>
                <w:top w:val="nil"/>
                <w:left w:val="nil"/>
                <w:bottom w:val="nil"/>
                <w:right w:val="nil"/>
                <w:between w:val="nil"/>
              </w:pBdr>
              <w:rPr>
                <w:color w:val="000000"/>
              </w:rPr>
            </w:pPr>
            <w:r>
              <w:rPr>
                <w:color w:val="000000"/>
              </w:rPr>
              <w:t>List of Values – Whole Match</w:t>
            </w:r>
          </w:p>
        </w:tc>
      </w:tr>
      <w:tr w:rsidR="00105B74" w14:paraId="3E86B29A" w14:textId="77777777" w:rsidTr="00105B74">
        <w:tc>
          <w:tcPr>
            <w:tcW w:w="1696" w:type="dxa"/>
          </w:tcPr>
          <w:p w14:paraId="33360732" w14:textId="77777777" w:rsidR="00105B74" w:rsidRDefault="00000000">
            <w:pPr>
              <w:pBdr>
                <w:top w:val="nil"/>
                <w:left w:val="nil"/>
                <w:bottom w:val="nil"/>
                <w:right w:val="nil"/>
                <w:between w:val="nil"/>
              </w:pBdr>
              <w:rPr>
                <w:color w:val="000000"/>
              </w:rPr>
            </w:pPr>
            <w:r>
              <w:t>ei:predefined-product-groups-codes</w:t>
            </w:r>
          </w:p>
        </w:tc>
        <w:tc>
          <w:tcPr>
            <w:tcW w:w="2410" w:type="dxa"/>
          </w:tcPr>
          <w:p w14:paraId="3ABEDD16" w14:textId="77777777" w:rsidR="00105B74" w:rsidRDefault="00000000">
            <w:pPr>
              <w:pBdr>
                <w:top w:val="nil"/>
                <w:left w:val="nil"/>
                <w:bottom w:val="nil"/>
                <w:right w:val="nil"/>
                <w:between w:val="nil"/>
              </w:pBdr>
              <w:rPr>
                <w:color w:val="000000"/>
              </w:rPr>
            </w:pPr>
            <w:r>
              <w:t>Kody predefiniowanych grup towarowych</w:t>
            </w:r>
          </w:p>
        </w:tc>
        <w:tc>
          <w:tcPr>
            <w:tcW w:w="1843" w:type="dxa"/>
          </w:tcPr>
          <w:p w14:paraId="47345940" w14:textId="77777777" w:rsidR="00105B74" w:rsidRDefault="00000000">
            <w:pPr>
              <w:pBdr>
                <w:top w:val="nil"/>
                <w:left w:val="nil"/>
                <w:bottom w:val="nil"/>
                <w:right w:val="nil"/>
                <w:between w:val="nil"/>
              </w:pBdr>
              <w:rPr>
                <w:color w:val="000000"/>
              </w:rPr>
            </w:pPr>
            <w:r>
              <w:t>d:text</w:t>
            </w:r>
          </w:p>
        </w:tc>
        <w:tc>
          <w:tcPr>
            <w:tcW w:w="3827" w:type="dxa"/>
          </w:tcPr>
          <w:p w14:paraId="3E50D84C" w14:textId="77777777" w:rsidR="00105B74" w:rsidRDefault="00000000">
            <w:pPr>
              <w:pBdr>
                <w:top w:val="nil"/>
                <w:left w:val="nil"/>
                <w:bottom w:val="nil"/>
                <w:right w:val="nil"/>
                <w:between w:val="nil"/>
              </w:pBdr>
              <w:rPr>
                <w:color w:val="000000"/>
              </w:rPr>
            </w:pPr>
            <w:r>
              <w:rPr>
                <w:color w:val="000000"/>
              </w:rPr>
              <w:t>List of Values – Whole Match</w:t>
            </w:r>
          </w:p>
        </w:tc>
      </w:tr>
      <w:tr w:rsidR="00105B74" w14:paraId="754E7606" w14:textId="77777777" w:rsidTr="00105B74">
        <w:trPr>
          <w:cnfStyle w:val="000000100000" w:firstRow="0" w:lastRow="0" w:firstColumn="0" w:lastColumn="0" w:oddVBand="0" w:evenVBand="0" w:oddHBand="1" w:evenHBand="0" w:firstRowFirstColumn="0" w:firstRowLastColumn="0" w:lastRowFirstColumn="0" w:lastRowLastColumn="0"/>
        </w:trPr>
        <w:tc>
          <w:tcPr>
            <w:tcW w:w="1696" w:type="dxa"/>
          </w:tcPr>
          <w:p w14:paraId="507E935D" w14:textId="77777777" w:rsidR="00105B74" w:rsidRDefault="00000000">
            <w:pPr>
              <w:pBdr>
                <w:top w:val="nil"/>
                <w:left w:val="nil"/>
                <w:bottom w:val="nil"/>
                <w:right w:val="nil"/>
                <w:between w:val="nil"/>
              </w:pBdr>
              <w:rPr>
                <w:color w:val="000000"/>
              </w:rPr>
            </w:pPr>
            <w:r>
              <w:t>ei:predefined-product-groups-search</w:t>
            </w:r>
          </w:p>
        </w:tc>
        <w:tc>
          <w:tcPr>
            <w:tcW w:w="2410" w:type="dxa"/>
          </w:tcPr>
          <w:p w14:paraId="22E83353" w14:textId="77777777" w:rsidR="00105B74" w:rsidRDefault="00000000">
            <w:pPr>
              <w:pBdr>
                <w:top w:val="nil"/>
                <w:left w:val="nil"/>
                <w:bottom w:val="nil"/>
                <w:right w:val="nil"/>
                <w:between w:val="nil"/>
              </w:pBdr>
              <w:rPr>
                <w:color w:val="000000"/>
              </w:rPr>
            </w:pPr>
            <w:r>
              <w:t>Pole do szukania predefiniowanych grup towarowych</w:t>
            </w:r>
          </w:p>
        </w:tc>
        <w:tc>
          <w:tcPr>
            <w:tcW w:w="1843" w:type="dxa"/>
          </w:tcPr>
          <w:p w14:paraId="4105B724" w14:textId="77777777" w:rsidR="00105B74" w:rsidRDefault="00000000">
            <w:pPr>
              <w:pBdr>
                <w:top w:val="nil"/>
                <w:left w:val="nil"/>
                <w:bottom w:val="nil"/>
                <w:right w:val="nil"/>
                <w:between w:val="nil"/>
              </w:pBdr>
              <w:rPr>
                <w:color w:val="000000"/>
              </w:rPr>
            </w:pPr>
            <w:r>
              <w:t>d:text</w:t>
            </w:r>
          </w:p>
        </w:tc>
        <w:tc>
          <w:tcPr>
            <w:tcW w:w="3827" w:type="dxa"/>
          </w:tcPr>
          <w:p w14:paraId="134FBE91" w14:textId="77777777" w:rsidR="00105B74" w:rsidRDefault="00000000">
            <w:pPr>
              <w:pBdr>
                <w:top w:val="nil"/>
                <w:left w:val="nil"/>
                <w:bottom w:val="nil"/>
                <w:right w:val="nil"/>
                <w:between w:val="nil"/>
              </w:pBdr>
              <w:rPr>
                <w:color w:val="000000"/>
              </w:rPr>
            </w:pPr>
            <w:r>
              <w:rPr>
                <w:color w:val="000000"/>
              </w:rPr>
              <w:t>List of Values – Partial Match</w:t>
            </w:r>
          </w:p>
        </w:tc>
      </w:tr>
      <w:tr w:rsidR="00105B74" w14:paraId="0314F9FA" w14:textId="77777777" w:rsidTr="00105B74">
        <w:tc>
          <w:tcPr>
            <w:tcW w:w="1696" w:type="dxa"/>
          </w:tcPr>
          <w:p w14:paraId="5E12AA9B" w14:textId="77777777" w:rsidR="00105B74" w:rsidRDefault="00000000">
            <w:pPr>
              <w:pBdr>
                <w:top w:val="nil"/>
                <w:left w:val="nil"/>
                <w:bottom w:val="nil"/>
                <w:right w:val="nil"/>
                <w:between w:val="nil"/>
              </w:pBdr>
              <w:rPr>
                <w:color w:val="000000"/>
              </w:rPr>
            </w:pPr>
            <w:r>
              <w:t>ei:related-event-id</w:t>
            </w:r>
          </w:p>
        </w:tc>
        <w:tc>
          <w:tcPr>
            <w:tcW w:w="2410" w:type="dxa"/>
          </w:tcPr>
          <w:p w14:paraId="0D27E1D7" w14:textId="77777777" w:rsidR="00105B74" w:rsidRDefault="00000000">
            <w:pPr>
              <w:pBdr>
                <w:top w:val="nil"/>
                <w:left w:val="nil"/>
                <w:bottom w:val="nil"/>
                <w:right w:val="nil"/>
                <w:between w:val="nil"/>
              </w:pBdr>
              <w:rPr>
                <w:color w:val="000000"/>
              </w:rPr>
            </w:pPr>
            <w:r>
              <w:t>ID wydarzenia powiązanego z raportem</w:t>
            </w:r>
          </w:p>
        </w:tc>
        <w:tc>
          <w:tcPr>
            <w:tcW w:w="1843" w:type="dxa"/>
          </w:tcPr>
          <w:p w14:paraId="4E0FAD4D" w14:textId="77777777" w:rsidR="00105B74" w:rsidRDefault="00000000">
            <w:pPr>
              <w:pBdr>
                <w:top w:val="nil"/>
                <w:left w:val="nil"/>
                <w:bottom w:val="nil"/>
                <w:right w:val="nil"/>
                <w:between w:val="nil"/>
              </w:pBdr>
              <w:rPr>
                <w:color w:val="000000"/>
              </w:rPr>
            </w:pPr>
            <w:r>
              <w:t>d:text</w:t>
            </w:r>
          </w:p>
        </w:tc>
        <w:tc>
          <w:tcPr>
            <w:tcW w:w="3827" w:type="dxa"/>
          </w:tcPr>
          <w:p w14:paraId="4A7845A7" w14:textId="77777777" w:rsidR="00105B74" w:rsidRDefault="00000000">
            <w:pPr>
              <w:pBdr>
                <w:top w:val="nil"/>
                <w:left w:val="nil"/>
                <w:bottom w:val="nil"/>
                <w:right w:val="nil"/>
                <w:between w:val="nil"/>
              </w:pBdr>
              <w:rPr>
                <w:color w:val="000000"/>
              </w:rPr>
            </w:pPr>
            <w:r>
              <w:rPr>
                <w:color w:val="000000"/>
              </w:rPr>
              <w:t>List of Values – Whole Match</w:t>
            </w:r>
          </w:p>
        </w:tc>
      </w:tr>
      <w:tr w:rsidR="00105B74" w14:paraId="750B8737" w14:textId="77777777" w:rsidTr="00105B74">
        <w:trPr>
          <w:cnfStyle w:val="000000100000" w:firstRow="0" w:lastRow="0" w:firstColumn="0" w:lastColumn="0" w:oddVBand="0" w:evenVBand="0" w:oddHBand="1" w:evenHBand="0" w:firstRowFirstColumn="0" w:firstRowLastColumn="0" w:lastRowFirstColumn="0" w:lastRowLastColumn="0"/>
        </w:trPr>
        <w:tc>
          <w:tcPr>
            <w:tcW w:w="1696" w:type="dxa"/>
          </w:tcPr>
          <w:p w14:paraId="56C6AB49" w14:textId="77777777" w:rsidR="00105B74" w:rsidRDefault="00000000">
            <w:pPr>
              <w:pBdr>
                <w:top w:val="nil"/>
                <w:left w:val="nil"/>
                <w:bottom w:val="nil"/>
                <w:right w:val="nil"/>
                <w:between w:val="nil"/>
              </w:pBdr>
              <w:rPr>
                <w:color w:val="000000"/>
              </w:rPr>
            </w:pPr>
            <w:r>
              <w:t>ei:report-chapters</w:t>
            </w:r>
          </w:p>
        </w:tc>
        <w:tc>
          <w:tcPr>
            <w:tcW w:w="2410" w:type="dxa"/>
          </w:tcPr>
          <w:p w14:paraId="1EA5E398" w14:textId="77777777" w:rsidR="00105B74" w:rsidRDefault="00000000">
            <w:pPr>
              <w:pBdr>
                <w:top w:val="nil"/>
                <w:left w:val="nil"/>
                <w:bottom w:val="nil"/>
                <w:right w:val="nil"/>
                <w:between w:val="nil"/>
              </w:pBdr>
              <w:rPr>
                <w:color w:val="000000"/>
              </w:rPr>
            </w:pPr>
            <w:r>
              <w:t>Wybrane rozdziały</w:t>
            </w:r>
          </w:p>
        </w:tc>
        <w:tc>
          <w:tcPr>
            <w:tcW w:w="1843" w:type="dxa"/>
          </w:tcPr>
          <w:p w14:paraId="5D19010E" w14:textId="77777777" w:rsidR="00105B74" w:rsidRDefault="00000000">
            <w:pPr>
              <w:pBdr>
                <w:top w:val="nil"/>
                <w:left w:val="nil"/>
                <w:bottom w:val="nil"/>
                <w:right w:val="nil"/>
                <w:between w:val="nil"/>
              </w:pBdr>
              <w:rPr>
                <w:color w:val="000000"/>
              </w:rPr>
            </w:pPr>
            <w:r>
              <w:t>d:text</w:t>
            </w:r>
          </w:p>
        </w:tc>
        <w:tc>
          <w:tcPr>
            <w:tcW w:w="3827" w:type="dxa"/>
          </w:tcPr>
          <w:p w14:paraId="234A50D4" w14:textId="77777777" w:rsidR="00105B74" w:rsidRDefault="00000000">
            <w:pPr>
              <w:pBdr>
                <w:top w:val="nil"/>
                <w:left w:val="nil"/>
                <w:bottom w:val="nil"/>
                <w:right w:val="nil"/>
                <w:between w:val="nil"/>
              </w:pBdr>
              <w:rPr>
                <w:color w:val="000000"/>
              </w:rPr>
            </w:pPr>
            <w:r>
              <w:rPr>
                <w:color w:val="000000"/>
              </w:rPr>
              <w:t>None</w:t>
            </w:r>
          </w:p>
        </w:tc>
      </w:tr>
      <w:tr w:rsidR="00105B74" w14:paraId="296BB873" w14:textId="77777777" w:rsidTr="00105B74">
        <w:tc>
          <w:tcPr>
            <w:tcW w:w="1696" w:type="dxa"/>
          </w:tcPr>
          <w:p w14:paraId="564F3DA5" w14:textId="77777777" w:rsidR="00105B74" w:rsidRDefault="00000000">
            <w:pPr>
              <w:pBdr>
                <w:top w:val="nil"/>
                <w:left w:val="nil"/>
                <w:bottom w:val="nil"/>
                <w:right w:val="nil"/>
                <w:between w:val="nil"/>
              </w:pBdr>
              <w:rPr>
                <w:color w:val="000000"/>
              </w:rPr>
            </w:pPr>
            <w:r>
              <w:t>ei:reporting-country</w:t>
            </w:r>
          </w:p>
        </w:tc>
        <w:tc>
          <w:tcPr>
            <w:tcW w:w="2410" w:type="dxa"/>
          </w:tcPr>
          <w:p w14:paraId="38FCB5BD" w14:textId="77777777" w:rsidR="00105B74" w:rsidRDefault="00000000">
            <w:pPr>
              <w:pBdr>
                <w:top w:val="nil"/>
                <w:left w:val="nil"/>
                <w:bottom w:val="nil"/>
                <w:right w:val="nil"/>
                <w:between w:val="nil"/>
              </w:pBdr>
              <w:rPr>
                <w:color w:val="000000"/>
              </w:rPr>
            </w:pPr>
            <w:r>
              <w:t>Kraj raportujący</w:t>
            </w:r>
          </w:p>
        </w:tc>
        <w:tc>
          <w:tcPr>
            <w:tcW w:w="1843" w:type="dxa"/>
          </w:tcPr>
          <w:p w14:paraId="51D4E27C" w14:textId="77777777" w:rsidR="00105B74" w:rsidRDefault="00000000">
            <w:pPr>
              <w:pBdr>
                <w:top w:val="nil"/>
                <w:left w:val="nil"/>
                <w:bottom w:val="nil"/>
                <w:right w:val="nil"/>
                <w:between w:val="nil"/>
              </w:pBdr>
              <w:rPr>
                <w:color w:val="000000"/>
              </w:rPr>
            </w:pPr>
            <w:r>
              <w:t>d:text</w:t>
            </w:r>
          </w:p>
        </w:tc>
        <w:tc>
          <w:tcPr>
            <w:tcW w:w="3827" w:type="dxa"/>
          </w:tcPr>
          <w:p w14:paraId="6F018C2E" w14:textId="77777777" w:rsidR="00105B74" w:rsidRDefault="00000000">
            <w:pPr>
              <w:pBdr>
                <w:top w:val="nil"/>
                <w:left w:val="nil"/>
                <w:bottom w:val="nil"/>
                <w:right w:val="nil"/>
                <w:between w:val="nil"/>
              </w:pBdr>
              <w:rPr>
                <w:color w:val="000000"/>
              </w:rPr>
            </w:pPr>
            <w:r>
              <w:rPr>
                <w:color w:val="000000"/>
              </w:rPr>
              <w:t>List of Values – Whole Match</w:t>
            </w:r>
          </w:p>
        </w:tc>
      </w:tr>
      <w:tr w:rsidR="00105B74" w14:paraId="78F38BF2" w14:textId="77777777" w:rsidTr="00105B74">
        <w:trPr>
          <w:cnfStyle w:val="000000100000" w:firstRow="0" w:lastRow="0" w:firstColumn="0" w:lastColumn="0" w:oddVBand="0" w:evenVBand="0" w:oddHBand="1" w:evenHBand="0" w:firstRowFirstColumn="0" w:firstRowLastColumn="0" w:lastRowFirstColumn="0" w:lastRowLastColumn="0"/>
        </w:trPr>
        <w:tc>
          <w:tcPr>
            <w:tcW w:w="1696" w:type="dxa"/>
          </w:tcPr>
          <w:p w14:paraId="248FD172" w14:textId="77777777" w:rsidR="00105B74" w:rsidRDefault="00000000">
            <w:pPr>
              <w:pBdr>
                <w:top w:val="nil"/>
                <w:left w:val="nil"/>
                <w:bottom w:val="nil"/>
                <w:right w:val="nil"/>
                <w:between w:val="nil"/>
              </w:pBdr>
              <w:rPr>
                <w:color w:val="000000"/>
              </w:rPr>
            </w:pPr>
            <w:r>
              <w:t>ei:reporting-country-code</w:t>
            </w:r>
          </w:p>
        </w:tc>
        <w:tc>
          <w:tcPr>
            <w:tcW w:w="2410" w:type="dxa"/>
          </w:tcPr>
          <w:p w14:paraId="3C62C8B3" w14:textId="77777777" w:rsidR="00105B74" w:rsidRDefault="00000000">
            <w:pPr>
              <w:pBdr>
                <w:top w:val="nil"/>
                <w:left w:val="nil"/>
                <w:bottom w:val="nil"/>
                <w:right w:val="nil"/>
                <w:between w:val="nil"/>
              </w:pBdr>
              <w:rPr>
                <w:color w:val="000000"/>
              </w:rPr>
            </w:pPr>
            <w:r>
              <w:t>Kod kraju raportującego</w:t>
            </w:r>
          </w:p>
        </w:tc>
        <w:tc>
          <w:tcPr>
            <w:tcW w:w="1843" w:type="dxa"/>
          </w:tcPr>
          <w:p w14:paraId="34BA3D0A" w14:textId="77777777" w:rsidR="00105B74" w:rsidRDefault="00000000">
            <w:pPr>
              <w:pBdr>
                <w:top w:val="nil"/>
                <w:left w:val="nil"/>
                <w:bottom w:val="nil"/>
                <w:right w:val="nil"/>
                <w:between w:val="nil"/>
              </w:pBdr>
              <w:rPr>
                <w:color w:val="000000"/>
              </w:rPr>
            </w:pPr>
            <w:r>
              <w:t>d:text</w:t>
            </w:r>
          </w:p>
        </w:tc>
        <w:tc>
          <w:tcPr>
            <w:tcW w:w="3827" w:type="dxa"/>
          </w:tcPr>
          <w:p w14:paraId="67C48372" w14:textId="77777777" w:rsidR="00105B74" w:rsidRDefault="00000000">
            <w:pPr>
              <w:pBdr>
                <w:top w:val="nil"/>
                <w:left w:val="nil"/>
                <w:bottom w:val="nil"/>
                <w:right w:val="nil"/>
                <w:between w:val="nil"/>
              </w:pBdr>
              <w:rPr>
                <w:color w:val="000000"/>
              </w:rPr>
            </w:pPr>
            <w:r>
              <w:rPr>
                <w:color w:val="000000"/>
              </w:rPr>
              <w:t>List of Values – Whole Match</w:t>
            </w:r>
          </w:p>
        </w:tc>
      </w:tr>
      <w:tr w:rsidR="00105B74" w14:paraId="73897879" w14:textId="77777777" w:rsidTr="00105B74">
        <w:tc>
          <w:tcPr>
            <w:tcW w:w="1696" w:type="dxa"/>
          </w:tcPr>
          <w:p w14:paraId="324CB375" w14:textId="77777777" w:rsidR="00105B74" w:rsidRDefault="00000000">
            <w:pPr>
              <w:pBdr>
                <w:top w:val="nil"/>
                <w:left w:val="nil"/>
                <w:bottom w:val="nil"/>
                <w:right w:val="nil"/>
                <w:between w:val="nil"/>
              </w:pBdr>
              <w:rPr>
                <w:color w:val="000000"/>
              </w:rPr>
            </w:pPr>
            <w:r>
              <w:t>ei:reporting-country-search</w:t>
            </w:r>
          </w:p>
        </w:tc>
        <w:tc>
          <w:tcPr>
            <w:tcW w:w="2410" w:type="dxa"/>
          </w:tcPr>
          <w:p w14:paraId="438D62C0" w14:textId="77777777" w:rsidR="00105B74" w:rsidRDefault="00000000">
            <w:pPr>
              <w:pBdr>
                <w:top w:val="nil"/>
                <w:left w:val="nil"/>
                <w:bottom w:val="nil"/>
                <w:right w:val="nil"/>
                <w:between w:val="nil"/>
              </w:pBdr>
              <w:rPr>
                <w:color w:val="000000"/>
              </w:rPr>
            </w:pPr>
            <w:r>
              <w:t>Pole do szukania kraju raportującego</w:t>
            </w:r>
          </w:p>
        </w:tc>
        <w:tc>
          <w:tcPr>
            <w:tcW w:w="1843" w:type="dxa"/>
          </w:tcPr>
          <w:p w14:paraId="22123206" w14:textId="77777777" w:rsidR="00105B74" w:rsidRDefault="00000000">
            <w:pPr>
              <w:pBdr>
                <w:top w:val="nil"/>
                <w:left w:val="nil"/>
                <w:bottom w:val="nil"/>
                <w:right w:val="nil"/>
                <w:between w:val="nil"/>
              </w:pBdr>
              <w:rPr>
                <w:color w:val="000000"/>
              </w:rPr>
            </w:pPr>
            <w:r>
              <w:t>d:text</w:t>
            </w:r>
          </w:p>
        </w:tc>
        <w:tc>
          <w:tcPr>
            <w:tcW w:w="3827" w:type="dxa"/>
          </w:tcPr>
          <w:p w14:paraId="2F15D497" w14:textId="77777777" w:rsidR="00105B74" w:rsidRDefault="00000000">
            <w:pPr>
              <w:pBdr>
                <w:top w:val="nil"/>
                <w:left w:val="nil"/>
                <w:bottom w:val="nil"/>
                <w:right w:val="nil"/>
                <w:between w:val="nil"/>
              </w:pBdr>
              <w:rPr>
                <w:color w:val="000000"/>
              </w:rPr>
            </w:pPr>
            <w:r>
              <w:rPr>
                <w:color w:val="000000"/>
              </w:rPr>
              <w:t>List of Values – Partial Match</w:t>
            </w:r>
          </w:p>
        </w:tc>
      </w:tr>
      <w:tr w:rsidR="00105B74" w14:paraId="141800A8" w14:textId="77777777" w:rsidTr="00105B74">
        <w:trPr>
          <w:cnfStyle w:val="000000100000" w:firstRow="0" w:lastRow="0" w:firstColumn="0" w:lastColumn="0" w:oddVBand="0" w:evenVBand="0" w:oddHBand="1" w:evenHBand="0" w:firstRowFirstColumn="0" w:firstRowLastColumn="0" w:lastRowFirstColumn="0" w:lastRowLastColumn="0"/>
        </w:trPr>
        <w:tc>
          <w:tcPr>
            <w:tcW w:w="1696" w:type="dxa"/>
          </w:tcPr>
          <w:p w14:paraId="7BDFAF11" w14:textId="77777777" w:rsidR="00105B74" w:rsidRDefault="00000000">
            <w:pPr>
              <w:pBdr>
                <w:top w:val="nil"/>
                <w:left w:val="nil"/>
                <w:bottom w:val="nil"/>
                <w:right w:val="nil"/>
                <w:between w:val="nil"/>
              </w:pBdr>
              <w:rPr>
                <w:color w:val="000000"/>
              </w:rPr>
            </w:pPr>
            <w:r>
              <w:t>ei:short-ebops-codes</w:t>
            </w:r>
          </w:p>
        </w:tc>
        <w:tc>
          <w:tcPr>
            <w:tcW w:w="2410" w:type="dxa"/>
          </w:tcPr>
          <w:p w14:paraId="4F4C1BC8" w14:textId="77777777" w:rsidR="00105B74" w:rsidRDefault="00000000">
            <w:pPr>
              <w:pBdr>
                <w:top w:val="nil"/>
                <w:left w:val="nil"/>
                <w:bottom w:val="nil"/>
                <w:right w:val="nil"/>
                <w:between w:val="nil"/>
              </w:pBdr>
              <w:rPr>
                <w:color w:val="000000"/>
              </w:rPr>
            </w:pPr>
            <w:r>
              <w:t>Kody EBOPS na potrzeby techniczne</w:t>
            </w:r>
          </w:p>
        </w:tc>
        <w:tc>
          <w:tcPr>
            <w:tcW w:w="1843" w:type="dxa"/>
          </w:tcPr>
          <w:p w14:paraId="35D2A432" w14:textId="77777777" w:rsidR="00105B74" w:rsidRDefault="00000000">
            <w:pPr>
              <w:pBdr>
                <w:top w:val="nil"/>
                <w:left w:val="nil"/>
                <w:bottom w:val="nil"/>
                <w:right w:val="nil"/>
                <w:between w:val="nil"/>
              </w:pBdr>
              <w:rPr>
                <w:color w:val="000000"/>
              </w:rPr>
            </w:pPr>
            <w:r>
              <w:t>d:text</w:t>
            </w:r>
          </w:p>
        </w:tc>
        <w:tc>
          <w:tcPr>
            <w:tcW w:w="3827" w:type="dxa"/>
          </w:tcPr>
          <w:p w14:paraId="6CF1D227" w14:textId="77777777" w:rsidR="00105B74" w:rsidRDefault="00000000">
            <w:pPr>
              <w:pBdr>
                <w:top w:val="nil"/>
                <w:left w:val="nil"/>
                <w:bottom w:val="nil"/>
                <w:right w:val="nil"/>
                <w:between w:val="nil"/>
              </w:pBdr>
              <w:rPr>
                <w:color w:val="000000"/>
              </w:rPr>
            </w:pPr>
            <w:r>
              <w:rPr>
                <w:color w:val="000000"/>
              </w:rPr>
              <w:t>List of Values – Whole Match</w:t>
            </w:r>
          </w:p>
        </w:tc>
      </w:tr>
      <w:tr w:rsidR="00105B74" w14:paraId="6F62C692" w14:textId="77777777" w:rsidTr="00105B74">
        <w:tc>
          <w:tcPr>
            <w:tcW w:w="1696" w:type="dxa"/>
          </w:tcPr>
          <w:p w14:paraId="77DDE274" w14:textId="77777777" w:rsidR="00105B74" w:rsidRDefault="00000000">
            <w:pPr>
              <w:pBdr>
                <w:top w:val="nil"/>
                <w:left w:val="nil"/>
                <w:bottom w:val="nil"/>
                <w:right w:val="nil"/>
                <w:between w:val="nil"/>
              </w:pBdr>
              <w:rPr>
                <w:color w:val="000000"/>
              </w:rPr>
            </w:pPr>
            <w:r>
              <w:t>ei:short-hs-codes</w:t>
            </w:r>
          </w:p>
        </w:tc>
        <w:tc>
          <w:tcPr>
            <w:tcW w:w="2410" w:type="dxa"/>
          </w:tcPr>
          <w:p w14:paraId="1645698A" w14:textId="77777777" w:rsidR="00105B74" w:rsidRDefault="00000000">
            <w:pPr>
              <w:pBdr>
                <w:top w:val="nil"/>
                <w:left w:val="nil"/>
                <w:bottom w:val="nil"/>
                <w:right w:val="nil"/>
                <w:between w:val="nil"/>
              </w:pBdr>
              <w:rPr>
                <w:color w:val="000000"/>
              </w:rPr>
            </w:pPr>
            <w:r>
              <w:t>Kody HS</w:t>
            </w:r>
          </w:p>
        </w:tc>
        <w:tc>
          <w:tcPr>
            <w:tcW w:w="1843" w:type="dxa"/>
          </w:tcPr>
          <w:p w14:paraId="7FEE8E19" w14:textId="77777777" w:rsidR="00105B74" w:rsidRDefault="00000000">
            <w:pPr>
              <w:pBdr>
                <w:top w:val="nil"/>
                <w:left w:val="nil"/>
                <w:bottom w:val="nil"/>
                <w:right w:val="nil"/>
                <w:between w:val="nil"/>
              </w:pBdr>
              <w:rPr>
                <w:color w:val="000000"/>
              </w:rPr>
            </w:pPr>
            <w:r>
              <w:t>d:text</w:t>
            </w:r>
          </w:p>
        </w:tc>
        <w:tc>
          <w:tcPr>
            <w:tcW w:w="3827" w:type="dxa"/>
          </w:tcPr>
          <w:p w14:paraId="7DCE5368" w14:textId="77777777" w:rsidR="00105B74" w:rsidRDefault="00000000">
            <w:pPr>
              <w:pBdr>
                <w:top w:val="nil"/>
                <w:left w:val="nil"/>
                <w:bottom w:val="nil"/>
                <w:right w:val="nil"/>
                <w:between w:val="nil"/>
              </w:pBdr>
              <w:rPr>
                <w:color w:val="000000"/>
              </w:rPr>
            </w:pPr>
            <w:r>
              <w:rPr>
                <w:color w:val="000000"/>
              </w:rPr>
              <w:t>List of Values – Whole Match</w:t>
            </w:r>
          </w:p>
        </w:tc>
      </w:tr>
      <w:tr w:rsidR="00105B74" w14:paraId="2AE495E6" w14:textId="77777777" w:rsidTr="00105B74">
        <w:trPr>
          <w:cnfStyle w:val="000000100000" w:firstRow="0" w:lastRow="0" w:firstColumn="0" w:lastColumn="0" w:oddVBand="0" w:evenVBand="0" w:oddHBand="1" w:evenHBand="0" w:firstRowFirstColumn="0" w:firstRowLastColumn="0" w:lastRowFirstColumn="0" w:lastRowLastColumn="0"/>
        </w:trPr>
        <w:tc>
          <w:tcPr>
            <w:tcW w:w="1696" w:type="dxa"/>
          </w:tcPr>
          <w:p w14:paraId="3B68D0BE" w14:textId="77777777" w:rsidR="00105B74" w:rsidRDefault="00000000">
            <w:pPr>
              <w:pBdr>
                <w:top w:val="nil"/>
                <w:left w:val="nil"/>
                <w:bottom w:val="nil"/>
                <w:right w:val="nil"/>
                <w:between w:val="nil"/>
              </w:pBdr>
              <w:rPr>
                <w:color w:val="000000"/>
              </w:rPr>
            </w:pPr>
            <w:r>
              <w:t>ei:source</w:t>
            </w:r>
          </w:p>
        </w:tc>
        <w:tc>
          <w:tcPr>
            <w:tcW w:w="2410" w:type="dxa"/>
          </w:tcPr>
          <w:p w14:paraId="3F1CCCAF" w14:textId="77777777" w:rsidR="00105B74" w:rsidRDefault="00000000">
            <w:pPr>
              <w:pBdr>
                <w:top w:val="nil"/>
                <w:left w:val="nil"/>
                <w:bottom w:val="nil"/>
                <w:right w:val="nil"/>
                <w:between w:val="nil"/>
              </w:pBdr>
              <w:rPr>
                <w:color w:val="000000"/>
              </w:rPr>
            </w:pPr>
            <w:r>
              <w:t>Źródło danych</w:t>
            </w:r>
          </w:p>
        </w:tc>
        <w:tc>
          <w:tcPr>
            <w:tcW w:w="1843" w:type="dxa"/>
          </w:tcPr>
          <w:p w14:paraId="4EE5303D" w14:textId="77777777" w:rsidR="00105B74" w:rsidRDefault="00000000">
            <w:pPr>
              <w:pBdr>
                <w:top w:val="nil"/>
                <w:left w:val="nil"/>
                <w:bottom w:val="nil"/>
                <w:right w:val="nil"/>
                <w:between w:val="nil"/>
              </w:pBdr>
              <w:rPr>
                <w:color w:val="000000"/>
              </w:rPr>
            </w:pPr>
            <w:r>
              <w:t>d:text</w:t>
            </w:r>
          </w:p>
        </w:tc>
        <w:tc>
          <w:tcPr>
            <w:tcW w:w="3827" w:type="dxa"/>
          </w:tcPr>
          <w:p w14:paraId="497865C2" w14:textId="77777777" w:rsidR="00105B74" w:rsidRDefault="00000000">
            <w:pPr>
              <w:pBdr>
                <w:top w:val="nil"/>
                <w:left w:val="nil"/>
                <w:bottom w:val="nil"/>
                <w:right w:val="nil"/>
                <w:between w:val="nil"/>
              </w:pBdr>
              <w:rPr>
                <w:color w:val="000000"/>
              </w:rPr>
            </w:pPr>
            <w:r>
              <w:rPr>
                <w:color w:val="000000"/>
              </w:rPr>
              <w:t>List of Values – Whole Match</w:t>
            </w:r>
          </w:p>
        </w:tc>
      </w:tr>
      <w:tr w:rsidR="00105B74" w14:paraId="750B3541" w14:textId="77777777" w:rsidTr="00105B74">
        <w:tc>
          <w:tcPr>
            <w:tcW w:w="1696" w:type="dxa"/>
          </w:tcPr>
          <w:p w14:paraId="1E576AE7" w14:textId="77777777" w:rsidR="00105B74" w:rsidRDefault="00000000">
            <w:pPr>
              <w:pBdr>
                <w:top w:val="nil"/>
                <w:left w:val="nil"/>
                <w:bottom w:val="nil"/>
                <w:right w:val="nil"/>
                <w:between w:val="nil"/>
              </w:pBdr>
              <w:rPr>
                <w:color w:val="000000"/>
              </w:rPr>
            </w:pPr>
            <w:r>
              <w:t>ei:source-codes</w:t>
            </w:r>
          </w:p>
        </w:tc>
        <w:tc>
          <w:tcPr>
            <w:tcW w:w="2410" w:type="dxa"/>
          </w:tcPr>
          <w:p w14:paraId="1AACEB4C" w14:textId="77777777" w:rsidR="00105B74" w:rsidRDefault="00000000">
            <w:pPr>
              <w:pBdr>
                <w:top w:val="nil"/>
                <w:left w:val="nil"/>
                <w:bottom w:val="nil"/>
                <w:right w:val="nil"/>
                <w:between w:val="nil"/>
              </w:pBdr>
              <w:rPr>
                <w:color w:val="000000"/>
              </w:rPr>
            </w:pPr>
            <w:r>
              <w:t>Kody źródeł raportu</w:t>
            </w:r>
          </w:p>
        </w:tc>
        <w:tc>
          <w:tcPr>
            <w:tcW w:w="1843" w:type="dxa"/>
          </w:tcPr>
          <w:p w14:paraId="76CB921B" w14:textId="77777777" w:rsidR="00105B74" w:rsidRDefault="00000000">
            <w:pPr>
              <w:pBdr>
                <w:top w:val="nil"/>
                <w:left w:val="nil"/>
                <w:bottom w:val="nil"/>
                <w:right w:val="nil"/>
                <w:between w:val="nil"/>
              </w:pBdr>
              <w:rPr>
                <w:color w:val="000000"/>
              </w:rPr>
            </w:pPr>
            <w:r>
              <w:t>d:text</w:t>
            </w:r>
          </w:p>
        </w:tc>
        <w:tc>
          <w:tcPr>
            <w:tcW w:w="3827" w:type="dxa"/>
          </w:tcPr>
          <w:p w14:paraId="7AB10B4B" w14:textId="77777777" w:rsidR="00105B74" w:rsidRDefault="00000000">
            <w:pPr>
              <w:pBdr>
                <w:top w:val="nil"/>
                <w:left w:val="nil"/>
                <w:bottom w:val="nil"/>
                <w:right w:val="nil"/>
                <w:between w:val="nil"/>
              </w:pBdr>
              <w:rPr>
                <w:color w:val="000000"/>
              </w:rPr>
            </w:pPr>
            <w:r>
              <w:rPr>
                <w:color w:val="000000"/>
              </w:rPr>
              <w:t>List of Values – Whole Match</w:t>
            </w:r>
          </w:p>
        </w:tc>
      </w:tr>
      <w:tr w:rsidR="00105B74" w14:paraId="25E57006" w14:textId="77777777" w:rsidTr="00105B74">
        <w:trPr>
          <w:cnfStyle w:val="000000100000" w:firstRow="0" w:lastRow="0" w:firstColumn="0" w:lastColumn="0" w:oddVBand="0" w:evenVBand="0" w:oddHBand="1" w:evenHBand="0" w:firstRowFirstColumn="0" w:firstRowLastColumn="0" w:lastRowFirstColumn="0" w:lastRowLastColumn="0"/>
        </w:trPr>
        <w:tc>
          <w:tcPr>
            <w:tcW w:w="1696" w:type="dxa"/>
          </w:tcPr>
          <w:p w14:paraId="4A06E5F0" w14:textId="77777777" w:rsidR="00105B74" w:rsidRDefault="00000000">
            <w:pPr>
              <w:pBdr>
                <w:top w:val="nil"/>
                <w:left w:val="nil"/>
                <w:bottom w:val="nil"/>
                <w:right w:val="nil"/>
                <w:between w:val="nil"/>
              </w:pBdr>
              <w:rPr>
                <w:color w:val="000000"/>
              </w:rPr>
            </w:pPr>
            <w:r>
              <w:t>ei:source-search</w:t>
            </w:r>
          </w:p>
        </w:tc>
        <w:tc>
          <w:tcPr>
            <w:tcW w:w="2410" w:type="dxa"/>
          </w:tcPr>
          <w:p w14:paraId="05B0149D" w14:textId="77777777" w:rsidR="00105B74" w:rsidRDefault="00000000">
            <w:pPr>
              <w:pBdr>
                <w:top w:val="nil"/>
                <w:left w:val="nil"/>
                <w:bottom w:val="nil"/>
                <w:right w:val="nil"/>
                <w:between w:val="nil"/>
              </w:pBdr>
              <w:rPr>
                <w:color w:val="000000"/>
              </w:rPr>
            </w:pPr>
            <w:r>
              <w:t>Pole do szukania źródła danych</w:t>
            </w:r>
          </w:p>
        </w:tc>
        <w:tc>
          <w:tcPr>
            <w:tcW w:w="1843" w:type="dxa"/>
          </w:tcPr>
          <w:p w14:paraId="4F137824" w14:textId="77777777" w:rsidR="00105B74" w:rsidRDefault="00000000">
            <w:pPr>
              <w:pBdr>
                <w:top w:val="nil"/>
                <w:left w:val="nil"/>
                <w:bottom w:val="nil"/>
                <w:right w:val="nil"/>
                <w:between w:val="nil"/>
              </w:pBdr>
              <w:rPr>
                <w:color w:val="000000"/>
              </w:rPr>
            </w:pPr>
            <w:r>
              <w:t>d:text</w:t>
            </w:r>
          </w:p>
        </w:tc>
        <w:tc>
          <w:tcPr>
            <w:tcW w:w="3827" w:type="dxa"/>
          </w:tcPr>
          <w:p w14:paraId="38F4E441" w14:textId="77777777" w:rsidR="00105B74" w:rsidRDefault="00000000">
            <w:pPr>
              <w:pBdr>
                <w:top w:val="nil"/>
                <w:left w:val="nil"/>
                <w:bottom w:val="nil"/>
                <w:right w:val="nil"/>
                <w:between w:val="nil"/>
              </w:pBdr>
              <w:rPr>
                <w:color w:val="000000"/>
              </w:rPr>
            </w:pPr>
            <w:r>
              <w:rPr>
                <w:color w:val="000000"/>
              </w:rPr>
              <w:t>List of Values – Partial Match</w:t>
            </w:r>
          </w:p>
        </w:tc>
      </w:tr>
      <w:tr w:rsidR="00105B74" w14:paraId="076C6479" w14:textId="77777777" w:rsidTr="00105B74">
        <w:tc>
          <w:tcPr>
            <w:tcW w:w="1696" w:type="dxa"/>
          </w:tcPr>
          <w:p w14:paraId="6E076AEC" w14:textId="77777777" w:rsidR="00105B74" w:rsidRDefault="00000000">
            <w:pPr>
              <w:pBdr>
                <w:top w:val="nil"/>
                <w:left w:val="nil"/>
                <w:bottom w:val="nil"/>
                <w:right w:val="nil"/>
                <w:between w:val="nil"/>
              </w:pBdr>
              <w:rPr>
                <w:color w:val="000000"/>
              </w:rPr>
            </w:pPr>
            <w:r>
              <w:t>ei:template</w:t>
            </w:r>
          </w:p>
        </w:tc>
        <w:tc>
          <w:tcPr>
            <w:tcW w:w="2410" w:type="dxa"/>
          </w:tcPr>
          <w:p w14:paraId="2D9DCA49" w14:textId="77777777" w:rsidR="00105B74" w:rsidRDefault="00000000">
            <w:pPr>
              <w:pBdr>
                <w:top w:val="nil"/>
                <w:left w:val="nil"/>
                <w:bottom w:val="nil"/>
                <w:right w:val="nil"/>
                <w:between w:val="nil"/>
              </w:pBdr>
              <w:rPr>
                <w:color w:val="000000"/>
              </w:rPr>
            </w:pPr>
            <w:r>
              <w:t>Szablon</w:t>
            </w:r>
          </w:p>
        </w:tc>
        <w:tc>
          <w:tcPr>
            <w:tcW w:w="1843" w:type="dxa"/>
          </w:tcPr>
          <w:p w14:paraId="19661163" w14:textId="77777777" w:rsidR="00105B74" w:rsidRDefault="00000000">
            <w:pPr>
              <w:pBdr>
                <w:top w:val="nil"/>
                <w:left w:val="nil"/>
                <w:bottom w:val="nil"/>
                <w:right w:val="nil"/>
                <w:between w:val="nil"/>
              </w:pBdr>
              <w:rPr>
                <w:color w:val="000000"/>
              </w:rPr>
            </w:pPr>
            <w:r>
              <w:t>d:text</w:t>
            </w:r>
          </w:p>
        </w:tc>
        <w:tc>
          <w:tcPr>
            <w:tcW w:w="3827" w:type="dxa"/>
          </w:tcPr>
          <w:p w14:paraId="7BB5C5A6" w14:textId="77777777" w:rsidR="00105B74" w:rsidRDefault="00000000">
            <w:pPr>
              <w:pBdr>
                <w:top w:val="nil"/>
                <w:left w:val="nil"/>
                <w:bottom w:val="nil"/>
                <w:right w:val="nil"/>
                <w:between w:val="nil"/>
              </w:pBdr>
              <w:rPr>
                <w:color w:val="000000"/>
              </w:rPr>
            </w:pPr>
            <w:r>
              <w:rPr>
                <w:color w:val="000000"/>
              </w:rPr>
              <w:t>Free text</w:t>
            </w:r>
          </w:p>
        </w:tc>
      </w:tr>
      <w:tr w:rsidR="00105B74" w14:paraId="599ABFE0" w14:textId="77777777" w:rsidTr="00105B74">
        <w:trPr>
          <w:cnfStyle w:val="000000100000" w:firstRow="0" w:lastRow="0" w:firstColumn="0" w:lastColumn="0" w:oddVBand="0" w:evenVBand="0" w:oddHBand="1" w:evenHBand="0" w:firstRowFirstColumn="0" w:firstRowLastColumn="0" w:lastRowFirstColumn="0" w:lastRowLastColumn="0"/>
        </w:trPr>
        <w:tc>
          <w:tcPr>
            <w:tcW w:w="1696" w:type="dxa"/>
          </w:tcPr>
          <w:p w14:paraId="64573079" w14:textId="77777777" w:rsidR="00105B74" w:rsidRDefault="00000000">
            <w:pPr>
              <w:pBdr>
                <w:top w:val="nil"/>
                <w:left w:val="nil"/>
                <w:bottom w:val="nil"/>
                <w:right w:val="nil"/>
                <w:between w:val="nil"/>
              </w:pBdr>
              <w:rPr>
                <w:color w:val="000000"/>
              </w:rPr>
            </w:pPr>
            <w:r>
              <w:t>ei:template-author</w:t>
            </w:r>
          </w:p>
        </w:tc>
        <w:tc>
          <w:tcPr>
            <w:tcW w:w="2410" w:type="dxa"/>
          </w:tcPr>
          <w:p w14:paraId="7FEB8CD6" w14:textId="77777777" w:rsidR="00105B74" w:rsidRDefault="00000000">
            <w:pPr>
              <w:pBdr>
                <w:top w:val="nil"/>
                <w:left w:val="nil"/>
                <w:bottom w:val="nil"/>
                <w:right w:val="nil"/>
                <w:between w:val="nil"/>
              </w:pBdr>
              <w:rPr>
                <w:color w:val="000000"/>
              </w:rPr>
            </w:pPr>
            <w:r>
              <w:t>Autor szablonu facet</w:t>
            </w:r>
          </w:p>
        </w:tc>
        <w:tc>
          <w:tcPr>
            <w:tcW w:w="1843" w:type="dxa"/>
          </w:tcPr>
          <w:p w14:paraId="0A86E9C1" w14:textId="77777777" w:rsidR="00105B74" w:rsidRDefault="00000000">
            <w:pPr>
              <w:pBdr>
                <w:top w:val="nil"/>
                <w:left w:val="nil"/>
                <w:bottom w:val="nil"/>
                <w:right w:val="nil"/>
                <w:between w:val="nil"/>
              </w:pBdr>
              <w:rPr>
                <w:color w:val="000000"/>
              </w:rPr>
            </w:pPr>
            <w:r>
              <w:t>d:text</w:t>
            </w:r>
          </w:p>
        </w:tc>
        <w:tc>
          <w:tcPr>
            <w:tcW w:w="3827" w:type="dxa"/>
          </w:tcPr>
          <w:p w14:paraId="74C235E6" w14:textId="77777777" w:rsidR="00105B74" w:rsidRDefault="00000000">
            <w:pPr>
              <w:pBdr>
                <w:top w:val="nil"/>
                <w:left w:val="nil"/>
                <w:bottom w:val="nil"/>
                <w:right w:val="nil"/>
                <w:between w:val="nil"/>
              </w:pBdr>
              <w:rPr>
                <w:color w:val="000000"/>
              </w:rPr>
            </w:pPr>
            <w:r>
              <w:rPr>
                <w:color w:val="000000"/>
              </w:rPr>
              <w:t>List of Values – Whole Match</w:t>
            </w:r>
          </w:p>
        </w:tc>
      </w:tr>
      <w:tr w:rsidR="00105B74" w14:paraId="325ADB67" w14:textId="77777777" w:rsidTr="00105B74">
        <w:tc>
          <w:tcPr>
            <w:tcW w:w="1696" w:type="dxa"/>
          </w:tcPr>
          <w:p w14:paraId="20BFD004" w14:textId="77777777" w:rsidR="00105B74" w:rsidRDefault="00000000">
            <w:pPr>
              <w:pBdr>
                <w:top w:val="nil"/>
                <w:left w:val="nil"/>
                <w:bottom w:val="nil"/>
                <w:right w:val="nil"/>
                <w:between w:val="nil"/>
              </w:pBdr>
              <w:rPr>
                <w:color w:val="000000"/>
              </w:rPr>
            </w:pPr>
            <w:r>
              <w:t>ei:template-creator</w:t>
            </w:r>
          </w:p>
        </w:tc>
        <w:tc>
          <w:tcPr>
            <w:tcW w:w="2410" w:type="dxa"/>
          </w:tcPr>
          <w:p w14:paraId="799BE28C" w14:textId="77777777" w:rsidR="00105B74" w:rsidRDefault="00000000">
            <w:pPr>
              <w:pBdr>
                <w:top w:val="nil"/>
                <w:left w:val="nil"/>
                <w:bottom w:val="nil"/>
                <w:right w:val="nil"/>
                <w:between w:val="nil"/>
              </w:pBdr>
              <w:rPr>
                <w:color w:val="000000"/>
              </w:rPr>
            </w:pPr>
            <w:r>
              <w:t>Autor szablonu</w:t>
            </w:r>
          </w:p>
        </w:tc>
        <w:tc>
          <w:tcPr>
            <w:tcW w:w="1843" w:type="dxa"/>
          </w:tcPr>
          <w:p w14:paraId="6C4EFE6E" w14:textId="77777777" w:rsidR="00105B74" w:rsidRDefault="00000000">
            <w:pPr>
              <w:pBdr>
                <w:top w:val="nil"/>
                <w:left w:val="nil"/>
                <w:bottom w:val="nil"/>
                <w:right w:val="nil"/>
                <w:between w:val="nil"/>
              </w:pBdr>
              <w:rPr>
                <w:color w:val="000000"/>
              </w:rPr>
            </w:pPr>
            <w:r>
              <w:t>d:text</w:t>
            </w:r>
          </w:p>
        </w:tc>
        <w:tc>
          <w:tcPr>
            <w:tcW w:w="3827" w:type="dxa"/>
          </w:tcPr>
          <w:p w14:paraId="2D83BF9E" w14:textId="77777777" w:rsidR="00105B74" w:rsidRDefault="00000000">
            <w:pPr>
              <w:pBdr>
                <w:top w:val="nil"/>
                <w:left w:val="nil"/>
                <w:bottom w:val="nil"/>
                <w:right w:val="nil"/>
                <w:between w:val="nil"/>
              </w:pBdr>
              <w:rPr>
                <w:color w:val="000000"/>
              </w:rPr>
            </w:pPr>
            <w:r>
              <w:rPr>
                <w:color w:val="000000"/>
              </w:rPr>
              <w:t>Free text</w:t>
            </w:r>
          </w:p>
        </w:tc>
      </w:tr>
      <w:tr w:rsidR="00105B74" w14:paraId="72E9DC00" w14:textId="77777777" w:rsidTr="00105B74">
        <w:trPr>
          <w:cnfStyle w:val="000000100000" w:firstRow="0" w:lastRow="0" w:firstColumn="0" w:lastColumn="0" w:oddVBand="0" w:evenVBand="0" w:oddHBand="1" w:evenHBand="0" w:firstRowFirstColumn="0" w:firstRowLastColumn="0" w:lastRowFirstColumn="0" w:lastRowLastColumn="0"/>
        </w:trPr>
        <w:tc>
          <w:tcPr>
            <w:tcW w:w="1696" w:type="dxa"/>
          </w:tcPr>
          <w:p w14:paraId="629FD170" w14:textId="77777777" w:rsidR="00105B74" w:rsidRDefault="00000000">
            <w:pPr>
              <w:pBdr>
                <w:top w:val="nil"/>
                <w:left w:val="nil"/>
                <w:bottom w:val="nil"/>
                <w:right w:val="nil"/>
                <w:between w:val="nil"/>
              </w:pBdr>
              <w:rPr>
                <w:color w:val="000000"/>
              </w:rPr>
            </w:pPr>
            <w:r>
              <w:t>ei:template-creator-code</w:t>
            </w:r>
          </w:p>
        </w:tc>
        <w:tc>
          <w:tcPr>
            <w:tcW w:w="2410" w:type="dxa"/>
          </w:tcPr>
          <w:p w14:paraId="2832996B" w14:textId="77777777" w:rsidR="00105B74" w:rsidRDefault="00000000">
            <w:pPr>
              <w:pBdr>
                <w:top w:val="nil"/>
                <w:left w:val="nil"/>
                <w:bottom w:val="nil"/>
                <w:right w:val="nil"/>
                <w:between w:val="nil"/>
              </w:pBdr>
              <w:rPr>
                <w:color w:val="000000"/>
              </w:rPr>
            </w:pPr>
            <w:r>
              <w:t>Kod autora raportu</w:t>
            </w:r>
          </w:p>
        </w:tc>
        <w:tc>
          <w:tcPr>
            <w:tcW w:w="1843" w:type="dxa"/>
          </w:tcPr>
          <w:p w14:paraId="38346EA5" w14:textId="77777777" w:rsidR="00105B74" w:rsidRDefault="00000000">
            <w:pPr>
              <w:pBdr>
                <w:top w:val="nil"/>
                <w:left w:val="nil"/>
                <w:bottom w:val="nil"/>
                <w:right w:val="nil"/>
                <w:between w:val="nil"/>
              </w:pBdr>
              <w:rPr>
                <w:color w:val="000000"/>
              </w:rPr>
            </w:pPr>
            <w:r>
              <w:t>d:text</w:t>
            </w:r>
          </w:p>
        </w:tc>
        <w:tc>
          <w:tcPr>
            <w:tcW w:w="3827" w:type="dxa"/>
          </w:tcPr>
          <w:p w14:paraId="4E858270" w14:textId="77777777" w:rsidR="00105B74" w:rsidRDefault="00000000">
            <w:pPr>
              <w:pBdr>
                <w:top w:val="nil"/>
                <w:left w:val="nil"/>
                <w:bottom w:val="nil"/>
                <w:right w:val="nil"/>
                <w:between w:val="nil"/>
              </w:pBdr>
              <w:rPr>
                <w:color w:val="000000"/>
              </w:rPr>
            </w:pPr>
            <w:r>
              <w:rPr>
                <w:color w:val="000000"/>
              </w:rPr>
              <w:t>Free text</w:t>
            </w:r>
          </w:p>
        </w:tc>
      </w:tr>
      <w:tr w:rsidR="00105B74" w14:paraId="3112BDD8" w14:textId="77777777" w:rsidTr="00105B74">
        <w:tc>
          <w:tcPr>
            <w:tcW w:w="1696" w:type="dxa"/>
          </w:tcPr>
          <w:p w14:paraId="10A9D9A0" w14:textId="77777777" w:rsidR="00105B74" w:rsidRDefault="00000000">
            <w:pPr>
              <w:pBdr>
                <w:top w:val="nil"/>
                <w:left w:val="nil"/>
                <w:bottom w:val="nil"/>
                <w:right w:val="nil"/>
                <w:between w:val="nil"/>
              </w:pBdr>
              <w:rPr>
                <w:color w:val="000000"/>
              </w:rPr>
            </w:pPr>
            <w:r>
              <w:t>ei:template-file-name</w:t>
            </w:r>
          </w:p>
        </w:tc>
        <w:tc>
          <w:tcPr>
            <w:tcW w:w="2410" w:type="dxa"/>
          </w:tcPr>
          <w:p w14:paraId="5F0E78B5" w14:textId="77777777" w:rsidR="00105B74" w:rsidRDefault="00000000">
            <w:pPr>
              <w:pBdr>
                <w:top w:val="nil"/>
                <w:left w:val="nil"/>
                <w:bottom w:val="nil"/>
                <w:right w:val="nil"/>
                <w:between w:val="nil"/>
              </w:pBdr>
              <w:rPr>
                <w:color w:val="000000"/>
              </w:rPr>
            </w:pPr>
            <w:r>
              <w:t>Nazwa pliku szablonu</w:t>
            </w:r>
          </w:p>
        </w:tc>
        <w:tc>
          <w:tcPr>
            <w:tcW w:w="1843" w:type="dxa"/>
          </w:tcPr>
          <w:p w14:paraId="4939B0B0" w14:textId="77777777" w:rsidR="00105B74" w:rsidRDefault="00000000">
            <w:pPr>
              <w:pBdr>
                <w:top w:val="nil"/>
                <w:left w:val="nil"/>
                <w:bottom w:val="nil"/>
                <w:right w:val="nil"/>
                <w:between w:val="nil"/>
              </w:pBdr>
              <w:rPr>
                <w:color w:val="000000"/>
              </w:rPr>
            </w:pPr>
            <w:r>
              <w:t>d:text</w:t>
            </w:r>
          </w:p>
        </w:tc>
        <w:tc>
          <w:tcPr>
            <w:tcW w:w="3827" w:type="dxa"/>
          </w:tcPr>
          <w:p w14:paraId="453C3038" w14:textId="77777777" w:rsidR="00105B74" w:rsidRDefault="00000000">
            <w:pPr>
              <w:pBdr>
                <w:top w:val="nil"/>
                <w:left w:val="nil"/>
                <w:bottom w:val="nil"/>
                <w:right w:val="nil"/>
                <w:between w:val="nil"/>
              </w:pBdr>
              <w:rPr>
                <w:color w:val="000000"/>
              </w:rPr>
            </w:pPr>
            <w:r>
              <w:rPr>
                <w:color w:val="000000"/>
              </w:rPr>
              <w:t>None</w:t>
            </w:r>
          </w:p>
        </w:tc>
      </w:tr>
      <w:tr w:rsidR="00105B74" w14:paraId="720059F6" w14:textId="77777777" w:rsidTr="00105B74">
        <w:trPr>
          <w:cnfStyle w:val="000000100000" w:firstRow="0" w:lastRow="0" w:firstColumn="0" w:lastColumn="0" w:oddVBand="0" w:evenVBand="0" w:oddHBand="1" w:evenHBand="0" w:firstRowFirstColumn="0" w:firstRowLastColumn="0" w:lastRowFirstColumn="0" w:lastRowLastColumn="0"/>
        </w:trPr>
        <w:tc>
          <w:tcPr>
            <w:tcW w:w="1696" w:type="dxa"/>
          </w:tcPr>
          <w:p w14:paraId="3709D7B8" w14:textId="77777777" w:rsidR="00105B74" w:rsidRDefault="00000000">
            <w:pPr>
              <w:pBdr>
                <w:top w:val="nil"/>
                <w:left w:val="nil"/>
                <w:bottom w:val="nil"/>
                <w:right w:val="nil"/>
                <w:between w:val="nil"/>
              </w:pBdr>
              <w:rPr>
                <w:color w:val="000000"/>
              </w:rPr>
            </w:pPr>
            <w:r>
              <w:t>ei:template-pattern</w:t>
            </w:r>
          </w:p>
        </w:tc>
        <w:tc>
          <w:tcPr>
            <w:tcW w:w="2410" w:type="dxa"/>
          </w:tcPr>
          <w:p w14:paraId="0FA575EE" w14:textId="77777777" w:rsidR="00105B74" w:rsidRDefault="00000000">
            <w:pPr>
              <w:pBdr>
                <w:top w:val="nil"/>
                <w:left w:val="nil"/>
                <w:bottom w:val="nil"/>
                <w:right w:val="nil"/>
                <w:between w:val="nil"/>
              </w:pBdr>
              <w:rPr>
                <w:color w:val="000000"/>
              </w:rPr>
            </w:pPr>
            <w:r>
              <w:t>Szablon facet</w:t>
            </w:r>
          </w:p>
        </w:tc>
        <w:tc>
          <w:tcPr>
            <w:tcW w:w="1843" w:type="dxa"/>
          </w:tcPr>
          <w:p w14:paraId="59A9D4E5" w14:textId="77777777" w:rsidR="00105B74" w:rsidRDefault="00000000">
            <w:pPr>
              <w:pBdr>
                <w:top w:val="nil"/>
                <w:left w:val="nil"/>
                <w:bottom w:val="nil"/>
                <w:right w:val="nil"/>
                <w:between w:val="nil"/>
              </w:pBdr>
              <w:rPr>
                <w:color w:val="000000"/>
              </w:rPr>
            </w:pPr>
            <w:r>
              <w:t>d:text</w:t>
            </w:r>
          </w:p>
        </w:tc>
        <w:tc>
          <w:tcPr>
            <w:tcW w:w="3827" w:type="dxa"/>
          </w:tcPr>
          <w:p w14:paraId="63594030" w14:textId="77777777" w:rsidR="00105B74" w:rsidRDefault="00000000">
            <w:pPr>
              <w:pBdr>
                <w:top w:val="nil"/>
                <w:left w:val="nil"/>
                <w:bottom w:val="nil"/>
                <w:right w:val="nil"/>
                <w:between w:val="nil"/>
              </w:pBdr>
              <w:rPr>
                <w:color w:val="000000"/>
              </w:rPr>
            </w:pPr>
            <w:r>
              <w:rPr>
                <w:color w:val="000000"/>
              </w:rPr>
              <w:t>List of Values – Whole Match</w:t>
            </w:r>
          </w:p>
        </w:tc>
      </w:tr>
      <w:tr w:rsidR="00105B74" w14:paraId="450FA3CE" w14:textId="77777777" w:rsidTr="00105B74">
        <w:tc>
          <w:tcPr>
            <w:tcW w:w="1696" w:type="dxa"/>
          </w:tcPr>
          <w:p w14:paraId="12881B1F" w14:textId="77777777" w:rsidR="00105B74" w:rsidRDefault="00000000">
            <w:pPr>
              <w:pBdr>
                <w:top w:val="nil"/>
                <w:left w:val="nil"/>
                <w:bottom w:val="nil"/>
                <w:right w:val="nil"/>
                <w:between w:val="nil"/>
              </w:pBdr>
              <w:rPr>
                <w:color w:val="000000"/>
              </w:rPr>
            </w:pPr>
            <w:r>
              <w:t>ei:template-reference</w:t>
            </w:r>
          </w:p>
        </w:tc>
        <w:tc>
          <w:tcPr>
            <w:tcW w:w="2410" w:type="dxa"/>
          </w:tcPr>
          <w:p w14:paraId="0A852558" w14:textId="77777777" w:rsidR="00105B74" w:rsidRDefault="00000000">
            <w:pPr>
              <w:pBdr>
                <w:top w:val="nil"/>
                <w:left w:val="nil"/>
                <w:bottom w:val="nil"/>
                <w:right w:val="nil"/>
                <w:between w:val="nil"/>
              </w:pBdr>
              <w:rPr>
                <w:color w:val="000000"/>
              </w:rPr>
            </w:pPr>
            <w:r>
              <w:t>Referencja do szablonu</w:t>
            </w:r>
          </w:p>
        </w:tc>
        <w:tc>
          <w:tcPr>
            <w:tcW w:w="1843" w:type="dxa"/>
          </w:tcPr>
          <w:p w14:paraId="30F65379" w14:textId="77777777" w:rsidR="00105B74" w:rsidRDefault="00000000">
            <w:pPr>
              <w:pBdr>
                <w:top w:val="nil"/>
                <w:left w:val="nil"/>
                <w:bottom w:val="nil"/>
                <w:right w:val="nil"/>
                <w:between w:val="nil"/>
              </w:pBdr>
              <w:rPr>
                <w:color w:val="000000"/>
              </w:rPr>
            </w:pPr>
            <w:r>
              <w:t>d:text</w:t>
            </w:r>
          </w:p>
        </w:tc>
        <w:tc>
          <w:tcPr>
            <w:tcW w:w="3827" w:type="dxa"/>
          </w:tcPr>
          <w:p w14:paraId="74ED0CC4" w14:textId="77777777" w:rsidR="00105B74" w:rsidRDefault="00000000">
            <w:pPr>
              <w:pBdr>
                <w:top w:val="nil"/>
                <w:left w:val="nil"/>
                <w:bottom w:val="nil"/>
                <w:right w:val="nil"/>
                <w:between w:val="nil"/>
              </w:pBdr>
              <w:rPr>
                <w:color w:val="000000"/>
              </w:rPr>
            </w:pPr>
            <w:r>
              <w:rPr>
                <w:color w:val="000000"/>
              </w:rPr>
              <w:t>Free text</w:t>
            </w:r>
          </w:p>
        </w:tc>
      </w:tr>
      <w:tr w:rsidR="00105B74" w14:paraId="0D6880C3" w14:textId="77777777" w:rsidTr="00105B74">
        <w:trPr>
          <w:cnfStyle w:val="000000100000" w:firstRow="0" w:lastRow="0" w:firstColumn="0" w:lastColumn="0" w:oddVBand="0" w:evenVBand="0" w:oddHBand="1" w:evenHBand="0" w:firstRowFirstColumn="0" w:firstRowLastColumn="0" w:lastRowFirstColumn="0" w:lastRowLastColumn="0"/>
        </w:trPr>
        <w:tc>
          <w:tcPr>
            <w:tcW w:w="1696" w:type="dxa"/>
          </w:tcPr>
          <w:p w14:paraId="040BDF32" w14:textId="77777777" w:rsidR="00105B74" w:rsidRDefault="00000000">
            <w:pPr>
              <w:pBdr>
                <w:top w:val="nil"/>
                <w:left w:val="nil"/>
                <w:bottom w:val="nil"/>
                <w:right w:val="nil"/>
                <w:between w:val="nil"/>
              </w:pBdr>
              <w:rPr>
                <w:color w:val="000000"/>
              </w:rPr>
            </w:pPr>
            <w:r>
              <w:lastRenderedPageBreak/>
              <w:t>ei:template-sources</w:t>
            </w:r>
          </w:p>
        </w:tc>
        <w:tc>
          <w:tcPr>
            <w:tcW w:w="2410" w:type="dxa"/>
          </w:tcPr>
          <w:p w14:paraId="567E2DF8" w14:textId="77777777" w:rsidR="00105B74" w:rsidRDefault="00000000">
            <w:pPr>
              <w:pBdr>
                <w:top w:val="nil"/>
                <w:left w:val="nil"/>
                <w:bottom w:val="nil"/>
                <w:right w:val="nil"/>
                <w:between w:val="nil"/>
              </w:pBdr>
              <w:rPr>
                <w:color w:val="000000"/>
              </w:rPr>
            </w:pPr>
            <w:r>
              <w:t>Źródło danych</w:t>
            </w:r>
          </w:p>
        </w:tc>
        <w:tc>
          <w:tcPr>
            <w:tcW w:w="1843" w:type="dxa"/>
          </w:tcPr>
          <w:p w14:paraId="41B674C3" w14:textId="77777777" w:rsidR="00105B74" w:rsidRDefault="00000000">
            <w:pPr>
              <w:pBdr>
                <w:top w:val="nil"/>
                <w:left w:val="nil"/>
                <w:bottom w:val="nil"/>
                <w:right w:val="nil"/>
                <w:between w:val="nil"/>
              </w:pBdr>
              <w:rPr>
                <w:color w:val="000000"/>
              </w:rPr>
            </w:pPr>
            <w:r>
              <w:t>d:text</w:t>
            </w:r>
          </w:p>
        </w:tc>
        <w:tc>
          <w:tcPr>
            <w:tcW w:w="3827" w:type="dxa"/>
          </w:tcPr>
          <w:p w14:paraId="0FAA2560" w14:textId="77777777" w:rsidR="00105B74" w:rsidRDefault="00000000">
            <w:pPr>
              <w:pBdr>
                <w:top w:val="nil"/>
                <w:left w:val="nil"/>
                <w:bottom w:val="nil"/>
                <w:right w:val="nil"/>
                <w:between w:val="nil"/>
              </w:pBdr>
              <w:rPr>
                <w:color w:val="000000"/>
              </w:rPr>
            </w:pPr>
            <w:r>
              <w:rPr>
                <w:color w:val="000000"/>
              </w:rPr>
              <w:t>None</w:t>
            </w:r>
          </w:p>
        </w:tc>
      </w:tr>
      <w:tr w:rsidR="00105B74" w14:paraId="6ED2C572" w14:textId="77777777" w:rsidTr="00105B74">
        <w:tc>
          <w:tcPr>
            <w:tcW w:w="1696" w:type="dxa"/>
          </w:tcPr>
          <w:p w14:paraId="7D2064BF" w14:textId="77777777" w:rsidR="00105B74" w:rsidRDefault="00000000">
            <w:pPr>
              <w:pBdr>
                <w:top w:val="nil"/>
                <w:left w:val="nil"/>
                <w:bottom w:val="nil"/>
                <w:right w:val="nil"/>
                <w:between w:val="nil"/>
              </w:pBdr>
              <w:rPr>
                <w:color w:val="000000"/>
              </w:rPr>
            </w:pPr>
            <w:r>
              <w:t>ei:template-title</w:t>
            </w:r>
          </w:p>
        </w:tc>
        <w:tc>
          <w:tcPr>
            <w:tcW w:w="2410" w:type="dxa"/>
          </w:tcPr>
          <w:p w14:paraId="5EC5DE28" w14:textId="77777777" w:rsidR="00105B74" w:rsidRDefault="00000000">
            <w:pPr>
              <w:pBdr>
                <w:top w:val="nil"/>
                <w:left w:val="nil"/>
                <w:bottom w:val="nil"/>
                <w:right w:val="nil"/>
                <w:between w:val="nil"/>
              </w:pBdr>
              <w:rPr>
                <w:color w:val="000000"/>
              </w:rPr>
            </w:pPr>
            <w:r>
              <w:t>Tytuł szablonu</w:t>
            </w:r>
          </w:p>
        </w:tc>
        <w:tc>
          <w:tcPr>
            <w:tcW w:w="1843" w:type="dxa"/>
          </w:tcPr>
          <w:p w14:paraId="67E89E96" w14:textId="77777777" w:rsidR="00105B74" w:rsidRDefault="00000000">
            <w:pPr>
              <w:pBdr>
                <w:top w:val="nil"/>
                <w:left w:val="nil"/>
                <w:bottom w:val="nil"/>
                <w:right w:val="nil"/>
                <w:between w:val="nil"/>
              </w:pBdr>
              <w:rPr>
                <w:color w:val="000000"/>
              </w:rPr>
            </w:pPr>
            <w:r>
              <w:t>d:text</w:t>
            </w:r>
          </w:p>
        </w:tc>
        <w:tc>
          <w:tcPr>
            <w:tcW w:w="3827" w:type="dxa"/>
          </w:tcPr>
          <w:p w14:paraId="6218DC92" w14:textId="77777777" w:rsidR="00105B74" w:rsidRDefault="00000000">
            <w:pPr>
              <w:pBdr>
                <w:top w:val="nil"/>
                <w:left w:val="nil"/>
                <w:bottom w:val="nil"/>
                <w:right w:val="nil"/>
                <w:between w:val="nil"/>
              </w:pBdr>
              <w:rPr>
                <w:color w:val="000000"/>
              </w:rPr>
            </w:pPr>
            <w:r>
              <w:rPr>
                <w:color w:val="000000"/>
              </w:rPr>
              <w:t>None</w:t>
            </w:r>
          </w:p>
        </w:tc>
      </w:tr>
      <w:tr w:rsidR="00105B74" w14:paraId="206EF19E" w14:textId="77777777" w:rsidTr="00105B74">
        <w:trPr>
          <w:cnfStyle w:val="000000100000" w:firstRow="0" w:lastRow="0" w:firstColumn="0" w:lastColumn="0" w:oddVBand="0" w:evenVBand="0" w:oddHBand="1" w:evenHBand="0" w:firstRowFirstColumn="0" w:firstRowLastColumn="0" w:lastRowFirstColumn="0" w:lastRowLastColumn="0"/>
        </w:trPr>
        <w:tc>
          <w:tcPr>
            <w:tcW w:w="1696" w:type="dxa"/>
          </w:tcPr>
          <w:p w14:paraId="26EDA2A6" w14:textId="77777777" w:rsidR="00105B74" w:rsidRDefault="00000000">
            <w:pPr>
              <w:pBdr>
                <w:top w:val="nil"/>
                <w:left w:val="nil"/>
                <w:bottom w:val="nil"/>
                <w:right w:val="nil"/>
                <w:between w:val="nil"/>
              </w:pBdr>
              <w:rPr>
                <w:color w:val="000000"/>
              </w:rPr>
            </w:pPr>
            <w:r>
              <w:t>ei:type</w:t>
            </w:r>
          </w:p>
        </w:tc>
        <w:tc>
          <w:tcPr>
            <w:tcW w:w="2410" w:type="dxa"/>
          </w:tcPr>
          <w:p w14:paraId="05857414" w14:textId="77777777" w:rsidR="00105B74" w:rsidRDefault="00000000">
            <w:pPr>
              <w:pBdr>
                <w:top w:val="nil"/>
                <w:left w:val="nil"/>
                <w:bottom w:val="nil"/>
                <w:right w:val="nil"/>
                <w:between w:val="nil"/>
              </w:pBdr>
              <w:rPr>
                <w:color w:val="000000"/>
              </w:rPr>
            </w:pPr>
            <w:r>
              <w:t>Rodzaj raportu</w:t>
            </w:r>
          </w:p>
        </w:tc>
        <w:tc>
          <w:tcPr>
            <w:tcW w:w="1843" w:type="dxa"/>
          </w:tcPr>
          <w:p w14:paraId="6BC2D876" w14:textId="77777777" w:rsidR="00105B74" w:rsidRDefault="00000000">
            <w:pPr>
              <w:pBdr>
                <w:top w:val="nil"/>
                <w:left w:val="nil"/>
                <w:bottom w:val="nil"/>
                <w:right w:val="nil"/>
                <w:between w:val="nil"/>
              </w:pBdr>
              <w:rPr>
                <w:color w:val="000000"/>
              </w:rPr>
            </w:pPr>
            <w:r>
              <w:t>d:text</w:t>
            </w:r>
          </w:p>
        </w:tc>
        <w:tc>
          <w:tcPr>
            <w:tcW w:w="3827" w:type="dxa"/>
          </w:tcPr>
          <w:p w14:paraId="2CF725B9" w14:textId="77777777" w:rsidR="00105B74" w:rsidRDefault="00000000">
            <w:pPr>
              <w:pBdr>
                <w:top w:val="nil"/>
                <w:left w:val="nil"/>
                <w:bottom w:val="nil"/>
                <w:right w:val="nil"/>
                <w:between w:val="nil"/>
              </w:pBdr>
              <w:rPr>
                <w:color w:val="000000"/>
              </w:rPr>
            </w:pPr>
            <w:r>
              <w:rPr>
                <w:color w:val="000000"/>
              </w:rPr>
              <w:t>List of Values – Whole Match</w:t>
            </w:r>
          </w:p>
        </w:tc>
      </w:tr>
      <w:tr w:rsidR="00105B74" w14:paraId="24FF3935" w14:textId="77777777" w:rsidTr="00105B74">
        <w:tc>
          <w:tcPr>
            <w:tcW w:w="1696" w:type="dxa"/>
          </w:tcPr>
          <w:p w14:paraId="5B37F1D8" w14:textId="77777777" w:rsidR="00105B74" w:rsidRDefault="00000000">
            <w:pPr>
              <w:pBdr>
                <w:top w:val="nil"/>
                <w:left w:val="nil"/>
                <w:bottom w:val="nil"/>
                <w:right w:val="nil"/>
                <w:between w:val="nil"/>
              </w:pBdr>
              <w:rPr>
                <w:color w:val="000000"/>
              </w:rPr>
            </w:pPr>
            <w:r>
              <w:t>ei:type-codes</w:t>
            </w:r>
          </w:p>
        </w:tc>
        <w:tc>
          <w:tcPr>
            <w:tcW w:w="2410" w:type="dxa"/>
          </w:tcPr>
          <w:p w14:paraId="0C45D532" w14:textId="77777777" w:rsidR="00105B74" w:rsidRDefault="00000000">
            <w:pPr>
              <w:pBdr>
                <w:top w:val="nil"/>
                <w:left w:val="nil"/>
                <w:bottom w:val="nil"/>
                <w:right w:val="nil"/>
                <w:between w:val="nil"/>
              </w:pBdr>
              <w:rPr>
                <w:color w:val="000000"/>
              </w:rPr>
            </w:pPr>
            <w:r>
              <w:t>Kody rodzaju raportu</w:t>
            </w:r>
          </w:p>
        </w:tc>
        <w:tc>
          <w:tcPr>
            <w:tcW w:w="1843" w:type="dxa"/>
          </w:tcPr>
          <w:p w14:paraId="6E109DF4" w14:textId="77777777" w:rsidR="00105B74" w:rsidRDefault="00000000">
            <w:pPr>
              <w:pBdr>
                <w:top w:val="nil"/>
                <w:left w:val="nil"/>
                <w:bottom w:val="nil"/>
                <w:right w:val="nil"/>
                <w:between w:val="nil"/>
              </w:pBdr>
              <w:rPr>
                <w:color w:val="000000"/>
              </w:rPr>
            </w:pPr>
            <w:r>
              <w:t>d:text</w:t>
            </w:r>
          </w:p>
        </w:tc>
        <w:tc>
          <w:tcPr>
            <w:tcW w:w="3827" w:type="dxa"/>
          </w:tcPr>
          <w:p w14:paraId="0E887BBA" w14:textId="77777777" w:rsidR="00105B74" w:rsidRDefault="00000000">
            <w:pPr>
              <w:pBdr>
                <w:top w:val="nil"/>
                <w:left w:val="nil"/>
                <w:bottom w:val="nil"/>
                <w:right w:val="nil"/>
                <w:between w:val="nil"/>
              </w:pBdr>
              <w:rPr>
                <w:color w:val="000000"/>
              </w:rPr>
            </w:pPr>
            <w:r>
              <w:rPr>
                <w:color w:val="000000"/>
              </w:rPr>
              <w:t>List of Values – Whole Match</w:t>
            </w:r>
          </w:p>
        </w:tc>
      </w:tr>
    </w:tbl>
    <w:p w14:paraId="6E42674A" w14:textId="77777777" w:rsidR="00105B74" w:rsidRDefault="00105B74">
      <w:pPr>
        <w:pBdr>
          <w:top w:val="nil"/>
          <w:left w:val="nil"/>
          <w:bottom w:val="nil"/>
          <w:right w:val="nil"/>
          <w:between w:val="nil"/>
        </w:pBdr>
        <w:rPr>
          <w:color w:val="000000"/>
        </w:rPr>
      </w:pPr>
    </w:p>
    <w:p w14:paraId="04817534" w14:textId="77777777" w:rsidR="00105B74" w:rsidRDefault="00000000">
      <w:pPr>
        <w:keepNext/>
        <w:keepLines/>
        <w:numPr>
          <w:ilvl w:val="3"/>
          <w:numId w:val="22"/>
        </w:numPr>
        <w:pBdr>
          <w:top w:val="nil"/>
          <w:left w:val="nil"/>
          <w:bottom w:val="nil"/>
          <w:right w:val="nil"/>
          <w:between w:val="nil"/>
        </w:pBdr>
        <w:tabs>
          <w:tab w:val="left" w:pos="1134"/>
          <w:tab w:val="left" w:pos="1134"/>
        </w:tabs>
        <w:spacing w:before="240"/>
        <w:rPr>
          <w:color w:val="EB8C00"/>
        </w:rPr>
      </w:pPr>
      <w:bookmarkStart w:id="207" w:name="_heading=h.1jexfuv" w:colFirst="0" w:colLast="0"/>
      <w:bookmarkEnd w:id="207"/>
      <w:r>
        <w:rPr>
          <w:color w:val="EB8C00"/>
        </w:rPr>
        <w:t>Repozytorium publikacji</w:t>
      </w:r>
    </w:p>
    <w:p w14:paraId="7579EDFB" w14:textId="77777777" w:rsidR="00105B74" w:rsidRDefault="00000000">
      <w:pPr>
        <w:pBdr>
          <w:top w:val="nil"/>
          <w:left w:val="nil"/>
          <w:bottom w:val="nil"/>
          <w:right w:val="nil"/>
          <w:between w:val="nil"/>
        </w:pBdr>
        <w:rPr>
          <w:color w:val="000000"/>
        </w:rPr>
      </w:pPr>
      <w:r>
        <w:rPr>
          <w:color w:val="000000"/>
        </w:rPr>
        <w:t>Repozytorium publikacji jest obszarem, do którego system przenosi zatwierdzone raporty użytkowników.</w:t>
      </w:r>
    </w:p>
    <w:tbl>
      <w:tblPr>
        <w:tblStyle w:val="afffffffffffffffffffffffffffffffffffffffffffffffffffffffffffffffff1"/>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5667B922"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61ABA8D2" w14:textId="77777777" w:rsidR="00105B74" w:rsidRDefault="00000000">
            <w:pPr>
              <w:pBdr>
                <w:top w:val="nil"/>
                <w:left w:val="nil"/>
                <w:bottom w:val="nil"/>
                <w:right w:val="nil"/>
                <w:between w:val="nil"/>
              </w:pBdr>
              <w:spacing w:before="0" w:after="240"/>
              <w:rPr>
                <w:color w:val="000000"/>
              </w:rPr>
            </w:pPr>
            <w:bookmarkStart w:id="208" w:name="_heading=h.2afmg28" w:colFirst="0" w:colLast="0"/>
            <w:bookmarkEnd w:id="208"/>
            <w:r>
              <w:rPr>
                <w:color w:val="000000"/>
              </w:rPr>
              <w:t>Sposób realizacji</w:t>
            </w:r>
          </w:p>
        </w:tc>
        <w:tc>
          <w:tcPr>
            <w:tcW w:w="6735" w:type="dxa"/>
          </w:tcPr>
          <w:p w14:paraId="11787D33" w14:textId="77777777" w:rsidR="00105B74" w:rsidRDefault="00000000">
            <w:pPr>
              <w:pBdr>
                <w:top w:val="nil"/>
                <w:left w:val="nil"/>
                <w:bottom w:val="nil"/>
                <w:right w:val="nil"/>
                <w:between w:val="nil"/>
              </w:pBdr>
              <w:spacing w:before="0" w:after="240"/>
              <w:rPr>
                <w:color w:val="000000"/>
              </w:rPr>
            </w:pPr>
            <w:r>
              <w:rPr>
                <w:color w:val="000000"/>
              </w:rPr>
              <w:t>Katalog repozytorium plików</w:t>
            </w:r>
          </w:p>
        </w:tc>
      </w:tr>
      <w:tr w:rsidR="00105B74" w14:paraId="5A82E354"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6436429D" w14:textId="77777777" w:rsidR="00105B74" w:rsidRDefault="00000000">
            <w:pPr>
              <w:pBdr>
                <w:top w:val="nil"/>
                <w:left w:val="nil"/>
                <w:bottom w:val="nil"/>
                <w:right w:val="nil"/>
                <w:between w:val="nil"/>
              </w:pBdr>
              <w:spacing w:before="0" w:after="240"/>
              <w:rPr>
                <w:color w:val="000000"/>
              </w:rPr>
            </w:pPr>
            <w:r>
              <w:rPr>
                <w:b/>
                <w:color w:val="000000"/>
              </w:rPr>
              <w:t>Lokalizacja w repozytorium Alfresco</w:t>
            </w:r>
          </w:p>
        </w:tc>
        <w:tc>
          <w:tcPr>
            <w:tcW w:w="6735" w:type="dxa"/>
          </w:tcPr>
          <w:p w14:paraId="10A66524" w14:textId="77777777" w:rsidR="00105B74" w:rsidRDefault="00000000">
            <w:pPr>
              <w:pBdr>
                <w:top w:val="nil"/>
                <w:left w:val="nil"/>
                <w:bottom w:val="nil"/>
                <w:right w:val="nil"/>
                <w:between w:val="nil"/>
              </w:pBdr>
              <w:spacing w:before="0" w:after="240"/>
              <w:rPr>
                <w:color w:val="000000"/>
              </w:rPr>
            </w:pPr>
            <w:r>
              <w:rPr>
                <w:color w:val="000000"/>
              </w:rPr>
              <w:t>/Shared/Raporty/</w:t>
            </w:r>
          </w:p>
        </w:tc>
      </w:tr>
      <w:tr w:rsidR="00105B74" w14:paraId="55146490" w14:textId="77777777" w:rsidTr="00105B74">
        <w:tc>
          <w:tcPr>
            <w:tcW w:w="3119" w:type="dxa"/>
          </w:tcPr>
          <w:p w14:paraId="6A57F1C4" w14:textId="77777777" w:rsidR="00105B74" w:rsidRDefault="00000000">
            <w:pPr>
              <w:pBdr>
                <w:top w:val="nil"/>
                <w:left w:val="nil"/>
                <w:bottom w:val="nil"/>
                <w:right w:val="nil"/>
                <w:between w:val="nil"/>
              </w:pBdr>
              <w:spacing w:before="0" w:after="240"/>
              <w:rPr>
                <w:color w:val="000000"/>
              </w:rPr>
            </w:pPr>
            <w:r>
              <w:rPr>
                <w:b/>
                <w:color w:val="000000"/>
              </w:rPr>
              <w:t>Uprawnienia – Odczyt/Zapis</w:t>
            </w:r>
          </w:p>
        </w:tc>
        <w:tc>
          <w:tcPr>
            <w:tcW w:w="6735" w:type="dxa"/>
          </w:tcPr>
          <w:p w14:paraId="4AE2EDC1" w14:textId="77777777" w:rsidR="00105B74" w:rsidRDefault="00000000">
            <w:pPr>
              <w:pBdr>
                <w:top w:val="nil"/>
                <w:left w:val="nil"/>
                <w:bottom w:val="nil"/>
                <w:right w:val="nil"/>
                <w:between w:val="nil"/>
              </w:pBdr>
              <w:spacing w:before="0" w:after="240"/>
              <w:rPr>
                <w:color w:val="000000"/>
              </w:rPr>
            </w:pPr>
            <w:r>
              <w:rPr>
                <w:color w:val="000000"/>
              </w:rPr>
              <w:t>Administrator systemu</w:t>
            </w:r>
          </w:p>
          <w:p w14:paraId="7EC7E11F" w14:textId="77777777" w:rsidR="00105B74" w:rsidRDefault="00000000">
            <w:pPr>
              <w:pBdr>
                <w:top w:val="nil"/>
                <w:left w:val="nil"/>
                <w:bottom w:val="nil"/>
                <w:right w:val="nil"/>
                <w:between w:val="nil"/>
              </w:pBdr>
              <w:spacing w:before="0" w:after="240"/>
              <w:rPr>
                <w:color w:val="000000"/>
              </w:rPr>
            </w:pPr>
            <w:r>
              <w:rPr>
                <w:color w:val="000000"/>
              </w:rPr>
              <w:t>Autor Raportu w odpowiedniej strukturze organizacyjnej</w:t>
            </w:r>
          </w:p>
        </w:tc>
      </w:tr>
      <w:tr w:rsidR="00105B74" w14:paraId="73344F7D"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0A62BD5C" w14:textId="77777777" w:rsidR="00105B74" w:rsidRDefault="00000000">
            <w:pPr>
              <w:pBdr>
                <w:top w:val="nil"/>
                <w:left w:val="nil"/>
                <w:bottom w:val="nil"/>
                <w:right w:val="nil"/>
                <w:between w:val="nil"/>
              </w:pBdr>
              <w:spacing w:before="0" w:after="240"/>
              <w:rPr>
                <w:color w:val="000000"/>
              </w:rPr>
            </w:pPr>
            <w:r>
              <w:rPr>
                <w:b/>
                <w:color w:val="000000"/>
              </w:rPr>
              <w:t>Uprawnienia – Tylko odczyt</w:t>
            </w:r>
          </w:p>
        </w:tc>
        <w:tc>
          <w:tcPr>
            <w:tcW w:w="6735" w:type="dxa"/>
          </w:tcPr>
          <w:p w14:paraId="09072C1F" w14:textId="77777777" w:rsidR="00105B74" w:rsidRDefault="00000000">
            <w:pPr>
              <w:pBdr>
                <w:top w:val="nil"/>
                <w:left w:val="nil"/>
                <w:bottom w:val="nil"/>
                <w:right w:val="nil"/>
                <w:between w:val="nil"/>
              </w:pBdr>
              <w:spacing w:before="0" w:after="240"/>
              <w:rPr>
                <w:color w:val="000000"/>
              </w:rPr>
            </w:pPr>
            <w:r>
              <w:rPr>
                <w:color w:val="000000"/>
              </w:rPr>
              <w:t>Autor Raportu w pozostałych strukturach organizacyjnych</w:t>
            </w:r>
          </w:p>
        </w:tc>
      </w:tr>
      <w:tr w:rsidR="00105B74" w14:paraId="454F9D19" w14:textId="77777777" w:rsidTr="00105B74">
        <w:tc>
          <w:tcPr>
            <w:tcW w:w="3119" w:type="dxa"/>
          </w:tcPr>
          <w:p w14:paraId="38DA7163" w14:textId="77777777" w:rsidR="00105B74" w:rsidRDefault="00000000">
            <w:pPr>
              <w:pBdr>
                <w:top w:val="nil"/>
                <w:left w:val="nil"/>
                <w:bottom w:val="nil"/>
                <w:right w:val="nil"/>
                <w:between w:val="nil"/>
              </w:pBdr>
              <w:spacing w:before="0" w:after="240"/>
              <w:rPr>
                <w:color w:val="000000"/>
              </w:rPr>
            </w:pPr>
            <w:r>
              <w:rPr>
                <w:b/>
                <w:color w:val="000000"/>
              </w:rPr>
              <w:t>Ograniczenia</w:t>
            </w:r>
          </w:p>
        </w:tc>
        <w:tc>
          <w:tcPr>
            <w:tcW w:w="6735" w:type="dxa"/>
          </w:tcPr>
          <w:p w14:paraId="2F3CA9EC" w14:textId="77777777" w:rsidR="00105B74" w:rsidRDefault="00000000">
            <w:pPr>
              <w:pBdr>
                <w:top w:val="nil"/>
                <w:left w:val="nil"/>
                <w:bottom w:val="nil"/>
                <w:right w:val="nil"/>
                <w:between w:val="nil"/>
              </w:pBdr>
              <w:spacing w:before="0" w:after="240"/>
              <w:rPr>
                <w:color w:val="000000"/>
              </w:rPr>
            </w:pPr>
            <w:r>
              <w:rPr>
                <w:color w:val="000000"/>
              </w:rPr>
              <w:t>-</w:t>
            </w:r>
          </w:p>
        </w:tc>
      </w:tr>
    </w:tbl>
    <w:p w14:paraId="1A4AA42C" w14:textId="77777777" w:rsidR="00105B74" w:rsidRDefault="00105B74">
      <w:pPr>
        <w:pBdr>
          <w:top w:val="nil"/>
          <w:left w:val="nil"/>
          <w:bottom w:val="nil"/>
          <w:right w:val="nil"/>
          <w:between w:val="nil"/>
        </w:pBdr>
      </w:pPr>
    </w:p>
    <w:p w14:paraId="3C88E887" w14:textId="77777777" w:rsidR="00105B74" w:rsidRDefault="00000000">
      <w:pPr>
        <w:pBdr>
          <w:top w:val="nil"/>
          <w:left w:val="nil"/>
          <w:bottom w:val="nil"/>
          <w:right w:val="nil"/>
          <w:between w:val="nil"/>
        </w:pBdr>
        <w:rPr>
          <w:color w:val="000000"/>
        </w:rPr>
      </w:pPr>
      <w:r>
        <w:rPr>
          <w:color w:val="000000"/>
        </w:rPr>
        <w:t>Repozytorium publikacji wykorzystuje typ danych mr:report jak wyżej.</w:t>
      </w:r>
    </w:p>
    <w:p w14:paraId="6B4D53E3" w14:textId="77777777" w:rsidR="00105B74" w:rsidRDefault="00000000">
      <w:pPr>
        <w:keepNext/>
        <w:keepLines/>
        <w:numPr>
          <w:ilvl w:val="3"/>
          <w:numId w:val="22"/>
        </w:numPr>
        <w:pBdr>
          <w:top w:val="nil"/>
          <w:left w:val="nil"/>
          <w:bottom w:val="nil"/>
          <w:right w:val="nil"/>
          <w:between w:val="nil"/>
        </w:pBdr>
        <w:tabs>
          <w:tab w:val="left" w:pos="1134"/>
          <w:tab w:val="left" w:pos="1134"/>
        </w:tabs>
        <w:spacing w:before="240"/>
        <w:rPr>
          <w:color w:val="EB8C00"/>
        </w:rPr>
      </w:pPr>
      <w:bookmarkStart w:id="209" w:name="_heading=h.43ekyio" w:colFirst="0" w:colLast="0"/>
      <w:bookmarkEnd w:id="209"/>
      <w:r>
        <w:rPr>
          <w:color w:val="EB8C00"/>
        </w:rPr>
        <w:t>Repozytorium szablonów raportów</w:t>
      </w:r>
    </w:p>
    <w:tbl>
      <w:tblPr>
        <w:tblStyle w:val="afffffffffffffffffffffffffffffffffffffffffffffffffffffffffffffffff2"/>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A0" w:firstRow="1" w:lastRow="0" w:firstColumn="1" w:lastColumn="0" w:noHBand="0" w:noVBand="1"/>
      </w:tblPr>
      <w:tblGrid>
        <w:gridCol w:w="3119"/>
        <w:gridCol w:w="6735"/>
      </w:tblGrid>
      <w:tr w:rsidR="00105B74" w14:paraId="79C6C36C" w14:textId="77777777" w:rsidTr="00105B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14:paraId="10982B4C" w14:textId="77777777" w:rsidR="00105B74" w:rsidRDefault="00000000">
            <w:pPr>
              <w:pBdr>
                <w:top w:val="nil"/>
                <w:left w:val="nil"/>
                <w:bottom w:val="nil"/>
                <w:right w:val="nil"/>
                <w:between w:val="nil"/>
              </w:pBdr>
              <w:spacing w:before="0" w:after="240"/>
              <w:rPr>
                <w:color w:val="000000"/>
              </w:rPr>
            </w:pPr>
            <w:r>
              <w:rPr>
                <w:b w:val="0"/>
                <w:color w:val="000000"/>
              </w:rPr>
              <w:t>Sposób realizacji</w:t>
            </w:r>
          </w:p>
        </w:tc>
        <w:tc>
          <w:tcPr>
            <w:tcW w:w="6735" w:type="dxa"/>
          </w:tcPr>
          <w:p w14:paraId="38C1B197" w14:textId="77777777" w:rsidR="00105B74" w:rsidRDefault="00000000">
            <w:pPr>
              <w:pBdr>
                <w:top w:val="nil"/>
                <w:left w:val="nil"/>
                <w:bottom w:val="nil"/>
                <w:right w:val="nil"/>
                <w:between w:val="nil"/>
              </w:pBdr>
              <w:spacing w:before="0" w:after="240"/>
              <w:cnfStyle w:val="100000000000" w:firstRow="1" w:lastRow="0" w:firstColumn="0" w:lastColumn="0" w:oddVBand="0" w:evenVBand="0" w:oddHBand="0" w:evenHBand="0" w:firstRowFirstColumn="0" w:firstRowLastColumn="0" w:lastRowFirstColumn="0" w:lastRowLastColumn="0"/>
              <w:rPr>
                <w:color w:val="000000"/>
              </w:rPr>
            </w:pPr>
            <w:r>
              <w:rPr>
                <w:b w:val="0"/>
                <w:color w:val="000000"/>
              </w:rPr>
              <w:t>Katalog repozytorium plików</w:t>
            </w:r>
          </w:p>
        </w:tc>
      </w:tr>
      <w:tr w:rsidR="00105B74" w14:paraId="36CD3664" w14:textId="77777777" w:rsidTr="00105B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14:paraId="5943F0B5" w14:textId="77777777" w:rsidR="00105B74" w:rsidRDefault="00000000">
            <w:pPr>
              <w:pBdr>
                <w:top w:val="nil"/>
                <w:left w:val="nil"/>
                <w:bottom w:val="nil"/>
                <w:right w:val="nil"/>
                <w:between w:val="nil"/>
              </w:pBdr>
              <w:spacing w:before="0" w:after="240"/>
              <w:rPr>
                <w:color w:val="000000"/>
              </w:rPr>
            </w:pPr>
            <w:r>
              <w:rPr>
                <w:b w:val="0"/>
                <w:color w:val="000000"/>
              </w:rPr>
              <w:t>Lokalizacja w repozytorium Alfresco</w:t>
            </w:r>
          </w:p>
        </w:tc>
        <w:tc>
          <w:tcPr>
            <w:tcW w:w="6735" w:type="dxa"/>
          </w:tcPr>
          <w:p w14:paraId="1E762DF1" w14:textId="77777777" w:rsidR="00105B74" w:rsidRDefault="00000000">
            <w:pPr>
              <w:pBdr>
                <w:top w:val="nil"/>
                <w:left w:val="nil"/>
                <w:bottom w:val="nil"/>
                <w:right w:val="nil"/>
                <w:between w:val="nil"/>
              </w:pBdr>
              <w:spacing w:before="0" w:after="240"/>
              <w:cnfStyle w:val="000000100000" w:firstRow="0" w:lastRow="0" w:firstColumn="0" w:lastColumn="0" w:oddVBand="0" w:evenVBand="0" w:oddHBand="1" w:evenHBand="0" w:firstRowFirstColumn="0" w:firstRowLastColumn="0" w:lastRowFirstColumn="0" w:lastRowLastColumn="0"/>
              <w:rPr>
                <w:color w:val="000000"/>
              </w:rPr>
            </w:pPr>
            <w:r>
              <w:rPr>
                <w:color w:val="000000"/>
              </w:rPr>
              <w:t>/Shared/Szablony raportów/</w:t>
            </w:r>
          </w:p>
        </w:tc>
      </w:tr>
      <w:tr w:rsidR="00105B74" w14:paraId="1BCCFF0A" w14:textId="77777777" w:rsidTr="00105B74">
        <w:tc>
          <w:tcPr>
            <w:cnfStyle w:val="001000000000" w:firstRow="0" w:lastRow="0" w:firstColumn="1" w:lastColumn="0" w:oddVBand="0" w:evenVBand="0" w:oddHBand="0" w:evenHBand="0" w:firstRowFirstColumn="0" w:firstRowLastColumn="0" w:lastRowFirstColumn="0" w:lastRowLastColumn="0"/>
            <w:tcW w:w="3119" w:type="dxa"/>
          </w:tcPr>
          <w:p w14:paraId="79AC6ADF" w14:textId="77777777" w:rsidR="00105B74" w:rsidRDefault="00000000">
            <w:pPr>
              <w:pBdr>
                <w:top w:val="nil"/>
                <w:left w:val="nil"/>
                <w:bottom w:val="nil"/>
                <w:right w:val="nil"/>
                <w:between w:val="nil"/>
              </w:pBdr>
              <w:spacing w:before="0" w:after="240"/>
              <w:rPr>
                <w:color w:val="000000"/>
              </w:rPr>
            </w:pPr>
            <w:r>
              <w:rPr>
                <w:b w:val="0"/>
                <w:color w:val="000000"/>
              </w:rPr>
              <w:t>Uprawnienia – Odczyt/Zapis</w:t>
            </w:r>
          </w:p>
        </w:tc>
        <w:tc>
          <w:tcPr>
            <w:tcW w:w="6735" w:type="dxa"/>
          </w:tcPr>
          <w:p w14:paraId="668CF754" w14:textId="77777777" w:rsidR="00105B74" w:rsidRDefault="00000000">
            <w:pPr>
              <w:pBdr>
                <w:top w:val="nil"/>
                <w:left w:val="nil"/>
                <w:bottom w:val="nil"/>
                <w:right w:val="nil"/>
                <w:between w:val="nil"/>
              </w:pBdr>
              <w:spacing w:before="0" w:after="240"/>
              <w:cnfStyle w:val="000000000000" w:firstRow="0" w:lastRow="0" w:firstColumn="0" w:lastColumn="0" w:oddVBand="0" w:evenVBand="0" w:oddHBand="0" w:evenHBand="0" w:firstRowFirstColumn="0" w:firstRowLastColumn="0" w:lastRowFirstColumn="0" w:lastRowLastColumn="0"/>
              <w:rPr>
                <w:color w:val="000000"/>
              </w:rPr>
            </w:pPr>
            <w:r>
              <w:rPr>
                <w:color w:val="000000"/>
              </w:rPr>
              <w:t>Administrator systemu</w:t>
            </w:r>
          </w:p>
          <w:p w14:paraId="48F93758" w14:textId="77777777" w:rsidR="00105B74" w:rsidRDefault="00000000">
            <w:pPr>
              <w:pBdr>
                <w:top w:val="nil"/>
                <w:left w:val="nil"/>
                <w:bottom w:val="nil"/>
                <w:right w:val="nil"/>
                <w:between w:val="nil"/>
              </w:pBdr>
              <w:spacing w:before="0" w:after="240"/>
              <w:cnfStyle w:val="000000000000" w:firstRow="0" w:lastRow="0" w:firstColumn="0" w:lastColumn="0" w:oddVBand="0" w:evenVBand="0" w:oddHBand="0" w:evenHBand="0" w:firstRowFirstColumn="0" w:firstRowLastColumn="0" w:lastRowFirstColumn="0" w:lastRowLastColumn="0"/>
              <w:rPr>
                <w:color w:val="000000"/>
              </w:rPr>
            </w:pPr>
            <w:r>
              <w:rPr>
                <w:color w:val="000000"/>
              </w:rPr>
              <w:t>Autor Szablonu Raportu w odpowiedniej strukturze organizacyjnej</w:t>
            </w:r>
          </w:p>
        </w:tc>
      </w:tr>
      <w:tr w:rsidR="00105B74" w14:paraId="3998EC08" w14:textId="77777777" w:rsidTr="00105B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14:paraId="2260F4D5" w14:textId="77777777" w:rsidR="00105B74" w:rsidRDefault="00000000">
            <w:pPr>
              <w:pBdr>
                <w:top w:val="nil"/>
                <w:left w:val="nil"/>
                <w:bottom w:val="nil"/>
                <w:right w:val="nil"/>
                <w:between w:val="nil"/>
              </w:pBdr>
              <w:spacing w:before="0" w:after="240"/>
              <w:rPr>
                <w:color w:val="000000"/>
              </w:rPr>
            </w:pPr>
            <w:r>
              <w:rPr>
                <w:b w:val="0"/>
                <w:color w:val="000000"/>
              </w:rPr>
              <w:t>Uprawnienia – Tylko odczyt</w:t>
            </w:r>
          </w:p>
        </w:tc>
        <w:tc>
          <w:tcPr>
            <w:tcW w:w="6735" w:type="dxa"/>
          </w:tcPr>
          <w:p w14:paraId="7C9D4CD1" w14:textId="77777777" w:rsidR="00105B74" w:rsidRDefault="00000000">
            <w:pPr>
              <w:pBdr>
                <w:top w:val="nil"/>
                <w:left w:val="nil"/>
                <w:bottom w:val="nil"/>
                <w:right w:val="nil"/>
                <w:between w:val="nil"/>
              </w:pBdr>
              <w:spacing w:before="0" w:after="240"/>
              <w:cnfStyle w:val="000000100000" w:firstRow="0" w:lastRow="0" w:firstColumn="0" w:lastColumn="0" w:oddVBand="0" w:evenVBand="0" w:oddHBand="1" w:evenHBand="0" w:firstRowFirstColumn="0" w:firstRowLastColumn="0" w:lastRowFirstColumn="0" w:lastRowLastColumn="0"/>
              <w:rPr>
                <w:color w:val="000000"/>
              </w:rPr>
            </w:pPr>
            <w:r>
              <w:rPr>
                <w:color w:val="000000"/>
              </w:rPr>
              <w:t>Autor Raportu w odpowiedniej strukturze organizacyjnej</w:t>
            </w:r>
          </w:p>
        </w:tc>
      </w:tr>
      <w:tr w:rsidR="00105B74" w14:paraId="53544E75" w14:textId="77777777" w:rsidTr="00105B74">
        <w:tc>
          <w:tcPr>
            <w:cnfStyle w:val="001000000000" w:firstRow="0" w:lastRow="0" w:firstColumn="1" w:lastColumn="0" w:oddVBand="0" w:evenVBand="0" w:oddHBand="0" w:evenHBand="0" w:firstRowFirstColumn="0" w:firstRowLastColumn="0" w:lastRowFirstColumn="0" w:lastRowLastColumn="0"/>
            <w:tcW w:w="3119" w:type="dxa"/>
          </w:tcPr>
          <w:p w14:paraId="3AA3BD5B" w14:textId="77777777" w:rsidR="00105B74" w:rsidRDefault="00000000">
            <w:pPr>
              <w:pBdr>
                <w:top w:val="nil"/>
                <w:left w:val="nil"/>
                <w:bottom w:val="nil"/>
                <w:right w:val="nil"/>
                <w:between w:val="nil"/>
              </w:pBdr>
              <w:spacing w:before="0" w:after="240"/>
              <w:rPr>
                <w:color w:val="000000"/>
              </w:rPr>
            </w:pPr>
            <w:r>
              <w:rPr>
                <w:b w:val="0"/>
                <w:color w:val="000000"/>
              </w:rPr>
              <w:t>Ograniczenia</w:t>
            </w:r>
          </w:p>
        </w:tc>
        <w:tc>
          <w:tcPr>
            <w:tcW w:w="6735" w:type="dxa"/>
          </w:tcPr>
          <w:p w14:paraId="36A42CB8" w14:textId="77777777" w:rsidR="00105B74" w:rsidRDefault="00105B74">
            <w:pPr>
              <w:pBdr>
                <w:top w:val="nil"/>
                <w:left w:val="nil"/>
                <w:bottom w:val="nil"/>
                <w:right w:val="nil"/>
                <w:between w:val="nil"/>
              </w:pBdr>
              <w:spacing w:before="0" w:after="240"/>
              <w:cnfStyle w:val="000000000000" w:firstRow="0" w:lastRow="0" w:firstColumn="0" w:lastColumn="0" w:oddVBand="0" w:evenVBand="0" w:oddHBand="0" w:evenHBand="0" w:firstRowFirstColumn="0" w:firstRowLastColumn="0" w:lastRowFirstColumn="0" w:lastRowLastColumn="0"/>
              <w:rPr>
                <w:color w:val="000000"/>
              </w:rPr>
            </w:pPr>
          </w:p>
        </w:tc>
      </w:tr>
    </w:tbl>
    <w:p w14:paraId="6452C082" w14:textId="77777777" w:rsidR="00105B74" w:rsidRDefault="00105B74">
      <w:pPr>
        <w:pBdr>
          <w:top w:val="nil"/>
          <w:left w:val="nil"/>
          <w:bottom w:val="nil"/>
          <w:right w:val="nil"/>
          <w:between w:val="nil"/>
        </w:pBdr>
        <w:rPr>
          <w:color w:val="000000"/>
        </w:rPr>
      </w:pPr>
    </w:p>
    <w:p w14:paraId="55B02B8B" w14:textId="77777777" w:rsidR="00105B74" w:rsidRDefault="00000000">
      <w:pPr>
        <w:pBdr>
          <w:top w:val="nil"/>
          <w:left w:val="nil"/>
          <w:bottom w:val="nil"/>
          <w:right w:val="nil"/>
          <w:between w:val="nil"/>
        </w:pBdr>
        <w:rPr>
          <w:color w:val="000000"/>
        </w:rPr>
      </w:pPr>
      <w:r>
        <w:rPr>
          <w:color w:val="000000"/>
        </w:rPr>
        <w:t>Na potrzeby zapisywania szablonu raportu został utworzony niestandardowy typ danych Alfresco (</w:t>
      </w:r>
      <w:r>
        <w:rPr>
          <w:b/>
          <w:color w:val="000000"/>
        </w:rPr>
        <w:t>ei:report-template</w:t>
      </w:r>
      <w:r>
        <w:rPr>
          <w:color w:val="000000"/>
        </w:rPr>
        <w:t>)</w:t>
      </w:r>
    </w:p>
    <w:tbl>
      <w:tblPr>
        <w:tblStyle w:val="afffffffffffffffffffffffffffffffffffffffffffffffffffffffffffffffff3"/>
        <w:tblW w:w="963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00" w:firstRow="0" w:lastRow="0" w:firstColumn="0" w:lastColumn="0" w:noHBand="0" w:noVBand="1"/>
      </w:tblPr>
      <w:tblGrid>
        <w:gridCol w:w="2122"/>
        <w:gridCol w:w="2268"/>
        <w:gridCol w:w="1559"/>
        <w:gridCol w:w="3685"/>
      </w:tblGrid>
      <w:tr w:rsidR="00105B74" w14:paraId="7B3C59AC" w14:textId="77777777" w:rsidTr="00105B74">
        <w:trPr>
          <w:cnfStyle w:val="000000100000" w:firstRow="0" w:lastRow="0" w:firstColumn="0" w:lastColumn="0" w:oddVBand="0" w:evenVBand="0" w:oddHBand="1" w:evenHBand="0" w:firstRowFirstColumn="0" w:firstRowLastColumn="0" w:lastRowFirstColumn="0" w:lastRowLastColumn="0"/>
        </w:trPr>
        <w:tc>
          <w:tcPr>
            <w:tcW w:w="2122" w:type="dxa"/>
          </w:tcPr>
          <w:p w14:paraId="6283580C" w14:textId="77777777" w:rsidR="00105B74" w:rsidRDefault="00000000">
            <w:pPr>
              <w:pBdr>
                <w:top w:val="nil"/>
                <w:left w:val="nil"/>
                <w:bottom w:val="nil"/>
                <w:right w:val="nil"/>
                <w:between w:val="nil"/>
              </w:pBdr>
              <w:spacing w:before="0" w:after="240"/>
              <w:rPr>
                <w:b/>
              </w:rPr>
            </w:pPr>
            <w:r>
              <w:rPr>
                <w:b/>
              </w:rPr>
              <w:t>Nazwa pola</w:t>
            </w:r>
          </w:p>
        </w:tc>
        <w:tc>
          <w:tcPr>
            <w:tcW w:w="2268" w:type="dxa"/>
          </w:tcPr>
          <w:p w14:paraId="63D5BB6B" w14:textId="77777777" w:rsidR="00105B74" w:rsidRDefault="00000000">
            <w:pPr>
              <w:pBdr>
                <w:top w:val="nil"/>
                <w:left w:val="nil"/>
                <w:bottom w:val="nil"/>
                <w:right w:val="nil"/>
                <w:between w:val="nil"/>
              </w:pBdr>
              <w:spacing w:before="0" w:after="240"/>
              <w:rPr>
                <w:b/>
              </w:rPr>
            </w:pPr>
            <w:r>
              <w:rPr>
                <w:b/>
              </w:rPr>
              <w:t>Etykieta</w:t>
            </w:r>
          </w:p>
        </w:tc>
        <w:tc>
          <w:tcPr>
            <w:tcW w:w="1559" w:type="dxa"/>
          </w:tcPr>
          <w:p w14:paraId="1983E9C4" w14:textId="77777777" w:rsidR="00105B74" w:rsidRDefault="00000000">
            <w:pPr>
              <w:pBdr>
                <w:top w:val="nil"/>
                <w:left w:val="nil"/>
                <w:bottom w:val="nil"/>
                <w:right w:val="nil"/>
                <w:between w:val="nil"/>
              </w:pBdr>
              <w:spacing w:before="0" w:after="240"/>
              <w:rPr>
                <w:b/>
              </w:rPr>
            </w:pPr>
            <w:r>
              <w:rPr>
                <w:b/>
              </w:rPr>
              <w:t>Typ danych</w:t>
            </w:r>
          </w:p>
        </w:tc>
        <w:tc>
          <w:tcPr>
            <w:tcW w:w="3685" w:type="dxa"/>
          </w:tcPr>
          <w:p w14:paraId="74ABBB46" w14:textId="77777777" w:rsidR="00105B74" w:rsidRDefault="00000000">
            <w:pPr>
              <w:pBdr>
                <w:top w:val="nil"/>
                <w:left w:val="nil"/>
                <w:bottom w:val="nil"/>
                <w:right w:val="nil"/>
                <w:between w:val="nil"/>
              </w:pBdr>
              <w:spacing w:before="0" w:after="240"/>
              <w:rPr>
                <w:b/>
              </w:rPr>
            </w:pPr>
            <w:r>
              <w:rPr>
                <w:b/>
              </w:rPr>
              <w:t>Indeksowanie</w:t>
            </w:r>
          </w:p>
        </w:tc>
      </w:tr>
      <w:tr w:rsidR="00105B74" w14:paraId="4FB31E55" w14:textId="77777777" w:rsidTr="00105B74">
        <w:tc>
          <w:tcPr>
            <w:tcW w:w="2122" w:type="dxa"/>
          </w:tcPr>
          <w:p w14:paraId="55491564" w14:textId="77777777" w:rsidR="00105B74" w:rsidRDefault="00000000">
            <w:pPr>
              <w:pBdr>
                <w:top w:val="nil"/>
                <w:left w:val="nil"/>
                <w:bottom w:val="nil"/>
                <w:right w:val="nil"/>
                <w:between w:val="nil"/>
              </w:pBdr>
              <w:spacing w:before="0" w:after="240"/>
              <w:rPr>
                <w:color w:val="000000"/>
              </w:rPr>
            </w:pPr>
            <w:r>
              <w:t>ei:template-description</w:t>
            </w:r>
          </w:p>
        </w:tc>
        <w:tc>
          <w:tcPr>
            <w:tcW w:w="2268" w:type="dxa"/>
          </w:tcPr>
          <w:p w14:paraId="6FC68B8C" w14:textId="77777777" w:rsidR="00105B74" w:rsidRDefault="00000000">
            <w:pPr>
              <w:pBdr>
                <w:top w:val="nil"/>
                <w:left w:val="nil"/>
                <w:bottom w:val="nil"/>
                <w:right w:val="nil"/>
                <w:between w:val="nil"/>
              </w:pBdr>
              <w:spacing w:before="0" w:after="240"/>
              <w:rPr>
                <w:color w:val="000000"/>
              </w:rPr>
            </w:pPr>
            <w:r>
              <w:t>Opis szablonu</w:t>
            </w:r>
          </w:p>
        </w:tc>
        <w:tc>
          <w:tcPr>
            <w:tcW w:w="1559" w:type="dxa"/>
          </w:tcPr>
          <w:p w14:paraId="2EE45B1E" w14:textId="77777777" w:rsidR="00105B74" w:rsidRDefault="00000000">
            <w:pPr>
              <w:pBdr>
                <w:top w:val="nil"/>
                <w:left w:val="nil"/>
                <w:bottom w:val="nil"/>
                <w:right w:val="nil"/>
                <w:between w:val="nil"/>
              </w:pBdr>
              <w:spacing w:before="0" w:after="240"/>
              <w:rPr>
                <w:color w:val="000000"/>
              </w:rPr>
            </w:pPr>
            <w:r>
              <w:rPr>
                <w:color w:val="000000"/>
              </w:rPr>
              <w:t>d:text</w:t>
            </w:r>
          </w:p>
        </w:tc>
        <w:tc>
          <w:tcPr>
            <w:tcW w:w="3685" w:type="dxa"/>
          </w:tcPr>
          <w:p w14:paraId="09885F0D" w14:textId="77777777" w:rsidR="00105B74" w:rsidRDefault="00000000">
            <w:pPr>
              <w:pBdr>
                <w:top w:val="nil"/>
                <w:left w:val="nil"/>
                <w:bottom w:val="nil"/>
                <w:right w:val="nil"/>
                <w:between w:val="nil"/>
              </w:pBdr>
              <w:spacing w:before="0" w:after="240"/>
              <w:rPr>
                <w:color w:val="000000"/>
              </w:rPr>
            </w:pPr>
            <w:r>
              <w:rPr>
                <w:color w:val="000000"/>
              </w:rPr>
              <w:t>Free text</w:t>
            </w:r>
          </w:p>
        </w:tc>
      </w:tr>
      <w:tr w:rsidR="00105B74" w14:paraId="2A3B87A8" w14:textId="77777777" w:rsidTr="00105B74">
        <w:trPr>
          <w:cnfStyle w:val="000000100000" w:firstRow="0" w:lastRow="0" w:firstColumn="0" w:lastColumn="0" w:oddVBand="0" w:evenVBand="0" w:oddHBand="1" w:evenHBand="0" w:firstRowFirstColumn="0" w:firstRowLastColumn="0" w:lastRowFirstColumn="0" w:lastRowLastColumn="0"/>
        </w:trPr>
        <w:tc>
          <w:tcPr>
            <w:tcW w:w="2122" w:type="dxa"/>
          </w:tcPr>
          <w:p w14:paraId="259F8DF4" w14:textId="77777777" w:rsidR="00105B74" w:rsidRDefault="00000000">
            <w:pPr>
              <w:pBdr>
                <w:top w:val="nil"/>
                <w:left w:val="nil"/>
                <w:bottom w:val="nil"/>
                <w:right w:val="nil"/>
                <w:between w:val="nil"/>
              </w:pBdr>
              <w:spacing w:before="0" w:after="240"/>
              <w:rPr>
                <w:color w:val="000000"/>
              </w:rPr>
            </w:pPr>
            <w:r>
              <w:t>ei:template-fields</w:t>
            </w:r>
          </w:p>
        </w:tc>
        <w:tc>
          <w:tcPr>
            <w:tcW w:w="2268" w:type="dxa"/>
          </w:tcPr>
          <w:p w14:paraId="751592C5" w14:textId="77777777" w:rsidR="00105B74" w:rsidRDefault="00000000">
            <w:pPr>
              <w:pBdr>
                <w:top w:val="nil"/>
                <w:left w:val="nil"/>
                <w:bottom w:val="nil"/>
                <w:right w:val="nil"/>
                <w:between w:val="nil"/>
              </w:pBdr>
              <w:spacing w:before="0" w:after="240"/>
              <w:rPr>
                <w:color w:val="000000"/>
              </w:rPr>
            </w:pPr>
            <w:r>
              <w:t>Pola szablonu</w:t>
            </w:r>
          </w:p>
        </w:tc>
        <w:tc>
          <w:tcPr>
            <w:tcW w:w="1559" w:type="dxa"/>
          </w:tcPr>
          <w:p w14:paraId="57AC7432" w14:textId="77777777" w:rsidR="00105B74" w:rsidRDefault="00000000">
            <w:pPr>
              <w:pBdr>
                <w:top w:val="nil"/>
                <w:left w:val="nil"/>
                <w:bottom w:val="nil"/>
                <w:right w:val="nil"/>
                <w:between w:val="nil"/>
              </w:pBdr>
              <w:spacing w:before="0" w:after="240"/>
              <w:rPr>
                <w:color w:val="000000"/>
              </w:rPr>
            </w:pPr>
            <w:r>
              <w:rPr>
                <w:color w:val="000000"/>
              </w:rPr>
              <w:t>d:text (wiele linii)</w:t>
            </w:r>
          </w:p>
        </w:tc>
        <w:tc>
          <w:tcPr>
            <w:tcW w:w="3685" w:type="dxa"/>
          </w:tcPr>
          <w:p w14:paraId="0DF279E9" w14:textId="77777777" w:rsidR="00105B74" w:rsidRDefault="00000000">
            <w:pPr>
              <w:pBdr>
                <w:top w:val="nil"/>
                <w:left w:val="nil"/>
                <w:bottom w:val="nil"/>
                <w:right w:val="nil"/>
                <w:between w:val="nil"/>
              </w:pBdr>
              <w:spacing w:before="0" w:after="240"/>
              <w:rPr>
                <w:color w:val="000000"/>
              </w:rPr>
            </w:pPr>
            <w:r>
              <w:rPr>
                <w:color w:val="000000"/>
              </w:rPr>
              <w:t>List of Values – Partial Match</w:t>
            </w:r>
          </w:p>
        </w:tc>
      </w:tr>
      <w:tr w:rsidR="00105B74" w14:paraId="4F84CFF7" w14:textId="77777777" w:rsidTr="00105B74">
        <w:tc>
          <w:tcPr>
            <w:tcW w:w="2122" w:type="dxa"/>
          </w:tcPr>
          <w:p w14:paraId="48D011B8" w14:textId="77777777" w:rsidR="00105B74" w:rsidRDefault="00000000">
            <w:pPr>
              <w:pBdr>
                <w:top w:val="nil"/>
                <w:left w:val="nil"/>
                <w:bottom w:val="nil"/>
                <w:right w:val="nil"/>
                <w:between w:val="nil"/>
              </w:pBdr>
              <w:spacing w:before="0" w:after="240"/>
              <w:rPr>
                <w:color w:val="000000"/>
              </w:rPr>
            </w:pPr>
            <w:r>
              <w:t>ei:template-fields-facet</w:t>
            </w:r>
          </w:p>
        </w:tc>
        <w:tc>
          <w:tcPr>
            <w:tcW w:w="2268" w:type="dxa"/>
          </w:tcPr>
          <w:p w14:paraId="7144A9F1" w14:textId="77777777" w:rsidR="00105B74" w:rsidRDefault="00000000">
            <w:pPr>
              <w:pBdr>
                <w:top w:val="nil"/>
                <w:left w:val="nil"/>
                <w:bottom w:val="nil"/>
                <w:right w:val="nil"/>
                <w:between w:val="nil"/>
              </w:pBdr>
              <w:spacing w:before="0" w:after="240"/>
              <w:rPr>
                <w:color w:val="000000"/>
              </w:rPr>
            </w:pPr>
            <w:r>
              <w:t>Facet na polach szablonu</w:t>
            </w:r>
          </w:p>
        </w:tc>
        <w:tc>
          <w:tcPr>
            <w:tcW w:w="1559" w:type="dxa"/>
          </w:tcPr>
          <w:p w14:paraId="7238642E" w14:textId="77777777" w:rsidR="00105B74" w:rsidRDefault="00000000">
            <w:pPr>
              <w:pBdr>
                <w:top w:val="nil"/>
                <w:left w:val="nil"/>
                <w:bottom w:val="nil"/>
                <w:right w:val="nil"/>
                <w:between w:val="nil"/>
              </w:pBdr>
              <w:spacing w:before="0" w:after="240"/>
              <w:rPr>
                <w:color w:val="000000"/>
              </w:rPr>
            </w:pPr>
            <w:r>
              <w:rPr>
                <w:color w:val="000000"/>
              </w:rPr>
              <w:t>d:text (wiele linii)</w:t>
            </w:r>
          </w:p>
        </w:tc>
        <w:tc>
          <w:tcPr>
            <w:tcW w:w="3685" w:type="dxa"/>
          </w:tcPr>
          <w:p w14:paraId="78682C9F" w14:textId="77777777" w:rsidR="00105B74" w:rsidRDefault="00000000">
            <w:pPr>
              <w:pBdr>
                <w:top w:val="nil"/>
                <w:left w:val="nil"/>
                <w:bottom w:val="nil"/>
                <w:right w:val="nil"/>
                <w:between w:val="nil"/>
              </w:pBdr>
              <w:spacing w:before="0" w:after="240"/>
              <w:rPr>
                <w:color w:val="000000"/>
              </w:rPr>
            </w:pPr>
            <w:r>
              <w:rPr>
                <w:color w:val="000000"/>
              </w:rPr>
              <w:t>List of Values – Whole Match</w:t>
            </w:r>
          </w:p>
        </w:tc>
      </w:tr>
      <w:tr w:rsidR="00105B74" w14:paraId="1B8CB80B" w14:textId="77777777" w:rsidTr="00105B74">
        <w:trPr>
          <w:cnfStyle w:val="000000100000" w:firstRow="0" w:lastRow="0" w:firstColumn="0" w:lastColumn="0" w:oddVBand="0" w:evenVBand="0" w:oddHBand="1" w:evenHBand="0" w:firstRowFirstColumn="0" w:firstRowLastColumn="0" w:lastRowFirstColumn="0" w:lastRowLastColumn="0"/>
        </w:trPr>
        <w:tc>
          <w:tcPr>
            <w:tcW w:w="2122" w:type="dxa"/>
          </w:tcPr>
          <w:p w14:paraId="352B087A" w14:textId="77777777" w:rsidR="00105B74" w:rsidRDefault="00000000">
            <w:pPr>
              <w:pBdr>
                <w:top w:val="nil"/>
                <w:left w:val="nil"/>
                <w:bottom w:val="nil"/>
                <w:right w:val="nil"/>
                <w:between w:val="nil"/>
              </w:pBdr>
              <w:spacing w:before="0" w:after="240"/>
              <w:rPr>
                <w:color w:val="000000"/>
              </w:rPr>
            </w:pPr>
            <w:r>
              <w:t>ei:template-source</w:t>
            </w:r>
          </w:p>
        </w:tc>
        <w:tc>
          <w:tcPr>
            <w:tcW w:w="2268" w:type="dxa"/>
          </w:tcPr>
          <w:p w14:paraId="4EF110AD" w14:textId="77777777" w:rsidR="00105B74" w:rsidRDefault="00000000">
            <w:pPr>
              <w:pBdr>
                <w:top w:val="nil"/>
                <w:left w:val="nil"/>
                <w:bottom w:val="nil"/>
                <w:right w:val="nil"/>
                <w:between w:val="nil"/>
              </w:pBdr>
              <w:spacing w:before="0" w:after="240"/>
              <w:rPr>
                <w:color w:val="000000"/>
              </w:rPr>
            </w:pPr>
            <w:r>
              <w:t>Źródło szablonu</w:t>
            </w:r>
          </w:p>
        </w:tc>
        <w:tc>
          <w:tcPr>
            <w:tcW w:w="1559" w:type="dxa"/>
          </w:tcPr>
          <w:p w14:paraId="1119AD51" w14:textId="77777777" w:rsidR="00105B74" w:rsidRDefault="00000000">
            <w:pPr>
              <w:pBdr>
                <w:top w:val="nil"/>
                <w:left w:val="nil"/>
                <w:bottom w:val="nil"/>
                <w:right w:val="nil"/>
                <w:between w:val="nil"/>
              </w:pBdr>
              <w:spacing w:before="0" w:after="240"/>
              <w:rPr>
                <w:color w:val="000000"/>
              </w:rPr>
            </w:pPr>
            <w:r>
              <w:rPr>
                <w:color w:val="000000"/>
              </w:rPr>
              <w:t>d:text (wiele linii)</w:t>
            </w:r>
          </w:p>
        </w:tc>
        <w:tc>
          <w:tcPr>
            <w:tcW w:w="3685" w:type="dxa"/>
          </w:tcPr>
          <w:p w14:paraId="211AC88E" w14:textId="77777777" w:rsidR="00105B74" w:rsidRDefault="00000000">
            <w:pPr>
              <w:pBdr>
                <w:top w:val="nil"/>
                <w:left w:val="nil"/>
                <w:bottom w:val="nil"/>
                <w:right w:val="nil"/>
                <w:between w:val="nil"/>
              </w:pBdr>
              <w:spacing w:before="0" w:after="240"/>
              <w:rPr>
                <w:color w:val="000000"/>
              </w:rPr>
            </w:pPr>
            <w:r>
              <w:rPr>
                <w:color w:val="000000"/>
              </w:rPr>
              <w:t>List of Values – Partial Match</w:t>
            </w:r>
          </w:p>
        </w:tc>
      </w:tr>
      <w:tr w:rsidR="00105B74" w14:paraId="3CBFA4D6" w14:textId="77777777" w:rsidTr="00105B74">
        <w:tc>
          <w:tcPr>
            <w:tcW w:w="2122" w:type="dxa"/>
          </w:tcPr>
          <w:p w14:paraId="007D4A47" w14:textId="77777777" w:rsidR="00105B74" w:rsidRDefault="00000000">
            <w:pPr>
              <w:pBdr>
                <w:top w:val="nil"/>
                <w:left w:val="nil"/>
                <w:bottom w:val="nil"/>
                <w:right w:val="nil"/>
                <w:between w:val="nil"/>
              </w:pBdr>
              <w:spacing w:before="0" w:after="240"/>
              <w:rPr>
                <w:color w:val="000000"/>
              </w:rPr>
            </w:pPr>
            <w:r>
              <w:lastRenderedPageBreak/>
              <w:t>ei:template-source-code</w:t>
            </w:r>
          </w:p>
        </w:tc>
        <w:tc>
          <w:tcPr>
            <w:tcW w:w="2268" w:type="dxa"/>
          </w:tcPr>
          <w:p w14:paraId="619735D2" w14:textId="77777777" w:rsidR="00105B74" w:rsidRDefault="00000000">
            <w:pPr>
              <w:pBdr>
                <w:top w:val="nil"/>
                <w:left w:val="nil"/>
                <w:bottom w:val="nil"/>
                <w:right w:val="nil"/>
                <w:between w:val="nil"/>
              </w:pBdr>
              <w:spacing w:before="0" w:after="240"/>
              <w:rPr>
                <w:color w:val="000000"/>
              </w:rPr>
            </w:pPr>
            <w:r>
              <w:t>Kod źródła szablonu</w:t>
            </w:r>
          </w:p>
        </w:tc>
        <w:tc>
          <w:tcPr>
            <w:tcW w:w="1559" w:type="dxa"/>
          </w:tcPr>
          <w:p w14:paraId="00F8A3B1" w14:textId="77777777" w:rsidR="00105B74" w:rsidRDefault="00000000">
            <w:pPr>
              <w:pBdr>
                <w:top w:val="nil"/>
                <w:left w:val="nil"/>
                <w:bottom w:val="nil"/>
                <w:right w:val="nil"/>
                <w:between w:val="nil"/>
              </w:pBdr>
              <w:spacing w:before="0" w:after="240"/>
              <w:rPr>
                <w:color w:val="000000"/>
              </w:rPr>
            </w:pPr>
            <w:r>
              <w:rPr>
                <w:color w:val="000000"/>
              </w:rPr>
              <w:t>d:text (wiele linii)</w:t>
            </w:r>
          </w:p>
        </w:tc>
        <w:tc>
          <w:tcPr>
            <w:tcW w:w="3685" w:type="dxa"/>
          </w:tcPr>
          <w:p w14:paraId="5DAC798B" w14:textId="77777777" w:rsidR="00105B74" w:rsidRDefault="00000000">
            <w:pPr>
              <w:pBdr>
                <w:top w:val="nil"/>
                <w:left w:val="nil"/>
                <w:bottom w:val="nil"/>
                <w:right w:val="nil"/>
                <w:between w:val="nil"/>
              </w:pBdr>
              <w:spacing w:before="0" w:after="240"/>
              <w:rPr>
                <w:color w:val="000000"/>
              </w:rPr>
            </w:pPr>
            <w:r>
              <w:rPr>
                <w:color w:val="000000"/>
              </w:rPr>
              <w:t>List of Values – Whole Match</w:t>
            </w:r>
          </w:p>
        </w:tc>
      </w:tr>
      <w:tr w:rsidR="00105B74" w14:paraId="4F4B4535" w14:textId="77777777" w:rsidTr="00105B74">
        <w:trPr>
          <w:cnfStyle w:val="000000100000" w:firstRow="0" w:lastRow="0" w:firstColumn="0" w:lastColumn="0" w:oddVBand="0" w:evenVBand="0" w:oddHBand="1" w:evenHBand="0" w:firstRowFirstColumn="0" w:firstRowLastColumn="0" w:lastRowFirstColumn="0" w:lastRowLastColumn="0"/>
        </w:trPr>
        <w:tc>
          <w:tcPr>
            <w:tcW w:w="2122" w:type="dxa"/>
          </w:tcPr>
          <w:p w14:paraId="1F2374CB" w14:textId="77777777" w:rsidR="00105B74" w:rsidRDefault="00000000">
            <w:pPr>
              <w:pBdr>
                <w:top w:val="nil"/>
                <w:left w:val="nil"/>
                <w:bottom w:val="nil"/>
                <w:right w:val="nil"/>
                <w:between w:val="nil"/>
              </w:pBdr>
              <w:spacing w:before="0" w:after="240"/>
              <w:rPr>
                <w:color w:val="000000"/>
              </w:rPr>
            </w:pPr>
            <w:r>
              <w:t>ei:template-source-facet</w:t>
            </w:r>
          </w:p>
        </w:tc>
        <w:tc>
          <w:tcPr>
            <w:tcW w:w="2268" w:type="dxa"/>
          </w:tcPr>
          <w:p w14:paraId="2E445B6D" w14:textId="77777777" w:rsidR="00105B74" w:rsidRDefault="00000000">
            <w:pPr>
              <w:pBdr>
                <w:top w:val="nil"/>
                <w:left w:val="nil"/>
                <w:bottom w:val="nil"/>
                <w:right w:val="nil"/>
                <w:between w:val="nil"/>
              </w:pBdr>
              <w:spacing w:before="0" w:after="240"/>
              <w:rPr>
                <w:color w:val="000000"/>
              </w:rPr>
            </w:pPr>
            <w:r>
              <w:t>Facet na źródle raportu</w:t>
            </w:r>
          </w:p>
        </w:tc>
        <w:tc>
          <w:tcPr>
            <w:tcW w:w="1559" w:type="dxa"/>
          </w:tcPr>
          <w:p w14:paraId="0F74299C" w14:textId="77777777" w:rsidR="00105B74" w:rsidRDefault="00000000">
            <w:pPr>
              <w:pBdr>
                <w:top w:val="nil"/>
                <w:left w:val="nil"/>
                <w:bottom w:val="nil"/>
                <w:right w:val="nil"/>
                <w:between w:val="nil"/>
              </w:pBdr>
              <w:spacing w:before="0" w:after="240"/>
              <w:rPr>
                <w:color w:val="000000"/>
              </w:rPr>
            </w:pPr>
            <w:r>
              <w:rPr>
                <w:color w:val="000000"/>
              </w:rPr>
              <w:t>d:text (wiele linii)</w:t>
            </w:r>
          </w:p>
        </w:tc>
        <w:tc>
          <w:tcPr>
            <w:tcW w:w="3685" w:type="dxa"/>
          </w:tcPr>
          <w:p w14:paraId="766D044F" w14:textId="77777777" w:rsidR="00105B74" w:rsidRDefault="00000000">
            <w:pPr>
              <w:pBdr>
                <w:top w:val="nil"/>
                <w:left w:val="nil"/>
                <w:bottom w:val="nil"/>
                <w:right w:val="nil"/>
                <w:between w:val="nil"/>
              </w:pBdr>
              <w:spacing w:before="0" w:after="240"/>
              <w:rPr>
                <w:color w:val="000000"/>
              </w:rPr>
            </w:pPr>
            <w:r>
              <w:rPr>
                <w:color w:val="000000"/>
              </w:rPr>
              <w:t>List of Values – Whole Match</w:t>
            </w:r>
          </w:p>
        </w:tc>
      </w:tr>
      <w:tr w:rsidR="00105B74" w14:paraId="2958EB57" w14:textId="77777777" w:rsidTr="00105B74">
        <w:tc>
          <w:tcPr>
            <w:tcW w:w="2122" w:type="dxa"/>
          </w:tcPr>
          <w:p w14:paraId="15AADB7F" w14:textId="77777777" w:rsidR="00105B74" w:rsidRDefault="00000000">
            <w:pPr>
              <w:pBdr>
                <w:top w:val="nil"/>
                <w:left w:val="nil"/>
                <w:bottom w:val="nil"/>
                <w:right w:val="nil"/>
                <w:between w:val="nil"/>
              </w:pBdr>
              <w:rPr>
                <w:color w:val="000000"/>
              </w:rPr>
            </w:pPr>
            <w:r>
              <w:t>ei:template-type</w:t>
            </w:r>
          </w:p>
        </w:tc>
        <w:tc>
          <w:tcPr>
            <w:tcW w:w="2268" w:type="dxa"/>
          </w:tcPr>
          <w:p w14:paraId="56B3576D" w14:textId="77777777" w:rsidR="00105B74" w:rsidRDefault="00000000">
            <w:pPr>
              <w:pBdr>
                <w:top w:val="nil"/>
                <w:left w:val="nil"/>
                <w:bottom w:val="nil"/>
                <w:right w:val="nil"/>
                <w:between w:val="nil"/>
              </w:pBdr>
              <w:rPr>
                <w:color w:val="000000"/>
              </w:rPr>
            </w:pPr>
            <w:r>
              <w:t>Rodzaj szablonu</w:t>
            </w:r>
          </w:p>
        </w:tc>
        <w:tc>
          <w:tcPr>
            <w:tcW w:w="1559" w:type="dxa"/>
          </w:tcPr>
          <w:p w14:paraId="392DC498" w14:textId="77777777" w:rsidR="00105B74" w:rsidRDefault="00000000">
            <w:pPr>
              <w:pBdr>
                <w:top w:val="nil"/>
                <w:left w:val="nil"/>
                <w:bottom w:val="nil"/>
                <w:right w:val="nil"/>
                <w:between w:val="nil"/>
              </w:pBdr>
              <w:rPr>
                <w:color w:val="000000"/>
              </w:rPr>
            </w:pPr>
            <w:r>
              <w:rPr>
                <w:color w:val="000000"/>
              </w:rPr>
              <w:t>d:text</w:t>
            </w:r>
          </w:p>
        </w:tc>
        <w:tc>
          <w:tcPr>
            <w:tcW w:w="3685" w:type="dxa"/>
          </w:tcPr>
          <w:p w14:paraId="2BDBC673" w14:textId="77777777" w:rsidR="00105B74" w:rsidRDefault="00000000">
            <w:pPr>
              <w:pBdr>
                <w:top w:val="nil"/>
                <w:left w:val="nil"/>
                <w:bottom w:val="nil"/>
                <w:right w:val="nil"/>
                <w:between w:val="nil"/>
              </w:pBdr>
              <w:rPr>
                <w:color w:val="000000"/>
              </w:rPr>
            </w:pPr>
            <w:r>
              <w:rPr>
                <w:color w:val="000000"/>
              </w:rPr>
              <w:t>List of Values – Partial Match</w:t>
            </w:r>
          </w:p>
        </w:tc>
      </w:tr>
      <w:tr w:rsidR="00105B74" w14:paraId="7563A897" w14:textId="77777777" w:rsidTr="00105B74">
        <w:trPr>
          <w:cnfStyle w:val="000000100000" w:firstRow="0" w:lastRow="0" w:firstColumn="0" w:lastColumn="0" w:oddVBand="0" w:evenVBand="0" w:oddHBand="1" w:evenHBand="0" w:firstRowFirstColumn="0" w:firstRowLastColumn="0" w:lastRowFirstColumn="0" w:lastRowLastColumn="0"/>
        </w:trPr>
        <w:tc>
          <w:tcPr>
            <w:tcW w:w="2122" w:type="dxa"/>
          </w:tcPr>
          <w:p w14:paraId="53493FF9" w14:textId="77777777" w:rsidR="00105B74" w:rsidRDefault="00000000">
            <w:pPr>
              <w:pBdr>
                <w:top w:val="nil"/>
                <w:left w:val="nil"/>
                <w:bottom w:val="nil"/>
                <w:right w:val="nil"/>
                <w:between w:val="nil"/>
              </w:pBdr>
              <w:rPr>
                <w:color w:val="000000"/>
              </w:rPr>
            </w:pPr>
            <w:r>
              <w:t>ei:template-type-facet</w:t>
            </w:r>
          </w:p>
        </w:tc>
        <w:tc>
          <w:tcPr>
            <w:tcW w:w="2268" w:type="dxa"/>
          </w:tcPr>
          <w:p w14:paraId="3C28055B" w14:textId="77777777" w:rsidR="00105B74" w:rsidRDefault="00000000">
            <w:pPr>
              <w:pBdr>
                <w:top w:val="nil"/>
                <w:left w:val="nil"/>
                <w:bottom w:val="nil"/>
                <w:right w:val="nil"/>
                <w:between w:val="nil"/>
              </w:pBdr>
              <w:rPr>
                <w:color w:val="000000"/>
              </w:rPr>
            </w:pPr>
            <w:r>
              <w:t>Facet na rodzaju szablonu</w:t>
            </w:r>
          </w:p>
        </w:tc>
        <w:tc>
          <w:tcPr>
            <w:tcW w:w="1559" w:type="dxa"/>
          </w:tcPr>
          <w:p w14:paraId="66623BFD" w14:textId="77777777" w:rsidR="00105B74" w:rsidRDefault="00000000">
            <w:pPr>
              <w:pBdr>
                <w:top w:val="nil"/>
                <w:left w:val="nil"/>
                <w:bottom w:val="nil"/>
                <w:right w:val="nil"/>
                <w:between w:val="nil"/>
              </w:pBdr>
              <w:rPr>
                <w:color w:val="000000"/>
              </w:rPr>
            </w:pPr>
            <w:r>
              <w:rPr>
                <w:color w:val="000000"/>
              </w:rPr>
              <w:t>d:text</w:t>
            </w:r>
          </w:p>
        </w:tc>
        <w:tc>
          <w:tcPr>
            <w:tcW w:w="3685" w:type="dxa"/>
          </w:tcPr>
          <w:p w14:paraId="61A44122" w14:textId="77777777" w:rsidR="00105B74" w:rsidRDefault="00000000">
            <w:pPr>
              <w:pBdr>
                <w:top w:val="nil"/>
                <w:left w:val="nil"/>
                <w:bottom w:val="nil"/>
                <w:right w:val="nil"/>
                <w:between w:val="nil"/>
              </w:pBdr>
              <w:rPr>
                <w:color w:val="000000"/>
              </w:rPr>
            </w:pPr>
            <w:r>
              <w:rPr>
                <w:color w:val="000000"/>
              </w:rPr>
              <w:t>List of Values – Whole Match</w:t>
            </w:r>
          </w:p>
        </w:tc>
      </w:tr>
    </w:tbl>
    <w:p w14:paraId="0B4790A2" w14:textId="77777777" w:rsidR="00105B74" w:rsidRDefault="00105B74">
      <w:pPr>
        <w:pBdr>
          <w:top w:val="nil"/>
          <w:left w:val="nil"/>
          <w:bottom w:val="nil"/>
          <w:right w:val="nil"/>
          <w:between w:val="nil"/>
        </w:pBdr>
        <w:rPr>
          <w:color w:val="000000"/>
        </w:rPr>
      </w:pPr>
    </w:p>
    <w:p w14:paraId="5384605B" w14:textId="77777777" w:rsidR="00105B74" w:rsidRDefault="00000000">
      <w:pPr>
        <w:keepNext/>
        <w:keepLines/>
        <w:numPr>
          <w:ilvl w:val="3"/>
          <w:numId w:val="22"/>
        </w:numPr>
        <w:pBdr>
          <w:top w:val="nil"/>
          <w:left w:val="nil"/>
          <w:bottom w:val="nil"/>
          <w:right w:val="nil"/>
          <w:between w:val="nil"/>
        </w:pBdr>
        <w:tabs>
          <w:tab w:val="left" w:pos="1134"/>
          <w:tab w:val="left" w:pos="1134"/>
        </w:tabs>
        <w:spacing w:before="240"/>
        <w:rPr>
          <w:color w:val="EB8C00"/>
        </w:rPr>
      </w:pPr>
      <w:bookmarkStart w:id="210" w:name="_heading=h.2ijv8qh" w:colFirst="0" w:colLast="0"/>
      <w:bookmarkEnd w:id="210"/>
      <w:r>
        <w:rPr>
          <w:color w:val="EB8C00"/>
        </w:rPr>
        <w:t>Repozytorium użytkowników</w:t>
      </w:r>
    </w:p>
    <w:p w14:paraId="1871642B" w14:textId="77777777" w:rsidR="00105B74" w:rsidRDefault="00000000">
      <w:r>
        <w:t xml:space="preserve">Komponent repozytorium użytkownik to fragment systemu Alfresco odpowiedzialny za obsługę autentykacji, autoryzacji i zarządzanie profilem. Interfejsy wykorzystywane przez komponent zostały opisane w rozdziale: 5.2.1 Repozytorium użytkowników. </w:t>
      </w:r>
    </w:p>
    <w:p w14:paraId="511C88AE" w14:textId="77777777" w:rsidR="00105B74" w:rsidRDefault="00000000">
      <w:r>
        <w:t>Profil użytkownika Alfresco nie wymaga dodatkowych zmian – dane takie jak imię, nazwisko, adres email, organizacja już są przechowywane w standardowym profilu.</w:t>
      </w:r>
    </w:p>
    <w:p w14:paraId="4EB46ADB" w14:textId="77777777" w:rsidR="00105B74" w:rsidRDefault="00000000">
      <w:pPr>
        <w:keepNext/>
        <w:keepLines/>
        <w:numPr>
          <w:ilvl w:val="3"/>
          <w:numId w:val="22"/>
        </w:numPr>
        <w:tabs>
          <w:tab w:val="left" w:pos="1134"/>
          <w:tab w:val="left" w:pos="1134"/>
        </w:tabs>
        <w:spacing w:before="240"/>
        <w:rPr>
          <w:color w:val="EB8C00"/>
        </w:rPr>
      </w:pPr>
      <w:bookmarkStart w:id="211" w:name="_heading=h.dwl3vqjaugi7" w:colFirst="0" w:colLast="0"/>
      <w:bookmarkEnd w:id="211"/>
      <w:r>
        <w:rPr>
          <w:color w:val="EB8C00"/>
        </w:rPr>
        <w:t>Repozytorium instrukcji</w:t>
      </w:r>
    </w:p>
    <w:p w14:paraId="7A741FC2" w14:textId="77777777" w:rsidR="00105B74" w:rsidRDefault="00000000">
      <w:pPr>
        <w:keepNext/>
        <w:keepLines/>
        <w:tabs>
          <w:tab w:val="left" w:pos="1134"/>
          <w:tab w:val="left" w:pos="1134"/>
        </w:tabs>
        <w:spacing w:before="240"/>
        <w:rPr>
          <w:color w:val="EB8C00"/>
        </w:rPr>
      </w:pPr>
      <w:r>
        <w:t>Repozytorium instrukcji jest obszarem, z którego system pobiera dane w postaci dokumentów oraz odnośników do materiałów filmowych ze szkoleń, które są dostępne w zakładkach  sekcji “Pomoc”.</w:t>
      </w:r>
    </w:p>
    <w:tbl>
      <w:tblPr>
        <w:tblStyle w:val="afffffffffffffffffffffffffffffffffffffffffffffffffffffffffffffffff4"/>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A0" w:firstRow="1" w:lastRow="0" w:firstColumn="1" w:lastColumn="0" w:noHBand="0" w:noVBand="1"/>
      </w:tblPr>
      <w:tblGrid>
        <w:gridCol w:w="3119"/>
        <w:gridCol w:w="6735"/>
      </w:tblGrid>
      <w:tr w:rsidR="00105B74" w14:paraId="58BAC9B0" w14:textId="77777777" w:rsidTr="00105B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14:paraId="53F34B43" w14:textId="77777777" w:rsidR="00105B74" w:rsidRDefault="00000000">
            <w:r>
              <w:t>Sposób realizacji</w:t>
            </w:r>
          </w:p>
        </w:tc>
        <w:tc>
          <w:tcPr>
            <w:tcW w:w="6735" w:type="dxa"/>
          </w:tcPr>
          <w:p w14:paraId="379B37DC" w14:textId="77777777" w:rsidR="00105B74" w:rsidRDefault="00000000">
            <w:pPr>
              <w:cnfStyle w:val="100000000000" w:firstRow="1" w:lastRow="0" w:firstColumn="0" w:lastColumn="0" w:oddVBand="0" w:evenVBand="0" w:oddHBand="0" w:evenHBand="0" w:firstRowFirstColumn="0" w:firstRowLastColumn="0" w:lastRowFirstColumn="0" w:lastRowLastColumn="0"/>
            </w:pPr>
            <w:r>
              <w:t>Katalog repozytorium plików</w:t>
            </w:r>
          </w:p>
        </w:tc>
      </w:tr>
      <w:tr w:rsidR="00105B74" w14:paraId="634BBB18" w14:textId="77777777" w:rsidTr="00105B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14:paraId="10D84BD1" w14:textId="77777777" w:rsidR="00105B74" w:rsidRDefault="00000000">
            <w:r>
              <w:t>Lokalizacja w repozytorium Alfresco</w:t>
            </w:r>
          </w:p>
        </w:tc>
        <w:tc>
          <w:tcPr>
            <w:tcW w:w="6735" w:type="dxa"/>
          </w:tcPr>
          <w:p w14:paraId="54E15376" w14:textId="77777777" w:rsidR="00105B74" w:rsidRDefault="00000000">
            <w:pPr>
              <w:cnfStyle w:val="000000100000" w:firstRow="0" w:lastRow="0" w:firstColumn="0" w:lastColumn="0" w:oddVBand="0" w:evenVBand="0" w:oddHBand="1" w:evenHBand="0" w:firstRowFirstColumn="0" w:firstRowLastColumn="0" w:lastRowFirstColumn="0" w:lastRowLastColumn="0"/>
            </w:pPr>
            <w:r>
              <w:t>/Shared/Instrukcje</w:t>
            </w:r>
          </w:p>
        </w:tc>
      </w:tr>
      <w:tr w:rsidR="00105B74" w14:paraId="2B6BB108" w14:textId="77777777" w:rsidTr="00105B74">
        <w:tc>
          <w:tcPr>
            <w:cnfStyle w:val="001000000000" w:firstRow="0" w:lastRow="0" w:firstColumn="1" w:lastColumn="0" w:oddVBand="0" w:evenVBand="0" w:oddHBand="0" w:evenHBand="0" w:firstRowFirstColumn="0" w:firstRowLastColumn="0" w:lastRowFirstColumn="0" w:lastRowLastColumn="0"/>
            <w:tcW w:w="3119" w:type="dxa"/>
          </w:tcPr>
          <w:p w14:paraId="6B5570C4" w14:textId="77777777" w:rsidR="00105B74" w:rsidRDefault="00000000">
            <w:r>
              <w:t>Uprawnienia – Odczyt/Zapis</w:t>
            </w:r>
          </w:p>
        </w:tc>
        <w:tc>
          <w:tcPr>
            <w:tcW w:w="6735" w:type="dxa"/>
          </w:tcPr>
          <w:p w14:paraId="47D4025E" w14:textId="77777777" w:rsidR="00105B74" w:rsidRDefault="00000000">
            <w:pPr>
              <w:cnfStyle w:val="000000000000" w:firstRow="0" w:lastRow="0" w:firstColumn="0" w:lastColumn="0" w:oddVBand="0" w:evenVBand="0" w:oddHBand="0" w:evenHBand="0" w:firstRowFirstColumn="0" w:firstRowLastColumn="0" w:lastRowFirstColumn="0" w:lastRowLastColumn="0"/>
            </w:pPr>
            <w:r>
              <w:t>Administrator Alfresco (tylko z poziomu panelu administracyjnego Alfresco)</w:t>
            </w:r>
          </w:p>
        </w:tc>
      </w:tr>
      <w:tr w:rsidR="00105B74" w14:paraId="79A1A899" w14:textId="77777777" w:rsidTr="00105B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14:paraId="5D73546D" w14:textId="77777777" w:rsidR="00105B74" w:rsidRDefault="00000000">
            <w:r>
              <w:t>Uprawnienia – Tylko odczyt</w:t>
            </w:r>
          </w:p>
        </w:tc>
        <w:tc>
          <w:tcPr>
            <w:tcW w:w="6735" w:type="dxa"/>
          </w:tcPr>
          <w:p w14:paraId="2C7AAF3E" w14:textId="77777777" w:rsidR="00105B74" w:rsidRDefault="00000000">
            <w:pPr>
              <w:cnfStyle w:val="000000100000" w:firstRow="0" w:lastRow="0" w:firstColumn="0" w:lastColumn="0" w:oddVBand="0" w:evenVBand="0" w:oddHBand="1" w:evenHBand="0" w:firstRowFirstColumn="0" w:firstRowLastColumn="0" w:lastRowFirstColumn="0" w:lastRowLastColumn="0"/>
            </w:pPr>
            <w:r>
              <w:t>Użytkownik zalogowany</w:t>
            </w:r>
          </w:p>
        </w:tc>
      </w:tr>
      <w:tr w:rsidR="00105B74" w14:paraId="0186A059" w14:textId="77777777" w:rsidTr="00105B74">
        <w:tc>
          <w:tcPr>
            <w:cnfStyle w:val="001000000000" w:firstRow="0" w:lastRow="0" w:firstColumn="1" w:lastColumn="0" w:oddVBand="0" w:evenVBand="0" w:oddHBand="0" w:evenHBand="0" w:firstRowFirstColumn="0" w:firstRowLastColumn="0" w:lastRowFirstColumn="0" w:lastRowLastColumn="0"/>
            <w:tcW w:w="3119" w:type="dxa"/>
          </w:tcPr>
          <w:p w14:paraId="49CDF5EF" w14:textId="77777777" w:rsidR="00105B74" w:rsidRDefault="00000000">
            <w:r>
              <w:t>Ograniczenia</w:t>
            </w:r>
          </w:p>
        </w:tc>
        <w:tc>
          <w:tcPr>
            <w:tcW w:w="6735" w:type="dxa"/>
          </w:tcPr>
          <w:p w14:paraId="7D60B181" w14:textId="77777777" w:rsidR="00105B74" w:rsidRDefault="00000000">
            <w:pPr>
              <w:cnfStyle w:val="000000000000" w:firstRow="0" w:lastRow="0" w:firstColumn="0" w:lastColumn="0" w:oddVBand="0" w:evenVBand="0" w:oddHBand="0" w:evenHBand="0" w:firstRowFirstColumn="0" w:firstRowLastColumn="0" w:lastRowFirstColumn="0" w:lastRowLastColumn="0"/>
            </w:pPr>
            <w:r>
              <w:t>-</w:t>
            </w:r>
          </w:p>
        </w:tc>
      </w:tr>
    </w:tbl>
    <w:p w14:paraId="24C21AD3" w14:textId="77777777" w:rsidR="00105B74" w:rsidRDefault="00105B74"/>
    <w:p w14:paraId="458BD5BD" w14:textId="77777777" w:rsidR="00105B74" w:rsidRDefault="00000000">
      <w:pPr>
        <w:keepNext/>
        <w:keepLines/>
        <w:numPr>
          <w:ilvl w:val="4"/>
          <w:numId w:val="22"/>
        </w:numPr>
        <w:tabs>
          <w:tab w:val="left" w:pos="1134"/>
          <w:tab w:val="left" w:pos="1134"/>
        </w:tabs>
        <w:spacing w:before="240"/>
      </w:pPr>
      <w:bookmarkStart w:id="212" w:name="_heading=h.u3t1ksy3k0n6" w:colFirst="0" w:colLast="0"/>
      <w:bookmarkEnd w:id="212"/>
      <w:r>
        <w:t>Repozytorium dokumentacji użytkownika</w:t>
      </w:r>
    </w:p>
    <w:p w14:paraId="209384C6" w14:textId="77777777" w:rsidR="00105B74" w:rsidRDefault="00000000">
      <w:pPr>
        <w:keepNext/>
        <w:keepLines/>
        <w:tabs>
          <w:tab w:val="left" w:pos="1134"/>
          <w:tab w:val="left" w:pos="1134"/>
        </w:tabs>
        <w:spacing w:before="240"/>
        <w:rPr>
          <w:color w:val="EB8C00"/>
        </w:rPr>
      </w:pPr>
      <w:r>
        <w:t>Repozytorium dokumentacji użytkownika może zawierać dokumenty w formatach PDF, DOC i DOCX. W celu zapewnienia prawidłowego działania zakładki “Instrukcja użytkownika” nie należy dodawać plików w innych formatach niż wymienione powyżej.</w:t>
      </w:r>
    </w:p>
    <w:tbl>
      <w:tblPr>
        <w:tblStyle w:val="afffffffffffffffffffffffffffffffffffffffffffffffffffffffffffffffff5"/>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A0" w:firstRow="1" w:lastRow="0" w:firstColumn="1" w:lastColumn="0" w:noHBand="0" w:noVBand="1"/>
      </w:tblPr>
      <w:tblGrid>
        <w:gridCol w:w="3119"/>
        <w:gridCol w:w="6735"/>
      </w:tblGrid>
      <w:tr w:rsidR="00105B74" w14:paraId="5703B46C" w14:textId="77777777" w:rsidTr="00105B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14:paraId="56595846" w14:textId="77777777" w:rsidR="00105B74" w:rsidRDefault="00000000">
            <w:r>
              <w:t>Sposób realizacji</w:t>
            </w:r>
          </w:p>
        </w:tc>
        <w:tc>
          <w:tcPr>
            <w:tcW w:w="6735" w:type="dxa"/>
          </w:tcPr>
          <w:p w14:paraId="3C9C660C" w14:textId="77777777" w:rsidR="00105B74" w:rsidRDefault="00000000">
            <w:pPr>
              <w:cnfStyle w:val="100000000000" w:firstRow="1" w:lastRow="0" w:firstColumn="0" w:lastColumn="0" w:oddVBand="0" w:evenVBand="0" w:oddHBand="0" w:evenHBand="0" w:firstRowFirstColumn="0" w:firstRowLastColumn="0" w:lastRowFirstColumn="0" w:lastRowLastColumn="0"/>
            </w:pPr>
            <w:r>
              <w:t>Katalog repozytorium plików</w:t>
            </w:r>
          </w:p>
        </w:tc>
      </w:tr>
      <w:tr w:rsidR="00105B74" w14:paraId="61F58934" w14:textId="77777777" w:rsidTr="00105B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14:paraId="442D79D0" w14:textId="77777777" w:rsidR="00105B74" w:rsidRDefault="00000000">
            <w:r>
              <w:t>Lokalizacja w repozytorium Alfresco</w:t>
            </w:r>
          </w:p>
        </w:tc>
        <w:tc>
          <w:tcPr>
            <w:tcW w:w="6735" w:type="dxa"/>
          </w:tcPr>
          <w:p w14:paraId="1FA6ED97" w14:textId="77777777" w:rsidR="00105B74" w:rsidRDefault="00000000">
            <w:pPr>
              <w:cnfStyle w:val="000000100000" w:firstRow="0" w:lastRow="0" w:firstColumn="0" w:lastColumn="0" w:oddVBand="0" w:evenVBand="0" w:oddHBand="1" w:evenHBand="0" w:firstRowFirstColumn="0" w:firstRowLastColumn="0" w:lastRowFirstColumn="0" w:lastRowLastColumn="0"/>
            </w:pPr>
            <w:r>
              <w:t>/Shared/Instrukcje/Dokumentacja użytkownika</w:t>
            </w:r>
          </w:p>
        </w:tc>
      </w:tr>
      <w:tr w:rsidR="00105B74" w14:paraId="615651B0" w14:textId="77777777" w:rsidTr="00105B74">
        <w:tc>
          <w:tcPr>
            <w:cnfStyle w:val="001000000000" w:firstRow="0" w:lastRow="0" w:firstColumn="1" w:lastColumn="0" w:oddVBand="0" w:evenVBand="0" w:oddHBand="0" w:evenHBand="0" w:firstRowFirstColumn="0" w:firstRowLastColumn="0" w:lastRowFirstColumn="0" w:lastRowLastColumn="0"/>
            <w:tcW w:w="3119" w:type="dxa"/>
          </w:tcPr>
          <w:p w14:paraId="239D7772" w14:textId="77777777" w:rsidR="00105B74" w:rsidRDefault="00000000">
            <w:r>
              <w:t>Uprawnienia – Odczyt/Zapis</w:t>
            </w:r>
          </w:p>
        </w:tc>
        <w:tc>
          <w:tcPr>
            <w:tcW w:w="6735" w:type="dxa"/>
          </w:tcPr>
          <w:p w14:paraId="6AFC04F0" w14:textId="77777777" w:rsidR="00105B74" w:rsidRDefault="00000000">
            <w:pPr>
              <w:cnfStyle w:val="000000000000" w:firstRow="0" w:lastRow="0" w:firstColumn="0" w:lastColumn="0" w:oddVBand="0" w:evenVBand="0" w:oddHBand="0" w:evenHBand="0" w:firstRowFirstColumn="0" w:firstRowLastColumn="0" w:lastRowFirstColumn="0" w:lastRowLastColumn="0"/>
            </w:pPr>
            <w:r>
              <w:t>Administrator Alfresco (tylko z poziomu panelu administracyjnego Alfresco)</w:t>
            </w:r>
          </w:p>
        </w:tc>
      </w:tr>
      <w:tr w:rsidR="00105B74" w14:paraId="08EFFF02" w14:textId="77777777" w:rsidTr="00105B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14:paraId="4788B95C" w14:textId="77777777" w:rsidR="00105B74" w:rsidRDefault="00000000">
            <w:r>
              <w:t>Uprawnienia – Tylko odczyt</w:t>
            </w:r>
          </w:p>
        </w:tc>
        <w:tc>
          <w:tcPr>
            <w:tcW w:w="6735" w:type="dxa"/>
          </w:tcPr>
          <w:p w14:paraId="633BD1E4" w14:textId="77777777" w:rsidR="00105B74" w:rsidRDefault="00000000">
            <w:pPr>
              <w:cnfStyle w:val="000000100000" w:firstRow="0" w:lastRow="0" w:firstColumn="0" w:lastColumn="0" w:oddVBand="0" w:evenVBand="0" w:oddHBand="1" w:evenHBand="0" w:firstRowFirstColumn="0" w:firstRowLastColumn="0" w:lastRowFirstColumn="0" w:lastRowLastColumn="0"/>
            </w:pPr>
            <w:r>
              <w:t>Użytkownik zalogowany</w:t>
            </w:r>
          </w:p>
        </w:tc>
      </w:tr>
      <w:tr w:rsidR="00105B74" w14:paraId="76AB501B" w14:textId="77777777" w:rsidTr="00105B74">
        <w:tc>
          <w:tcPr>
            <w:cnfStyle w:val="001000000000" w:firstRow="0" w:lastRow="0" w:firstColumn="1" w:lastColumn="0" w:oddVBand="0" w:evenVBand="0" w:oddHBand="0" w:evenHBand="0" w:firstRowFirstColumn="0" w:firstRowLastColumn="0" w:lastRowFirstColumn="0" w:lastRowLastColumn="0"/>
            <w:tcW w:w="3119" w:type="dxa"/>
          </w:tcPr>
          <w:p w14:paraId="7A16A7C5" w14:textId="77777777" w:rsidR="00105B74" w:rsidRDefault="00000000">
            <w:r>
              <w:t>Ograniczenia</w:t>
            </w:r>
          </w:p>
        </w:tc>
        <w:tc>
          <w:tcPr>
            <w:tcW w:w="6735" w:type="dxa"/>
          </w:tcPr>
          <w:p w14:paraId="522F2BAC" w14:textId="77777777" w:rsidR="00105B74" w:rsidRDefault="00000000">
            <w:pPr>
              <w:cnfStyle w:val="000000000000" w:firstRow="0" w:lastRow="0" w:firstColumn="0" w:lastColumn="0" w:oddVBand="0" w:evenVBand="0" w:oddHBand="0" w:evenHBand="0" w:firstRowFirstColumn="0" w:firstRowLastColumn="0" w:lastRowFirstColumn="0" w:lastRowLastColumn="0"/>
            </w:pPr>
            <w:r>
              <w:t>-</w:t>
            </w:r>
          </w:p>
        </w:tc>
      </w:tr>
    </w:tbl>
    <w:p w14:paraId="252D07DB" w14:textId="77777777" w:rsidR="00105B74" w:rsidRDefault="00105B74"/>
    <w:p w14:paraId="4B9333B3" w14:textId="77777777" w:rsidR="00105B74" w:rsidRDefault="00000000">
      <w:pPr>
        <w:keepNext/>
        <w:keepLines/>
        <w:numPr>
          <w:ilvl w:val="4"/>
          <w:numId w:val="22"/>
        </w:numPr>
        <w:tabs>
          <w:tab w:val="left" w:pos="1134"/>
          <w:tab w:val="left" w:pos="1134"/>
        </w:tabs>
        <w:spacing w:before="240"/>
      </w:pPr>
      <w:bookmarkStart w:id="213" w:name="_heading=h.3113ms27kaoc" w:colFirst="0" w:colLast="0"/>
      <w:bookmarkEnd w:id="213"/>
      <w:r>
        <w:t>Repozytorium odnośników do filmów ze szkoleń</w:t>
      </w:r>
    </w:p>
    <w:p w14:paraId="69333D61" w14:textId="77777777" w:rsidR="00105B74" w:rsidRDefault="00000000">
      <w:pPr>
        <w:keepNext/>
        <w:keepLines/>
        <w:tabs>
          <w:tab w:val="left" w:pos="1134"/>
          <w:tab w:val="left" w:pos="1134"/>
        </w:tabs>
        <w:spacing w:before="240"/>
        <w:rPr>
          <w:color w:val="EB8C00"/>
        </w:rPr>
      </w:pPr>
      <w:r>
        <w:t>Repozytorium filmów ze szkoleń zawiera pliki tekstowe z odnośnikami do materiałów filmowych ze szkoleń.W celu zapewnienia poprawnego działania zakładki “Materiały szkoleniowe” w sekcji “Pomoc” nie należy dodawać do repozytorium filmów ze szkoleń plików innych niż wskazane w niniejszym punkcie dokumentacji.</w:t>
      </w:r>
    </w:p>
    <w:tbl>
      <w:tblPr>
        <w:tblStyle w:val="afffffffffffffffffffffffffffffffffffffffffffffffffffffffffffffffff6"/>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A0" w:firstRow="1" w:lastRow="0" w:firstColumn="1" w:lastColumn="0" w:noHBand="0" w:noVBand="1"/>
      </w:tblPr>
      <w:tblGrid>
        <w:gridCol w:w="3119"/>
        <w:gridCol w:w="6735"/>
      </w:tblGrid>
      <w:tr w:rsidR="00105B74" w14:paraId="2F8878B0" w14:textId="77777777" w:rsidTr="00105B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14:paraId="6DC6ACE5" w14:textId="77777777" w:rsidR="00105B74" w:rsidRDefault="00000000">
            <w:r>
              <w:t>Sposób realizacji</w:t>
            </w:r>
          </w:p>
        </w:tc>
        <w:tc>
          <w:tcPr>
            <w:tcW w:w="6735" w:type="dxa"/>
          </w:tcPr>
          <w:p w14:paraId="79E3B44A" w14:textId="77777777" w:rsidR="00105B74" w:rsidRDefault="00000000">
            <w:pPr>
              <w:cnfStyle w:val="100000000000" w:firstRow="1" w:lastRow="0" w:firstColumn="0" w:lastColumn="0" w:oddVBand="0" w:evenVBand="0" w:oddHBand="0" w:evenHBand="0" w:firstRowFirstColumn="0" w:firstRowLastColumn="0" w:lastRowFirstColumn="0" w:lastRowLastColumn="0"/>
            </w:pPr>
            <w:r>
              <w:t>Katalog repozytorium plików</w:t>
            </w:r>
          </w:p>
        </w:tc>
      </w:tr>
      <w:tr w:rsidR="00105B74" w14:paraId="63DF366E" w14:textId="77777777" w:rsidTr="00105B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14:paraId="218AD0E1" w14:textId="77777777" w:rsidR="00105B74" w:rsidRDefault="00000000">
            <w:r>
              <w:t>Lokalizacja w repozytorium Alfresco</w:t>
            </w:r>
          </w:p>
        </w:tc>
        <w:tc>
          <w:tcPr>
            <w:tcW w:w="6735" w:type="dxa"/>
          </w:tcPr>
          <w:p w14:paraId="657C1284" w14:textId="77777777" w:rsidR="00105B74" w:rsidRDefault="00000000">
            <w:pPr>
              <w:cnfStyle w:val="000000100000" w:firstRow="0" w:lastRow="0" w:firstColumn="0" w:lastColumn="0" w:oddVBand="0" w:evenVBand="0" w:oddHBand="1" w:evenHBand="0" w:firstRowFirstColumn="0" w:firstRowLastColumn="0" w:lastRowFirstColumn="0" w:lastRowLastColumn="0"/>
            </w:pPr>
            <w:r>
              <w:t>/Shared/Instrukcje/Filmy ze szkoleń</w:t>
            </w:r>
          </w:p>
        </w:tc>
      </w:tr>
      <w:tr w:rsidR="00105B74" w14:paraId="14652B5C" w14:textId="77777777" w:rsidTr="00105B74">
        <w:tc>
          <w:tcPr>
            <w:cnfStyle w:val="001000000000" w:firstRow="0" w:lastRow="0" w:firstColumn="1" w:lastColumn="0" w:oddVBand="0" w:evenVBand="0" w:oddHBand="0" w:evenHBand="0" w:firstRowFirstColumn="0" w:firstRowLastColumn="0" w:lastRowFirstColumn="0" w:lastRowLastColumn="0"/>
            <w:tcW w:w="3119" w:type="dxa"/>
          </w:tcPr>
          <w:p w14:paraId="05380A0F" w14:textId="77777777" w:rsidR="00105B74" w:rsidRDefault="00000000">
            <w:r>
              <w:t>Uprawnienia – Odczyt/Zapis</w:t>
            </w:r>
          </w:p>
        </w:tc>
        <w:tc>
          <w:tcPr>
            <w:tcW w:w="6735" w:type="dxa"/>
          </w:tcPr>
          <w:p w14:paraId="51E68ABC" w14:textId="77777777" w:rsidR="00105B74" w:rsidRDefault="00000000">
            <w:pPr>
              <w:cnfStyle w:val="000000000000" w:firstRow="0" w:lastRow="0" w:firstColumn="0" w:lastColumn="0" w:oddVBand="0" w:evenVBand="0" w:oddHBand="0" w:evenHBand="0" w:firstRowFirstColumn="0" w:firstRowLastColumn="0" w:lastRowFirstColumn="0" w:lastRowLastColumn="0"/>
            </w:pPr>
            <w:r>
              <w:t>Administrator Alfresco (tylko z poziomu panelu administracyjnego Alfresco)</w:t>
            </w:r>
          </w:p>
        </w:tc>
      </w:tr>
      <w:tr w:rsidR="00105B74" w14:paraId="0A2CD502" w14:textId="77777777" w:rsidTr="00105B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14:paraId="083D32D4" w14:textId="77777777" w:rsidR="00105B74" w:rsidRDefault="00000000">
            <w:r>
              <w:t>Uprawnienia – Tylko odczyt</w:t>
            </w:r>
          </w:p>
        </w:tc>
        <w:tc>
          <w:tcPr>
            <w:tcW w:w="6735" w:type="dxa"/>
          </w:tcPr>
          <w:p w14:paraId="2ED3B0A7" w14:textId="77777777" w:rsidR="00105B74" w:rsidRDefault="00000000">
            <w:pPr>
              <w:cnfStyle w:val="000000100000" w:firstRow="0" w:lastRow="0" w:firstColumn="0" w:lastColumn="0" w:oddVBand="0" w:evenVBand="0" w:oddHBand="1" w:evenHBand="0" w:firstRowFirstColumn="0" w:firstRowLastColumn="0" w:lastRowFirstColumn="0" w:lastRowLastColumn="0"/>
            </w:pPr>
            <w:r>
              <w:t>Użytkownik zalogowany</w:t>
            </w:r>
          </w:p>
        </w:tc>
      </w:tr>
      <w:tr w:rsidR="00105B74" w14:paraId="44FBAA61" w14:textId="77777777" w:rsidTr="00105B74">
        <w:tc>
          <w:tcPr>
            <w:cnfStyle w:val="001000000000" w:firstRow="0" w:lastRow="0" w:firstColumn="1" w:lastColumn="0" w:oddVBand="0" w:evenVBand="0" w:oddHBand="0" w:evenHBand="0" w:firstRowFirstColumn="0" w:firstRowLastColumn="0" w:lastRowFirstColumn="0" w:lastRowLastColumn="0"/>
            <w:tcW w:w="3119" w:type="dxa"/>
          </w:tcPr>
          <w:p w14:paraId="74F45523" w14:textId="77777777" w:rsidR="00105B74" w:rsidRDefault="00000000">
            <w:r>
              <w:t>Ograniczenia</w:t>
            </w:r>
          </w:p>
        </w:tc>
        <w:tc>
          <w:tcPr>
            <w:tcW w:w="6735" w:type="dxa"/>
          </w:tcPr>
          <w:p w14:paraId="5C730E62" w14:textId="77777777" w:rsidR="00105B74" w:rsidRDefault="00000000">
            <w:pPr>
              <w:cnfStyle w:val="000000000000" w:firstRow="0" w:lastRow="0" w:firstColumn="0" w:lastColumn="0" w:oddVBand="0" w:evenVBand="0" w:oddHBand="0" w:evenHBand="0" w:firstRowFirstColumn="0" w:firstRowLastColumn="0" w:lastRowFirstColumn="0" w:lastRowLastColumn="0"/>
            </w:pPr>
            <w:r>
              <w:t>-</w:t>
            </w:r>
          </w:p>
        </w:tc>
      </w:tr>
    </w:tbl>
    <w:p w14:paraId="05C430D8" w14:textId="77777777" w:rsidR="00105B74" w:rsidRDefault="00105B74"/>
    <w:p w14:paraId="52928DA2" w14:textId="77777777" w:rsidR="00105B74" w:rsidRDefault="00000000">
      <w:r>
        <w:lastRenderedPageBreak/>
        <w:t>Na potrzeby zapisywania w repozytorium  rekordów zawierających odnośniki do materiałów filmowych struktura pliku tekstowego Alfresco została wykorzystana w sposób niestandardowy. Odnośnik do materiału filmowego można dodać poprzez utworzenie nowego pliku tekstowego. Pola nowego pliku należy skonfigurować zgodnie z poniższą tabelą.</w:t>
      </w:r>
    </w:p>
    <w:tbl>
      <w:tblPr>
        <w:tblStyle w:val="afffffffffffffffffffffffffffffffffffffffffffffffffffffffffffffffff7"/>
        <w:tblW w:w="9864"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88"/>
        <w:gridCol w:w="3288"/>
        <w:gridCol w:w="3288"/>
      </w:tblGrid>
      <w:tr w:rsidR="00105B74" w14:paraId="6D7C00D4" w14:textId="77777777">
        <w:tc>
          <w:tcPr>
            <w:tcW w:w="3288" w:type="dxa"/>
            <w:shd w:val="clear" w:color="auto" w:fill="auto"/>
            <w:tcMar>
              <w:top w:w="100" w:type="dxa"/>
              <w:left w:w="100" w:type="dxa"/>
              <w:bottom w:w="100" w:type="dxa"/>
              <w:right w:w="100" w:type="dxa"/>
            </w:tcMar>
          </w:tcPr>
          <w:p w14:paraId="5B505E69" w14:textId="77777777" w:rsidR="00105B74" w:rsidRDefault="00000000">
            <w:pPr>
              <w:widowControl w:val="0"/>
              <w:pBdr>
                <w:top w:val="nil"/>
                <w:left w:val="nil"/>
                <w:bottom w:val="nil"/>
                <w:right w:val="nil"/>
                <w:between w:val="nil"/>
              </w:pBdr>
              <w:spacing w:after="0"/>
              <w:rPr>
                <w:b/>
              </w:rPr>
            </w:pPr>
            <w:r>
              <w:rPr>
                <w:b/>
              </w:rPr>
              <w:t>Etykieta</w:t>
            </w:r>
          </w:p>
        </w:tc>
        <w:tc>
          <w:tcPr>
            <w:tcW w:w="3288" w:type="dxa"/>
            <w:shd w:val="clear" w:color="auto" w:fill="auto"/>
            <w:tcMar>
              <w:top w:w="100" w:type="dxa"/>
              <w:left w:w="100" w:type="dxa"/>
              <w:bottom w:w="100" w:type="dxa"/>
              <w:right w:w="100" w:type="dxa"/>
            </w:tcMar>
          </w:tcPr>
          <w:p w14:paraId="3542C4D3" w14:textId="77777777" w:rsidR="00105B74" w:rsidRDefault="00000000">
            <w:pPr>
              <w:widowControl w:val="0"/>
              <w:pBdr>
                <w:top w:val="nil"/>
                <w:left w:val="nil"/>
                <w:bottom w:val="nil"/>
                <w:right w:val="nil"/>
                <w:between w:val="nil"/>
              </w:pBdr>
              <w:spacing w:after="0"/>
              <w:rPr>
                <w:b/>
              </w:rPr>
            </w:pPr>
            <w:r>
              <w:rPr>
                <w:b/>
              </w:rPr>
              <w:t>Typ danych</w:t>
            </w:r>
          </w:p>
        </w:tc>
        <w:tc>
          <w:tcPr>
            <w:tcW w:w="3288" w:type="dxa"/>
            <w:shd w:val="clear" w:color="auto" w:fill="auto"/>
            <w:tcMar>
              <w:top w:w="100" w:type="dxa"/>
              <w:left w:w="100" w:type="dxa"/>
              <w:bottom w:w="100" w:type="dxa"/>
              <w:right w:w="100" w:type="dxa"/>
            </w:tcMar>
          </w:tcPr>
          <w:p w14:paraId="5D85B4F5" w14:textId="77777777" w:rsidR="00105B74" w:rsidRDefault="00000000">
            <w:pPr>
              <w:widowControl w:val="0"/>
              <w:pBdr>
                <w:top w:val="nil"/>
                <w:left w:val="nil"/>
                <w:bottom w:val="nil"/>
                <w:right w:val="nil"/>
                <w:between w:val="nil"/>
              </w:pBdr>
              <w:spacing w:after="0"/>
              <w:rPr>
                <w:b/>
              </w:rPr>
            </w:pPr>
            <w:r>
              <w:rPr>
                <w:b/>
              </w:rPr>
              <w:t>Sposób konfiguracji pola</w:t>
            </w:r>
          </w:p>
        </w:tc>
      </w:tr>
      <w:tr w:rsidR="00105B74" w14:paraId="2A1D89DD" w14:textId="77777777">
        <w:tc>
          <w:tcPr>
            <w:tcW w:w="3288" w:type="dxa"/>
            <w:shd w:val="clear" w:color="auto" w:fill="auto"/>
            <w:tcMar>
              <w:top w:w="100" w:type="dxa"/>
              <w:left w:w="100" w:type="dxa"/>
              <w:bottom w:w="100" w:type="dxa"/>
              <w:right w:w="100" w:type="dxa"/>
            </w:tcMar>
          </w:tcPr>
          <w:p w14:paraId="4938BF73" w14:textId="77777777" w:rsidR="00105B74" w:rsidRDefault="00000000">
            <w:pPr>
              <w:widowControl w:val="0"/>
              <w:pBdr>
                <w:top w:val="nil"/>
                <w:left w:val="nil"/>
                <w:bottom w:val="nil"/>
                <w:right w:val="nil"/>
                <w:between w:val="nil"/>
              </w:pBdr>
              <w:spacing w:after="0"/>
            </w:pPr>
            <w:r>
              <w:t>Name</w:t>
            </w:r>
          </w:p>
        </w:tc>
        <w:tc>
          <w:tcPr>
            <w:tcW w:w="3288" w:type="dxa"/>
            <w:shd w:val="clear" w:color="auto" w:fill="auto"/>
            <w:tcMar>
              <w:top w:w="100" w:type="dxa"/>
              <w:left w:w="100" w:type="dxa"/>
              <w:bottom w:w="100" w:type="dxa"/>
              <w:right w:w="100" w:type="dxa"/>
            </w:tcMar>
          </w:tcPr>
          <w:p w14:paraId="21157120" w14:textId="77777777" w:rsidR="00105B74" w:rsidRDefault="00000000">
            <w:pPr>
              <w:widowControl w:val="0"/>
              <w:pBdr>
                <w:top w:val="nil"/>
                <w:left w:val="nil"/>
                <w:bottom w:val="nil"/>
                <w:right w:val="nil"/>
                <w:between w:val="nil"/>
              </w:pBdr>
              <w:spacing w:after="0"/>
            </w:pPr>
            <w:r>
              <w:t>d:text</w:t>
            </w:r>
          </w:p>
        </w:tc>
        <w:tc>
          <w:tcPr>
            <w:tcW w:w="3288" w:type="dxa"/>
            <w:shd w:val="clear" w:color="auto" w:fill="auto"/>
            <w:tcMar>
              <w:top w:w="100" w:type="dxa"/>
              <w:left w:w="100" w:type="dxa"/>
              <w:bottom w:w="100" w:type="dxa"/>
              <w:right w:w="100" w:type="dxa"/>
            </w:tcMar>
          </w:tcPr>
          <w:p w14:paraId="4EA1A401" w14:textId="77777777" w:rsidR="00105B74" w:rsidRDefault="00000000">
            <w:pPr>
              <w:widowControl w:val="0"/>
              <w:pBdr>
                <w:top w:val="nil"/>
                <w:left w:val="nil"/>
                <w:bottom w:val="nil"/>
                <w:right w:val="nil"/>
                <w:between w:val="nil"/>
              </w:pBdr>
              <w:spacing w:after="0"/>
            </w:pPr>
            <w:r>
              <w:t>Tytuł materiału filmowego</w:t>
            </w:r>
          </w:p>
        </w:tc>
      </w:tr>
      <w:tr w:rsidR="00105B74" w14:paraId="56E7203A" w14:textId="77777777">
        <w:tc>
          <w:tcPr>
            <w:tcW w:w="3288" w:type="dxa"/>
            <w:shd w:val="clear" w:color="auto" w:fill="auto"/>
            <w:tcMar>
              <w:top w:w="100" w:type="dxa"/>
              <w:left w:w="100" w:type="dxa"/>
              <w:bottom w:w="100" w:type="dxa"/>
              <w:right w:w="100" w:type="dxa"/>
            </w:tcMar>
          </w:tcPr>
          <w:p w14:paraId="4A3EB269" w14:textId="77777777" w:rsidR="00105B74" w:rsidRDefault="00000000">
            <w:pPr>
              <w:widowControl w:val="0"/>
              <w:pBdr>
                <w:top w:val="nil"/>
                <w:left w:val="nil"/>
                <w:bottom w:val="nil"/>
                <w:right w:val="nil"/>
                <w:between w:val="nil"/>
              </w:pBdr>
              <w:spacing w:after="0"/>
            </w:pPr>
            <w:r>
              <w:t>Title</w:t>
            </w:r>
          </w:p>
        </w:tc>
        <w:tc>
          <w:tcPr>
            <w:tcW w:w="3288" w:type="dxa"/>
            <w:shd w:val="clear" w:color="auto" w:fill="auto"/>
            <w:tcMar>
              <w:top w:w="100" w:type="dxa"/>
              <w:left w:w="100" w:type="dxa"/>
              <w:bottom w:w="100" w:type="dxa"/>
              <w:right w:w="100" w:type="dxa"/>
            </w:tcMar>
          </w:tcPr>
          <w:p w14:paraId="624F38CA" w14:textId="77777777" w:rsidR="00105B74" w:rsidRDefault="00000000">
            <w:pPr>
              <w:widowControl w:val="0"/>
              <w:pBdr>
                <w:top w:val="nil"/>
                <w:left w:val="nil"/>
                <w:bottom w:val="nil"/>
                <w:right w:val="nil"/>
                <w:between w:val="nil"/>
              </w:pBdr>
              <w:spacing w:after="0"/>
            </w:pPr>
            <w:r>
              <w:t>d:text</w:t>
            </w:r>
          </w:p>
        </w:tc>
        <w:tc>
          <w:tcPr>
            <w:tcW w:w="3288" w:type="dxa"/>
            <w:shd w:val="clear" w:color="auto" w:fill="auto"/>
            <w:tcMar>
              <w:top w:w="100" w:type="dxa"/>
              <w:left w:w="100" w:type="dxa"/>
              <w:bottom w:w="100" w:type="dxa"/>
              <w:right w:w="100" w:type="dxa"/>
            </w:tcMar>
          </w:tcPr>
          <w:p w14:paraId="144284A3" w14:textId="77777777" w:rsidR="00105B74" w:rsidRDefault="00000000">
            <w:pPr>
              <w:widowControl w:val="0"/>
              <w:pBdr>
                <w:top w:val="nil"/>
                <w:left w:val="nil"/>
                <w:bottom w:val="nil"/>
                <w:right w:val="nil"/>
                <w:between w:val="nil"/>
              </w:pBdr>
              <w:spacing w:after="0"/>
            </w:pPr>
            <w:r>
              <w:t>Link do materiału filmowego</w:t>
            </w:r>
          </w:p>
        </w:tc>
      </w:tr>
      <w:tr w:rsidR="00105B74" w14:paraId="0FB3D8E7" w14:textId="77777777">
        <w:tc>
          <w:tcPr>
            <w:tcW w:w="3288" w:type="dxa"/>
            <w:shd w:val="clear" w:color="auto" w:fill="auto"/>
            <w:tcMar>
              <w:top w:w="100" w:type="dxa"/>
              <w:left w:w="100" w:type="dxa"/>
              <w:bottom w:w="100" w:type="dxa"/>
              <w:right w:w="100" w:type="dxa"/>
            </w:tcMar>
          </w:tcPr>
          <w:p w14:paraId="7BCC480E" w14:textId="77777777" w:rsidR="00105B74" w:rsidRDefault="00000000">
            <w:pPr>
              <w:widowControl w:val="0"/>
              <w:pBdr>
                <w:top w:val="nil"/>
                <w:left w:val="nil"/>
                <w:bottom w:val="nil"/>
                <w:right w:val="nil"/>
                <w:between w:val="nil"/>
              </w:pBdr>
              <w:spacing w:after="0"/>
            </w:pPr>
            <w:r>
              <w:t>Description</w:t>
            </w:r>
          </w:p>
        </w:tc>
        <w:tc>
          <w:tcPr>
            <w:tcW w:w="3288" w:type="dxa"/>
            <w:shd w:val="clear" w:color="auto" w:fill="auto"/>
            <w:tcMar>
              <w:top w:w="100" w:type="dxa"/>
              <w:left w:w="100" w:type="dxa"/>
              <w:bottom w:w="100" w:type="dxa"/>
              <w:right w:w="100" w:type="dxa"/>
            </w:tcMar>
          </w:tcPr>
          <w:p w14:paraId="66F52C02" w14:textId="77777777" w:rsidR="00105B74" w:rsidRDefault="00000000">
            <w:pPr>
              <w:widowControl w:val="0"/>
              <w:pBdr>
                <w:top w:val="nil"/>
                <w:left w:val="nil"/>
                <w:bottom w:val="nil"/>
                <w:right w:val="nil"/>
                <w:between w:val="nil"/>
              </w:pBdr>
              <w:spacing w:after="0"/>
            </w:pPr>
            <w:r>
              <w:t>d:text</w:t>
            </w:r>
          </w:p>
        </w:tc>
        <w:tc>
          <w:tcPr>
            <w:tcW w:w="3288" w:type="dxa"/>
            <w:shd w:val="clear" w:color="auto" w:fill="auto"/>
            <w:tcMar>
              <w:top w:w="100" w:type="dxa"/>
              <w:left w:w="100" w:type="dxa"/>
              <w:bottom w:w="100" w:type="dxa"/>
              <w:right w:w="100" w:type="dxa"/>
            </w:tcMar>
          </w:tcPr>
          <w:p w14:paraId="66A62A5B" w14:textId="77777777" w:rsidR="00105B74" w:rsidRDefault="00000000">
            <w:pPr>
              <w:widowControl w:val="0"/>
              <w:pBdr>
                <w:top w:val="nil"/>
                <w:left w:val="nil"/>
                <w:bottom w:val="nil"/>
                <w:right w:val="nil"/>
                <w:between w:val="nil"/>
              </w:pBdr>
              <w:spacing w:after="0"/>
            </w:pPr>
            <w:r>
              <w:t>Nazwy ról oddzielone przecinkami</w:t>
            </w:r>
          </w:p>
        </w:tc>
      </w:tr>
      <w:tr w:rsidR="00105B74" w14:paraId="1FA5AAFB" w14:textId="77777777">
        <w:tc>
          <w:tcPr>
            <w:tcW w:w="3288" w:type="dxa"/>
            <w:shd w:val="clear" w:color="auto" w:fill="auto"/>
            <w:tcMar>
              <w:top w:w="100" w:type="dxa"/>
              <w:left w:w="100" w:type="dxa"/>
              <w:bottom w:w="100" w:type="dxa"/>
              <w:right w:w="100" w:type="dxa"/>
            </w:tcMar>
          </w:tcPr>
          <w:p w14:paraId="0194C25B" w14:textId="77777777" w:rsidR="00105B74" w:rsidRDefault="00000000">
            <w:pPr>
              <w:widowControl w:val="0"/>
              <w:pBdr>
                <w:top w:val="nil"/>
                <w:left w:val="nil"/>
                <w:bottom w:val="nil"/>
                <w:right w:val="nil"/>
                <w:between w:val="nil"/>
              </w:pBdr>
              <w:spacing w:after="0"/>
            </w:pPr>
            <w:r>
              <w:t>Content</w:t>
            </w:r>
          </w:p>
        </w:tc>
        <w:tc>
          <w:tcPr>
            <w:tcW w:w="3288" w:type="dxa"/>
            <w:shd w:val="clear" w:color="auto" w:fill="auto"/>
            <w:tcMar>
              <w:top w:w="100" w:type="dxa"/>
              <w:left w:w="100" w:type="dxa"/>
              <w:bottom w:w="100" w:type="dxa"/>
              <w:right w:w="100" w:type="dxa"/>
            </w:tcMar>
          </w:tcPr>
          <w:p w14:paraId="42F0C585" w14:textId="77777777" w:rsidR="00105B74" w:rsidRDefault="00000000">
            <w:pPr>
              <w:widowControl w:val="0"/>
              <w:spacing w:after="0"/>
            </w:pPr>
            <w:r>
              <w:t>d:text</w:t>
            </w:r>
          </w:p>
        </w:tc>
        <w:tc>
          <w:tcPr>
            <w:tcW w:w="3288" w:type="dxa"/>
            <w:shd w:val="clear" w:color="auto" w:fill="auto"/>
            <w:tcMar>
              <w:top w:w="100" w:type="dxa"/>
              <w:left w:w="100" w:type="dxa"/>
              <w:bottom w:w="100" w:type="dxa"/>
              <w:right w:w="100" w:type="dxa"/>
            </w:tcMar>
          </w:tcPr>
          <w:p w14:paraId="29D65C75" w14:textId="77777777" w:rsidR="00105B74" w:rsidRDefault="00000000">
            <w:pPr>
              <w:widowControl w:val="0"/>
              <w:pBdr>
                <w:top w:val="nil"/>
                <w:left w:val="nil"/>
                <w:bottom w:val="nil"/>
                <w:right w:val="nil"/>
                <w:between w:val="nil"/>
              </w:pBdr>
              <w:spacing w:after="0"/>
            </w:pPr>
            <w:r>
              <w:t>Pole powinno pozostać puste</w:t>
            </w:r>
          </w:p>
        </w:tc>
      </w:tr>
    </w:tbl>
    <w:p w14:paraId="319D14AF" w14:textId="77777777" w:rsidR="00105B74" w:rsidRDefault="00105B74"/>
    <w:p w14:paraId="722F4B92" w14:textId="77777777" w:rsidR="00105B74" w:rsidRDefault="00000000">
      <w:pPr>
        <w:keepNext/>
        <w:keepLines/>
        <w:numPr>
          <w:ilvl w:val="4"/>
          <w:numId w:val="22"/>
        </w:numPr>
        <w:tabs>
          <w:tab w:val="left" w:pos="1134"/>
          <w:tab w:val="left" w:pos="1134"/>
        </w:tabs>
        <w:spacing w:before="240"/>
      </w:pPr>
      <w:bookmarkStart w:id="214" w:name="_heading=h.z7n6znabzvjx" w:colFirst="0" w:colLast="0"/>
      <w:bookmarkEnd w:id="214"/>
      <w:r>
        <w:t>Repozytorium prezentacji ze szkoleń</w:t>
      </w:r>
    </w:p>
    <w:p w14:paraId="1B73239E" w14:textId="77777777" w:rsidR="00105B74" w:rsidRDefault="00000000">
      <w:pPr>
        <w:keepNext/>
        <w:keepLines/>
        <w:tabs>
          <w:tab w:val="left" w:pos="1134"/>
          <w:tab w:val="left" w:pos="1134"/>
        </w:tabs>
        <w:spacing w:before="240"/>
        <w:rPr>
          <w:color w:val="EB8C00"/>
        </w:rPr>
      </w:pPr>
      <w:bookmarkStart w:id="215" w:name="_heading=h.pdw1g6wiza6t" w:colFirst="0" w:colLast="0"/>
      <w:bookmarkEnd w:id="215"/>
      <w:r>
        <w:t>Repozytorium prezentacji ze szkoleń może zawierać dokumenty w formatach PDF, DOC i DOCX. W celu zapewnienia prawidłowego działania zakładki “Materiały szkoleniowe” nie należy dodawać plików w innych formatach niż wymienione powyżej.</w:t>
      </w:r>
    </w:p>
    <w:tbl>
      <w:tblPr>
        <w:tblStyle w:val="afffffffffffffffffffffffffffffffffffffffffffffffffffffffffffffffff8"/>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A0" w:firstRow="1" w:lastRow="0" w:firstColumn="1" w:lastColumn="0" w:noHBand="0" w:noVBand="1"/>
      </w:tblPr>
      <w:tblGrid>
        <w:gridCol w:w="3119"/>
        <w:gridCol w:w="6735"/>
      </w:tblGrid>
      <w:tr w:rsidR="00105B74" w14:paraId="602165EF" w14:textId="77777777" w:rsidTr="00105B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14:paraId="2B2A1661" w14:textId="77777777" w:rsidR="00105B74" w:rsidRDefault="00000000">
            <w:r>
              <w:t>Sposób realizacji</w:t>
            </w:r>
          </w:p>
        </w:tc>
        <w:tc>
          <w:tcPr>
            <w:tcW w:w="6735" w:type="dxa"/>
          </w:tcPr>
          <w:p w14:paraId="08A940A3" w14:textId="77777777" w:rsidR="00105B74" w:rsidRDefault="00000000">
            <w:pPr>
              <w:cnfStyle w:val="100000000000" w:firstRow="1" w:lastRow="0" w:firstColumn="0" w:lastColumn="0" w:oddVBand="0" w:evenVBand="0" w:oddHBand="0" w:evenHBand="0" w:firstRowFirstColumn="0" w:firstRowLastColumn="0" w:lastRowFirstColumn="0" w:lastRowLastColumn="0"/>
            </w:pPr>
            <w:r>
              <w:t>Katalog repozytorium plików</w:t>
            </w:r>
          </w:p>
        </w:tc>
      </w:tr>
      <w:tr w:rsidR="00105B74" w14:paraId="2F1F5554" w14:textId="77777777" w:rsidTr="00105B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14:paraId="7C506EEB" w14:textId="77777777" w:rsidR="00105B74" w:rsidRDefault="00000000">
            <w:r>
              <w:t>Lokalizacja w repozytorium Alfresco</w:t>
            </w:r>
          </w:p>
        </w:tc>
        <w:tc>
          <w:tcPr>
            <w:tcW w:w="6735" w:type="dxa"/>
          </w:tcPr>
          <w:p w14:paraId="34BC1932" w14:textId="77777777" w:rsidR="00105B74" w:rsidRDefault="00000000">
            <w:pPr>
              <w:cnfStyle w:val="000000100000" w:firstRow="0" w:lastRow="0" w:firstColumn="0" w:lastColumn="0" w:oddVBand="0" w:evenVBand="0" w:oddHBand="1" w:evenHBand="0" w:firstRowFirstColumn="0" w:firstRowLastColumn="0" w:lastRowFirstColumn="0" w:lastRowLastColumn="0"/>
            </w:pPr>
            <w:r>
              <w:t>/Shared/Instrukcje/Prezentacje ze szkoleń</w:t>
            </w:r>
          </w:p>
        </w:tc>
      </w:tr>
      <w:tr w:rsidR="00105B74" w14:paraId="2093248C" w14:textId="77777777" w:rsidTr="00105B74">
        <w:tc>
          <w:tcPr>
            <w:cnfStyle w:val="001000000000" w:firstRow="0" w:lastRow="0" w:firstColumn="1" w:lastColumn="0" w:oddVBand="0" w:evenVBand="0" w:oddHBand="0" w:evenHBand="0" w:firstRowFirstColumn="0" w:firstRowLastColumn="0" w:lastRowFirstColumn="0" w:lastRowLastColumn="0"/>
            <w:tcW w:w="3119" w:type="dxa"/>
          </w:tcPr>
          <w:p w14:paraId="601939E7" w14:textId="77777777" w:rsidR="00105B74" w:rsidRDefault="00000000">
            <w:r>
              <w:t>Uprawnienia – Odczyt/Zapis</w:t>
            </w:r>
          </w:p>
        </w:tc>
        <w:tc>
          <w:tcPr>
            <w:tcW w:w="6735" w:type="dxa"/>
          </w:tcPr>
          <w:p w14:paraId="42CF2A36" w14:textId="77777777" w:rsidR="00105B74" w:rsidRDefault="00000000">
            <w:pPr>
              <w:cnfStyle w:val="000000000000" w:firstRow="0" w:lastRow="0" w:firstColumn="0" w:lastColumn="0" w:oddVBand="0" w:evenVBand="0" w:oddHBand="0" w:evenHBand="0" w:firstRowFirstColumn="0" w:firstRowLastColumn="0" w:lastRowFirstColumn="0" w:lastRowLastColumn="0"/>
            </w:pPr>
            <w:r>
              <w:t>Administrator Alfresco (tylko z poziomu panelu administracyjnego Alfresco)</w:t>
            </w:r>
          </w:p>
        </w:tc>
      </w:tr>
      <w:tr w:rsidR="00105B74" w14:paraId="4E5D4C89" w14:textId="77777777" w:rsidTr="00105B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14:paraId="47EDDAE9" w14:textId="77777777" w:rsidR="00105B74" w:rsidRDefault="00000000">
            <w:r>
              <w:t>Uprawnienia – Tylko odczyt</w:t>
            </w:r>
          </w:p>
        </w:tc>
        <w:tc>
          <w:tcPr>
            <w:tcW w:w="6735" w:type="dxa"/>
          </w:tcPr>
          <w:p w14:paraId="0AF40480" w14:textId="77777777" w:rsidR="00105B74" w:rsidRDefault="00000000">
            <w:pPr>
              <w:cnfStyle w:val="000000100000" w:firstRow="0" w:lastRow="0" w:firstColumn="0" w:lastColumn="0" w:oddVBand="0" w:evenVBand="0" w:oddHBand="1" w:evenHBand="0" w:firstRowFirstColumn="0" w:firstRowLastColumn="0" w:lastRowFirstColumn="0" w:lastRowLastColumn="0"/>
            </w:pPr>
            <w:r>
              <w:t>Użytkownik zalogowany</w:t>
            </w:r>
          </w:p>
        </w:tc>
      </w:tr>
      <w:tr w:rsidR="00105B74" w14:paraId="3EA9C002" w14:textId="77777777" w:rsidTr="00105B74">
        <w:tc>
          <w:tcPr>
            <w:cnfStyle w:val="001000000000" w:firstRow="0" w:lastRow="0" w:firstColumn="1" w:lastColumn="0" w:oddVBand="0" w:evenVBand="0" w:oddHBand="0" w:evenHBand="0" w:firstRowFirstColumn="0" w:firstRowLastColumn="0" w:lastRowFirstColumn="0" w:lastRowLastColumn="0"/>
            <w:tcW w:w="3119" w:type="dxa"/>
          </w:tcPr>
          <w:p w14:paraId="6C4DF9C9" w14:textId="77777777" w:rsidR="00105B74" w:rsidRDefault="00000000">
            <w:r>
              <w:t>Ograniczenia</w:t>
            </w:r>
          </w:p>
        </w:tc>
        <w:tc>
          <w:tcPr>
            <w:tcW w:w="6735" w:type="dxa"/>
          </w:tcPr>
          <w:p w14:paraId="067481F1" w14:textId="77777777" w:rsidR="00105B74" w:rsidRDefault="00000000">
            <w:pPr>
              <w:cnfStyle w:val="000000000000" w:firstRow="0" w:lastRow="0" w:firstColumn="0" w:lastColumn="0" w:oddVBand="0" w:evenVBand="0" w:oddHBand="0" w:evenHBand="0" w:firstRowFirstColumn="0" w:firstRowLastColumn="0" w:lastRowFirstColumn="0" w:lastRowLastColumn="0"/>
            </w:pPr>
            <w:r>
              <w:t>-</w:t>
            </w:r>
          </w:p>
        </w:tc>
      </w:tr>
    </w:tbl>
    <w:p w14:paraId="1137F52E" w14:textId="77777777" w:rsidR="00105B74" w:rsidRDefault="00105B74"/>
    <w:p w14:paraId="2AC5A121" w14:textId="77777777" w:rsidR="00105B74" w:rsidRDefault="00000000">
      <w:pPr>
        <w:keepNext/>
        <w:keepLines/>
        <w:tabs>
          <w:tab w:val="left" w:pos="1134"/>
          <w:tab w:val="left" w:pos="1134"/>
        </w:tabs>
        <w:spacing w:before="240"/>
      </w:pPr>
      <w:bookmarkStart w:id="216" w:name="_heading=h.ccj4i6sqy0au" w:colFirst="0" w:colLast="0"/>
      <w:bookmarkEnd w:id="216"/>
      <w:r>
        <w:t>W celu wyświetlenia w zakładce “Pomoc” ról dla jakich przeznaczony jest dany dokument należy uzupełnić pole “Description” wpisując nazwy ról oddzielone przecinkami.</w:t>
      </w:r>
    </w:p>
    <w:p w14:paraId="7AC34A66" w14:textId="77777777" w:rsidR="00105B74" w:rsidRDefault="00000000">
      <w:pPr>
        <w:keepNext/>
        <w:keepLines/>
        <w:tabs>
          <w:tab w:val="left" w:pos="1134"/>
          <w:tab w:val="left" w:pos="1134"/>
        </w:tabs>
        <w:spacing w:before="240"/>
      </w:pPr>
      <w:bookmarkStart w:id="217" w:name="_heading=h.hteati7ee6ak" w:colFirst="0" w:colLast="0"/>
      <w:bookmarkEnd w:id="217"/>
      <w:r>
        <w:t xml:space="preserve">Przykładowo, jeśli dokument jest przeznaczony dla Autorów Szablonów Raportów i Autorów Raportów w polu “Description” należy wpisać: “Autor Szablonu Raportu, Autor Raportu”. </w:t>
      </w:r>
    </w:p>
    <w:p w14:paraId="310A1BF9" w14:textId="77777777" w:rsidR="00105B74" w:rsidRDefault="00105B74">
      <w:pPr>
        <w:keepNext/>
        <w:keepLines/>
        <w:tabs>
          <w:tab w:val="left" w:pos="1134"/>
          <w:tab w:val="left" w:pos="1134"/>
        </w:tabs>
        <w:spacing w:before="240"/>
      </w:pPr>
      <w:bookmarkStart w:id="218" w:name="_heading=h.dzrhbs8o5ofn" w:colFirst="0" w:colLast="0"/>
      <w:bookmarkEnd w:id="218"/>
    </w:p>
    <w:p w14:paraId="6BDFEF1A" w14:textId="77777777" w:rsidR="00105B74" w:rsidRDefault="00000000">
      <w:pPr>
        <w:keepNext/>
        <w:keepLines/>
        <w:numPr>
          <w:ilvl w:val="2"/>
          <w:numId w:val="22"/>
        </w:numPr>
        <w:pBdr>
          <w:top w:val="nil"/>
          <w:left w:val="nil"/>
          <w:bottom w:val="nil"/>
          <w:right w:val="nil"/>
          <w:between w:val="nil"/>
        </w:pBdr>
        <w:tabs>
          <w:tab w:val="left" w:pos="1134"/>
          <w:tab w:val="left" w:pos="1134"/>
        </w:tabs>
        <w:spacing w:before="240"/>
        <w:rPr>
          <w:color w:val="EB8C00"/>
          <w:sz w:val="22"/>
          <w:szCs w:val="22"/>
        </w:rPr>
      </w:pPr>
      <w:bookmarkStart w:id="219" w:name="_heading=h.xp5iya" w:colFirst="0" w:colLast="0"/>
      <w:bookmarkEnd w:id="219"/>
      <w:r>
        <w:rPr>
          <w:color w:val="EB8C00"/>
          <w:sz w:val="22"/>
          <w:szCs w:val="22"/>
        </w:rPr>
        <w:t>Repozytorium zmiennych statystycznych</w:t>
      </w:r>
    </w:p>
    <w:p w14:paraId="08E4BBE0" w14:textId="77777777" w:rsidR="00105B74" w:rsidRDefault="00000000">
      <w:pPr>
        <w:pBdr>
          <w:top w:val="nil"/>
          <w:left w:val="nil"/>
          <w:bottom w:val="nil"/>
          <w:right w:val="nil"/>
          <w:between w:val="nil"/>
        </w:pBdr>
        <w:rPr>
          <w:color w:val="000000"/>
        </w:rPr>
      </w:pPr>
      <w:r>
        <w:rPr>
          <w:color w:val="000000"/>
        </w:rPr>
        <w:t>Repozytorium zmiennych statystycznych zrealizowano za pomocą dedykowanego typu danych oraz obszaru do przechowywania utworzonych deskryptorów zmiennych.</w:t>
      </w:r>
    </w:p>
    <w:tbl>
      <w:tblPr>
        <w:tblStyle w:val="afffffffffffffffffffffffffffffffffffffffffffffffffffffffffffffffff9"/>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119"/>
        <w:gridCol w:w="6735"/>
      </w:tblGrid>
      <w:tr w:rsidR="00105B74" w14:paraId="1616D358" w14:textId="77777777" w:rsidTr="00105B74">
        <w:trPr>
          <w:cnfStyle w:val="100000000000" w:firstRow="1" w:lastRow="0" w:firstColumn="0" w:lastColumn="0" w:oddVBand="0" w:evenVBand="0" w:oddHBand="0" w:evenHBand="0" w:firstRowFirstColumn="0" w:firstRowLastColumn="0" w:lastRowFirstColumn="0" w:lastRowLastColumn="0"/>
        </w:trPr>
        <w:tc>
          <w:tcPr>
            <w:tcW w:w="3119" w:type="dxa"/>
          </w:tcPr>
          <w:p w14:paraId="4A082491" w14:textId="77777777" w:rsidR="00105B74" w:rsidRDefault="00000000">
            <w:pPr>
              <w:pBdr>
                <w:top w:val="nil"/>
                <w:left w:val="nil"/>
                <w:bottom w:val="nil"/>
                <w:right w:val="nil"/>
                <w:between w:val="nil"/>
              </w:pBdr>
              <w:spacing w:before="0" w:after="240"/>
              <w:rPr>
                <w:color w:val="000000"/>
              </w:rPr>
            </w:pPr>
            <w:r>
              <w:rPr>
                <w:color w:val="000000"/>
              </w:rPr>
              <w:t>Sposób realizacji</w:t>
            </w:r>
          </w:p>
        </w:tc>
        <w:tc>
          <w:tcPr>
            <w:tcW w:w="6735" w:type="dxa"/>
          </w:tcPr>
          <w:p w14:paraId="356F9E40" w14:textId="77777777" w:rsidR="00105B74" w:rsidRDefault="00000000">
            <w:pPr>
              <w:pBdr>
                <w:top w:val="nil"/>
                <w:left w:val="nil"/>
                <w:bottom w:val="nil"/>
                <w:right w:val="nil"/>
                <w:between w:val="nil"/>
              </w:pBdr>
              <w:spacing w:before="0" w:after="240"/>
              <w:rPr>
                <w:color w:val="000000"/>
              </w:rPr>
            </w:pPr>
            <w:r>
              <w:rPr>
                <w:color w:val="000000"/>
              </w:rPr>
              <w:t>Katalog repozytorium plików</w:t>
            </w:r>
          </w:p>
        </w:tc>
      </w:tr>
      <w:tr w:rsidR="00105B74" w14:paraId="53B6BCE9"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04B6A57F" w14:textId="77777777" w:rsidR="00105B74" w:rsidRDefault="00000000">
            <w:pPr>
              <w:pBdr>
                <w:top w:val="nil"/>
                <w:left w:val="nil"/>
                <w:bottom w:val="nil"/>
                <w:right w:val="nil"/>
                <w:between w:val="nil"/>
              </w:pBdr>
              <w:spacing w:before="0" w:after="240"/>
              <w:rPr>
                <w:color w:val="000000"/>
              </w:rPr>
            </w:pPr>
            <w:r>
              <w:rPr>
                <w:b/>
                <w:color w:val="000000"/>
              </w:rPr>
              <w:t>Lokalizacja w repozytorium Alfresco</w:t>
            </w:r>
          </w:p>
        </w:tc>
        <w:tc>
          <w:tcPr>
            <w:tcW w:w="6735" w:type="dxa"/>
          </w:tcPr>
          <w:p w14:paraId="6DF7BA66" w14:textId="77777777" w:rsidR="00105B74" w:rsidRDefault="00000000">
            <w:pPr>
              <w:pBdr>
                <w:top w:val="nil"/>
                <w:left w:val="nil"/>
                <w:bottom w:val="nil"/>
                <w:right w:val="nil"/>
                <w:between w:val="nil"/>
              </w:pBdr>
              <w:spacing w:before="0" w:after="240"/>
              <w:rPr>
                <w:color w:val="000000"/>
              </w:rPr>
            </w:pPr>
            <w:r>
              <w:rPr>
                <w:color w:val="000000"/>
              </w:rPr>
              <w:t>/Shared/Dane źródłowe/</w:t>
            </w:r>
          </w:p>
        </w:tc>
      </w:tr>
      <w:tr w:rsidR="00105B74" w14:paraId="4843058D" w14:textId="77777777" w:rsidTr="00105B74">
        <w:tc>
          <w:tcPr>
            <w:tcW w:w="3119" w:type="dxa"/>
          </w:tcPr>
          <w:p w14:paraId="247A192D" w14:textId="77777777" w:rsidR="00105B74" w:rsidRDefault="00000000">
            <w:pPr>
              <w:pBdr>
                <w:top w:val="nil"/>
                <w:left w:val="nil"/>
                <w:bottom w:val="nil"/>
                <w:right w:val="nil"/>
                <w:between w:val="nil"/>
              </w:pBdr>
              <w:spacing w:before="0" w:after="240"/>
              <w:rPr>
                <w:color w:val="000000"/>
              </w:rPr>
            </w:pPr>
            <w:r>
              <w:rPr>
                <w:b/>
                <w:color w:val="000000"/>
              </w:rPr>
              <w:t>Uprawnienia – Odczyt/Zapis</w:t>
            </w:r>
          </w:p>
        </w:tc>
        <w:tc>
          <w:tcPr>
            <w:tcW w:w="6735" w:type="dxa"/>
          </w:tcPr>
          <w:p w14:paraId="7B24A7B7" w14:textId="77777777" w:rsidR="00105B74" w:rsidRDefault="00000000">
            <w:pPr>
              <w:pBdr>
                <w:top w:val="nil"/>
                <w:left w:val="nil"/>
                <w:bottom w:val="nil"/>
                <w:right w:val="nil"/>
                <w:between w:val="nil"/>
              </w:pBdr>
              <w:spacing w:before="0" w:after="240"/>
              <w:rPr>
                <w:color w:val="000000"/>
              </w:rPr>
            </w:pPr>
            <w:r>
              <w:rPr>
                <w:color w:val="000000"/>
              </w:rPr>
              <w:t>Administrator systemu</w:t>
            </w:r>
          </w:p>
        </w:tc>
      </w:tr>
      <w:tr w:rsidR="00105B74" w14:paraId="335D02D7" w14:textId="77777777" w:rsidTr="00105B74">
        <w:trPr>
          <w:cnfStyle w:val="000000100000" w:firstRow="0" w:lastRow="0" w:firstColumn="0" w:lastColumn="0" w:oddVBand="0" w:evenVBand="0" w:oddHBand="1" w:evenHBand="0" w:firstRowFirstColumn="0" w:firstRowLastColumn="0" w:lastRowFirstColumn="0" w:lastRowLastColumn="0"/>
        </w:trPr>
        <w:tc>
          <w:tcPr>
            <w:tcW w:w="3119" w:type="dxa"/>
          </w:tcPr>
          <w:p w14:paraId="4E38C59E" w14:textId="77777777" w:rsidR="00105B74" w:rsidRDefault="00000000">
            <w:pPr>
              <w:pBdr>
                <w:top w:val="nil"/>
                <w:left w:val="nil"/>
                <w:bottom w:val="nil"/>
                <w:right w:val="nil"/>
                <w:between w:val="nil"/>
              </w:pBdr>
              <w:spacing w:before="0" w:after="240"/>
              <w:rPr>
                <w:color w:val="000000"/>
              </w:rPr>
            </w:pPr>
            <w:r>
              <w:rPr>
                <w:b/>
                <w:color w:val="000000"/>
              </w:rPr>
              <w:t>Uprawnienia – Tylko odczyt</w:t>
            </w:r>
          </w:p>
        </w:tc>
        <w:tc>
          <w:tcPr>
            <w:tcW w:w="6735" w:type="dxa"/>
          </w:tcPr>
          <w:p w14:paraId="73021E9B" w14:textId="77777777" w:rsidR="00105B74" w:rsidRDefault="00000000">
            <w:pPr>
              <w:pBdr>
                <w:top w:val="nil"/>
                <w:left w:val="nil"/>
                <w:bottom w:val="nil"/>
                <w:right w:val="nil"/>
                <w:between w:val="nil"/>
              </w:pBdr>
              <w:spacing w:before="0" w:after="240"/>
              <w:rPr>
                <w:color w:val="000000"/>
              </w:rPr>
            </w:pPr>
            <w:r>
              <w:rPr>
                <w:color w:val="000000"/>
              </w:rPr>
              <w:t>Autor Raportu w odpowiedniej strukturze organizacyjnej</w:t>
            </w:r>
          </w:p>
        </w:tc>
      </w:tr>
      <w:tr w:rsidR="00105B74" w14:paraId="5C988FC1" w14:textId="77777777" w:rsidTr="00105B74">
        <w:tc>
          <w:tcPr>
            <w:tcW w:w="3119" w:type="dxa"/>
          </w:tcPr>
          <w:p w14:paraId="1242C68E" w14:textId="77777777" w:rsidR="00105B74" w:rsidRDefault="00000000">
            <w:pPr>
              <w:pBdr>
                <w:top w:val="nil"/>
                <w:left w:val="nil"/>
                <w:bottom w:val="nil"/>
                <w:right w:val="nil"/>
                <w:between w:val="nil"/>
              </w:pBdr>
              <w:spacing w:before="0" w:after="240"/>
              <w:rPr>
                <w:color w:val="000000"/>
              </w:rPr>
            </w:pPr>
            <w:r>
              <w:rPr>
                <w:b/>
                <w:color w:val="000000"/>
              </w:rPr>
              <w:t>Ograniczenia</w:t>
            </w:r>
          </w:p>
        </w:tc>
        <w:tc>
          <w:tcPr>
            <w:tcW w:w="6735" w:type="dxa"/>
          </w:tcPr>
          <w:p w14:paraId="26C7DDE6" w14:textId="77777777" w:rsidR="00105B74" w:rsidRDefault="00105B74">
            <w:pPr>
              <w:pBdr>
                <w:top w:val="nil"/>
                <w:left w:val="nil"/>
                <w:bottom w:val="nil"/>
                <w:right w:val="nil"/>
                <w:between w:val="nil"/>
              </w:pBdr>
              <w:spacing w:before="0" w:after="240"/>
              <w:rPr>
                <w:color w:val="000000"/>
              </w:rPr>
            </w:pPr>
          </w:p>
        </w:tc>
      </w:tr>
    </w:tbl>
    <w:p w14:paraId="63CFB8BA" w14:textId="77777777" w:rsidR="00105B74" w:rsidRDefault="00000000">
      <w:pPr>
        <w:pBdr>
          <w:top w:val="nil"/>
          <w:left w:val="nil"/>
          <w:bottom w:val="nil"/>
          <w:right w:val="nil"/>
          <w:between w:val="nil"/>
        </w:pBdr>
        <w:rPr>
          <w:color w:val="000000"/>
        </w:rPr>
      </w:pPr>
      <w:r>
        <w:rPr>
          <w:color w:val="000000"/>
        </w:rPr>
        <w:t xml:space="preserve">Na potrzeby reprezentacji deskryptorów zmiennych utworzono typ danych: </w:t>
      </w:r>
      <w:r>
        <w:rPr>
          <w:b/>
          <w:color w:val="000000"/>
        </w:rPr>
        <w:t>ei:source-data</w:t>
      </w:r>
      <w:r>
        <w:rPr>
          <w:color w:val="000000"/>
        </w:rPr>
        <w:t>.</w:t>
      </w:r>
    </w:p>
    <w:tbl>
      <w:tblPr>
        <w:tblStyle w:val="afffffffffffffffffffffffffffffffffffffffffffffffffffffffffffffffffa"/>
        <w:tblW w:w="963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00" w:firstRow="0" w:lastRow="0" w:firstColumn="0" w:lastColumn="0" w:noHBand="0" w:noVBand="1"/>
      </w:tblPr>
      <w:tblGrid>
        <w:gridCol w:w="2122"/>
        <w:gridCol w:w="2268"/>
        <w:gridCol w:w="1559"/>
        <w:gridCol w:w="3685"/>
      </w:tblGrid>
      <w:tr w:rsidR="00105B74" w14:paraId="2122962E" w14:textId="77777777" w:rsidTr="00105B74">
        <w:trPr>
          <w:cnfStyle w:val="000000100000" w:firstRow="0" w:lastRow="0" w:firstColumn="0" w:lastColumn="0" w:oddVBand="0" w:evenVBand="0" w:oddHBand="1" w:evenHBand="0" w:firstRowFirstColumn="0" w:firstRowLastColumn="0" w:lastRowFirstColumn="0" w:lastRowLastColumn="0"/>
        </w:trPr>
        <w:tc>
          <w:tcPr>
            <w:tcW w:w="2122" w:type="dxa"/>
          </w:tcPr>
          <w:p w14:paraId="32EE9AB4" w14:textId="77777777" w:rsidR="00105B74" w:rsidRDefault="00000000">
            <w:pPr>
              <w:pBdr>
                <w:top w:val="nil"/>
                <w:left w:val="nil"/>
                <w:bottom w:val="nil"/>
                <w:right w:val="nil"/>
                <w:between w:val="nil"/>
              </w:pBdr>
              <w:spacing w:before="0" w:after="240"/>
              <w:rPr>
                <w:b/>
              </w:rPr>
            </w:pPr>
            <w:r>
              <w:rPr>
                <w:b/>
              </w:rPr>
              <w:t>Nazwa pola</w:t>
            </w:r>
          </w:p>
        </w:tc>
        <w:tc>
          <w:tcPr>
            <w:tcW w:w="2268" w:type="dxa"/>
          </w:tcPr>
          <w:p w14:paraId="06B1AAC9" w14:textId="77777777" w:rsidR="00105B74" w:rsidRDefault="00000000">
            <w:pPr>
              <w:pBdr>
                <w:top w:val="nil"/>
                <w:left w:val="nil"/>
                <w:bottom w:val="nil"/>
                <w:right w:val="nil"/>
                <w:between w:val="nil"/>
              </w:pBdr>
              <w:spacing w:before="0" w:after="240"/>
              <w:rPr>
                <w:b/>
              </w:rPr>
            </w:pPr>
            <w:r>
              <w:rPr>
                <w:b/>
              </w:rPr>
              <w:t>Etykieta</w:t>
            </w:r>
          </w:p>
        </w:tc>
        <w:tc>
          <w:tcPr>
            <w:tcW w:w="1559" w:type="dxa"/>
          </w:tcPr>
          <w:p w14:paraId="68F187C1" w14:textId="77777777" w:rsidR="00105B74" w:rsidRDefault="00000000">
            <w:pPr>
              <w:pBdr>
                <w:top w:val="nil"/>
                <w:left w:val="nil"/>
                <w:bottom w:val="nil"/>
                <w:right w:val="nil"/>
                <w:between w:val="nil"/>
              </w:pBdr>
              <w:spacing w:before="0" w:after="240"/>
              <w:rPr>
                <w:b/>
              </w:rPr>
            </w:pPr>
            <w:r>
              <w:rPr>
                <w:b/>
              </w:rPr>
              <w:t>Typ danych</w:t>
            </w:r>
          </w:p>
        </w:tc>
        <w:tc>
          <w:tcPr>
            <w:tcW w:w="3685" w:type="dxa"/>
          </w:tcPr>
          <w:p w14:paraId="14F1F3CC" w14:textId="77777777" w:rsidR="00105B74" w:rsidRDefault="00000000">
            <w:pPr>
              <w:pBdr>
                <w:top w:val="nil"/>
                <w:left w:val="nil"/>
                <w:bottom w:val="nil"/>
                <w:right w:val="nil"/>
                <w:between w:val="nil"/>
              </w:pBdr>
              <w:spacing w:before="0" w:after="240"/>
              <w:rPr>
                <w:b/>
              </w:rPr>
            </w:pPr>
            <w:r>
              <w:rPr>
                <w:b/>
              </w:rPr>
              <w:t>Indeksowanie</w:t>
            </w:r>
          </w:p>
        </w:tc>
      </w:tr>
      <w:tr w:rsidR="00105B74" w14:paraId="40ABB7E6" w14:textId="77777777" w:rsidTr="00105B74">
        <w:tc>
          <w:tcPr>
            <w:tcW w:w="2122" w:type="dxa"/>
          </w:tcPr>
          <w:p w14:paraId="46E8179C" w14:textId="77777777" w:rsidR="00105B74" w:rsidRDefault="00000000">
            <w:pPr>
              <w:pBdr>
                <w:top w:val="nil"/>
                <w:left w:val="nil"/>
                <w:bottom w:val="nil"/>
                <w:right w:val="nil"/>
                <w:between w:val="nil"/>
              </w:pBdr>
              <w:spacing w:before="0" w:after="240"/>
              <w:rPr>
                <w:color w:val="000000"/>
              </w:rPr>
            </w:pPr>
            <w:r>
              <w:rPr>
                <w:color w:val="000000"/>
              </w:rPr>
              <w:lastRenderedPageBreak/>
              <w:t>Cm:name</w:t>
            </w:r>
          </w:p>
        </w:tc>
        <w:tc>
          <w:tcPr>
            <w:tcW w:w="2268" w:type="dxa"/>
          </w:tcPr>
          <w:p w14:paraId="50DE9EA7" w14:textId="77777777" w:rsidR="00105B74" w:rsidRDefault="00000000">
            <w:pPr>
              <w:pBdr>
                <w:top w:val="nil"/>
                <w:left w:val="nil"/>
                <w:bottom w:val="nil"/>
                <w:right w:val="nil"/>
                <w:between w:val="nil"/>
              </w:pBdr>
              <w:spacing w:before="0" w:after="240"/>
              <w:rPr>
                <w:color w:val="000000"/>
              </w:rPr>
            </w:pPr>
            <w:r>
              <w:rPr>
                <w:color w:val="000000"/>
              </w:rPr>
              <w:t>Nazwa deskryptora zmiennej.</w:t>
            </w:r>
          </w:p>
        </w:tc>
        <w:tc>
          <w:tcPr>
            <w:tcW w:w="1559" w:type="dxa"/>
          </w:tcPr>
          <w:p w14:paraId="0779447D" w14:textId="77777777" w:rsidR="00105B74" w:rsidRDefault="00000000">
            <w:pPr>
              <w:pBdr>
                <w:top w:val="nil"/>
                <w:left w:val="nil"/>
                <w:bottom w:val="nil"/>
                <w:right w:val="nil"/>
                <w:between w:val="nil"/>
              </w:pBdr>
              <w:spacing w:before="0" w:after="240"/>
              <w:rPr>
                <w:color w:val="000000"/>
              </w:rPr>
            </w:pPr>
            <w:r>
              <w:rPr>
                <w:color w:val="000000"/>
              </w:rPr>
              <w:t>D:text</w:t>
            </w:r>
          </w:p>
        </w:tc>
        <w:tc>
          <w:tcPr>
            <w:tcW w:w="3685" w:type="dxa"/>
          </w:tcPr>
          <w:p w14:paraId="52451E64" w14:textId="77777777" w:rsidR="00105B74" w:rsidRDefault="00000000">
            <w:pPr>
              <w:pBdr>
                <w:top w:val="nil"/>
                <w:left w:val="nil"/>
                <w:bottom w:val="nil"/>
                <w:right w:val="nil"/>
                <w:between w:val="nil"/>
              </w:pBdr>
              <w:spacing w:before="0" w:after="240"/>
              <w:rPr>
                <w:color w:val="000000"/>
              </w:rPr>
            </w:pPr>
            <w:r>
              <w:rPr>
                <w:color w:val="000000"/>
              </w:rPr>
              <w:t>Free text</w:t>
            </w:r>
          </w:p>
        </w:tc>
      </w:tr>
      <w:tr w:rsidR="00105B74" w14:paraId="0BFDD726" w14:textId="77777777" w:rsidTr="00105B74">
        <w:trPr>
          <w:cnfStyle w:val="000000100000" w:firstRow="0" w:lastRow="0" w:firstColumn="0" w:lastColumn="0" w:oddVBand="0" w:evenVBand="0" w:oddHBand="1" w:evenHBand="0" w:firstRowFirstColumn="0" w:firstRowLastColumn="0" w:lastRowFirstColumn="0" w:lastRowLastColumn="0"/>
        </w:trPr>
        <w:tc>
          <w:tcPr>
            <w:tcW w:w="2122" w:type="dxa"/>
          </w:tcPr>
          <w:p w14:paraId="16BAB6AB" w14:textId="77777777" w:rsidR="00105B74" w:rsidRDefault="00000000">
            <w:pPr>
              <w:pBdr>
                <w:top w:val="nil"/>
                <w:left w:val="nil"/>
                <w:bottom w:val="nil"/>
                <w:right w:val="nil"/>
                <w:between w:val="nil"/>
              </w:pBdr>
              <w:spacing w:before="0" w:after="240"/>
              <w:rPr>
                <w:color w:val="000000"/>
              </w:rPr>
            </w:pPr>
            <w:r>
              <w:rPr>
                <w:color w:val="000000"/>
              </w:rPr>
              <w:t>Ei:column-name</w:t>
            </w:r>
          </w:p>
        </w:tc>
        <w:tc>
          <w:tcPr>
            <w:tcW w:w="2268" w:type="dxa"/>
          </w:tcPr>
          <w:p w14:paraId="13FE75DF" w14:textId="77777777" w:rsidR="00105B74" w:rsidRDefault="00000000">
            <w:pPr>
              <w:pBdr>
                <w:top w:val="nil"/>
                <w:left w:val="nil"/>
                <w:bottom w:val="nil"/>
                <w:right w:val="nil"/>
                <w:between w:val="nil"/>
              </w:pBdr>
              <w:spacing w:before="0" w:after="240"/>
              <w:rPr>
                <w:color w:val="000000"/>
              </w:rPr>
            </w:pPr>
            <w:r>
              <w:rPr>
                <w:color w:val="000000"/>
              </w:rPr>
              <w:t>Nazwa kolumny w tabeli faktów przechowującej wartości zmiennej.</w:t>
            </w:r>
          </w:p>
        </w:tc>
        <w:tc>
          <w:tcPr>
            <w:tcW w:w="1559" w:type="dxa"/>
          </w:tcPr>
          <w:p w14:paraId="23FCA4E2" w14:textId="77777777" w:rsidR="00105B74" w:rsidRDefault="00000000">
            <w:pPr>
              <w:pBdr>
                <w:top w:val="nil"/>
                <w:left w:val="nil"/>
                <w:bottom w:val="nil"/>
                <w:right w:val="nil"/>
                <w:between w:val="nil"/>
              </w:pBdr>
              <w:spacing w:before="0" w:after="240"/>
              <w:rPr>
                <w:color w:val="000000"/>
              </w:rPr>
            </w:pPr>
            <w:r>
              <w:rPr>
                <w:color w:val="000000"/>
              </w:rPr>
              <w:t>D:text</w:t>
            </w:r>
          </w:p>
        </w:tc>
        <w:tc>
          <w:tcPr>
            <w:tcW w:w="3685" w:type="dxa"/>
          </w:tcPr>
          <w:p w14:paraId="2E4E46C6" w14:textId="77777777" w:rsidR="00105B74" w:rsidRDefault="00000000">
            <w:pPr>
              <w:pBdr>
                <w:top w:val="nil"/>
                <w:left w:val="nil"/>
                <w:bottom w:val="nil"/>
                <w:right w:val="nil"/>
                <w:between w:val="nil"/>
              </w:pBdr>
              <w:spacing w:before="0" w:after="240"/>
              <w:rPr>
                <w:color w:val="000000"/>
              </w:rPr>
            </w:pPr>
            <w:r>
              <w:rPr>
                <w:color w:val="000000"/>
              </w:rPr>
              <w:t>None</w:t>
            </w:r>
          </w:p>
        </w:tc>
      </w:tr>
      <w:tr w:rsidR="00105B74" w14:paraId="22C97820" w14:textId="77777777" w:rsidTr="00105B74">
        <w:tc>
          <w:tcPr>
            <w:tcW w:w="2122" w:type="dxa"/>
          </w:tcPr>
          <w:p w14:paraId="24338FA5" w14:textId="77777777" w:rsidR="00105B74" w:rsidRDefault="00000000">
            <w:pPr>
              <w:pBdr>
                <w:top w:val="nil"/>
                <w:left w:val="nil"/>
                <w:bottom w:val="nil"/>
                <w:right w:val="nil"/>
                <w:between w:val="nil"/>
              </w:pBdr>
              <w:spacing w:before="0" w:after="240"/>
              <w:rPr>
                <w:color w:val="000000"/>
              </w:rPr>
            </w:pPr>
            <w:r>
              <w:rPr>
                <w:color w:val="000000"/>
              </w:rPr>
              <w:t>Ei:sd-category-code</w:t>
            </w:r>
          </w:p>
        </w:tc>
        <w:tc>
          <w:tcPr>
            <w:tcW w:w="2268" w:type="dxa"/>
          </w:tcPr>
          <w:p w14:paraId="691A6150" w14:textId="77777777" w:rsidR="00105B74" w:rsidRDefault="00000000">
            <w:pPr>
              <w:pBdr>
                <w:top w:val="nil"/>
                <w:left w:val="nil"/>
                <w:bottom w:val="nil"/>
                <w:right w:val="nil"/>
                <w:between w:val="nil"/>
              </w:pBdr>
              <w:spacing w:before="0" w:after="240"/>
              <w:rPr>
                <w:color w:val="000000"/>
              </w:rPr>
            </w:pPr>
            <w:r>
              <w:rPr>
                <w:color w:val="000000"/>
              </w:rPr>
              <w:t>Kategoria zmiennej</w:t>
            </w:r>
          </w:p>
        </w:tc>
        <w:tc>
          <w:tcPr>
            <w:tcW w:w="1559" w:type="dxa"/>
          </w:tcPr>
          <w:p w14:paraId="341438FE" w14:textId="77777777" w:rsidR="00105B74" w:rsidRDefault="00000000">
            <w:pPr>
              <w:pBdr>
                <w:top w:val="nil"/>
                <w:left w:val="nil"/>
                <w:bottom w:val="nil"/>
                <w:right w:val="nil"/>
                <w:between w:val="nil"/>
              </w:pBdr>
              <w:spacing w:before="0" w:after="240"/>
              <w:rPr>
                <w:color w:val="000000"/>
              </w:rPr>
            </w:pPr>
            <w:r>
              <w:rPr>
                <w:color w:val="000000"/>
              </w:rPr>
              <w:t>D:text</w:t>
            </w:r>
          </w:p>
        </w:tc>
        <w:tc>
          <w:tcPr>
            <w:tcW w:w="3685" w:type="dxa"/>
          </w:tcPr>
          <w:p w14:paraId="06DB3694" w14:textId="77777777" w:rsidR="00105B74" w:rsidRDefault="00000000">
            <w:pPr>
              <w:pBdr>
                <w:top w:val="nil"/>
                <w:left w:val="nil"/>
                <w:bottom w:val="nil"/>
                <w:right w:val="nil"/>
                <w:between w:val="nil"/>
              </w:pBdr>
              <w:spacing w:before="0" w:after="240"/>
              <w:rPr>
                <w:color w:val="000000"/>
              </w:rPr>
            </w:pPr>
            <w:r>
              <w:rPr>
                <w:color w:val="000000"/>
              </w:rPr>
              <w:t>List of Values – Whole Match</w:t>
            </w:r>
          </w:p>
        </w:tc>
      </w:tr>
      <w:tr w:rsidR="00105B74" w14:paraId="6789754A" w14:textId="77777777" w:rsidTr="00105B74">
        <w:trPr>
          <w:cnfStyle w:val="000000100000" w:firstRow="0" w:lastRow="0" w:firstColumn="0" w:lastColumn="0" w:oddVBand="0" w:evenVBand="0" w:oddHBand="1" w:evenHBand="0" w:firstRowFirstColumn="0" w:firstRowLastColumn="0" w:lastRowFirstColumn="0" w:lastRowLastColumn="0"/>
        </w:trPr>
        <w:tc>
          <w:tcPr>
            <w:tcW w:w="2122" w:type="dxa"/>
          </w:tcPr>
          <w:p w14:paraId="26122B7C" w14:textId="77777777" w:rsidR="00105B74" w:rsidRDefault="00000000">
            <w:pPr>
              <w:pBdr>
                <w:top w:val="nil"/>
                <w:left w:val="nil"/>
                <w:bottom w:val="nil"/>
                <w:right w:val="nil"/>
                <w:between w:val="nil"/>
              </w:pBdr>
              <w:spacing w:before="0" w:after="240"/>
              <w:rPr>
                <w:color w:val="000000"/>
              </w:rPr>
            </w:pPr>
            <w:r>
              <w:rPr>
                <w:color w:val="000000"/>
              </w:rPr>
              <w:t>Ei:sd-description</w:t>
            </w:r>
          </w:p>
        </w:tc>
        <w:tc>
          <w:tcPr>
            <w:tcW w:w="2268" w:type="dxa"/>
          </w:tcPr>
          <w:p w14:paraId="221AEEF1" w14:textId="77777777" w:rsidR="00105B74" w:rsidRDefault="00000000">
            <w:pPr>
              <w:pBdr>
                <w:top w:val="nil"/>
                <w:left w:val="nil"/>
                <w:bottom w:val="nil"/>
                <w:right w:val="nil"/>
                <w:between w:val="nil"/>
              </w:pBdr>
              <w:spacing w:before="0" w:after="240"/>
              <w:rPr>
                <w:color w:val="000000"/>
              </w:rPr>
            </w:pPr>
            <w:r>
              <w:rPr>
                <w:color w:val="000000"/>
              </w:rPr>
              <w:t>Opis biznesowy zmiennej</w:t>
            </w:r>
          </w:p>
        </w:tc>
        <w:tc>
          <w:tcPr>
            <w:tcW w:w="1559" w:type="dxa"/>
          </w:tcPr>
          <w:p w14:paraId="7E4D648B" w14:textId="77777777" w:rsidR="00105B74" w:rsidRDefault="00000000">
            <w:pPr>
              <w:pBdr>
                <w:top w:val="nil"/>
                <w:left w:val="nil"/>
                <w:bottom w:val="nil"/>
                <w:right w:val="nil"/>
                <w:between w:val="nil"/>
              </w:pBdr>
              <w:spacing w:before="0" w:after="240"/>
              <w:rPr>
                <w:color w:val="000000"/>
              </w:rPr>
            </w:pPr>
            <w:r>
              <w:rPr>
                <w:color w:val="000000"/>
              </w:rPr>
              <w:t>D:text</w:t>
            </w:r>
          </w:p>
        </w:tc>
        <w:tc>
          <w:tcPr>
            <w:tcW w:w="3685" w:type="dxa"/>
          </w:tcPr>
          <w:p w14:paraId="7A173642" w14:textId="77777777" w:rsidR="00105B74" w:rsidRDefault="00000000">
            <w:pPr>
              <w:pBdr>
                <w:top w:val="nil"/>
                <w:left w:val="nil"/>
                <w:bottom w:val="nil"/>
                <w:right w:val="nil"/>
                <w:between w:val="nil"/>
              </w:pBdr>
              <w:spacing w:before="0" w:after="240"/>
              <w:rPr>
                <w:color w:val="000000"/>
              </w:rPr>
            </w:pPr>
            <w:r>
              <w:rPr>
                <w:color w:val="000000"/>
              </w:rPr>
              <w:t>None</w:t>
            </w:r>
          </w:p>
        </w:tc>
      </w:tr>
      <w:tr w:rsidR="00105B74" w14:paraId="3E73250D" w14:textId="77777777" w:rsidTr="00105B74">
        <w:tc>
          <w:tcPr>
            <w:tcW w:w="2122" w:type="dxa"/>
          </w:tcPr>
          <w:p w14:paraId="1F6586B4" w14:textId="77777777" w:rsidR="00105B74" w:rsidRDefault="00000000">
            <w:pPr>
              <w:pBdr>
                <w:top w:val="nil"/>
                <w:left w:val="nil"/>
                <w:bottom w:val="nil"/>
                <w:right w:val="nil"/>
                <w:between w:val="nil"/>
              </w:pBdr>
              <w:spacing w:before="0" w:after="240"/>
              <w:rPr>
                <w:color w:val="000000"/>
              </w:rPr>
            </w:pPr>
            <w:r>
              <w:rPr>
                <w:color w:val="000000"/>
              </w:rPr>
              <w:t>Ei:sd-title</w:t>
            </w:r>
          </w:p>
        </w:tc>
        <w:tc>
          <w:tcPr>
            <w:tcW w:w="2268" w:type="dxa"/>
          </w:tcPr>
          <w:p w14:paraId="14ED73AC" w14:textId="77777777" w:rsidR="00105B74" w:rsidRDefault="00000000">
            <w:pPr>
              <w:pBdr>
                <w:top w:val="nil"/>
                <w:left w:val="nil"/>
                <w:bottom w:val="nil"/>
                <w:right w:val="nil"/>
                <w:between w:val="nil"/>
              </w:pBdr>
              <w:spacing w:before="0" w:after="240"/>
              <w:rPr>
                <w:color w:val="000000"/>
              </w:rPr>
            </w:pPr>
            <w:r>
              <w:rPr>
                <w:color w:val="000000"/>
              </w:rPr>
              <w:t>Nazwa biznesowa zmiennej</w:t>
            </w:r>
          </w:p>
        </w:tc>
        <w:tc>
          <w:tcPr>
            <w:tcW w:w="1559" w:type="dxa"/>
          </w:tcPr>
          <w:p w14:paraId="747B3D83" w14:textId="77777777" w:rsidR="00105B74" w:rsidRDefault="00000000">
            <w:pPr>
              <w:pBdr>
                <w:top w:val="nil"/>
                <w:left w:val="nil"/>
                <w:bottom w:val="nil"/>
                <w:right w:val="nil"/>
                <w:between w:val="nil"/>
              </w:pBdr>
              <w:spacing w:before="0" w:after="240"/>
              <w:rPr>
                <w:color w:val="000000"/>
              </w:rPr>
            </w:pPr>
            <w:r>
              <w:rPr>
                <w:color w:val="000000"/>
              </w:rPr>
              <w:t>D:text</w:t>
            </w:r>
          </w:p>
        </w:tc>
        <w:tc>
          <w:tcPr>
            <w:tcW w:w="3685" w:type="dxa"/>
          </w:tcPr>
          <w:p w14:paraId="36F3B4FD" w14:textId="77777777" w:rsidR="00105B74" w:rsidRDefault="00000000">
            <w:pPr>
              <w:pBdr>
                <w:top w:val="nil"/>
                <w:left w:val="nil"/>
                <w:bottom w:val="nil"/>
                <w:right w:val="nil"/>
                <w:between w:val="nil"/>
              </w:pBdr>
              <w:spacing w:before="0" w:after="240"/>
              <w:rPr>
                <w:color w:val="000000"/>
              </w:rPr>
            </w:pPr>
            <w:r>
              <w:rPr>
                <w:color w:val="000000"/>
              </w:rPr>
              <w:t>Free text</w:t>
            </w:r>
          </w:p>
        </w:tc>
      </w:tr>
      <w:tr w:rsidR="00105B74" w14:paraId="5547591F" w14:textId="77777777" w:rsidTr="00105B74">
        <w:trPr>
          <w:cnfStyle w:val="000000100000" w:firstRow="0" w:lastRow="0" w:firstColumn="0" w:lastColumn="0" w:oddVBand="0" w:evenVBand="0" w:oddHBand="1" w:evenHBand="0" w:firstRowFirstColumn="0" w:firstRowLastColumn="0" w:lastRowFirstColumn="0" w:lastRowLastColumn="0"/>
        </w:trPr>
        <w:tc>
          <w:tcPr>
            <w:tcW w:w="2122" w:type="dxa"/>
          </w:tcPr>
          <w:p w14:paraId="62614713" w14:textId="77777777" w:rsidR="00105B74" w:rsidRDefault="00000000">
            <w:pPr>
              <w:pBdr>
                <w:top w:val="nil"/>
                <w:left w:val="nil"/>
                <w:bottom w:val="nil"/>
                <w:right w:val="nil"/>
                <w:between w:val="nil"/>
              </w:pBdr>
              <w:spacing w:before="0" w:after="240"/>
              <w:rPr>
                <w:color w:val="000000"/>
              </w:rPr>
            </w:pPr>
            <w:r>
              <w:rPr>
                <w:color w:val="000000"/>
              </w:rPr>
              <w:t>Ei:table-name</w:t>
            </w:r>
          </w:p>
        </w:tc>
        <w:tc>
          <w:tcPr>
            <w:tcW w:w="2268" w:type="dxa"/>
          </w:tcPr>
          <w:p w14:paraId="48F09E8F" w14:textId="77777777" w:rsidR="00105B74" w:rsidRDefault="00000000">
            <w:pPr>
              <w:pBdr>
                <w:top w:val="nil"/>
                <w:left w:val="nil"/>
                <w:bottom w:val="nil"/>
                <w:right w:val="nil"/>
                <w:between w:val="nil"/>
              </w:pBdr>
              <w:spacing w:before="0" w:after="240"/>
              <w:rPr>
                <w:color w:val="000000"/>
              </w:rPr>
            </w:pPr>
            <w:r>
              <w:rPr>
                <w:color w:val="000000"/>
              </w:rPr>
              <w:t>Nazwa tabeli faktów przechowującej wartość dla zmiennej</w:t>
            </w:r>
          </w:p>
        </w:tc>
        <w:tc>
          <w:tcPr>
            <w:tcW w:w="1559" w:type="dxa"/>
          </w:tcPr>
          <w:p w14:paraId="51FFBB0D" w14:textId="77777777" w:rsidR="00105B74" w:rsidRDefault="00000000">
            <w:pPr>
              <w:pBdr>
                <w:top w:val="nil"/>
                <w:left w:val="nil"/>
                <w:bottom w:val="nil"/>
                <w:right w:val="nil"/>
                <w:between w:val="nil"/>
              </w:pBdr>
              <w:spacing w:before="0" w:after="240"/>
              <w:rPr>
                <w:color w:val="000000"/>
              </w:rPr>
            </w:pPr>
            <w:r>
              <w:rPr>
                <w:color w:val="000000"/>
              </w:rPr>
              <w:t>D:text</w:t>
            </w:r>
          </w:p>
        </w:tc>
        <w:tc>
          <w:tcPr>
            <w:tcW w:w="3685" w:type="dxa"/>
          </w:tcPr>
          <w:p w14:paraId="5AB7B92A" w14:textId="77777777" w:rsidR="00105B74" w:rsidRDefault="00000000">
            <w:pPr>
              <w:pBdr>
                <w:top w:val="nil"/>
                <w:left w:val="nil"/>
                <w:bottom w:val="nil"/>
                <w:right w:val="nil"/>
                <w:between w:val="nil"/>
              </w:pBdr>
              <w:spacing w:before="0" w:after="240"/>
              <w:rPr>
                <w:color w:val="000000"/>
              </w:rPr>
            </w:pPr>
            <w:r>
              <w:rPr>
                <w:color w:val="000000"/>
              </w:rPr>
              <w:t>Free text</w:t>
            </w:r>
          </w:p>
        </w:tc>
      </w:tr>
    </w:tbl>
    <w:p w14:paraId="2D32E470" w14:textId="77777777" w:rsidR="00105B74" w:rsidRDefault="00105B74">
      <w:pPr>
        <w:pBdr>
          <w:top w:val="nil"/>
          <w:left w:val="nil"/>
          <w:bottom w:val="nil"/>
          <w:right w:val="nil"/>
          <w:between w:val="nil"/>
        </w:pBdr>
        <w:rPr>
          <w:color w:val="000000"/>
        </w:rPr>
      </w:pPr>
    </w:p>
    <w:p w14:paraId="14725EED" w14:textId="77777777" w:rsidR="00105B74" w:rsidRDefault="00000000">
      <w:pPr>
        <w:keepNext/>
        <w:keepLines/>
        <w:numPr>
          <w:ilvl w:val="2"/>
          <w:numId w:val="22"/>
        </w:numPr>
        <w:pBdr>
          <w:top w:val="nil"/>
          <w:left w:val="nil"/>
          <w:bottom w:val="nil"/>
          <w:right w:val="nil"/>
          <w:between w:val="nil"/>
        </w:pBdr>
        <w:tabs>
          <w:tab w:val="left" w:pos="1134"/>
          <w:tab w:val="left" w:pos="1134"/>
        </w:tabs>
        <w:spacing w:before="240"/>
        <w:rPr>
          <w:color w:val="EB8C00"/>
          <w:sz w:val="22"/>
          <w:szCs w:val="22"/>
        </w:rPr>
      </w:pPr>
      <w:bookmarkStart w:id="220" w:name="_heading=h.3hot1m3" w:colFirst="0" w:colLast="0"/>
      <w:bookmarkEnd w:id="220"/>
      <w:r>
        <w:rPr>
          <w:color w:val="EB8C00"/>
          <w:sz w:val="22"/>
          <w:szCs w:val="22"/>
        </w:rPr>
        <w:t>Orkiestrator procesów przetwarzania danych</w:t>
      </w:r>
    </w:p>
    <w:p w14:paraId="02B07375" w14:textId="77777777" w:rsidR="00105B74" w:rsidRDefault="00000000">
      <w:pPr>
        <w:pBdr>
          <w:top w:val="nil"/>
          <w:left w:val="nil"/>
          <w:bottom w:val="nil"/>
          <w:right w:val="nil"/>
          <w:between w:val="nil"/>
        </w:pBdr>
        <w:rPr>
          <w:color w:val="000000"/>
        </w:rPr>
      </w:pPr>
      <w:r>
        <w:rPr>
          <w:color w:val="000000"/>
        </w:rPr>
        <w:t>Orkiestrator procesów przetwarzania danych to komponent odpowiedzialny za harmonogramowanie, uruchamianie i monitorowanie procesów przetwarzania danych. Komponent posiada konfigurację stanowiącą o konfiguracji i zależnościach między procesami umieszczoną w pliku konfiguracyjnym komponentu. Aplikacja zosta</w:t>
      </w:r>
      <w:r>
        <w:t>ła</w:t>
      </w:r>
      <w:r>
        <w:rPr>
          <w:color w:val="000000"/>
        </w:rPr>
        <w:t xml:space="preserve"> wykonana przy zastosowaniu bibliotek z pakietu SpringCloud oraz SpringBatch. </w:t>
      </w:r>
    </w:p>
    <w:p w14:paraId="4649FC50" w14:textId="77777777" w:rsidR="00105B74" w:rsidRDefault="00000000">
      <w:pPr>
        <w:keepNext/>
        <w:keepLines/>
        <w:numPr>
          <w:ilvl w:val="3"/>
          <w:numId w:val="22"/>
        </w:numPr>
        <w:pBdr>
          <w:top w:val="nil"/>
          <w:left w:val="nil"/>
          <w:bottom w:val="nil"/>
          <w:right w:val="nil"/>
          <w:between w:val="nil"/>
        </w:pBdr>
        <w:tabs>
          <w:tab w:val="left" w:pos="1134"/>
          <w:tab w:val="left" w:pos="1134"/>
        </w:tabs>
        <w:spacing w:before="240"/>
        <w:rPr>
          <w:color w:val="EB8C00"/>
        </w:rPr>
      </w:pPr>
      <w:bookmarkStart w:id="221" w:name="_heading=h.1wu3btw" w:colFirst="0" w:colLast="0"/>
      <w:bookmarkEnd w:id="221"/>
      <w:r>
        <w:rPr>
          <w:color w:val="EB8C00"/>
        </w:rPr>
        <w:tab/>
        <w:t>Harmonogramowanie uruchomień</w:t>
      </w:r>
    </w:p>
    <w:p w14:paraId="1F61545F" w14:textId="77777777" w:rsidR="00105B74" w:rsidRDefault="00000000">
      <w:pPr>
        <w:pBdr>
          <w:top w:val="nil"/>
          <w:left w:val="nil"/>
          <w:bottom w:val="nil"/>
          <w:right w:val="nil"/>
          <w:between w:val="nil"/>
        </w:pBdr>
        <w:rPr>
          <w:color w:val="000000"/>
        </w:rPr>
      </w:pPr>
      <w:r>
        <w:rPr>
          <w:color w:val="000000"/>
        </w:rPr>
        <w:t xml:space="preserve">Każdy z procesów pobierania danych posiada własny harmonogram uruchomień zapisywany w obszarze roboczym komponentu (baza danych). Harmonogram zapisywany jest zgodnie z formatem typu unix cron. Narzędziem wykorzystywanym do harmonogramowania </w:t>
      </w:r>
      <w:r>
        <w:t xml:space="preserve">jest </w:t>
      </w:r>
      <w:r>
        <w:rPr>
          <w:color w:val="000000"/>
        </w:rPr>
        <w:t>narzędzie SpringSchedule</w:t>
      </w:r>
      <w:r>
        <w:rPr>
          <w:color w:val="000000"/>
          <w:vertAlign w:val="superscript"/>
        </w:rPr>
        <w:footnoteReference w:id="27"/>
      </w:r>
      <w:r>
        <w:rPr>
          <w:color w:val="000000"/>
        </w:rPr>
        <w:t xml:space="preserve">. Uruchamiane procesy </w:t>
      </w:r>
      <w:r>
        <w:t xml:space="preserve">są </w:t>
      </w:r>
      <w:r>
        <w:rPr>
          <w:color w:val="000000"/>
        </w:rPr>
        <w:t>utrzymywane w modelu danych dostarczanym przez SpringBatch.</w:t>
      </w:r>
    </w:p>
    <w:p w14:paraId="73EE79AE" w14:textId="77777777" w:rsidR="00105B74" w:rsidRDefault="00000000">
      <w:pPr>
        <w:keepNext/>
        <w:keepLines/>
        <w:numPr>
          <w:ilvl w:val="3"/>
          <w:numId w:val="22"/>
        </w:numPr>
        <w:pBdr>
          <w:top w:val="nil"/>
          <w:left w:val="nil"/>
          <w:bottom w:val="nil"/>
          <w:right w:val="nil"/>
          <w:between w:val="nil"/>
        </w:pBdr>
        <w:tabs>
          <w:tab w:val="left" w:pos="1134"/>
          <w:tab w:val="left" w:pos="1134"/>
        </w:tabs>
        <w:spacing w:before="240"/>
        <w:rPr>
          <w:color w:val="EB8C00"/>
        </w:rPr>
      </w:pPr>
      <w:bookmarkStart w:id="222" w:name="_heading=h.4gtquhp" w:colFirst="0" w:colLast="0"/>
      <w:bookmarkEnd w:id="222"/>
      <w:r>
        <w:rPr>
          <w:color w:val="EB8C00"/>
        </w:rPr>
        <w:t>Uruchamianie procesów</w:t>
      </w:r>
    </w:p>
    <w:p w14:paraId="1EBEF8C1" w14:textId="77777777" w:rsidR="00105B74" w:rsidRDefault="00000000">
      <w:pPr>
        <w:pBdr>
          <w:top w:val="nil"/>
          <w:left w:val="nil"/>
          <w:bottom w:val="nil"/>
          <w:right w:val="nil"/>
          <w:between w:val="nil"/>
        </w:pBdr>
        <w:rPr>
          <w:color w:val="000000"/>
        </w:rPr>
      </w:pPr>
      <w:r>
        <w:rPr>
          <w:color w:val="000000"/>
        </w:rPr>
        <w:t xml:space="preserve">Procesy </w:t>
      </w:r>
      <w:r>
        <w:t xml:space="preserve">są </w:t>
      </w:r>
      <w:r>
        <w:rPr>
          <w:color w:val="000000"/>
        </w:rPr>
        <w:t xml:space="preserve">uruchamiane zgodnie z ich harmonogramem z tym, że niektóre grupy procesów będą wymagały oczekiwania na zakończenie pozostałych mimo zgodności czasu uruchomienia </w:t>
      </w:r>
      <w:r>
        <w:t>o ile występują między nimi zależności</w:t>
      </w:r>
      <w:r>
        <w:rPr>
          <w:color w:val="000000"/>
        </w:rPr>
        <w:t>:</w:t>
      </w:r>
    </w:p>
    <w:p w14:paraId="1F59D75C" w14:textId="77777777" w:rsidR="00105B74" w:rsidRDefault="00000000">
      <w:pPr>
        <w:numPr>
          <w:ilvl w:val="0"/>
          <w:numId w:val="60"/>
        </w:numPr>
        <w:pBdr>
          <w:top w:val="nil"/>
          <w:left w:val="nil"/>
          <w:bottom w:val="nil"/>
          <w:right w:val="nil"/>
          <w:between w:val="nil"/>
        </w:pBdr>
        <w:rPr>
          <w:color w:val="000000"/>
        </w:rPr>
      </w:pPr>
      <w:r>
        <w:rPr>
          <w:color w:val="000000"/>
        </w:rPr>
        <w:t>Procesy pobierania danych – w tej grupie znajd</w:t>
      </w:r>
      <w:r>
        <w:t>ują</w:t>
      </w:r>
      <w:r>
        <w:rPr>
          <w:color w:val="000000"/>
        </w:rPr>
        <w:t xml:space="preserve"> się wszystkie procesy pobierania danych od gestorów danych. System posiada konfigurację liczby procesów mogących być uruchomionych w tym samym czasie (jeżeli ich harmonogram na to wskazuje). Procesy, które nie będą mogły być uruchomione zostaną ustawione w kolejce</w:t>
      </w:r>
    </w:p>
    <w:p w14:paraId="54A7B6B1" w14:textId="77777777" w:rsidR="00105B74" w:rsidRDefault="00000000">
      <w:pPr>
        <w:numPr>
          <w:ilvl w:val="0"/>
          <w:numId w:val="60"/>
        </w:numPr>
        <w:pBdr>
          <w:top w:val="nil"/>
          <w:left w:val="nil"/>
          <w:bottom w:val="nil"/>
          <w:right w:val="nil"/>
          <w:between w:val="nil"/>
        </w:pBdr>
        <w:rPr>
          <w:color w:val="000000"/>
        </w:rPr>
      </w:pPr>
      <w:r>
        <w:rPr>
          <w:color w:val="000000"/>
        </w:rPr>
        <w:t xml:space="preserve">Proces standaryzujący – uruchamiany </w:t>
      </w:r>
      <w:r>
        <w:t>gdy załadowano dane surowe dla danego źródła</w:t>
      </w:r>
    </w:p>
    <w:p w14:paraId="41188F13" w14:textId="77777777" w:rsidR="00105B74" w:rsidRDefault="00000000">
      <w:pPr>
        <w:numPr>
          <w:ilvl w:val="0"/>
          <w:numId w:val="60"/>
        </w:numPr>
        <w:pBdr>
          <w:top w:val="nil"/>
          <w:left w:val="nil"/>
          <w:bottom w:val="nil"/>
          <w:right w:val="nil"/>
          <w:between w:val="nil"/>
        </w:pBdr>
        <w:rPr>
          <w:color w:val="000000"/>
        </w:rPr>
      </w:pPr>
      <w:r>
        <w:rPr>
          <w:color w:val="000000"/>
        </w:rPr>
        <w:t xml:space="preserve">Proces zasilania hurtowni danych i składnicy danych – uruchamiany gdy </w:t>
      </w:r>
      <w:r>
        <w:t>dla danego źródła danych uległy zmianie dane standaryzowane</w:t>
      </w:r>
    </w:p>
    <w:p w14:paraId="66359F85" w14:textId="77777777" w:rsidR="00105B74" w:rsidRDefault="00000000">
      <w:pPr>
        <w:numPr>
          <w:ilvl w:val="0"/>
          <w:numId w:val="60"/>
        </w:numPr>
        <w:pBdr>
          <w:top w:val="nil"/>
          <w:left w:val="nil"/>
          <w:bottom w:val="nil"/>
          <w:right w:val="nil"/>
          <w:between w:val="nil"/>
        </w:pBdr>
        <w:rPr>
          <w:color w:val="000000"/>
        </w:rPr>
      </w:pPr>
      <w:r>
        <w:rPr>
          <w:color w:val="000000"/>
        </w:rPr>
        <w:t xml:space="preserve">Proces wykonania wbudowanych modeli prognostycznych – uruchamiany </w:t>
      </w:r>
      <w:r>
        <w:t>zgodnie ze skonfigurowanym  harmonogramem (w momencie wdrożenia modele dodatkowe uruchamiane są jako pierwszy krok działania silnika prognostycznego)</w:t>
      </w:r>
    </w:p>
    <w:p w14:paraId="3235A66E" w14:textId="77777777" w:rsidR="00105B74" w:rsidRDefault="00000000">
      <w:pPr>
        <w:numPr>
          <w:ilvl w:val="0"/>
          <w:numId w:val="60"/>
        </w:numPr>
        <w:pBdr>
          <w:top w:val="nil"/>
          <w:left w:val="nil"/>
          <w:bottom w:val="nil"/>
          <w:right w:val="nil"/>
          <w:between w:val="nil"/>
        </w:pBdr>
        <w:rPr>
          <w:color w:val="000000"/>
        </w:rPr>
      </w:pPr>
      <w:r>
        <w:rPr>
          <w:color w:val="000000"/>
        </w:rPr>
        <w:t xml:space="preserve">Proces wykonania dodatkowych modeli prognostycznych - </w:t>
      </w:r>
      <w:r>
        <w:t>uruchamiany zgodnie ze skonfigurowanym harmonogramem (w momencie wdrożenia modele dodatkowe uruchamiane są jako drugi krok działania silnika prognostycznego)</w:t>
      </w:r>
    </w:p>
    <w:p w14:paraId="4F3EA021" w14:textId="77777777" w:rsidR="00105B74" w:rsidRDefault="00000000">
      <w:pPr>
        <w:numPr>
          <w:ilvl w:val="0"/>
          <w:numId w:val="60"/>
        </w:numPr>
        <w:pBdr>
          <w:top w:val="nil"/>
          <w:left w:val="nil"/>
          <w:bottom w:val="nil"/>
          <w:right w:val="nil"/>
          <w:between w:val="nil"/>
        </w:pBdr>
        <w:rPr>
          <w:color w:val="000000"/>
        </w:rPr>
      </w:pPr>
      <w:r>
        <w:rPr>
          <w:color w:val="000000"/>
        </w:rPr>
        <w:t>Proces masowego generowania raportów – uruchamiany zgodnie ze skonfigurowanym w systemie harmonogramem</w:t>
      </w:r>
    </w:p>
    <w:p w14:paraId="3091E77C" w14:textId="77777777" w:rsidR="00105B74" w:rsidRDefault="00000000">
      <w:pPr>
        <w:numPr>
          <w:ilvl w:val="0"/>
          <w:numId w:val="60"/>
        </w:numPr>
        <w:pBdr>
          <w:top w:val="nil"/>
          <w:left w:val="nil"/>
          <w:bottom w:val="nil"/>
          <w:right w:val="nil"/>
          <w:between w:val="nil"/>
        </w:pBdr>
        <w:rPr>
          <w:color w:val="000000"/>
        </w:rPr>
      </w:pPr>
      <w:r>
        <w:rPr>
          <w:color w:val="000000"/>
        </w:rPr>
        <w:t xml:space="preserve">Proces integracji z systemami zewnętrznymi – </w:t>
      </w:r>
      <w:r>
        <w:t>uruchamiany zgodnie ze skonfigurowanym w systemie harmonogramem</w:t>
      </w:r>
    </w:p>
    <w:p w14:paraId="686A3D30" w14:textId="77777777" w:rsidR="00105B74" w:rsidRDefault="00000000">
      <w:pPr>
        <w:pBdr>
          <w:top w:val="nil"/>
          <w:left w:val="nil"/>
          <w:bottom w:val="nil"/>
          <w:right w:val="nil"/>
          <w:between w:val="nil"/>
        </w:pBdr>
        <w:rPr>
          <w:color w:val="000000"/>
        </w:rPr>
      </w:pPr>
      <w:r>
        <w:rPr>
          <w:color w:val="000000"/>
        </w:rPr>
        <w:t>Każdy kolejny krok m</w:t>
      </w:r>
      <w:r>
        <w:t xml:space="preserve">oże </w:t>
      </w:r>
      <w:r>
        <w:rPr>
          <w:color w:val="000000"/>
        </w:rPr>
        <w:t>się wykonać po zakończeniu procesów w poprzednim kroku, które zostały wpisane do harmonogramu uruchomień.</w:t>
      </w:r>
    </w:p>
    <w:p w14:paraId="4EBA3CAB" w14:textId="77777777" w:rsidR="00105B74" w:rsidRDefault="00000000">
      <w:pPr>
        <w:pBdr>
          <w:top w:val="nil"/>
          <w:left w:val="nil"/>
          <w:bottom w:val="nil"/>
          <w:right w:val="nil"/>
          <w:between w:val="nil"/>
        </w:pBdr>
        <w:rPr>
          <w:color w:val="000000"/>
        </w:rPr>
      </w:pPr>
      <w:r>
        <w:rPr>
          <w:color w:val="000000"/>
        </w:rPr>
        <w:lastRenderedPageBreak/>
        <w:t>Poniższe schemat prezentuję ideę przetwarzania za pomocą orkiestratora:</w:t>
      </w:r>
    </w:p>
    <w:p w14:paraId="59B64AFB" w14:textId="77777777" w:rsidR="00105B74" w:rsidRDefault="00000000">
      <w:pPr>
        <w:pBdr>
          <w:top w:val="nil"/>
          <w:left w:val="nil"/>
          <w:bottom w:val="nil"/>
          <w:right w:val="nil"/>
          <w:between w:val="nil"/>
        </w:pBdr>
        <w:rPr>
          <w:color w:val="000000"/>
        </w:rPr>
      </w:pPr>
      <w:r>
        <w:rPr>
          <w:noProof/>
          <w:color w:val="000000"/>
        </w:rPr>
        <mc:AlternateContent>
          <mc:Choice Requires="wpg">
            <w:drawing>
              <wp:inline distT="0" distB="0" distL="0" distR="0" wp14:anchorId="0EA345FF" wp14:editId="28C0F831">
                <wp:extent cx="5654649" cy="2160270"/>
                <wp:effectExtent l="0" t="0" r="0" b="0"/>
                <wp:docPr id="300" name="Grupa 300"/>
                <wp:cNvGraphicFramePr/>
                <a:graphic xmlns:a="http://schemas.openxmlformats.org/drawingml/2006/main">
                  <a:graphicData uri="http://schemas.microsoft.com/office/word/2010/wordprocessingGroup">
                    <wpg:wgp>
                      <wpg:cNvGrpSpPr/>
                      <wpg:grpSpPr>
                        <a:xfrm>
                          <a:off x="0" y="0"/>
                          <a:ext cx="5654649" cy="2160270"/>
                          <a:chOff x="2517525" y="2699850"/>
                          <a:chExt cx="5656950" cy="2160300"/>
                        </a:xfrm>
                      </wpg:grpSpPr>
                      <wpg:grpSp>
                        <wpg:cNvPr id="2070509329" name="Grupa 2070509329"/>
                        <wpg:cNvGrpSpPr/>
                        <wpg:grpSpPr>
                          <a:xfrm>
                            <a:off x="2518676" y="2699865"/>
                            <a:ext cx="5654649" cy="2160270"/>
                            <a:chOff x="2518676" y="2699865"/>
                            <a:chExt cx="5654649" cy="2160270"/>
                          </a:xfrm>
                        </wpg:grpSpPr>
                        <wps:wsp>
                          <wps:cNvPr id="1430648751" name="Prostokąt 1430648751"/>
                          <wps:cNvSpPr/>
                          <wps:spPr>
                            <a:xfrm>
                              <a:off x="2518676" y="2699865"/>
                              <a:ext cx="5654625" cy="2160250"/>
                            </a:xfrm>
                            <a:prstGeom prst="rect">
                              <a:avLst/>
                            </a:prstGeom>
                            <a:noFill/>
                            <a:ln>
                              <a:noFill/>
                            </a:ln>
                          </wps:spPr>
                          <wps:txbx>
                            <w:txbxContent>
                              <w:p w14:paraId="7CB1EFB2" w14:textId="77777777" w:rsidR="00105B74" w:rsidRDefault="00105B74">
                                <w:pPr>
                                  <w:spacing w:after="0"/>
                                  <w:textDirection w:val="btLr"/>
                                </w:pPr>
                              </w:p>
                            </w:txbxContent>
                          </wps:txbx>
                          <wps:bodyPr spcFirstLastPara="1" wrap="square" lIns="91425" tIns="91425" rIns="91425" bIns="91425" anchor="ctr" anchorCtr="0">
                            <a:noAutofit/>
                          </wps:bodyPr>
                        </wps:wsp>
                        <wpg:grpSp>
                          <wpg:cNvPr id="1403235845" name="Grupa 1403235845"/>
                          <wpg:cNvGrpSpPr/>
                          <wpg:grpSpPr>
                            <a:xfrm>
                              <a:off x="2518676" y="2699865"/>
                              <a:ext cx="5654649" cy="2160270"/>
                              <a:chOff x="2462100" y="2699850"/>
                              <a:chExt cx="5767825" cy="2160300"/>
                            </a:xfrm>
                          </wpg:grpSpPr>
                          <wps:wsp>
                            <wps:cNvPr id="409377159" name="Prostokąt 409377159"/>
                            <wps:cNvSpPr/>
                            <wps:spPr>
                              <a:xfrm>
                                <a:off x="2462100" y="2699850"/>
                                <a:ext cx="5767825" cy="2160300"/>
                              </a:xfrm>
                              <a:prstGeom prst="rect">
                                <a:avLst/>
                              </a:prstGeom>
                              <a:noFill/>
                              <a:ln>
                                <a:noFill/>
                              </a:ln>
                            </wps:spPr>
                            <wps:txbx>
                              <w:txbxContent>
                                <w:p w14:paraId="72FF311E" w14:textId="77777777" w:rsidR="00105B74" w:rsidRDefault="00105B74">
                                  <w:pPr>
                                    <w:spacing w:after="0"/>
                                    <w:textDirection w:val="btLr"/>
                                  </w:pPr>
                                </w:p>
                              </w:txbxContent>
                            </wps:txbx>
                            <wps:bodyPr spcFirstLastPara="1" wrap="square" lIns="91425" tIns="91425" rIns="91425" bIns="91425" anchor="ctr" anchorCtr="0">
                              <a:noAutofit/>
                            </wps:bodyPr>
                          </wps:wsp>
                          <wpg:grpSp>
                            <wpg:cNvPr id="26808223" name="Grupa 26808223"/>
                            <wpg:cNvGrpSpPr/>
                            <wpg:grpSpPr>
                              <a:xfrm>
                                <a:off x="2518676" y="2699865"/>
                                <a:ext cx="5654649" cy="2160270"/>
                                <a:chOff x="2518676" y="2699865"/>
                                <a:chExt cx="5654649" cy="2160270"/>
                              </a:xfrm>
                            </wpg:grpSpPr>
                            <wps:wsp>
                              <wps:cNvPr id="1088187833" name="Prostokąt 1088187833"/>
                              <wps:cNvSpPr/>
                              <wps:spPr>
                                <a:xfrm>
                                  <a:off x="2518676" y="2699865"/>
                                  <a:ext cx="5654625" cy="2160250"/>
                                </a:xfrm>
                                <a:prstGeom prst="rect">
                                  <a:avLst/>
                                </a:prstGeom>
                                <a:noFill/>
                                <a:ln>
                                  <a:noFill/>
                                </a:ln>
                              </wps:spPr>
                              <wps:txbx>
                                <w:txbxContent>
                                  <w:p w14:paraId="45C2A1F4" w14:textId="77777777" w:rsidR="00105B74" w:rsidRDefault="00105B74">
                                    <w:pPr>
                                      <w:spacing w:after="0"/>
                                      <w:textDirection w:val="btLr"/>
                                    </w:pPr>
                                  </w:p>
                                </w:txbxContent>
                              </wps:txbx>
                              <wps:bodyPr spcFirstLastPara="1" wrap="square" lIns="91425" tIns="91425" rIns="91425" bIns="91425" anchor="ctr" anchorCtr="0">
                                <a:noAutofit/>
                              </wps:bodyPr>
                            </wps:wsp>
                            <wpg:grpSp>
                              <wpg:cNvPr id="1922572472" name="Grupa 1922572472"/>
                              <wpg:cNvGrpSpPr/>
                              <wpg:grpSpPr>
                                <a:xfrm>
                                  <a:off x="2518676" y="2699865"/>
                                  <a:ext cx="5654649" cy="2160270"/>
                                  <a:chOff x="2518676" y="2699865"/>
                                  <a:chExt cx="5654649" cy="2160270"/>
                                </a:xfrm>
                              </wpg:grpSpPr>
                              <wps:wsp>
                                <wps:cNvPr id="1174161477" name="Prostokąt 1174161477"/>
                                <wps:cNvSpPr/>
                                <wps:spPr>
                                  <a:xfrm>
                                    <a:off x="2518676" y="2699865"/>
                                    <a:ext cx="5654625" cy="2160250"/>
                                  </a:xfrm>
                                  <a:prstGeom prst="rect">
                                    <a:avLst/>
                                  </a:prstGeom>
                                  <a:noFill/>
                                  <a:ln>
                                    <a:noFill/>
                                  </a:ln>
                                </wps:spPr>
                                <wps:txbx>
                                  <w:txbxContent>
                                    <w:p w14:paraId="683CC2B0" w14:textId="77777777" w:rsidR="00105B74" w:rsidRDefault="00105B74">
                                      <w:pPr>
                                        <w:spacing w:after="0"/>
                                        <w:textDirection w:val="btLr"/>
                                      </w:pPr>
                                    </w:p>
                                  </w:txbxContent>
                                </wps:txbx>
                                <wps:bodyPr spcFirstLastPara="1" wrap="square" lIns="91425" tIns="91425" rIns="91425" bIns="91425" anchor="ctr" anchorCtr="0">
                                  <a:noAutofit/>
                                </wps:bodyPr>
                              </wps:wsp>
                              <wpg:grpSp>
                                <wpg:cNvPr id="561970539" name="Grupa 561970539"/>
                                <wpg:cNvGrpSpPr/>
                                <wpg:grpSpPr>
                                  <a:xfrm>
                                    <a:off x="2518676" y="2699865"/>
                                    <a:ext cx="5654649" cy="2160270"/>
                                    <a:chOff x="0" y="0"/>
                                    <a:chExt cx="5654625" cy="2160250"/>
                                  </a:xfrm>
                                </wpg:grpSpPr>
                                <wps:wsp>
                                  <wps:cNvPr id="147154621" name="Prostokąt 147154621"/>
                                  <wps:cNvSpPr/>
                                  <wps:spPr>
                                    <a:xfrm>
                                      <a:off x="0" y="0"/>
                                      <a:ext cx="5654625" cy="2160250"/>
                                    </a:xfrm>
                                    <a:prstGeom prst="rect">
                                      <a:avLst/>
                                    </a:prstGeom>
                                    <a:noFill/>
                                    <a:ln>
                                      <a:noFill/>
                                    </a:ln>
                                  </wps:spPr>
                                  <wps:txbx>
                                    <w:txbxContent>
                                      <w:p w14:paraId="405AD697" w14:textId="77777777" w:rsidR="00105B74" w:rsidRDefault="00105B74">
                                        <w:pPr>
                                          <w:spacing w:after="0"/>
                                          <w:textDirection w:val="btLr"/>
                                        </w:pPr>
                                      </w:p>
                                    </w:txbxContent>
                                  </wps:txbx>
                                  <wps:bodyPr spcFirstLastPara="1" wrap="square" lIns="91425" tIns="91425" rIns="91425" bIns="91425" anchor="ctr" anchorCtr="0">
                                    <a:noAutofit/>
                                  </wps:bodyPr>
                                </wps:wsp>
                                <wpg:grpSp>
                                  <wpg:cNvPr id="723943018" name="Grupa 723943018"/>
                                  <wpg:cNvGrpSpPr/>
                                  <wpg:grpSpPr>
                                    <a:xfrm>
                                      <a:off x="0" y="0"/>
                                      <a:ext cx="5654625" cy="2160250"/>
                                      <a:chOff x="0" y="0"/>
                                      <a:chExt cx="5654625" cy="2160250"/>
                                    </a:xfrm>
                                  </wpg:grpSpPr>
                                  <wps:wsp>
                                    <wps:cNvPr id="1208723319" name="Prostokąt 1208723319"/>
                                    <wps:cNvSpPr/>
                                    <wps:spPr>
                                      <a:xfrm>
                                        <a:off x="0" y="0"/>
                                        <a:ext cx="5654625" cy="2160250"/>
                                      </a:xfrm>
                                      <a:prstGeom prst="rect">
                                        <a:avLst/>
                                      </a:prstGeom>
                                      <a:noFill/>
                                      <a:ln>
                                        <a:noFill/>
                                      </a:ln>
                                    </wps:spPr>
                                    <wps:txbx>
                                      <w:txbxContent>
                                        <w:p w14:paraId="797FF87A" w14:textId="77777777" w:rsidR="00105B74" w:rsidRDefault="00105B74">
                                          <w:pPr>
                                            <w:spacing w:after="0"/>
                                            <w:textDirection w:val="btLr"/>
                                          </w:pPr>
                                        </w:p>
                                      </w:txbxContent>
                                    </wps:txbx>
                                    <wps:bodyPr spcFirstLastPara="1" wrap="square" lIns="91425" tIns="91425" rIns="91425" bIns="91425" anchor="ctr" anchorCtr="0">
                                      <a:noAutofit/>
                                    </wps:bodyPr>
                                  </wps:wsp>
                                  <wps:wsp>
                                    <wps:cNvPr id="682754829" name="Prostokąt: zaokrąglone rogi 682754829"/>
                                    <wps:cNvSpPr/>
                                    <wps:spPr>
                                      <a:xfrm>
                                        <a:off x="2484" y="210953"/>
                                        <a:ext cx="1086476" cy="651886"/>
                                      </a:xfrm>
                                      <a:prstGeom prst="roundRect">
                                        <a:avLst>
                                          <a:gd name="adj" fmla="val 10000"/>
                                        </a:avLst>
                                      </a:prstGeom>
                                      <a:solidFill>
                                        <a:srgbClr val="D04A00"/>
                                      </a:solidFill>
                                      <a:ln w="38100" cap="flat" cmpd="sng">
                                        <a:solidFill>
                                          <a:schemeClr val="lt1"/>
                                        </a:solidFill>
                                        <a:prstDash val="solid"/>
                                        <a:round/>
                                        <a:headEnd type="none" w="sm" len="sm"/>
                                        <a:tailEnd type="none" w="sm" len="sm"/>
                                      </a:ln>
                                      <a:effectLst>
                                        <a:outerShdw blurRad="40000" dist="20000" dir="5400000" rotWithShape="0">
                                          <a:srgbClr val="000000">
                                            <a:alpha val="35686"/>
                                          </a:srgbClr>
                                        </a:outerShdw>
                                      </a:effectLst>
                                    </wps:spPr>
                                    <wps:txbx>
                                      <w:txbxContent>
                                        <w:p w14:paraId="7E05715C" w14:textId="77777777" w:rsidR="00105B74" w:rsidRDefault="00105B74">
                                          <w:pPr>
                                            <w:spacing w:after="0"/>
                                            <w:textDirection w:val="btLr"/>
                                          </w:pPr>
                                        </w:p>
                                      </w:txbxContent>
                                    </wps:txbx>
                                    <wps:bodyPr spcFirstLastPara="1" wrap="square" lIns="91425" tIns="91425" rIns="91425" bIns="91425" anchor="ctr" anchorCtr="0">
                                      <a:noAutofit/>
                                    </wps:bodyPr>
                                  </wps:wsp>
                                  <wps:wsp>
                                    <wps:cNvPr id="111217180" name="Prostokąt 111217180"/>
                                    <wps:cNvSpPr/>
                                    <wps:spPr>
                                      <a:xfrm>
                                        <a:off x="21577" y="230046"/>
                                        <a:ext cx="1048290" cy="613700"/>
                                      </a:xfrm>
                                      <a:prstGeom prst="rect">
                                        <a:avLst/>
                                      </a:prstGeom>
                                      <a:noFill/>
                                      <a:ln>
                                        <a:noFill/>
                                      </a:ln>
                                    </wps:spPr>
                                    <wps:txbx>
                                      <w:txbxContent>
                                        <w:p w14:paraId="327434F1" w14:textId="77777777" w:rsidR="00105B74" w:rsidRDefault="00000000">
                                          <w:pPr>
                                            <w:spacing w:after="0" w:line="215" w:lineRule="auto"/>
                                            <w:jc w:val="center"/>
                                            <w:textDirection w:val="btLr"/>
                                          </w:pPr>
                                          <w:r>
                                            <w:rPr>
                                              <w:color w:val="000000"/>
                                              <w:sz w:val="20"/>
                                            </w:rPr>
                                            <w:t>Procesy pobierania danych</w:t>
                                          </w:r>
                                        </w:p>
                                      </w:txbxContent>
                                    </wps:txbx>
                                    <wps:bodyPr spcFirstLastPara="1" wrap="square" lIns="38100" tIns="38100" rIns="38100" bIns="38100" anchor="ctr" anchorCtr="0">
                                      <a:noAutofit/>
                                    </wps:bodyPr>
                                  </wps:wsp>
                                  <wps:wsp>
                                    <wps:cNvPr id="1592220357" name="Strzałka: w prawo 1592220357"/>
                                    <wps:cNvSpPr/>
                                    <wps:spPr>
                                      <a:xfrm>
                                        <a:off x="1184571" y="402173"/>
                                        <a:ext cx="230333" cy="269446"/>
                                      </a:xfrm>
                                      <a:prstGeom prst="rightArrow">
                                        <a:avLst>
                                          <a:gd name="adj1" fmla="val 60000"/>
                                          <a:gd name="adj2" fmla="val 50000"/>
                                        </a:avLst>
                                      </a:prstGeom>
                                      <a:solidFill>
                                        <a:srgbClr val="E4AFA8"/>
                                      </a:solidFill>
                                      <a:ln>
                                        <a:noFill/>
                                      </a:ln>
                                      <a:effectLst>
                                        <a:outerShdw blurRad="40000" dist="20000" dir="5400000" rotWithShape="0">
                                          <a:srgbClr val="000000">
                                            <a:alpha val="35686"/>
                                          </a:srgbClr>
                                        </a:outerShdw>
                                      </a:effectLst>
                                    </wps:spPr>
                                    <wps:txbx>
                                      <w:txbxContent>
                                        <w:p w14:paraId="71369F45" w14:textId="77777777" w:rsidR="00105B74" w:rsidRDefault="00105B74">
                                          <w:pPr>
                                            <w:spacing w:after="0"/>
                                            <w:textDirection w:val="btLr"/>
                                          </w:pPr>
                                        </w:p>
                                      </w:txbxContent>
                                    </wps:txbx>
                                    <wps:bodyPr spcFirstLastPara="1" wrap="square" lIns="91425" tIns="91425" rIns="91425" bIns="91425" anchor="ctr" anchorCtr="0">
                                      <a:noAutofit/>
                                    </wps:bodyPr>
                                  </wps:wsp>
                                  <wps:wsp>
                                    <wps:cNvPr id="71556549" name="Prostokąt 71556549"/>
                                    <wps:cNvSpPr/>
                                    <wps:spPr>
                                      <a:xfrm>
                                        <a:off x="1184571" y="456062"/>
                                        <a:ext cx="161233" cy="161668"/>
                                      </a:xfrm>
                                      <a:prstGeom prst="rect">
                                        <a:avLst/>
                                      </a:prstGeom>
                                      <a:noFill/>
                                      <a:ln>
                                        <a:noFill/>
                                      </a:ln>
                                    </wps:spPr>
                                    <wps:txbx>
                                      <w:txbxContent>
                                        <w:p w14:paraId="3E9F9ED2" w14:textId="77777777" w:rsidR="00105B74" w:rsidRDefault="00105B74">
                                          <w:pPr>
                                            <w:spacing w:after="0" w:line="215" w:lineRule="auto"/>
                                            <w:jc w:val="center"/>
                                            <w:textDirection w:val="btLr"/>
                                          </w:pPr>
                                        </w:p>
                                      </w:txbxContent>
                                    </wps:txbx>
                                    <wps:bodyPr spcFirstLastPara="1" wrap="square" lIns="0" tIns="0" rIns="0" bIns="0" anchor="ctr" anchorCtr="0">
                                      <a:noAutofit/>
                                    </wps:bodyPr>
                                  </wps:wsp>
                                  <wps:wsp>
                                    <wps:cNvPr id="1623961613" name="Prostokąt: zaokrąglone rogi 1623961613"/>
                                    <wps:cNvSpPr/>
                                    <wps:spPr>
                                      <a:xfrm>
                                        <a:off x="1523552" y="210953"/>
                                        <a:ext cx="1086476" cy="651886"/>
                                      </a:xfrm>
                                      <a:prstGeom prst="roundRect">
                                        <a:avLst>
                                          <a:gd name="adj" fmla="val 10000"/>
                                        </a:avLst>
                                      </a:prstGeom>
                                      <a:solidFill>
                                        <a:srgbClr val="D04A00"/>
                                      </a:solidFill>
                                      <a:ln w="38100" cap="flat" cmpd="sng">
                                        <a:solidFill>
                                          <a:schemeClr val="lt1"/>
                                        </a:solidFill>
                                        <a:prstDash val="solid"/>
                                        <a:round/>
                                        <a:headEnd type="none" w="sm" len="sm"/>
                                        <a:tailEnd type="none" w="sm" len="sm"/>
                                      </a:ln>
                                      <a:effectLst>
                                        <a:outerShdw blurRad="40000" dist="20000" dir="5400000" rotWithShape="0">
                                          <a:srgbClr val="000000">
                                            <a:alpha val="35686"/>
                                          </a:srgbClr>
                                        </a:outerShdw>
                                      </a:effectLst>
                                    </wps:spPr>
                                    <wps:txbx>
                                      <w:txbxContent>
                                        <w:p w14:paraId="73143E60" w14:textId="77777777" w:rsidR="00105B74" w:rsidRDefault="00105B74">
                                          <w:pPr>
                                            <w:spacing w:after="0"/>
                                            <w:textDirection w:val="btLr"/>
                                          </w:pPr>
                                        </w:p>
                                      </w:txbxContent>
                                    </wps:txbx>
                                    <wps:bodyPr spcFirstLastPara="1" wrap="square" lIns="91425" tIns="91425" rIns="91425" bIns="91425" anchor="ctr" anchorCtr="0">
                                      <a:noAutofit/>
                                    </wps:bodyPr>
                                  </wps:wsp>
                                  <wps:wsp>
                                    <wps:cNvPr id="624865254" name="Prostokąt 624865254"/>
                                    <wps:cNvSpPr/>
                                    <wps:spPr>
                                      <a:xfrm>
                                        <a:off x="1542645" y="230046"/>
                                        <a:ext cx="1048290" cy="613700"/>
                                      </a:xfrm>
                                      <a:prstGeom prst="rect">
                                        <a:avLst/>
                                      </a:prstGeom>
                                      <a:noFill/>
                                      <a:ln>
                                        <a:noFill/>
                                      </a:ln>
                                    </wps:spPr>
                                    <wps:txbx>
                                      <w:txbxContent>
                                        <w:p w14:paraId="0F0707FD" w14:textId="77777777" w:rsidR="00105B74" w:rsidRDefault="00000000">
                                          <w:pPr>
                                            <w:spacing w:after="0" w:line="215" w:lineRule="auto"/>
                                            <w:jc w:val="center"/>
                                            <w:textDirection w:val="btLr"/>
                                          </w:pPr>
                                          <w:r>
                                            <w:rPr>
                                              <w:color w:val="000000"/>
                                              <w:sz w:val="20"/>
                                            </w:rPr>
                                            <w:t>Proces standaryzacyjny</w:t>
                                          </w:r>
                                        </w:p>
                                      </w:txbxContent>
                                    </wps:txbx>
                                    <wps:bodyPr spcFirstLastPara="1" wrap="square" lIns="38100" tIns="38100" rIns="38100" bIns="38100" anchor="ctr" anchorCtr="0">
                                      <a:noAutofit/>
                                    </wps:bodyPr>
                                  </wps:wsp>
                                  <wps:wsp>
                                    <wps:cNvPr id="323013936" name="Strzałka: w prawo 323013936"/>
                                    <wps:cNvSpPr/>
                                    <wps:spPr>
                                      <a:xfrm>
                                        <a:off x="2705639" y="402173"/>
                                        <a:ext cx="230333" cy="269446"/>
                                      </a:xfrm>
                                      <a:prstGeom prst="rightArrow">
                                        <a:avLst>
                                          <a:gd name="adj1" fmla="val 60000"/>
                                          <a:gd name="adj2" fmla="val 50000"/>
                                        </a:avLst>
                                      </a:prstGeom>
                                      <a:solidFill>
                                        <a:srgbClr val="E4AFA8"/>
                                      </a:solidFill>
                                      <a:ln>
                                        <a:noFill/>
                                      </a:ln>
                                      <a:effectLst>
                                        <a:outerShdw blurRad="40000" dist="20000" dir="5400000" rotWithShape="0">
                                          <a:srgbClr val="000000">
                                            <a:alpha val="35686"/>
                                          </a:srgbClr>
                                        </a:outerShdw>
                                      </a:effectLst>
                                    </wps:spPr>
                                    <wps:txbx>
                                      <w:txbxContent>
                                        <w:p w14:paraId="38B52A85" w14:textId="77777777" w:rsidR="00105B74" w:rsidRDefault="00105B74">
                                          <w:pPr>
                                            <w:spacing w:after="0"/>
                                            <w:textDirection w:val="btLr"/>
                                          </w:pPr>
                                        </w:p>
                                      </w:txbxContent>
                                    </wps:txbx>
                                    <wps:bodyPr spcFirstLastPara="1" wrap="square" lIns="91425" tIns="91425" rIns="91425" bIns="91425" anchor="ctr" anchorCtr="0">
                                      <a:noAutofit/>
                                    </wps:bodyPr>
                                  </wps:wsp>
                                  <wps:wsp>
                                    <wps:cNvPr id="289432673" name="Prostokąt 289432673"/>
                                    <wps:cNvSpPr/>
                                    <wps:spPr>
                                      <a:xfrm>
                                        <a:off x="2705639" y="456062"/>
                                        <a:ext cx="161233" cy="161668"/>
                                      </a:xfrm>
                                      <a:prstGeom prst="rect">
                                        <a:avLst/>
                                      </a:prstGeom>
                                      <a:noFill/>
                                      <a:ln>
                                        <a:noFill/>
                                      </a:ln>
                                    </wps:spPr>
                                    <wps:txbx>
                                      <w:txbxContent>
                                        <w:p w14:paraId="70D447BA" w14:textId="77777777" w:rsidR="00105B74" w:rsidRDefault="00105B74">
                                          <w:pPr>
                                            <w:spacing w:after="0" w:line="215" w:lineRule="auto"/>
                                            <w:jc w:val="center"/>
                                            <w:textDirection w:val="btLr"/>
                                          </w:pPr>
                                        </w:p>
                                      </w:txbxContent>
                                    </wps:txbx>
                                    <wps:bodyPr spcFirstLastPara="1" wrap="square" lIns="0" tIns="0" rIns="0" bIns="0" anchor="ctr" anchorCtr="0">
                                      <a:noAutofit/>
                                    </wps:bodyPr>
                                  </wps:wsp>
                                  <wps:wsp>
                                    <wps:cNvPr id="214974858" name="Prostokąt: zaokrąglone rogi 214974858"/>
                                    <wps:cNvSpPr/>
                                    <wps:spPr>
                                      <a:xfrm>
                                        <a:off x="3044619" y="210953"/>
                                        <a:ext cx="1086476" cy="651886"/>
                                      </a:xfrm>
                                      <a:prstGeom prst="roundRect">
                                        <a:avLst>
                                          <a:gd name="adj" fmla="val 10000"/>
                                        </a:avLst>
                                      </a:prstGeom>
                                      <a:solidFill>
                                        <a:srgbClr val="D04A00"/>
                                      </a:solidFill>
                                      <a:ln w="38100" cap="flat" cmpd="sng">
                                        <a:solidFill>
                                          <a:schemeClr val="lt1"/>
                                        </a:solidFill>
                                        <a:prstDash val="solid"/>
                                        <a:round/>
                                        <a:headEnd type="none" w="sm" len="sm"/>
                                        <a:tailEnd type="none" w="sm" len="sm"/>
                                      </a:ln>
                                      <a:effectLst>
                                        <a:outerShdw blurRad="40000" dist="20000" dir="5400000" rotWithShape="0">
                                          <a:srgbClr val="000000">
                                            <a:alpha val="35686"/>
                                          </a:srgbClr>
                                        </a:outerShdw>
                                      </a:effectLst>
                                    </wps:spPr>
                                    <wps:txbx>
                                      <w:txbxContent>
                                        <w:p w14:paraId="4E1B0EF4" w14:textId="77777777" w:rsidR="00105B74" w:rsidRDefault="00105B74">
                                          <w:pPr>
                                            <w:spacing w:after="0"/>
                                            <w:textDirection w:val="btLr"/>
                                          </w:pPr>
                                        </w:p>
                                      </w:txbxContent>
                                    </wps:txbx>
                                    <wps:bodyPr spcFirstLastPara="1" wrap="square" lIns="91425" tIns="91425" rIns="91425" bIns="91425" anchor="ctr" anchorCtr="0">
                                      <a:noAutofit/>
                                    </wps:bodyPr>
                                  </wps:wsp>
                                  <wps:wsp>
                                    <wps:cNvPr id="110240446" name="Prostokąt 110240446"/>
                                    <wps:cNvSpPr/>
                                    <wps:spPr>
                                      <a:xfrm>
                                        <a:off x="3063712" y="230046"/>
                                        <a:ext cx="1048290" cy="613700"/>
                                      </a:xfrm>
                                      <a:prstGeom prst="rect">
                                        <a:avLst/>
                                      </a:prstGeom>
                                      <a:noFill/>
                                      <a:ln>
                                        <a:noFill/>
                                      </a:ln>
                                    </wps:spPr>
                                    <wps:txbx>
                                      <w:txbxContent>
                                        <w:p w14:paraId="139BBB3E" w14:textId="77777777" w:rsidR="00105B74" w:rsidRDefault="00000000">
                                          <w:pPr>
                                            <w:spacing w:after="0" w:line="215" w:lineRule="auto"/>
                                            <w:jc w:val="center"/>
                                            <w:textDirection w:val="btLr"/>
                                          </w:pPr>
                                          <w:r>
                                            <w:rPr>
                                              <w:color w:val="000000"/>
                                              <w:sz w:val="20"/>
                                            </w:rPr>
                                            <w:t>Proces zasilania hurtowni danych</w:t>
                                          </w:r>
                                        </w:p>
                                      </w:txbxContent>
                                    </wps:txbx>
                                    <wps:bodyPr spcFirstLastPara="1" wrap="square" lIns="38100" tIns="38100" rIns="38100" bIns="38100" anchor="ctr" anchorCtr="0">
                                      <a:noAutofit/>
                                    </wps:bodyPr>
                                  </wps:wsp>
                                  <wps:wsp>
                                    <wps:cNvPr id="980077859" name="Strzałka: w prawo 980077859"/>
                                    <wps:cNvSpPr/>
                                    <wps:spPr>
                                      <a:xfrm>
                                        <a:off x="4226706" y="402173"/>
                                        <a:ext cx="230333" cy="269446"/>
                                      </a:xfrm>
                                      <a:prstGeom prst="rightArrow">
                                        <a:avLst>
                                          <a:gd name="adj1" fmla="val 60000"/>
                                          <a:gd name="adj2" fmla="val 50000"/>
                                        </a:avLst>
                                      </a:prstGeom>
                                      <a:solidFill>
                                        <a:srgbClr val="E4AFA8"/>
                                      </a:solidFill>
                                      <a:ln>
                                        <a:noFill/>
                                      </a:ln>
                                      <a:effectLst>
                                        <a:outerShdw blurRad="40000" dist="20000" dir="5400000" rotWithShape="0">
                                          <a:srgbClr val="000000">
                                            <a:alpha val="35686"/>
                                          </a:srgbClr>
                                        </a:outerShdw>
                                      </a:effectLst>
                                    </wps:spPr>
                                    <wps:txbx>
                                      <w:txbxContent>
                                        <w:p w14:paraId="19FEA012" w14:textId="77777777" w:rsidR="00105B74" w:rsidRDefault="00105B74">
                                          <w:pPr>
                                            <w:spacing w:after="0"/>
                                            <w:textDirection w:val="btLr"/>
                                          </w:pPr>
                                        </w:p>
                                      </w:txbxContent>
                                    </wps:txbx>
                                    <wps:bodyPr spcFirstLastPara="1" wrap="square" lIns="91425" tIns="91425" rIns="91425" bIns="91425" anchor="ctr" anchorCtr="0">
                                      <a:noAutofit/>
                                    </wps:bodyPr>
                                  </wps:wsp>
                                  <wps:wsp>
                                    <wps:cNvPr id="1914204509" name="Prostokąt 1914204509"/>
                                    <wps:cNvSpPr/>
                                    <wps:spPr>
                                      <a:xfrm>
                                        <a:off x="4226706" y="456062"/>
                                        <a:ext cx="161233" cy="161668"/>
                                      </a:xfrm>
                                      <a:prstGeom prst="rect">
                                        <a:avLst/>
                                      </a:prstGeom>
                                      <a:noFill/>
                                      <a:ln>
                                        <a:noFill/>
                                      </a:ln>
                                    </wps:spPr>
                                    <wps:txbx>
                                      <w:txbxContent>
                                        <w:p w14:paraId="7EDD8D39" w14:textId="77777777" w:rsidR="00105B74" w:rsidRDefault="00105B74">
                                          <w:pPr>
                                            <w:spacing w:after="0" w:line="215" w:lineRule="auto"/>
                                            <w:jc w:val="center"/>
                                            <w:textDirection w:val="btLr"/>
                                          </w:pPr>
                                        </w:p>
                                      </w:txbxContent>
                                    </wps:txbx>
                                    <wps:bodyPr spcFirstLastPara="1" wrap="square" lIns="0" tIns="0" rIns="0" bIns="0" anchor="ctr" anchorCtr="0">
                                      <a:noAutofit/>
                                    </wps:bodyPr>
                                  </wps:wsp>
                                  <wps:wsp>
                                    <wps:cNvPr id="1926054999" name="Prostokąt: zaokrąglone rogi 1926054999"/>
                                    <wps:cNvSpPr/>
                                    <wps:spPr>
                                      <a:xfrm>
                                        <a:off x="4565687" y="210953"/>
                                        <a:ext cx="1086476" cy="651886"/>
                                      </a:xfrm>
                                      <a:prstGeom prst="roundRect">
                                        <a:avLst>
                                          <a:gd name="adj" fmla="val 10000"/>
                                        </a:avLst>
                                      </a:prstGeom>
                                      <a:solidFill>
                                        <a:srgbClr val="D04A00"/>
                                      </a:solidFill>
                                      <a:ln w="38100" cap="flat" cmpd="sng">
                                        <a:solidFill>
                                          <a:schemeClr val="lt1"/>
                                        </a:solidFill>
                                        <a:prstDash val="solid"/>
                                        <a:round/>
                                        <a:headEnd type="none" w="sm" len="sm"/>
                                        <a:tailEnd type="none" w="sm" len="sm"/>
                                      </a:ln>
                                      <a:effectLst>
                                        <a:outerShdw blurRad="40000" dist="20000" dir="5400000" rotWithShape="0">
                                          <a:srgbClr val="000000">
                                            <a:alpha val="35686"/>
                                          </a:srgbClr>
                                        </a:outerShdw>
                                      </a:effectLst>
                                    </wps:spPr>
                                    <wps:txbx>
                                      <w:txbxContent>
                                        <w:p w14:paraId="0526CC69" w14:textId="77777777" w:rsidR="00105B74" w:rsidRDefault="00105B74">
                                          <w:pPr>
                                            <w:spacing w:after="0"/>
                                            <w:textDirection w:val="btLr"/>
                                          </w:pPr>
                                        </w:p>
                                      </w:txbxContent>
                                    </wps:txbx>
                                    <wps:bodyPr spcFirstLastPara="1" wrap="square" lIns="91425" tIns="91425" rIns="91425" bIns="91425" anchor="ctr" anchorCtr="0">
                                      <a:noAutofit/>
                                    </wps:bodyPr>
                                  </wps:wsp>
                                  <wps:wsp>
                                    <wps:cNvPr id="1906268202" name="Prostokąt 1906268202"/>
                                    <wps:cNvSpPr/>
                                    <wps:spPr>
                                      <a:xfrm>
                                        <a:off x="4584780" y="230046"/>
                                        <a:ext cx="1048290" cy="613700"/>
                                      </a:xfrm>
                                      <a:prstGeom prst="rect">
                                        <a:avLst/>
                                      </a:prstGeom>
                                      <a:noFill/>
                                      <a:ln>
                                        <a:noFill/>
                                      </a:ln>
                                    </wps:spPr>
                                    <wps:txbx>
                                      <w:txbxContent>
                                        <w:p w14:paraId="13246BFE" w14:textId="77777777" w:rsidR="00105B74" w:rsidRDefault="00000000">
                                          <w:pPr>
                                            <w:spacing w:after="0" w:line="215" w:lineRule="auto"/>
                                            <w:jc w:val="center"/>
                                            <w:textDirection w:val="btLr"/>
                                          </w:pPr>
                                          <w:r>
                                            <w:rPr>
                                              <w:color w:val="000000"/>
                                              <w:sz w:val="20"/>
                                            </w:rPr>
                                            <w:t>Wykonanie wbudowanych modeli prognostycznych</w:t>
                                          </w:r>
                                        </w:p>
                                      </w:txbxContent>
                                    </wps:txbx>
                                    <wps:bodyPr spcFirstLastPara="1" wrap="square" lIns="38100" tIns="38100" rIns="38100" bIns="38100" anchor="ctr" anchorCtr="0">
                                      <a:noAutofit/>
                                    </wps:bodyPr>
                                  </wps:wsp>
                                  <wps:wsp>
                                    <wps:cNvPr id="1822278931" name="Strzałka: w prawo 1822278931"/>
                                    <wps:cNvSpPr/>
                                    <wps:spPr>
                                      <a:xfrm rot="5400000">
                                        <a:off x="4993759" y="938893"/>
                                        <a:ext cx="230333" cy="269446"/>
                                      </a:xfrm>
                                      <a:prstGeom prst="rightArrow">
                                        <a:avLst>
                                          <a:gd name="adj1" fmla="val 60000"/>
                                          <a:gd name="adj2" fmla="val 50000"/>
                                        </a:avLst>
                                      </a:prstGeom>
                                      <a:solidFill>
                                        <a:srgbClr val="E4AFA8"/>
                                      </a:solidFill>
                                      <a:ln>
                                        <a:noFill/>
                                      </a:ln>
                                      <a:effectLst>
                                        <a:outerShdw blurRad="40000" dist="20000" dir="5400000" rotWithShape="0">
                                          <a:srgbClr val="000000">
                                            <a:alpha val="35686"/>
                                          </a:srgbClr>
                                        </a:outerShdw>
                                      </a:effectLst>
                                    </wps:spPr>
                                    <wps:txbx>
                                      <w:txbxContent>
                                        <w:p w14:paraId="49146407" w14:textId="77777777" w:rsidR="00105B74" w:rsidRDefault="00105B74">
                                          <w:pPr>
                                            <w:spacing w:after="0"/>
                                            <w:textDirection w:val="btLr"/>
                                          </w:pPr>
                                        </w:p>
                                      </w:txbxContent>
                                    </wps:txbx>
                                    <wps:bodyPr spcFirstLastPara="1" wrap="square" lIns="91425" tIns="91425" rIns="91425" bIns="91425" anchor="ctr" anchorCtr="0">
                                      <a:noAutofit/>
                                    </wps:bodyPr>
                                  </wps:wsp>
                                  <wps:wsp>
                                    <wps:cNvPr id="69578017" name="Prostokąt 69578017"/>
                                    <wps:cNvSpPr/>
                                    <wps:spPr>
                                      <a:xfrm>
                                        <a:off x="5028092" y="958449"/>
                                        <a:ext cx="161668" cy="161233"/>
                                      </a:xfrm>
                                      <a:prstGeom prst="rect">
                                        <a:avLst/>
                                      </a:prstGeom>
                                      <a:noFill/>
                                      <a:ln>
                                        <a:noFill/>
                                      </a:ln>
                                    </wps:spPr>
                                    <wps:txbx>
                                      <w:txbxContent>
                                        <w:p w14:paraId="0BC64065" w14:textId="77777777" w:rsidR="00105B74" w:rsidRDefault="00105B74">
                                          <w:pPr>
                                            <w:spacing w:after="0" w:line="215" w:lineRule="auto"/>
                                            <w:jc w:val="center"/>
                                            <w:textDirection w:val="btLr"/>
                                          </w:pPr>
                                        </w:p>
                                      </w:txbxContent>
                                    </wps:txbx>
                                    <wps:bodyPr spcFirstLastPara="1" wrap="square" lIns="0" tIns="0" rIns="0" bIns="0" anchor="ctr" anchorCtr="0">
                                      <a:noAutofit/>
                                    </wps:bodyPr>
                                  </wps:wsp>
                                  <wps:wsp>
                                    <wps:cNvPr id="15058530" name="Prostokąt: zaokrąglone rogi 15058530"/>
                                    <wps:cNvSpPr/>
                                    <wps:spPr>
                                      <a:xfrm>
                                        <a:off x="4565687" y="1297430"/>
                                        <a:ext cx="1086476" cy="651886"/>
                                      </a:xfrm>
                                      <a:prstGeom prst="roundRect">
                                        <a:avLst>
                                          <a:gd name="adj" fmla="val 10000"/>
                                        </a:avLst>
                                      </a:prstGeom>
                                      <a:solidFill>
                                        <a:srgbClr val="D04A00"/>
                                      </a:solidFill>
                                      <a:ln w="38100" cap="flat" cmpd="sng">
                                        <a:solidFill>
                                          <a:schemeClr val="lt1"/>
                                        </a:solidFill>
                                        <a:prstDash val="solid"/>
                                        <a:round/>
                                        <a:headEnd type="none" w="sm" len="sm"/>
                                        <a:tailEnd type="none" w="sm" len="sm"/>
                                      </a:ln>
                                      <a:effectLst>
                                        <a:outerShdw blurRad="40000" dist="20000" dir="5400000" rotWithShape="0">
                                          <a:srgbClr val="000000">
                                            <a:alpha val="35686"/>
                                          </a:srgbClr>
                                        </a:outerShdw>
                                      </a:effectLst>
                                    </wps:spPr>
                                    <wps:txbx>
                                      <w:txbxContent>
                                        <w:p w14:paraId="739CAD1E" w14:textId="77777777" w:rsidR="00105B74" w:rsidRDefault="00105B74">
                                          <w:pPr>
                                            <w:spacing w:after="0"/>
                                            <w:textDirection w:val="btLr"/>
                                          </w:pPr>
                                        </w:p>
                                      </w:txbxContent>
                                    </wps:txbx>
                                    <wps:bodyPr spcFirstLastPara="1" wrap="square" lIns="91425" tIns="91425" rIns="91425" bIns="91425" anchor="ctr" anchorCtr="0">
                                      <a:noAutofit/>
                                    </wps:bodyPr>
                                  </wps:wsp>
                                  <wps:wsp>
                                    <wps:cNvPr id="1759602313" name="Prostokąt 1759602313"/>
                                    <wps:cNvSpPr/>
                                    <wps:spPr>
                                      <a:xfrm>
                                        <a:off x="4584780" y="1316523"/>
                                        <a:ext cx="1048290" cy="613700"/>
                                      </a:xfrm>
                                      <a:prstGeom prst="rect">
                                        <a:avLst/>
                                      </a:prstGeom>
                                      <a:noFill/>
                                      <a:ln>
                                        <a:noFill/>
                                      </a:ln>
                                    </wps:spPr>
                                    <wps:txbx>
                                      <w:txbxContent>
                                        <w:p w14:paraId="09962226" w14:textId="77777777" w:rsidR="00105B74" w:rsidRDefault="00000000">
                                          <w:pPr>
                                            <w:spacing w:after="0" w:line="215" w:lineRule="auto"/>
                                            <w:jc w:val="center"/>
                                            <w:textDirection w:val="btLr"/>
                                          </w:pPr>
                                          <w:r>
                                            <w:rPr>
                                              <w:color w:val="000000"/>
                                              <w:sz w:val="20"/>
                                            </w:rPr>
                                            <w:t>Proces zasilania składnic danych</w:t>
                                          </w:r>
                                        </w:p>
                                      </w:txbxContent>
                                    </wps:txbx>
                                    <wps:bodyPr spcFirstLastPara="1" wrap="square" lIns="38100" tIns="38100" rIns="38100" bIns="38100" anchor="ctr" anchorCtr="0">
                                      <a:noAutofit/>
                                    </wps:bodyPr>
                                  </wps:wsp>
                                  <wps:wsp>
                                    <wps:cNvPr id="344902190" name="Strzałka: w prawo 344902190"/>
                                    <wps:cNvSpPr/>
                                    <wps:spPr>
                                      <a:xfrm rot="10800000">
                                        <a:off x="4239744" y="1488650"/>
                                        <a:ext cx="230333" cy="269446"/>
                                      </a:xfrm>
                                      <a:prstGeom prst="rightArrow">
                                        <a:avLst>
                                          <a:gd name="adj1" fmla="val 60000"/>
                                          <a:gd name="adj2" fmla="val 50000"/>
                                        </a:avLst>
                                      </a:prstGeom>
                                      <a:solidFill>
                                        <a:srgbClr val="E4AFA8"/>
                                      </a:solidFill>
                                      <a:ln>
                                        <a:noFill/>
                                      </a:ln>
                                      <a:effectLst>
                                        <a:outerShdw blurRad="40000" dist="20000" dir="5400000" rotWithShape="0">
                                          <a:srgbClr val="000000">
                                            <a:alpha val="35686"/>
                                          </a:srgbClr>
                                        </a:outerShdw>
                                      </a:effectLst>
                                    </wps:spPr>
                                    <wps:txbx>
                                      <w:txbxContent>
                                        <w:p w14:paraId="6A963E1B" w14:textId="77777777" w:rsidR="00105B74" w:rsidRDefault="00105B74">
                                          <w:pPr>
                                            <w:spacing w:after="0"/>
                                            <w:textDirection w:val="btLr"/>
                                          </w:pPr>
                                        </w:p>
                                      </w:txbxContent>
                                    </wps:txbx>
                                    <wps:bodyPr spcFirstLastPara="1" wrap="square" lIns="91425" tIns="91425" rIns="91425" bIns="91425" anchor="ctr" anchorCtr="0">
                                      <a:noAutofit/>
                                    </wps:bodyPr>
                                  </wps:wsp>
                                  <wps:wsp>
                                    <wps:cNvPr id="952056558" name="Prostokąt 952056558"/>
                                    <wps:cNvSpPr/>
                                    <wps:spPr>
                                      <a:xfrm>
                                        <a:off x="4308844" y="1542539"/>
                                        <a:ext cx="161233" cy="161668"/>
                                      </a:xfrm>
                                      <a:prstGeom prst="rect">
                                        <a:avLst/>
                                      </a:prstGeom>
                                      <a:noFill/>
                                      <a:ln>
                                        <a:noFill/>
                                      </a:ln>
                                    </wps:spPr>
                                    <wps:txbx>
                                      <w:txbxContent>
                                        <w:p w14:paraId="54AC7B4E" w14:textId="77777777" w:rsidR="00105B74" w:rsidRDefault="00105B74">
                                          <w:pPr>
                                            <w:spacing w:after="0" w:line="215" w:lineRule="auto"/>
                                            <w:jc w:val="center"/>
                                            <w:textDirection w:val="btLr"/>
                                          </w:pPr>
                                        </w:p>
                                      </w:txbxContent>
                                    </wps:txbx>
                                    <wps:bodyPr spcFirstLastPara="1" wrap="square" lIns="0" tIns="0" rIns="0" bIns="0" anchor="ctr" anchorCtr="0">
                                      <a:noAutofit/>
                                    </wps:bodyPr>
                                  </wps:wsp>
                                  <wps:wsp>
                                    <wps:cNvPr id="409460928" name="Prostokąt: zaokrąglone rogi 409460928"/>
                                    <wps:cNvSpPr/>
                                    <wps:spPr>
                                      <a:xfrm>
                                        <a:off x="3044619" y="1297430"/>
                                        <a:ext cx="1086476" cy="651886"/>
                                      </a:xfrm>
                                      <a:prstGeom prst="roundRect">
                                        <a:avLst>
                                          <a:gd name="adj" fmla="val 10000"/>
                                        </a:avLst>
                                      </a:prstGeom>
                                      <a:solidFill>
                                        <a:srgbClr val="D04A00"/>
                                      </a:solidFill>
                                      <a:ln w="38100" cap="flat" cmpd="sng">
                                        <a:solidFill>
                                          <a:schemeClr val="lt1"/>
                                        </a:solidFill>
                                        <a:prstDash val="solid"/>
                                        <a:round/>
                                        <a:headEnd type="none" w="sm" len="sm"/>
                                        <a:tailEnd type="none" w="sm" len="sm"/>
                                      </a:ln>
                                      <a:effectLst>
                                        <a:outerShdw blurRad="40000" dist="20000" dir="5400000" rotWithShape="0">
                                          <a:srgbClr val="000000">
                                            <a:alpha val="35686"/>
                                          </a:srgbClr>
                                        </a:outerShdw>
                                      </a:effectLst>
                                    </wps:spPr>
                                    <wps:txbx>
                                      <w:txbxContent>
                                        <w:p w14:paraId="310E09FE" w14:textId="77777777" w:rsidR="00105B74" w:rsidRDefault="00105B74">
                                          <w:pPr>
                                            <w:spacing w:after="0"/>
                                            <w:textDirection w:val="btLr"/>
                                          </w:pPr>
                                        </w:p>
                                      </w:txbxContent>
                                    </wps:txbx>
                                    <wps:bodyPr spcFirstLastPara="1" wrap="square" lIns="91425" tIns="91425" rIns="91425" bIns="91425" anchor="ctr" anchorCtr="0">
                                      <a:noAutofit/>
                                    </wps:bodyPr>
                                  </wps:wsp>
                                  <wps:wsp>
                                    <wps:cNvPr id="1579403829" name="Prostokąt 1579403829"/>
                                    <wps:cNvSpPr/>
                                    <wps:spPr>
                                      <a:xfrm>
                                        <a:off x="3063712" y="1316523"/>
                                        <a:ext cx="1048290" cy="613700"/>
                                      </a:xfrm>
                                      <a:prstGeom prst="rect">
                                        <a:avLst/>
                                      </a:prstGeom>
                                      <a:noFill/>
                                      <a:ln>
                                        <a:noFill/>
                                      </a:ln>
                                    </wps:spPr>
                                    <wps:txbx>
                                      <w:txbxContent>
                                        <w:p w14:paraId="204FDBBB" w14:textId="77777777" w:rsidR="00105B74" w:rsidRDefault="00000000">
                                          <w:pPr>
                                            <w:spacing w:after="0" w:line="215" w:lineRule="auto"/>
                                            <w:jc w:val="center"/>
                                            <w:textDirection w:val="btLr"/>
                                          </w:pPr>
                                          <w:r>
                                            <w:rPr>
                                              <w:color w:val="000000"/>
                                              <w:sz w:val="20"/>
                                            </w:rPr>
                                            <w:t>Wykonanie dodatkowych modeli prognostycznych</w:t>
                                          </w:r>
                                        </w:p>
                                      </w:txbxContent>
                                    </wps:txbx>
                                    <wps:bodyPr spcFirstLastPara="1" wrap="square" lIns="38100" tIns="38100" rIns="38100" bIns="38100" anchor="ctr" anchorCtr="0">
                                      <a:noAutofit/>
                                    </wps:bodyPr>
                                  </wps:wsp>
                                  <wps:wsp>
                                    <wps:cNvPr id="186383134" name="Strzałka: w prawo 186383134"/>
                                    <wps:cNvSpPr/>
                                    <wps:spPr>
                                      <a:xfrm rot="10800000">
                                        <a:off x="2718676" y="1488650"/>
                                        <a:ext cx="230333" cy="269446"/>
                                      </a:xfrm>
                                      <a:prstGeom prst="rightArrow">
                                        <a:avLst>
                                          <a:gd name="adj1" fmla="val 60000"/>
                                          <a:gd name="adj2" fmla="val 50000"/>
                                        </a:avLst>
                                      </a:prstGeom>
                                      <a:solidFill>
                                        <a:srgbClr val="E4AFA8"/>
                                      </a:solidFill>
                                      <a:ln>
                                        <a:noFill/>
                                      </a:ln>
                                      <a:effectLst>
                                        <a:outerShdw blurRad="40000" dist="20000" dir="5400000" rotWithShape="0">
                                          <a:srgbClr val="000000">
                                            <a:alpha val="35686"/>
                                          </a:srgbClr>
                                        </a:outerShdw>
                                      </a:effectLst>
                                    </wps:spPr>
                                    <wps:txbx>
                                      <w:txbxContent>
                                        <w:p w14:paraId="3EB3F651" w14:textId="77777777" w:rsidR="00105B74" w:rsidRDefault="00105B74">
                                          <w:pPr>
                                            <w:spacing w:after="0"/>
                                            <w:textDirection w:val="btLr"/>
                                          </w:pPr>
                                        </w:p>
                                      </w:txbxContent>
                                    </wps:txbx>
                                    <wps:bodyPr spcFirstLastPara="1" wrap="square" lIns="91425" tIns="91425" rIns="91425" bIns="91425" anchor="ctr" anchorCtr="0">
                                      <a:noAutofit/>
                                    </wps:bodyPr>
                                  </wps:wsp>
                                  <wps:wsp>
                                    <wps:cNvPr id="1893252156" name="Prostokąt 1893252156"/>
                                    <wps:cNvSpPr/>
                                    <wps:spPr>
                                      <a:xfrm>
                                        <a:off x="2787776" y="1542539"/>
                                        <a:ext cx="161233" cy="161668"/>
                                      </a:xfrm>
                                      <a:prstGeom prst="rect">
                                        <a:avLst/>
                                      </a:prstGeom>
                                      <a:noFill/>
                                      <a:ln>
                                        <a:noFill/>
                                      </a:ln>
                                    </wps:spPr>
                                    <wps:txbx>
                                      <w:txbxContent>
                                        <w:p w14:paraId="4AFC2D5E" w14:textId="77777777" w:rsidR="00105B74" w:rsidRDefault="00105B74">
                                          <w:pPr>
                                            <w:spacing w:after="0" w:line="215" w:lineRule="auto"/>
                                            <w:jc w:val="center"/>
                                            <w:textDirection w:val="btLr"/>
                                          </w:pPr>
                                        </w:p>
                                      </w:txbxContent>
                                    </wps:txbx>
                                    <wps:bodyPr spcFirstLastPara="1" wrap="square" lIns="0" tIns="0" rIns="0" bIns="0" anchor="ctr" anchorCtr="0">
                                      <a:noAutofit/>
                                    </wps:bodyPr>
                                  </wps:wsp>
                                  <wps:wsp>
                                    <wps:cNvPr id="1239748844" name="Prostokąt: zaokrąglone rogi 1239748844"/>
                                    <wps:cNvSpPr/>
                                    <wps:spPr>
                                      <a:xfrm>
                                        <a:off x="1523552" y="1297430"/>
                                        <a:ext cx="1086476" cy="651886"/>
                                      </a:xfrm>
                                      <a:prstGeom prst="roundRect">
                                        <a:avLst>
                                          <a:gd name="adj" fmla="val 10000"/>
                                        </a:avLst>
                                      </a:prstGeom>
                                      <a:solidFill>
                                        <a:srgbClr val="D04A00"/>
                                      </a:solidFill>
                                      <a:ln w="38100" cap="flat" cmpd="sng">
                                        <a:solidFill>
                                          <a:schemeClr val="lt1"/>
                                        </a:solidFill>
                                        <a:prstDash val="solid"/>
                                        <a:round/>
                                        <a:headEnd type="none" w="sm" len="sm"/>
                                        <a:tailEnd type="none" w="sm" len="sm"/>
                                      </a:ln>
                                      <a:effectLst>
                                        <a:outerShdw blurRad="40000" dist="20000" dir="5400000" rotWithShape="0">
                                          <a:srgbClr val="000000">
                                            <a:alpha val="35686"/>
                                          </a:srgbClr>
                                        </a:outerShdw>
                                      </a:effectLst>
                                    </wps:spPr>
                                    <wps:txbx>
                                      <w:txbxContent>
                                        <w:p w14:paraId="11B6DA38" w14:textId="77777777" w:rsidR="00105B74" w:rsidRDefault="00105B74">
                                          <w:pPr>
                                            <w:spacing w:after="0"/>
                                            <w:textDirection w:val="btLr"/>
                                          </w:pPr>
                                        </w:p>
                                      </w:txbxContent>
                                    </wps:txbx>
                                    <wps:bodyPr spcFirstLastPara="1" wrap="square" lIns="91425" tIns="91425" rIns="91425" bIns="91425" anchor="ctr" anchorCtr="0">
                                      <a:noAutofit/>
                                    </wps:bodyPr>
                                  </wps:wsp>
                                  <wps:wsp>
                                    <wps:cNvPr id="1995505323" name="Prostokąt 1995505323"/>
                                    <wps:cNvSpPr/>
                                    <wps:spPr>
                                      <a:xfrm>
                                        <a:off x="1542645" y="1316523"/>
                                        <a:ext cx="1048290" cy="613700"/>
                                      </a:xfrm>
                                      <a:prstGeom prst="rect">
                                        <a:avLst/>
                                      </a:prstGeom>
                                      <a:noFill/>
                                      <a:ln>
                                        <a:noFill/>
                                      </a:ln>
                                    </wps:spPr>
                                    <wps:txbx>
                                      <w:txbxContent>
                                        <w:p w14:paraId="1F897D0F" w14:textId="77777777" w:rsidR="00105B74" w:rsidRDefault="00000000">
                                          <w:pPr>
                                            <w:spacing w:after="0" w:line="215" w:lineRule="auto"/>
                                            <w:jc w:val="center"/>
                                            <w:textDirection w:val="btLr"/>
                                          </w:pPr>
                                          <w:r>
                                            <w:rPr>
                                              <w:color w:val="000000"/>
                                              <w:sz w:val="20"/>
                                            </w:rPr>
                                            <w:t>Proces masowego generowania raportów</w:t>
                                          </w:r>
                                        </w:p>
                                      </w:txbxContent>
                                    </wps:txbx>
                                    <wps:bodyPr spcFirstLastPara="1" wrap="square" lIns="38100" tIns="38100" rIns="38100" bIns="38100" anchor="ctr" anchorCtr="0">
                                      <a:noAutofit/>
                                    </wps:bodyPr>
                                  </wps:wsp>
                                  <wps:wsp>
                                    <wps:cNvPr id="486541329" name="Strzałka: w prawo 486541329"/>
                                    <wps:cNvSpPr/>
                                    <wps:spPr>
                                      <a:xfrm rot="10800000">
                                        <a:off x="1197609" y="1488650"/>
                                        <a:ext cx="230333" cy="269446"/>
                                      </a:xfrm>
                                      <a:prstGeom prst="rightArrow">
                                        <a:avLst>
                                          <a:gd name="adj1" fmla="val 60000"/>
                                          <a:gd name="adj2" fmla="val 50000"/>
                                        </a:avLst>
                                      </a:prstGeom>
                                      <a:solidFill>
                                        <a:srgbClr val="E4AFA8"/>
                                      </a:solidFill>
                                      <a:ln>
                                        <a:noFill/>
                                      </a:ln>
                                      <a:effectLst>
                                        <a:outerShdw blurRad="40000" dist="20000" dir="5400000" rotWithShape="0">
                                          <a:srgbClr val="000000">
                                            <a:alpha val="35686"/>
                                          </a:srgbClr>
                                        </a:outerShdw>
                                      </a:effectLst>
                                    </wps:spPr>
                                    <wps:txbx>
                                      <w:txbxContent>
                                        <w:p w14:paraId="32C8969A" w14:textId="77777777" w:rsidR="00105B74" w:rsidRDefault="00105B74">
                                          <w:pPr>
                                            <w:spacing w:after="0"/>
                                            <w:textDirection w:val="btLr"/>
                                          </w:pPr>
                                        </w:p>
                                      </w:txbxContent>
                                    </wps:txbx>
                                    <wps:bodyPr spcFirstLastPara="1" wrap="square" lIns="91425" tIns="91425" rIns="91425" bIns="91425" anchor="ctr" anchorCtr="0">
                                      <a:noAutofit/>
                                    </wps:bodyPr>
                                  </wps:wsp>
                                  <wps:wsp>
                                    <wps:cNvPr id="1660866628" name="Prostokąt 1660866628"/>
                                    <wps:cNvSpPr/>
                                    <wps:spPr>
                                      <a:xfrm>
                                        <a:off x="1266709" y="1542539"/>
                                        <a:ext cx="161233" cy="161668"/>
                                      </a:xfrm>
                                      <a:prstGeom prst="rect">
                                        <a:avLst/>
                                      </a:prstGeom>
                                      <a:noFill/>
                                      <a:ln>
                                        <a:noFill/>
                                      </a:ln>
                                    </wps:spPr>
                                    <wps:txbx>
                                      <w:txbxContent>
                                        <w:p w14:paraId="2A90E77D" w14:textId="77777777" w:rsidR="00105B74" w:rsidRDefault="00105B74">
                                          <w:pPr>
                                            <w:spacing w:after="0" w:line="215" w:lineRule="auto"/>
                                            <w:jc w:val="center"/>
                                            <w:textDirection w:val="btLr"/>
                                          </w:pPr>
                                        </w:p>
                                      </w:txbxContent>
                                    </wps:txbx>
                                    <wps:bodyPr spcFirstLastPara="1" wrap="square" lIns="0" tIns="0" rIns="0" bIns="0" anchor="ctr" anchorCtr="0">
                                      <a:noAutofit/>
                                    </wps:bodyPr>
                                  </wps:wsp>
                                  <wps:wsp>
                                    <wps:cNvPr id="1877746841" name="Prostokąt: zaokrąglone rogi 1877746841"/>
                                    <wps:cNvSpPr/>
                                    <wps:spPr>
                                      <a:xfrm>
                                        <a:off x="2484" y="1297430"/>
                                        <a:ext cx="1086476" cy="651886"/>
                                      </a:xfrm>
                                      <a:prstGeom prst="roundRect">
                                        <a:avLst>
                                          <a:gd name="adj" fmla="val 10000"/>
                                        </a:avLst>
                                      </a:prstGeom>
                                      <a:solidFill>
                                        <a:srgbClr val="D04A00"/>
                                      </a:solidFill>
                                      <a:ln w="38100" cap="flat" cmpd="sng">
                                        <a:solidFill>
                                          <a:schemeClr val="lt1"/>
                                        </a:solidFill>
                                        <a:prstDash val="solid"/>
                                        <a:round/>
                                        <a:headEnd type="none" w="sm" len="sm"/>
                                        <a:tailEnd type="none" w="sm" len="sm"/>
                                      </a:ln>
                                      <a:effectLst>
                                        <a:outerShdw blurRad="40000" dist="20000" dir="5400000" rotWithShape="0">
                                          <a:srgbClr val="000000">
                                            <a:alpha val="35686"/>
                                          </a:srgbClr>
                                        </a:outerShdw>
                                      </a:effectLst>
                                    </wps:spPr>
                                    <wps:txbx>
                                      <w:txbxContent>
                                        <w:p w14:paraId="6393B937" w14:textId="77777777" w:rsidR="00105B74" w:rsidRDefault="00105B74">
                                          <w:pPr>
                                            <w:spacing w:after="0"/>
                                            <w:textDirection w:val="btLr"/>
                                          </w:pPr>
                                        </w:p>
                                      </w:txbxContent>
                                    </wps:txbx>
                                    <wps:bodyPr spcFirstLastPara="1" wrap="square" lIns="91425" tIns="91425" rIns="91425" bIns="91425" anchor="ctr" anchorCtr="0">
                                      <a:noAutofit/>
                                    </wps:bodyPr>
                                  </wps:wsp>
                                  <wps:wsp>
                                    <wps:cNvPr id="1711288383" name="Prostokąt 1711288383"/>
                                    <wps:cNvSpPr/>
                                    <wps:spPr>
                                      <a:xfrm>
                                        <a:off x="21577" y="1316523"/>
                                        <a:ext cx="1048290" cy="613700"/>
                                      </a:xfrm>
                                      <a:prstGeom prst="rect">
                                        <a:avLst/>
                                      </a:prstGeom>
                                      <a:noFill/>
                                      <a:ln>
                                        <a:noFill/>
                                      </a:ln>
                                    </wps:spPr>
                                    <wps:txbx>
                                      <w:txbxContent>
                                        <w:p w14:paraId="5BD3434D" w14:textId="77777777" w:rsidR="00105B74" w:rsidRDefault="00000000">
                                          <w:pPr>
                                            <w:spacing w:after="0" w:line="215" w:lineRule="auto"/>
                                            <w:jc w:val="center"/>
                                            <w:textDirection w:val="btLr"/>
                                          </w:pPr>
                                          <w:r>
                                            <w:rPr>
                                              <w:color w:val="000000"/>
                                              <w:sz w:val="20"/>
                                            </w:rPr>
                                            <w:t>Proces integracji z systemami zewnętrznymi</w:t>
                                          </w:r>
                                        </w:p>
                                      </w:txbxContent>
                                    </wps:txbx>
                                    <wps:bodyPr spcFirstLastPara="1" wrap="square" lIns="38100" tIns="38100" rIns="38100" bIns="38100" anchor="ctr" anchorCtr="0">
                                      <a:noAutofit/>
                                    </wps:bodyPr>
                                  </wps:wsp>
                                </wpg:grpSp>
                              </wpg:grpSp>
                            </wpg:grpSp>
                          </wpg:grpSp>
                        </wpg:grpSp>
                      </wpg:grpSp>
                    </wpg:wgp>
                  </a:graphicData>
                </a:graphic>
              </wp:inline>
            </w:drawing>
          </mc:Choice>
          <mc:Fallback>
            <w:pict>
              <v:group w14:anchorId="0EA345FF" id="Grupa 300" o:spid="_x0000_s1053" style="width:445.25pt;height:170.1pt;mso-position-horizontal-relative:char;mso-position-vertical-relative:line" coordorigin="25175,26998" coordsize="56569,216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">
                <v:group id="Grupa 2070509329" o:spid="_x0000_s1054" style="position:absolute;left:25186;top:26998;width:56547;height:21603" coordorigin="25186,26998" coordsize="56546,21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">
                  <v:rect id="Prostokąt 1430648751" o:spid="_x0000_s1055" style="position:absolute;left:25186;top:26998;width:56547;height:216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" filled="f" stroked="f">
                    <v:textbox inset="2.53958mm,2.53958mm,2.53958mm,2.53958mm">
                      <w:txbxContent>
                        <w:p w14:paraId="7CB1EFB2" w14:textId="77777777" w:rsidR="00105B74" w:rsidRDefault="00105B74">
                          <w:pPr>
                            <w:spacing w:after="0"/>
                            <w:textDirection w:val="btLr"/>
                          </w:pPr>
                        </w:p>
                      </w:txbxContent>
                    </v:textbox>
                  </v:rect>
                  <v:group id="Grupa 1403235845" o:spid="_x0000_s1056" style="position:absolute;left:25186;top:26998;width:56547;height:21603" coordorigin="24621,26998" coordsize="57678,21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">
                    <v:rect id="Prostokąt 409377159" o:spid="_x0000_s1057" style="position:absolute;left:24621;top:26998;width:57678;height:216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" filled="f" stroked="f">
                      <v:textbox inset="2.53958mm,2.53958mm,2.53958mm,2.53958mm">
                        <w:txbxContent>
                          <w:p w14:paraId="72FF311E" w14:textId="77777777" w:rsidR="00105B74" w:rsidRDefault="00105B74">
                            <w:pPr>
                              <w:spacing w:after="0"/>
                              <w:textDirection w:val="btLr"/>
                            </w:pPr>
                          </w:p>
                        </w:txbxContent>
                      </v:textbox>
                    </v:rect>
                    <v:group id="Grupa 26808223" o:spid="_x0000_s1058" style="position:absolute;left:25186;top:26998;width:56547;height:21603" coordorigin="25186,26998" coordsize="56546,21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">
                      <v:rect id="Prostokąt 1088187833" o:spid="_x0000_s1059" style="position:absolute;left:25186;top:26998;width:56547;height:216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" filled="f" stroked="f">
                        <v:textbox inset="2.53958mm,2.53958mm,2.53958mm,2.53958mm">
                          <w:txbxContent>
                            <w:p w14:paraId="45C2A1F4" w14:textId="77777777" w:rsidR="00105B74" w:rsidRDefault="00105B74">
                              <w:pPr>
                                <w:spacing w:after="0"/>
                                <w:textDirection w:val="btLr"/>
                              </w:pPr>
                            </w:p>
                          </w:txbxContent>
                        </v:textbox>
                      </v:rect>
                      <v:group id="Grupa 1922572472" o:spid="_x0000_s1060" style="position:absolute;left:25186;top:26998;width:56547;height:21603" coordorigin="25186,26998" coordsize="56546,21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">
                        <v:rect id="Prostokąt 1174161477" o:spid="_x0000_s1061" style="position:absolute;left:25186;top:26998;width:56547;height:216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" filled="f" stroked="f">
                          <v:textbox inset="2.53958mm,2.53958mm,2.53958mm,2.53958mm">
                            <w:txbxContent>
                              <w:p w14:paraId="683CC2B0" w14:textId="77777777" w:rsidR="00105B74" w:rsidRDefault="00105B74">
                                <w:pPr>
                                  <w:spacing w:after="0"/>
                                  <w:textDirection w:val="btLr"/>
                                </w:pPr>
                              </w:p>
                            </w:txbxContent>
                          </v:textbox>
                        </v:rect>
                        <v:group id="Grupa 561970539" o:spid="_x0000_s1062" style="position:absolute;left:25186;top:26998;width:56547;height:21603" coordsize="56546,21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">
                          <v:rect id="Prostokąt 147154621" o:spid="_x0000_s1063" style="position:absolute;width:56546;height:216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" filled="f" stroked="f">
                            <v:textbox inset="2.53958mm,2.53958mm,2.53958mm,2.53958mm">
                              <w:txbxContent>
                                <w:p w14:paraId="405AD697" w14:textId="77777777" w:rsidR="00105B74" w:rsidRDefault="00105B74">
                                  <w:pPr>
                                    <w:spacing w:after="0"/>
                                    <w:textDirection w:val="btLr"/>
                                  </w:pPr>
                                </w:p>
                              </w:txbxContent>
                            </v:textbox>
                          </v:rect>
                          <v:group id="Grupa 723943018" o:spid="_x0000_s1064" style="position:absolute;width:56546;height:21602" coordsize="56546,21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">
                            <v:rect id="Prostokąt 1208723319" o:spid="_x0000_s1065" style="position:absolute;width:56546;height:216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" filled="f" stroked="f">
                              <v:textbox inset="2.53958mm,2.53958mm,2.53958mm,2.53958mm">
                                <w:txbxContent>
                                  <w:p w14:paraId="797FF87A" w14:textId="77777777" w:rsidR="00105B74" w:rsidRDefault="00105B74">
                                    <w:pPr>
                                      <w:spacing w:after="0"/>
                                      <w:textDirection w:val="btLr"/>
                                    </w:pPr>
                                  </w:p>
                                </w:txbxContent>
                              </v:textbox>
                            </v:rect>
                            <v:roundrect id="Prostokąt: zaokrąglone rogi 682754829" o:spid="_x0000_s1066" style="position:absolute;left:24;top:2109;width:10865;height:6519;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" fillcolor="#d04a00" strokecolor="white [3201]" strokeweight="3pt">
                              <v:stroke startarrowwidth="narrow" startarrowlength="short" endarrowwidth="narrow" endarrowlength="short"/>
                              <v:shadow on="t" color="black" opacity="23387f" origin=",.5" offset="0,.55556mm"/>
                              <v:textbox inset="2.53958mm,2.53958mm,2.53958mm,2.53958mm">
                                <w:txbxContent>
                                  <w:p w14:paraId="7E05715C" w14:textId="77777777" w:rsidR="00105B74" w:rsidRDefault="00105B74">
                                    <w:pPr>
                                      <w:spacing w:after="0"/>
                                      <w:textDirection w:val="btLr"/>
                                    </w:pPr>
                                  </w:p>
                                </w:txbxContent>
                              </v:textbox>
                            </v:roundrect>
                            <v:rect id="Prostokąt 111217180" o:spid="_x0000_s1067" style="position:absolute;left:215;top:2300;width:10483;height:61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" filled="f" stroked="f">
                              <v:textbox inset="3pt,3pt,3pt,3pt">
                                <w:txbxContent>
                                  <w:p w14:paraId="327434F1" w14:textId="77777777" w:rsidR="00105B74" w:rsidRDefault="00000000">
                                    <w:pPr>
                                      <w:spacing w:after="0" w:line="215" w:lineRule="auto"/>
                                      <w:jc w:val="center"/>
                                      <w:textDirection w:val="btLr"/>
                                    </w:pPr>
                                    <w:r>
                                      <w:rPr>
                                        <w:color w:val="000000"/>
                                        <w:sz w:val="20"/>
                                      </w:rPr>
                                      <w:t>Procesy pobierania danych</w:t>
                                    </w: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Strzałka: w prawo 1592220357" o:spid="_x0000_s1068" type="#_x0000_t13" style="position:absolute;left:11845;top:4021;width:2304;height:26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" adj="10800,4320" fillcolor="#e4afa8" stroked="f">
                              <v:shadow on="t" color="black" opacity="23387f" origin=",.5" offset="0,.55556mm"/>
                              <v:textbox inset="2.53958mm,2.53958mm,2.53958mm,2.53958mm">
                                <w:txbxContent>
                                  <w:p w14:paraId="71369F45" w14:textId="77777777" w:rsidR="00105B74" w:rsidRDefault="00105B74">
                                    <w:pPr>
                                      <w:spacing w:after="0"/>
                                      <w:textDirection w:val="btLr"/>
                                    </w:pPr>
                                  </w:p>
                                </w:txbxContent>
                              </v:textbox>
                            </v:shape>
                            <v:rect id="Prostokąt 71556549" o:spid="_x0000_s1069" style="position:absolute;left:11845;top:4560;width:1613;height:16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" filled="f" stroked="f">
                              <v:textbox inset="0,0,0,0">
                                <w:txbxContent>
                                  <w:p w14:paraId="3E9F9ED2" w14:textId="77777777" w:rsidR="00105B74" w:rsidRDefault="00105B74">
                                    <w:pPr>
                                      <w:spacing w:after="0" w:line="215" w:lineRule="auto"/>
                                      <w:jc w:val="center"/>
                                      <w:textDirection w:val="btLr"/>
                                    </w:pPr>
                                  </w:p>
                                </w:txbxContent>
                              </v:textbox>
                            </v:rect>
                            <v:roundrect id="Prostokąt: zaokrąglone rogi 1623961613" o:spid="_x0000_s1070" style="position:absolute;left:15235;top:2109;width:10865;height:6519;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" fillcolor="#d04a00" strokecolor="white [3201]" strokeweight="3pt">
                              <v:stroke startarrowwidth="narrow" startarrowlength="short" endarrowwidth="narrow" endarrowlength="short"/>
                              <v:shadow on="t" color="black" opacity="23387f" origin=",.5" offset="0,.55556mm"/>
                              <v:textbox inset="2.53958mm,2.53958mm,2.53958mm,2.53958mm">
                                <w:txbxContent>
                                  <w:p w14:paraId="73143E60" w14:textId="77777777" w:rsidR="00105B74" w:rsidRDefault="00105B74">
                                    <w:pPr>
                                      <w:spacing w:after="0"/>
                                      <w:textDirection w:val="btLr"/>
                                    </w:pPr>
                                  </w:p>
                                </w:txbxContent>
                              </v:textbox>
                            </v:roundrect>
                            <v:rect id="Prostokąt 624865254" o:spid="_x0000_s1071" style="position:absolute;left:15426;top:2300;width:10483;height:61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" filled="f" stroked="f">
                              <v:textbox inset="3pt,3pt,3pt,3pt">
                                <w:txbxContent>
                                  <w:p w14:paraId="0F0707FD" w14:textId="77777777" w:rsidR="00105B74" w:rsidRDefault="00000000">
                                    <w:pPr>
                                      <w:spacing w:after="0" w:line="215" w:lineRule="auto"/>
                                      <w:jc w:val="center"/>
                                      <w:textDirection w:val="btLr"/>
                                    </w:pPr>
                                    <w:r>
                                      <w:rPr>
                                        <w:color w:val="000000"/>
                                        <w:sz w:val="20"/>
                                      </w:rPr>
                                      <w:t>Proces standaryzacyjny</w:t>
                                    </w:r>
                                  </w:p>
                                </w:txbxContent>
                              </v:textbox>
                            </v:rect>
                            <v:shape id="Strzałka: w prawo 323013936" o:spid="_x0000_s1072" type="#_x0000_t13" style="position:absolute;left:27056;top:4021;width:2303;height:26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" adj="10800,4320" fillcolor="#e4afa8" stroked="f">
                              <v:shadow on="t" color="black" opacity="23387f" origin=",.5" offset="0,.55556mm"/>
                              <v:textbox inset="2.53958mm,2.53958mm,2.53958mm,2.53958mm">
                                <w:txbxContent>
                                  <w:p w14:paraId="38B52A85" w14:textId="77777777" w:rsidR="00105B74" w:rsidRDefault="00105B74">
                                    <w:pPr>
                                      <w:spacing w:after="0"/>
                                      <w:textDirection w:val="btLr"/>
                                    </w:pPr>
                                  </w:p>
                                </w:txbxContent>
                              </v:textbox>
                            </v:shape>
                            <v:rect id="Prostokąt 289432673" o:spid="_x0000_s1073" style="position:absolute;left:27056;top:4560;width:1612;height:16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" filled="f" stroked="f">
                              <v:textbox inset="0,0,0,0">
                                <w:txbxContent>
                                  <w:p w14:paraId="70D447BA" w14:textId="77777777" w:rsidR="00105B74" w:rsidRDefault="00105B74">
                                    <w:pPr>
                                      <w:spacing w:after="0" w:line="215" w:lineRule="auto"/>
                                      <w:jc w:val="center"/>
                                      <w:textDirection w:val="btLr"/>
                                    </w:pPr>
                                  </w:p>
                                </w:txbxContent>
                              </v:textbox>
                            </v:rect>
                            <v:roundrect id="Prostokąt: zaokrąglone rogi 214974858" o:spid="_x0000_s1074" style="position:absolute;left:30446;top:2109;width:10864;height:6519;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" fillcolor="#d04a00" strokecolor="white [3201]" strokeweight="3pt">
                              <v:stroke startarrowwidth="narrow" startarrowlength="short" endarrowwidth="narrow" endarrowlength="short"/>
                              <v:shadow on="t" color="black" opacity="23387f" origin=",.5" offset="0,.55556mm"/>
                              <v:textbox inset="2.53958mm,2.53958mm,2.53958mm,2.53958mm">
                                <w:txbxContent>
                                  <w:p w14:paraId="4E1B0EF4" w14:textId="77777777" w:rsidR="00105B74" w:rsidRDefault="00105B74">
                                    <w:pPr>
                                      <w:spacing w:after="0"/>
                                      <w:textDirection w:val="btLr"/>
                                    </w:pPr>
                                  </w:p>
                                </w:txbxContent>
                              </v:textbox>
                            </v:roundrect>
                            <v:rect id="Prostokąt 110240446" o:spid="_x0000_s1075" style="position:absolute;left:30637;top:2300;width:10483;height:61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" filled="f" stroked="f">
                              <v:textbox inset="3pt,3pt,3pt,3pt">
                                <w:txbxContent>
                                  <w:p w14:paraId="139BBB3E" w14:textId="77777777" w:rsidR="00105B74" w:rsidRDefault="00000000">
                                    <w:pPr>
                                      <w:spacing w:after="0" w:line="215" w:lineRule="auto"/>
                                      <w:jc w:val="center"/>
                                      <w:textDirection w:val="btLr"/>
                                    </w:pPr>
                                    <w:r>
                                      <w:rPr>
                                        <w:color w:val="000000"/>
                                        <w:sz w:val="20"/>
                                      </w:rPr>
                                      <w:t>Proces zasilania hurtowni danych</w:t>
                                    </w:r>
                                  </w:p>
                                </w:txbxContent>
                              </v:textbox>
                            </v:rect>
                            <v:shape id="Strzałka: w prawo 980077859" o:spid="_x0000_s1076" type="#_x0000_t13" style="position:absolute;left:42267;top:4021;width:2303;height:26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" adj="10800,4320" fillcolor="#e4afa8" stroked="f">
                              <v:shadow on="t" color="black" opacity="23387f" origin=",.5" offset="0,.55556mm"/>
                              <v:textbox inset="2.53958mm,2.53958mm,2.53958mm,2.53958mm">
                                <w:txbxContent>
                                  <w:p w14:paraId="19FEA012" w14:textId="77777777" w:rsidR="00105B74" w:rsidRDefault="00105B74">
                                    <w:pPr>
                                      <w:spacing w:after="0"/>
                                      <w:textDirection w:val="btLr"/>
                                    </w:pPr>
                                  </w:p>
                                </w:txbxContent>
                              </v:textbox>
                            </v:shape>
                            <v:rect id="Prostokąt 1914204509" o:spid="_x0000_s1077" style="position:absolute;left:42267;top:4560;width:1612;height:16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" filled="f" stroked="f">
                              <v:textbox inset="0,0,0,0">
                                <w:txbxContent>
                                  <w:p w14:paraId="7EDD8D39" w14:textId="77777777" w:rsidR="00105B74" w:rsidRDefault="00105B74">
                                    <w:pPr>
                                      <w:spacing w:after="0" w:line="215" w:lineRule="auto"/>
                                      <w:jc w:val="center"/>
                                      <w:textDirection w:val="btLr"/>
                                    </w:pPr>
                                  </w:p>
                                </w:txbxContent>
                              </v:textbox>
                            </v:rect>
                            <v:roundrect id="Prostokąt: zaokrąglone rogi 1926054999" o:spid="_x0000_s1078" style="position:absolute;left:45656;top:2109;width:10865;height:6519;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" fillcolor="#d04a00" strokecolor="white [3201]" strokeweight="3pt">
                              <v:stroke startarrowwidth="narrow" startarrowlength="short" endarrowwidth="narrow" endarrowlength="short"/>
                              <v:shadow on="t" color="black" opacity="23387f" origin=",.5" offset="0,.55556mm"/>
                              <v:textbox inset="2.53958mm,2.53958mm,2.53958mm,2.53958mm">
                                <w:txbxContent>
                                  <w:p w14:paraId="0526CC69" w14:textId="77777777" w:rsidR="00105B74" w:rsidRDefault="00105B74">
                                    <w:pPr>
                                      <w:spacing w:after="0"/>
                                      <w:textDirection w:val="btLr"/>
                                    </w:pPr>
                                  </w:p>
                                </w:txbxContent>
                              </v:textbox>
                            </v:roundrect>
                            <v:rect id="Prostokąt 1906268202" o:spid="_x0000_s1079" style="position:absolute;left:45847;top:2300;width:10483;height:61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" filled="f" stroked="f">
                              <v:textbox inset="3pt,3pt,3pt,3pt">
                                <w:txbxContent>
                                  <w:p w14:paraId="13246BFE" w14:textId="77777777" w:rsidR="00105B74" w:rsidRDefault="00000000">
                                    <w:pPr>
                                      <w:spacing w:after="0" w:line="215" w:lineRule="auto"/>
                                      <w:jc w:val="center"/>
                                      <w:textDirection w:val="btLr"/>
                                    </w:pPr>
                                    <w:r>
                                      <w:rPr>
                                        <w:color w:val="000000"/>
                                        <w:sz w:val="20"/>
                                      </w:rPr>
                                      <w:t>Wykonanie wbudowanych modeli prognostycznych</w:t>
                                    </w:r>
                                  </w:p>
                                </w:txbxContent>
                              </v:textbox>
                            </v:rect>
                            <v:shape id="Strzałka: w prawo 1822278931" o:spid="_x0000_s1080" type="#_x0000_t13" style="position:absolute;left:49937;top:9389;width:2303;height:269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" adj="10800,4320" fillcolor="#e4afa8" stroked="f">
                              <v:shadow on="t" color="black" opacity="23387f" origin=",.5" offset="0,.55556mm"/>
                              <v:textbox inset="2.53958mm,2.53958mm,2.53958mm,2.53958mm">
                                <w:txbxContent>
                                  <w:p w14:paraId="49146407" w14:textId="77777777" w:rsidR="00105B74" w:rsidRDefault="00105B74">
                                    <w:pPr>
                                      <w:spacing w:after="0"/>
                                      <w:textDirection w:val="btLr"/>
                                    </w:pPr>
                                  </w:p>
                                </w:txbxContent>
                              </v:textbox>
                            </v:shape>
                            <v:rect id="Prostokąt 69578017" o:spid="_x0000_s1081" style="position:absolute;left:50280;top:9584;width:1617;height:16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" filled="f" stroked="f">
                              <v:textbox inset="0,0,0,0">
                                <w:txbxContent>
                                  <w:p w14:paraId="0BC64065" w14:textId="77777777" w:rsidR="00105B74" w:rsidRDefault="00105B74">
                                    <w:pPr>
                                      <w:spacing w:after="0" w:line="215" w:lineRule="auto"/>
                                      <w:jc w:val="center"/>
                                      <w:textDirection w:val="btLr"/>
                                    </w:pPr>
                                  </w:p>
                                </w:txbxContent>
                              </v:textbox>
                            </v:rect>
                            <v:roundrect id="Prostokąt: zaokrąglone rogi 15058530" o:spid="_x0000_s1082" style="position:absolute;left:45656;top:12974;width:10865;height:6519;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" fillcolor="#d04a00" strokecolor="white [3201]" strokeweight="3pt">
                              <v:stroke startarrowwidth="narrow" startarrowlength="short" endarrowwidth="narrow" endarrowlength="short"/>
                              <v:shadow on="t" color="black" opacity="23387f" origin=",.5" offset="0,.55556mm"/>
                              <v:textbox inset="2.53958mm,2.53958mm,2.53958mm,2.53958mm">
                                <w:txbxContent>
                                  <w:p w14:paraId="739CAD1E" w14:textId="77777777" w:rsidR="00105B74" w:rsidRDefault="00105B74">
                                    <w:pPr>
                                      <w:spacing w:after="0"/>
                                      <w:textDirection w:val="btLr"/>
                                    </w:pPr>
                                  </w:p>
                                </w:txbxContent>
                              </v:textbox>
                            </v:roundrect>
                            <v:rect id="Prostokąt 1759602313" o:spid="_x0000_s1083" style="position:absolute;left:45847;top:13165;width:10483;height:61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" filled="f" stroked="f">
                              <v:textbox inset="3pt,3pt,3pt,3pt">
                                <w:txbxContent>
                                  <w:p w14:paraId="09962226" w14:textId="77777777" w:rsidR="00105B74" w:rsidRDefault="00000000">
                                    <w:pPr>
                                      <w:spacing w:after="0" w:line="215" w:lineRule="auto"/>
                                      <w:jc w:val="center"/>
                                      <w:textDirection w:val="btLr"/>
                                    </w:pPr>
                                    <w:r>
                                      <w:rPr>
                                        <w:color w:val="000000"/>
                                        <w:sz w:val="20"/>
                                      </w:rPr>
                                      <w:t>Proces zasilania składnic danych</w:t>
                                    </w:r>
                                  </w:p>
                                </w:txbxContent>
                              </v:textbox>
                            </v:rect>
                            <v:shape id="Strzałka: w prawo 344902190" o:spid="_x0000_s1084" type="#_x0000_t13" style="position:absolute;left:42397;top:14886;width:2303;height:2694;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" adj="10800,4320" fillcolor="#e4afa8" stroked="f">
                              <v:shadow on="t" color="black" opacity="23387f" origin=",.5" offset="0,.55556mm"/>
                              <v:textbox inset="2.53958mm,2.53958mm,2.53958mm,2.53958mm">
                                <w:txbxContent>
                                  <w:p w14:paraId="6A963E1B" w14:textId="77777777" w:rsidR="00105B74" w:rsidRDefault="00105B74">
                                    <w:pPr>
                                      <w:spacing w:after="0"/>
                                      <w:textDirection w:val="btLr"/>
                                    </w:pPr>
                                  </w:p>
                                </w:txbxContent>
                              </v:textbox>
                            </v:shape>
                            <v:rect id="Prostokąt 952056558" o:spid="_x0000_s1085" style="position:absolute;left:43088;top:15425;width:1612;height:16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" filled="f" stroked="f">
                              <v:textbox inset="0,0,0,0">
                                <w:txbxContent>
                                  <w:p w14:paraId="54AC7B4E" w14:textId="77777777" w:rsidR="00105B74" w:rsidRDefault="00105B74">
                                    <w:pPr>
                                      <w:spacing w:after="0" w:line="215" w:lineRule="auto"/>
                                      <w:jc w:val="center"/>
                                      <w:textDirection w:val="btLr"/>
                                    </w:pPr>
                                  </w:p>
                                </w:txbxContent>
                              </v:textbox>
                            </v:rect>
                            <v:roundrect id="Prostokąt: zaokrąglone rogi 409460928" o:spid="_x0000_s1086" style="position:absolute;left:30446;top:12974;width:10864;height:6519;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" fillcolor="#d04a00" strokecolor="white [3201]" strokeweight="3pt">
                              <v:stroke startarrowwidth="narrow" startarrowlength="short" endarrowwidth="narrow" endarrowlength="short"/>
                              <v:shadow on="t" color="black" opacity="23387f" origin=",.5" offset="0,.55556mm"/>
                              <v:textbox inset="2.53958mm,2.53958mm,2.53958mm,2.53958mm">
                                <w:txbxContent>
                                  <w:p w14:paraId="310E09FE" w14:textId="77777777" w:rsidR="00105B74" w:rsidRDefault="00105B74">
                                    <w:pPr>
                                      <w:spacing w:after="0"/>
                                      <w:textDirection w:val="btLr"/>
                                    </w:pPr>
                                  </w:p>
                                </w:txbxContent>
                              </v:textbox>
                            </v:roundrect>
                            <v:rect id="Prostokąt 1579403829" o:spid="_x0000_s1087" style="position:absolute;left:30637;top:13165;width:10483;height:61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" filled="f" stroked="f">
                              <v:textbox inset="3pt,3pt,3pt,3pt">
                                <w:txbxContent>
                                  <w:p w14:paraId="204FDBBB" w14:textId="77777777" w:rsidR="00105B74" w:rsidRDefault="00000000">
                                    <w:pPr>
                                      <w:spacing w:after="0" w:line="215" w:lineRule="auto"/>
                                      <w:jc w:val="center"/>
                                      <w:textDirection w:val="btLr"/>
                                    </w:pPr>
                                    <w:r>
                                      <w:rPr>
                                        <w:color w:val="000000"/>
                                        <w:sz w:val="20"/>
                                      </w:rPr>
                                      <w:t>Wykonanie dodatkowych modeli prognostycznych</w:t>
                                    </w:r>
                                  </w:p>
                                </w:txbxContent>
                              </v:textbox>
                            </v:rect>
                            <v:shape id="Strzałka: w prawo 186383134" o:spid="_x0000_s1088" type="#_x0000_t13" style="position:absolute;left:27186;top:14886;width:2304;height:2694;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" adj="10800,4320" fillcolor="#e4afa8" stroked="f">
                              <v:shadow on="t" color="black" opacity="23387f" origin=",.5" offset="0,.55556mm"/>
                              <v:textbox inset="2.53958mm,2.53958mm,2.53958mm,2.53958mm">
                                <w:txbxContent>
                                  <w:p w14:paraId="3EB3F651" w14:textId="77777777" w:rsidR="00105B74" w:rsidRDefault="00105B74">
                                    <w:pPr>
                                      <w:spacing w:after="0"/>
                                      <w:textDirection w:val="btLr"/>
                                    </w:pPr>
                                  </w:p>
                                </w:txbxContent>
                              </v:textbox>
                            </v:shape>
                            <v:rect id="Prostokąt 1893252156" o:spid="_x0000_s1089" style="position:absolute;left:27877;top:15425;width:1613;height:16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" filled="f" stroked="f">
                              <v:textbox inset="0,0,0,0">
                                <w:txbxContent>
                                  <w:p w14:paraId="4AFC2D5E" w14:textId="77777777" w:rsidR="00105B74" w:rsidRDefault="00105B74">
                                    <w:pPr>
                                      <w:spacing w:after="0" w:line="215" w:lineRule="auto"/>
                                      <w:jc w:val="center"/>
                                      <w:textDirection w:val="btLr"/>
                                    </w:pPr>
                                  </w:p>
                                </w:txbxContent>
                              </v:textbox>
                            </v:rect>
                            <v:roundrect id="Prostokąt: zaokrąglone rogi 1239748844" o:spid="_x0000_s1090" style="position:absolute;left:15235;top:12974;width:10865;height:6519;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" fillcolor="#d04a00" strokecolor="white [3201]" strokeweight="3pt">
                              <v:stroke startarrowwidth="narrow" startarrowlength="short" endarrowwidth="narrow" endarrowlength="short"/>
                              <v:shadow on="t" color="black" opacity="23387f" origin=",.5" offset="0,.55556mm"/>
                              <v:textbox inset="2.53958mm,2.53958mm,2.53958mm,2.53958mm">
                                <w:txbxContent>
                                  <w:p w14:paraId="11B6DA38" w14:textId="77777777" w:rsidR="00105B74" w:rsidRDefault="00105B74">
                                    <w:pPr>
                                      <w:spacing w:after="0"/>
                                      <w:textDirection w:val="btLr"/>
                                    </w:pPr>
                                  </w:p>
                                </w:txbxContent>
                              </v:textbox>
                            </v:roundrect>
                            <v:rect id="Prostokąt 1995505323" o:spid="_x0000_s1091" style="position:absolute;left:15426;top:13165;width:10483;height:61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" filled="f" stroked="f">
                              <v:textbox inset="3pt,3pt,3pt,3pt">
                                <w:txbxContent>
                                  <w:p w14:paraId="1F897D0F" w14:textId="77777777" w:rsidR="00105B74" w:rsidRDefault="00000000">
                                    <w:pPr>
                                      <w:spacing w:after="0" w:line="215" w:lineRule="auto"/>
                                      <w:jc w:val="center"/>
                                      <w:textDirection w:val="btLr"/>
                                    </w:pPr>
                                    <w:r>
                                      <w:rPr>
                                        <w:color w:val="000000"/>
                                        <w:sz w:val="20"/>
                                      </w:rPr>
                                      <w:t>Proces masowego generowania raportów</w:t>
                                    </w:r>
                                  </w:p>
                                </w:txbxContent>
                              </v:textbox>
                            </v:rect>
                            <v:shape id="Strzałka: w prawo 486541329" o:spid="_x0000_s1092" type="#_x0000_t13" style="position:absolute;left:11976;top:14886;width:2303;height:2694;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" adj="10800,4320" fillcolor="#e4afa8" stroked="f">
                              <v:shadow on="t" color="black" opacity="23387f" origin=",.5" offset="0,.55556mm"/>
                              <v:textbox inset="2.53958mm,2.53958mm,2.53958mm,2.53958mm">
                                <w:txbxContent>
                                  <w:p w14:paraId="32C8969A" w14:textId="77777777" w:rsidR="00105B74" w:rsidRDefault="00105B74">
                                    <w:pPr>
                                      <w:spacing w:after="0"/>
                                      <w:textDirection w:val="btLr"/>
                                    </w:pPr>
                                  </w:p>
                                </w:txbxContent>
                              </v:textbox>
                            </v:shape>
                            <v:rect id="Prostokąt 1660866628" o:spid="_x0000_s1093" style="position:absolute;left:12667;top:15425;width:1612;height:16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" filled="f" stroked="f">
                              <v:textbox inset="0,0,0,0">
                                <w:txbxContent>
                                  <w:p w14:paraId="2A90E77D" w14:textId="77777777" w:rsidR="00105B74" w:rsidRDefault="00105B74">
                                    <w:pPr>
                                      <w:spacing w:after="0" w:line="215" w:lineRule="auto"/>
                                      <w:jc w:val="center"/>
                                      <w:textDirection w:val="btLr"/>
                                    </w:pPr>
                                  </w:p>
                                </w:txbxContent>
                              </v:textbox>
                            </v:rect>
                            <v:roundrect id="Prostokąt: zaokrąglone rogi 1877746841" o:spid="_x0000_s1094" style="position:absolute;left:24;top:12974;width:10865;height:6519;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" fillcolor="#d04a00" strokecolor="white [3201]" strokeweight="3pt">
                              <v:stroke startarrowwidth="narrow" startarrowlength="short" endarrowwidth="narrow" endarrowlength="short"/>
                              <v:shadow on="t" color="black" opacity="23387f" origin=",.5" offset="0,.55556mm"/>
                              <v:textbox inset="2.53958mm,2.53958mm,2.53958mm,2.53958mm">
                                <w:txbxContent>
                                  <w:p w14:paraId="6393B937" w14:textId="77777777" w:rsidR="00105B74" w:rsidRDefault="00105B74">
                                    <w:pPr>
                                      <w:spacing w:after="0"/>
                                      <w:textDirection w:val="btLr"/>
                                    </w:pPr>
                                  </w:p>
                                </w:txbxContent>
                              </v:textbox>
                            </v:roundrect>
                            <v:rect id="Prostokąt 1711288383" o:spid="_x0000_s1095" style="position:absolute;left:215;top:13165;width:10483;height:61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" filled="f" stroked="f">
                              <v:textbox inset="3pt,3pt,3pt,3pt">
                                <w:txbxContent>
                                  <w:p w14:paraId="5BD3434D" w14:textId="77777777" w:rsidR="00105B74" w:rsidRDefault="00000000">
                                    <w:pPr>
                                      <w:spacing w:after="0" w:line="215" w:lineRule="auto"/>
                                      <w:jc w:val="center"/>
                                      <w:textDirection w:val="btLr"/>
                                    </w:pPr>
                                    <w:r>
                                      <w:rPr>
                                        <w:color w:val="000000"/>
                                        <w:sz w:val="20"/>
                                      </w:rPr>
                                      <w:t>Proces integracji z systemami zewnętrznymi</w:t>
                                    </w:r>
                                  </w:p>
                                </w:txbxContent>
                              </v:textbox>
                            </v:rect>
                          </v:group>
                        </v:group>
                      </v:group>
                    </v:group>
                  </v:group>
                </v:group>
                <w10:anchorlock/>
              </v:group>
            </w:pict>
          </mc:Fallback>
        </mc:AlternateContent>
      </w:r>
    </w:p>
    <w:p w14:paraId="41675760" w14:textId="77777777" w:rsidR="00105B74" w:rsidRDefault="00000000">
      <w:pPr>
        <w:pBdr>
          <w:top w:val="nil"/>
          <w:left w:val="nil"/>
          <w:bottom w:val="nil"/>
          <w:right w:val="nil"/>
          <w:between w:val="nil"/>
        </w:pBdr>
        <w:rPr>
          <w:color w:val="000000"/>
        </w:rPr>
      </w:pPr>
      <w:r>
        <w:rPr>
          <w:color w:val="000000"/>
        </w:rPr>
        <w:t xml:space="preserve">Procesy wykonane w Talend DI </w:t>
      </w:r>
      <w:r>
        <w:t>są</w:t>
      </w:r>
      <w:r>
        <w:rPr>
          <w:color w:val="000000"/>
        </w:rPr>
        <w:t xml:space="preserve"> powoływane do życia dopiero w momencie wywołania ich przez harmonogram. </w:t>
      </w:r>
    </w:p>
    <w:p w14:paraId="348FCFB3" w14:textId="77777777" w:rsidR="00105B74" w:rsidRDefault="00000000">
      <w:pPr>
        <w:pBdr>
          <w:top w:val="nil"/>
          <w:left w:val="nil"/>
          <w:bottom w:val="nil"/>
          <w:right w:val="nil"/>
          <w:between w:val="nil"/>
        </w:pBdr>
        <w:rPr>
          <w:color w:val="000000"/>
        </w:rPr>
      </w:pPr>
      <w:r>
        <w:rPr>
          <w:color w:val="000000"/>
        </w:rPr>
        <w:t>Procesy wykonane w SSRS będą oczekiwały na uruchomienie na serwerze MSSQL.</w:t>
      </w:r>
    </w:p>
    <w:p w14:paraId="0C1FC6FE" w14:textId="77777777" w:rsidR="00105B74" w:rsidRDefault="00000000">
      <w:pPr>
        <w:pBdr>
          <w:top w:val="nil"/>
          <w:left w:val="nil"/>
          <w:bottom w:val="nil"/>
          <w:right w:val="nil"/>
          <w:between w:val="nil"/>
        </w:pBdr>
      </w:pPr>
      <w:r>
        <w:t>Powyższy schemat stanowi odzwierciedlenie konfiguracji harmonogramu uruchomienia procesów i może ulec zmianie jeśli Administrator Biznesowy podejmie taką decyzję.</w:t>
      </w:r>
    </w:p>
    <w:p w14:paraId="3A21C442" w14:textId="77777777" w:rsidR="00105B74" w:rsidRDefault="00000000">
      <w:pPr>
        <w:keepNext/>
        <w:keepLines/>
        <w:numPr>
          <w:ilvl w:val="3"/>
          <w:numId w:val="22"/>
        </w:numPr>
        <w:pBdr>
          <w:top w:val="nil"/>
          <w:left w:val="nil"/>
          <w:bottom w:val="nil"/>
          <w:right w:val="nil"/>
          <w:between w:val="nil"/>
        </w:pBdr>
        <w:tabs>
          <w:tab w:val="left" w:pos="1134"/>
          <w:tab w:val="left" w:pos="1134"/>
        </w:tabs>
        <w:spacing w:before="240"/>
        <w:rPr>
          <w:color w:val="EB8C00"/>
        </w:rPr>
      </w:pPr>
      <w:bookmarkStart w:id="223" w:name="_heading=h.2vz14pi" w:colFirst="0" w:colLast="0"/>
      <w:bookmarkEnd w:id="223"/>
      <w:r>
        <w:rPr>
          <w:color w:val="EB8C00"/>
        </w:rPr>
        <w:t>Monitorowanie procesów</w:t>
      </w:r>
    </w:p>
    <w:p w14:paraId="3C72E47B" w14:textId="77777777" w:rsidR="00105B74" w:rsidRDefault="00000000">
      <w:pPr>
        <w:pBdr>
          <w:top w:val="nil"/>
          <w:left w:val="nil"/>
          <w:bottom w:val="nil"/>
          <w:right w:val="nil"/>
          <w:between w:val="nil"/>
        </w:pBdr>
        <w:rPr>
          <w:color w:val="000000"/>
        </w:rPr>
      </w:pPr>
      <w:r>
        <w:rPr>
          <w:color w:val="000000"/>
        </w:rPr>
        <w:t>Orkiestrator dostarcz</w:t>
      </w:r>
      <w:r>
        <w:t>a</w:t>
      </w:r>
      <w:r>
        <w:rPr>
          <w:color w:val="000000"/>
        </w:rPr>
        <w:t xml:space="preserve"> usługi pozwalające na monitorowanie stanu ich przetwarzania, które zasilą portal użytkownika (6.3.12). Usługi zbudowane zostały na modelu procesów SpringBatch. </w:t>
      </w:r>
    </w:p>
    <w:p w14:paraId="1EB4079F" w14:textId="77777777" w:rsidR="00105B74" w:rsidRDefault="00000000">
      <w:pPr>
        <w:pBdr>
          <w:top w:val="nil"/>
          <w:left w:val="nil"/>
          <w:bottom w:val="nil"/>
          <w:right w:val="nil"/>
          <w:between w:val="nil"/>
        </w:pBdr>
        <w:rPr>
          <w:color w:val="000000"/>
        </w:rPr>
      </w:pPr>
      <w:r>
        <w:rPr>
          <w:color w:val="000000"/>
        </w:rPr>
        <w:t>Konfiguracja</w:t>
      </w:r>
    </w:p>
    <w:p w14:paraId="7B95166E" w14:textId="77777777" w:rsidR="00105B74" w:rsidRDefault="00000000">
      <w:pPr>
        <w:pBdr>
          <w:top w:val="nil"/>
          <w:left w:val="nil"/>
          <w:bottom w:val="nil"/>
          <w:right w:val="nil"/>
          <w:between w:val="nil"/>
        </w:pBdr>
        <w:rPr>
          <w:b/>
          <w:color w:val="000000"/>
        </w:rPr>
      </w:pPr>
      <w:r>
        <w:rPr>
          <w:color w:val="000000"/>
        </w:rPr>
        <w:t xml:space="preserve">Konfiguracja orkiestratora znajduje się mapie konfiguracji pod nazwą: </w:t>
      </w:r>
      <w:r>
        <w:rPr>
          <w:b/>
          <w:color w:val="000000"/>
        </w:rPr>
        <w:t>processing-engine-config</w:t>
      </w:r>
    </w:p>
    <w:tbl>
      <w:tblPr>
        <w:tblStyle w:val="afffffffffffffffffffffffffffffffffffffffffffffffffffffffffffffffffb"/>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4927"/>
        <w:gridCol w:w="4927"/>
      </w:tblGrid>
      <w:tr w:rsidR="00105B74" w14:paraId="535489E3" w14:textId="77777777" w:rsidTr="00105B74">
        <w:trPr>
          <w:cnfStyle w:val="100000000000" w:firstRow="1" w:lastRow="0" w:firstColumn="0" w:lastColumn="0" w:oddVBand="0" w:evenVBand="0" w:oddHBand="0" w:evenHBand="0" w:firstRowFirstColumn="0" w:firstRowLastColumn="0" w:lastRowFirstColumn="0" w:lastRowLastColumn="0"/>
        </w:trPr>
        <w:tc>
          <w:tcPr>
            <w:tcW w:w="4927" w:type="dxa"/>
          </w:tcPr>
          <w:p w14:paraId="218A7898" w14:textId="77777777" w:rsidR="00105B74" w:rsidRDefault="00000000">
            <w:pPr>
              <w:rPr>
                <w:color w:val="000000"/>
              </w:rPr>
            </w:pPr>
            <w:r>
              <w:rPr>
                <w:color w:val="000000"/>
              </w:rPr>
              <w:t>Parametr</w:t>
            </w:r>
          </w:p>
        </w:tc>
        <w:tc>
          <w:tcPr>
            <w:tcW w:w="4927" w:type="dxa"/>
          </w:tcPr>
          <w:p w14:paraId="584111CB" w14:textId="77777777" w:rsidR="00105B74" w:rsidRDefault="00000000">
            <w:pPr>
              <w:rPr>
                <w:color w:val="000000"/>
              </w:rPr>
            </w:pPr>
            <w:r>
              <w:rPr>
                <w:color w:val="000000"/>
              </w:rPr>
              <w:t>Opis</w:t>
            </w:r>
          </w:p>
        </w:tc>
      </w:tr>
      <w:tr w:rsidR="00105B74" w14:paraId="4DD5DAA0" w14:textId="77777777" w:rsidTr="00105B74">
        <w:trPr>
          <w:cnfStyle w:val="000000100000" w:firstRow="0" w:lastRow="0" w:firstColumn="0" w:lastColumn="0" w:oddVBand="0" w:evenVBand="0" w:oddHBand="1" w:evenHBand="0" w:firstRowFirstColumn="0" w:firstRowLastColumn="0" w:lastRowFirstColumn="0" w:lastRowLastColumn="0"/>
        </w:trPr>
        <w:tc>
          <w:tcPr>
            <w:tcW w:w="4927" w:type="dxa"/>
          </w:tcPr>
          <w:p w14:paraId="6D3AADF1" w14:textId="77777777" w:rsidR="00105B74" w:rsidRDefault="00000000">
            <w:pPr>
              <w:rPr>
                <w:color w:val="000000"/>
              </w:rPr>
            </w:pPr>
            <w:r>
              <w:rPr>
                <w:color w:val="000000"/>
              </w:rPr>
              <w:t>server:</w:t>
            </w:r>
          </w:p>
          <w:p w14:paraId="7F2FE6A4" w14:textId="77777777" w:rsidR="00105B74" w:rsidRDefault="00000000">
            <w:pPr>
              <w:rPr>
                <w:color w:val="000000"/>
              </w:rPr>
            </w:pPr>
            <w:r>
              <w:rPr>
                <w:color w:val="000000"/>
              </w:rPr>
              <w:t xml:space="preserve">  port: 8082</w:t>
            </w:r>
          </w:p>
          <w:p w14:paraId="6BB01796" w14:textId="77777777" w:rsidR="00105B74" w:rsidRDefault="00000000">
            <w:pPr>
              <w:rPr>
                <w:color w:val="000000"/>
              </w:rPr>
            </w:pPr>
            <w:r>
              <w:rPr>
                <w:color w:val="000000"/>
              </w:rPr>
              <w:t>spring:</w:t>
            </w:r>
          </w:p>
          <w:p w14:paraId="5D85D8FD" w14:textId="77777777" w:rsidR="00105B74" w:rsidRDefault="00000000">
            <w:pPr>
              <w:rPr>
                <w:color w:val="000000"/>
              </w:rPr>
            </w:pPr>
            <w:r>
              <w:rPr>
                <w:color w:val="000000"/>
              </w:rPr>
              <w:t xml:space="preserve">  data:</w:t>
            </w:r>
          </w:p>
          <w:p w14:paraId="72E259B8" w14:textId="77777777" w:rsidR="00105B74" w:rsidRDefault="00000000">
            <w:pPr>
              <w:rPr>
                <w:color w:val="000000"/>
              </w:rPr>
            </w:pPr>
            <w:r>
              <w:rPr>
                <w:color w:val="000000"/>
              </w:rPr>
              <w:t xml:space="preserve">    rest:</w:t>
            </w:r>
          </w:p>
          <w:p w14:paraId="7098D2B0" w14:textId="77777777" w:rsidR="00105B74" w:rsidRDefault="00000000">
            <w:pPr>
              <w:rPr>
                <w:color w:val="000000"/>
              </w:rPr>
            </w:pPr>
            <w:r>
              <w:rPr>
                <w:color w:val="000000"/>
              </w:rPr>
              <w:t xml:space="preserve">      base-path: /api/</w:t>
            </w:r>
          </w:p>
          <w:p w14:paraId="31D7AB0A" w14:textId="77777777" w:rsidR="00105B74" w:rsidRDefault="00000000">
            <w:pPr>
              <w:rPr>
                <w:color w:val="000000"/>
              </w:rPr>
            </w:pPr>
            <w:r>
              <w:rPr>
                <w:color w:val="000000"/>
              </w:rPr>
              <w:t xml:space="preserve">  main:</w:t>
            </w:r>
          </w:p>
          <w:p w14:paraId="39C97746" w14:textId="77777777" w:rsidR="00105B74" w:rsidRDefault="00000000">
            <w:pPr>
              <w:rPr>
                <w:color w:val="000000"/>
              </w:rPr>
            </w:pPr>
            <w:r>
              <w:rPr>
                <w:color w:val="000000"/>
              </w:rPr>
              <w:t xml:space="preserve">    banner-mode: off</w:t>
            </w:r>
          </w:p>
        </w:tc>
        <w:tc>
          <w:tcPr>
            <w:tcW w:w="4927" w:type="dxa"/>
          </w:tcPr>
          <w:p w14:paraId="00F18DB4" w14:textId="77777777" w:rsidR="00105B74" w:rsidRDefault="00000000">
            <w:pPr>
              <w:rPr>
                <w:color w:val="000000"/>
              </w:rPr>
            </w:pPr>
            <w:r>
              <w:rPr>
                <w:color w:val="000000"/>
              </w:rPr>
              <w:t>Standardowa konfiguracja aplikacji SpringCloud</w:t>
            </w:r>
          </w:p>
        </w:tc>
      </w:tr>
      <w:tr w:rsidR="00105B74" w14:paraId="3EA9EBFF" w14:textId="77777777" w:rsidTr="00105B74">
        <w:tc>
          <w:tcPr>
            <w:tcW w:w="4927" w:type="dxa"/>
          </w:tcPr>
          <w:p w14:paraId="20311AB9" w14:textId="77777777" w:rsidR="00105B74" w:rsidRDefault="00000000">
            <w:pPr>
              <w:rPr>
                <w:color w:val="000000"/>
              </w:rPr>
            </w:pPr>
            <w:r>
              <w:rPr>
                <w:color w:val="000000"/>
              </w:rPr>
              <w:t xml:space="preserve">  datasource:</w:t>
            </w:r>
          </w:p>
          <w:p w14:paraId="16DAEE0C" w14:textId="77777777" w:rsidR="00105B74" w:rsidRDefault="00000000">
            <w:pPr>
              <w:rPr>
                <w:color w:val="000000"/>
              </w:rPr>
            </w:pPr>
            <w:r>
              <w:rPr>
                <w:color w:val="000000"/>
              </w:rPr>
              <w:t xml:space="preserve">    url: jdbc:postgresql://10.93.18.213:5432/processing_engine</w:t>
            </w:r>
          </w:p>
          <w:p w14:paraId="67EAF6BB" w14:textId="77777777" w:rsidR="00105B74" w:rsidRDefault="00000000">
            <w:pPr>
              <w:rPr>
                <w:color w:val="000000"/>
              </w:rPr>
            </w:pPr>
            <w:r>
              <w:rPr>
                <w:color w:val="000000"/>
              </w:rPr>
              <w:t xml:space="preserve">    username: ?</w:t>
            </w:r>
          </w:p>
          <w:p w14:paraId="3C0862DD" w14:textId="77777777" w:rsidR="00105B74" w:rsidRDefault="00000000">
            <w:pPr>
              <w:rPr>
                <w:color w:val="000000"/>
              </w:rPr>
            </w:pPr>
            <w:r>
              <w:rPr>
                <w:color w:val="000000"/>
              </w:rPr>
              <w:t xml:space="preserve">    password: ?</w:t>
            </w:r>
          </w:p>
          <w:p w14:paraId="28C58696" w14:textId="77777777" w:rsidR="00105B74" w:rsidRDefault="00000000">
            <w:pPr>
              <w:rPr>
                <w:color w:val="000000"/>
              </w:rPr>
            </w:pPr>
            <w:r>
              <w:rPr>
                <w:color w:val="000000"/>
              </w:rPr>
              <w:t xml:space="preserve">    driverClassName: org.postgresql.Driver</w:t>
            </w:r>
          </w:p>
          <w:p w14:paraId="3CC8FB37" w14:textId="77777777" w:rsidR="00105B74" w:rsidRDefault="00000000">
            <w:pPr>
              <w:rPr>
                <w:color w:val="000000"/>
              </w:rPr>
            </w:pPr>
            <w:r>
              <w:rPr>
                <w:color w:val="000000"/>
              </w:rPr>
              <w:t xml:space="preserve">  jpa.hibernate.ddl-auto: none</w:t>
            </w:r>
          </w:p>
          <w:p w14:paraId="055A34D7" w14:textId="77777777" w:rsidR="00105B74" w:rsidRDefault="00000000">
            <w:pPr>
              <w:rPr>
                <w:color w:val="000000"/>
              </w:rPr>
            </w:pPr>
            <w:r>
              <w:rPr>
                <w:color w:val="000000"/>
              </w:rPr>
              <w:t xml:space="preserve">  jpa.properties.hibernate.dialect: org.hibernate.dialect.PostgreSQLDialect</w:t>
            </w:r>
          </w:p>
        </w:tc>
        <w:tc>
          <w:tcPr>
            <w:tcW w:w="4927" w:type="dxa"/>
          </w:tcPr>
          <w:p w14:paraId="70A9D6FF" w14:textId="77777777" w:rsidR="00105B74" w:rsidRDefault="00000000">
            <w:pPr>
              <w:rPr>
                <w:color w:val="000000"/>
              </w:rPr>
            </w:pPr>
            <w:r>
              <w:rPr>
                <w:color w:val="000000"/>
              </w:rPr>
              <w:t>Konfiguracja źródeł danych. Orkiestrator wykorzystuje tylko połączenie do własnej roboczej bazy danych.</w:t>
            </w:r>
          </w:p>
        </w:tc>
      </w:tr>
      <w:tr w:rsidR="00105B74" w14:paraId="73A33336" w14:textId="77777777" w:rsidTr="00105B74">
        <w:trPr>
          <w:cnfStyle w:val="000000100000" w:firstRow="0" w:lastRow="0" w:firstColumn="0" w:lastColumn="0" w:oddVBand="0" w:evenVBand="0" w:oddHBand="1" w:evenHBand="0" w:firstRowFirstColumn="0" w:firstRowLastColumn="0" w:lastRowFirstColumn="0" w:lastRowLastColumn="0"/>
        </w:trPr>
        <w:tc>
          <w:tcPr>
            <w:tcW w:w="4927" w:type="dxa"/>
          </w:tcPr>
          <w:p w14:paraId="17CF7D1E" w14:textId="77777777" w:rsidR="00105B74" w:rsidRDefault="00000000">
            <w:pPr>
              <w:rPr>
                <w:color w:val="000000"/>
              </w:rPr>
            </w:pPr>
            <w:r>
              <w:rPr>
                <w:color w:val="000000"/>
              </w:rPr>
              <w:t>orchestrator:</w:t>
            </w:r>
          </w:p>
          <w:p w14:paraId="0DFF9575" w14:textId="77777777" w:rsidR="00105B74" w:rsidRDefault="00000000">
            <w:pPr>
              <w:rPr>
                <w:color w:val="000000"/>
              </w:rPr>
            </w:pPr>
            <w:r>
              <w:rPr>
                <w:color w:val="000000"/>
              </w:rPr>
              <w:t xml:space="preserve">  task-appender:</w:t>
            </w:r>
          </w:p>
          <w:p w14:paraId="21156DC4" w14:textId="77777777" w:rsidR="00105B74" w:rsidRDefault="00000000">
            <w:pPr>
              <w:rPr>
                <w:color w:val="000000"/>
              </w:rPr>
            </w:pPr>
            <w:r>
              <w:rPr>
                <w:color w:val="000000"/>
              </w:rPr>
              <w:t xml:space="preserve">    cron-expression: "0 0 */12 ? * *"</w:t>
            </w:r>
          </w:p>
          <w:p w14:paraId="4E20BDE3" w14:textId="77777777" w:rsidR="00105B74" w:rsidRDefault="00000000">
            <w:pPr>
              <w:rPr>
                <w:color w:val="000000"/>
              </w:rPr>
            </w:pPr>
            <w:r>
              <w:rPr>
                <w:color w:val="000000"/>
              </w:rPr>
              <w:t xml:space="preserve">  k8s:</w:t>
            </w:r>
          </w:p>
          <w:p w14:paraId="59218475" w14:textId="77777777" w:rsidR="00105B74" w:rsidRDefault="00000000">
            <w:pPr>
              <w:rPr>
                <w:color w:val="000000"/>
              </w:rPr>
            </w:pPr>
            <w:r>
              <w:rPr>
                <w:color w:val="000000"/>
              </w:rPr>
              <w:t xml:space="preserve">    token: ?</w:t>
            </w:r>
          </w:p>
          <w:p w14:paraId="75E351EB" w14:textId="77777777" w:rsidR="00105B74" w:rsidRDefault="00000000">
            <w:pPr>
              <w:rPr>
                <w:color w:val="000000"/>
              </w:rPr>
            </w:pPr>
            <w:r>
              <w:rPr>
                <w:color w:val="000000"/>
              </w:rPr>
              <w:lastRenderedPageBreak/>
              <w:t xml:space="preserve">    url: https://wezbsgskadlv001.pwcglb.com:6443</w:t>
            </w:r>
          </w:p>
          <w:p w14:paraId="2CCAA746" w14:textId="77777777" w:rsidR="00105B74" w:rsidRDefault="00000000">
            <w:pPr>
              <w:rPr>
                <w:color w:val="000000"/>
              </w:rPr>
            </w:pPr>
            <w:r>
              <w:rPr>
                <w:color w:val="000000"/>
              </w:rPr>
              <w:t xml:space="preserve">    namespace: dev</w:t>
            </w:r>
          </w:p>
          <w:p w14:paraId="757FE87E" w14:textId="77777777" w:rsidR="00105B74" w:rsidRDefault="00000000">
            <w:pPr>
              <w:rPr>
                <w:color w:val="000000"/>
              </w:rPr>
            </w:pPr>
            <w:r>
              <w:rPr>
                <w:color w:val="000000"/>
              </w:rPr>
              <w:t xml:space="preserve">    deployment-prefix: talend-etl-processes-</w:t>
            </w:r>
          </w:p>
          <w:p w14:paraId="47070F3A" w14:textId="77777777" w:rsidR="00105B74" w:rsidRDefault="00000000">
            <w:pPr>
              <w:rPr>
                <w:color w:val="000000"/>
              </w:rPr>
            </w:pPr>
            <w:r>
              <w:rPr>
                <w:color w:val="000000"/>
              </w:rPr>
              <w:t xml:space="preserve">  etl-source-path: etl_data/</w:t>
            </w:r>
          </w:p>
        </w:tc>
        <w:tc>
          <w:tcPr>
            <w:tcW w:w="4927" w:type="dxa"/>
          </w:tcPr>
          <w:p w14:paraId="74DFFBCF" w14:textId="77777777" w:rsidR="00105B74" w:rsidRDefault="00000000">
            <w:pPr>
              <w:rPr>
                <w:color w:val="000000"/>
              </w:rPr>
            </w:pPr>
            <w:r>
              <w:rPr>
                <w:color w:val="000000"/>
              </w:rPr>
              <w:lastRenderedPageBreak/>
              <w:t>Konfiguracja podstawowych parametrów orkiestratora:</w:t>
            </w:r>
          </w:p>
          <w:p w14:paraId="4FCC28F0" w14:textId="77777777" w:rsidR="00105B74" w:rsidRDefault="00000000">
            <w:pPr>
              <w:rPr>
                <w:color w:val="000000"/>
              </w:rPr>
            </w:pPr>
            <w:r>
              <w:rPr>
                <w:color w:val="000000"/>
              </w:rPr>
              <w:t>- harmonogram uruchamiania zadania sprawdzającego czy należy uruchomić któryś z procesów (cron-expression)</w:t>
            </w:r>
          </w:p>
          <w:p w14:paraId="664B5906" w14:textId="77777777" w:rsidR="00105B74" w:rsidRDefault="00000000">
            <w:pPr>
              <w:rPr>
                <w:color w:val="000000"/>
              </w:rPr>
            </w:pPr>
            <w:r>
              <w:rPr>
                <w:color w:val="000000"/>
              </w:rPr>
              <w:t xml:space="preserve">- </w:t>
            </w:r>
            <w:r>
              <w:t>konfiguracja</w:t>
            </w:r>
            <w:r>
              <w:rPr>
                <w:color w:val="000000"/>
              </w:rPr>
              <w:t xml:space="preserve"> dostępu do węzła administracyjnego platformy kubernetes: token dostępowy (token), ścieżka API (url), przestrzeń (namespace)</w:t>
            </w:r>
          </w:p>
        </w:tc>
      </w:tr>
      <w:tr w:rsidR="00105B74" w14:paraId="3973BA22" w14:textId="77777777" w:rsidTr="00105B74">
        <w:tc>
          <w:tcPr>
            <w:tcW w:w="4927" w:type="dxa"/>
          </w:tcPr>
          <w:p w14:paraId="56F09E5E" w14:textId="77777777" w:rsidR="00105B74" w:rsidRDefault="00000000">
            <w:pPr>
              <w:rPr>
                <w:color w:val="000000"/>
              </w:rPr>
            </w:pPr>
            <w:r>
              <w:rPr>
                <w:color w:val="000000"/>
              </w:rPr>
              <w:t>alfresco.api:</w:t>
            </w:r>
          </w:p>
          <w:p w14:paraId="67F870CF" w14:textId="77777777" w:rsidR="00105B74" w:rsidRDefault="00000000">
            <w:pPr>
              <w:rPr>
                <w:color w:val="000000"/>
              </w:rPr>
            </w:pPr>
            <w:r>
              <w:rPr>
                <w:color w:val="000000"/>
              </w:rPr>
              <w:t xml:space="preserve">  url: http://alfresco:8080/api/-default-/public</w:t>
            </w:r>
          </w:p>
          <w:p w14:paraId="410CAE49" w14:textId="77777777" w:rsidR="00105B74" w:rsidRDefault="00000000">
            <w:pPr>
              <w:rPr>
                <w:color w:val="000000"/>
              </w:rPr>
            </w:pPr>
            <w:r>
              <w:rPr>
                <w:color w:val="000000"/>
              </w:rPr>
              <w:t xml:space="preserve">  check-ticket: ${alfresco.api.url}/authentication/versions/1/tickets/-me-</w:t>
            </w:r>
          </w:p>
        </w:tc>
        <w:tc>
          <w:tcPr>
            <w:tcW w:w="4927" w:type="dxa"/>
          </w:tcPr>
          <w:p w14:paraId="1E86EE61" w14:textId="77777777" w:rsidR="00105B74" w:rsidRDefault="00000000">
            <w:pPr>
              <w:rPr>
                <w:color w:val="000000"/>
              </w:rPr>
            </w:pPr>
            <w:r>
              <w:rPr>
                <w:color w:val="000000"/>
              </w:rPr>
              <w:t>Konfiguracja API Alfresco wykorzystywanego przez orkiestrator.</w:t>
            </w:r>
          </w:p>
        </w:tc>
      </w:tr>
      <w:tr w:rsidR="00105B74" w14:paraId="209791D3" w14:textId="77777777" w:rsidTr="00105B74">
        <w:trPr>
          <w:cnfStyle w:val="000000100000" w:firstRow="0" w:lastRow="0" w:firstColumn="0" w:lastColumn="0" w:oddVBand="0" w:evenVBand="0" w:oddHBand="1" w:evenHBand="0" w:firstRowFirstColumn="0" w:firstRowLastColumn="0" w:lastRowFirstColumn="0" w:lastRowLastColumn="0"/>
        </w:trPr>
        <w:tc>
          <w:tcPr>
            <w:tcW w:w="4927" w:type="dxa"/>
          </w:tcPr>
          <w:p w14:paraId="27B87B5A" w14:textId="77777777" w:rsidR="00105B74" w:rsidRDefault="00000000">
            <w:pPr>
              <w:rPr>
                <w:color w:val="000000"/>
              </w:rPr>
            </w:pPr>
            <w:r>
              <w:rPr>
                <w:color w:val="000000"/>
              </w:rPr>
              <w:t>processes:</w:t>
            </w:r>
          </w:p>
          <w:p w14:paraId="6B60ECBB" w14:textId="77777777" w:rsidR="00105B74" w:rsidRDefault="00000000">
            <w:pPr>
              <w:rPr>
                <w:color w:val="000000"/>
              </w:rPr>
            </w:pPr>
            <w:r>
              <w:rPr>
                <w:color w:val="000000"/>
              </w:rPr>
              <w:t xml:space="preserve">  initial:</w:t>
            </w:r>
          </w:p>
          <w:p w14:paraId="0066B541" w14:textId="77777777" w:rsidR="00105B74" w:rsidRDefault="00000000">
            <w:pPr>
              <w:rPr>
                <w:color w:val="000000"/>
              </w:rPr>
            </w:pPr>
            <w:r>
              <w:rPr>
                <w:color w:val="000000"/>
              </w:rPr>
              <w:t xml:space="preserve">    config:</w:t>
            </w:r>
          </w:p>
          <w:p w14:paraId="7F4420B4" w14:textId="77777777" w:rsidR="00105B74" w:rsidRDefault="00000000">
            <w:pPr>
              <w:rPr>
                <w:color w:val="000000"/>
              </w:rPr>
            </w:pPr>
            <w:r>
              <w:rPr>
                <w:color w:val="000000"/>
              </w:rPr>
              <w:t xml:space="preserve">      enabled: false</w:t>
            </w:r>
          </w:p>
          <w:p w14:paraId="73A78C08" w14:textId="77777777" w:rsidR="00105B74" w:rsidRDefault="00000000">
            <w:pPr>
              <w:rPr>
                <w:color w:val="000000"/>
              </w:rPr>
            </w:pPr>
            <w:r>
              <w:rPr>
                <w:color w:val="000000"/>
              </w:rPr>
              <w:t xml:space="preserve">      auto-stop-etl: false</w:t>
            </w:r>
          </w:p>
        </w:tc>
        <w:tc>
          <w:tcPr>
            <w:tcW w:w="4927" w:type="dxa"/>
          </w:tcPr>
          <w:p w14:paraId="7DB3F3AE" w14:textId="77777777" w:rsidR="00105B74" w:rsidRDefault="00000000">
            <w:pPr>
              <w:rPr>
                <w:color w:val="000000"/>
              </w:rPr>
            </w:pPr>
            <w:r>
              <w:rPr>
                <w:color w:val="000000"/>
              </w:rPr>
              <w:t>Konfiguracja inicjalna orkiestrowanych procesów. Przedstawiono jedynie fragment konfiguracji jako przykład z jakich elementów się składa.</w:t>
            </w:r>
          </w:p>
          <w:p w14:paraId="7B986640" w14:textId="77777777" w:rsidR="00105B74" w:rsidRDefault="00000000">
            <w:pPr>
              <w:rPr>
                <w:color w:val="000000"/>
              </w:rPr>
            </w:pPr>
            <w:r>
              <w:rPr>
                <w:color w:val="000000"/>
              </w:rPr>
              <w:t>Parametr config.enabled umożliwia wskazanie, czy należy wykorzystać podaną konfigurację do inicjalnego zasilenia bazy danych orkiestratora – jest to konieczne przy pierwszej instalacji aplikacji jak również w przypadku gdy chcemy rozszerzyć konfigurację o nowy wpis.</w:t>
            </w:r>
          </w:p>
        </w:tc>
      </w:tr>
      <w:tr w:rsidR="00105B74" w14:paraId="4F2E6BA2" w14:textId="77777777" w:rsidTr="00105B74">
        <w:tc>
          <w:tcPr>
            <w:tcW w:w="4927" w:type="dxa"/>
          </w:tcPr>
          <w:p w14:paraId="71C206C5" w14:textId="77777777" w:rsidR="00105B74" w:rsidRDefault="00000000">
            <w:pPr>
              <w:rPr>
                <w:color w:val="000000"/>
              </w:rPr>
            </w:pPr>
            <w:r>
              <w:rPr>
                <w:color w:val="000000"/>
              </w:rPr>
              <w:t xml:space="preserve">      processConfiguration:</w:t>
            </w:r>
          </w:p>
        </w:tc>
        <w:tc>
          <w:tcPr>
            <w:tcW w:w="4927" w:type="dxa"/>
          </w:tcPr>
          <w:p w14:paraId="3B8A9978" w14:textId="77777777" w:rsidR="00105B74" w:rsidRDefault="00000000">
            <w:pPr>
              <w:rPr>
                <w:color w:val="000000"/>
              </w:rPr>
            </w:pPr>
            <w:r>
              <w:rPr>
                <w:color w:val="000000"/>
              </w:rPr>
              <w:t>Każdy z procesów jest rejestrowany na liście config.processConfiguration za pomocą parametrów:</w:t>
            </w:r>
          </w:p>
        </w:tc>
      </w:tr>
      <w:tr w:rsidR="00105B74" w14:paraId="477E0B03" w14:textId="77777777" w:rsidTr="00105B74">
        <w:trPr>
          <w:cnfStyle w:val="000000100000" w:firstRow="0" w:lastRow="0" w:firstColumn="0" w:lastColumn="0" w:oddVBand="0" w:evenVBand="0" w:oddHBand="1" w:evenHBand="0" w:firstRowFirstColumn="0" w:firstRowLastColumn="0" w:lastRowFirstColumn="0" w:lastRowLastColumn="0"/>
        </w:trPr>
        <w:tc>
          <w:tcPr>
            <w:tcW w:w="4927" w:type="dxa"/>
          </w:tcPr>
          <w:p w14:paraId="42E3F3ED" w14:textId="77777777" w:rsidR="00105B74" w:rsidRDefault="00000000">
            <w:pPr>
              <w:rPr>
                <w:color w:val="000000"/>
              </w:rPr>
            </w:pPr>
            <w:r>
              <w:rPr>
                <w:color w:val="000000"/>
              </w:rPr>
              <w:t xml:space="preserve">        - dataAdministratorName: INT_EUR_TEC01</w:t>
            </w:r>
          </w:p>
        </w:tc>
        <w:tc>
          <w:tcPr>
            <w:tcW w:w="4927" w:type="dxa"/>
          </w:tcPr>
          <w:p w14:paraId="3E11AF47" w14:textId="77777777" w:rsidR="00105B74" w:rsidRDefault="00000000">
            <w:pPr>
              <w:rPr>
                <w:color w:val="000000"/>
              </w:rPr>
            </w:pPr>
            <w:r>
              <w:rPr>
                <w:color w:val="000000"/>
              </w:rPr>
              <w:t>Nazwa biznesowa procesu</w:t>
            </w:r>
          </w:p>
        </w:tc>
      </w:tr>
      <w:tr w:rsidR="00105B74" w14:paraId="0ECC9F8F" w14:textId="77777777" w:rsidTr="00105B74">
        <w:tc>
          <w:tcPr>
            <w:tcW w:w="4927" w:type="dxa"/>
          </w:tcPr>
          <w:p w14:paraId="49795239" w14:textId="77777777" w:rsidR="00105B74" w:rsidRDefault="00000000">
            <w:pPr>
              <w:rPr>
                <w:color w:val="000000"/>
              </w:rPr>
            </w:pPr>
            <w:r>
              <w:rPr>
                <w:color w:val="000000"/>
              </w:rPr>
              <w:t xml:space="preserve">          dataSourceName: EUR_TEC01</w:t>
            </w:r>
          </w:p>
        </w:tc>
        <w:tc>
          <w:tcPr>
            <w:tcW w:w="4927" w:type="dxa"/>
          </w:tcPr>
          <w:p w14:paraId="4E543045" w14:textId="77777777" w:rsidR="00105B74" w:rsidRDefault="00000000">
            <w:pPr>
              <w:rPr>
                <w:color w:val="000000"/>
              </w:rPr>
            </w:pPr>
            <w:r>
              <w:rPr>
                <w:color w:val="000000"/>
              </w:rPr>
              <w:t>Identyfikator źródła danych</w:t>
            </w:r>
          </w:p>
        </w:tc>
      </w:tr>
      <w:tr w:rsidR="00105B74" w14:paraId="41BBFC7B" w14:textId="77777777" w:rsidTr="00105B74">
        <w:trPr>
          <w:cnfStyle w:val="000000100000" w:firstRow="0" w:lastRow="0" w:firstColumn="0" w:lastColumn="0" w:oddVBand="0" w:evenVBand="0" w:oddHBand="1" w:evenHBand="0" w:firstRowFirstColumn="0" w:firstRowLastColumn="0" w:lastRowFirstColumn="0" w:lastRowLastColumn="0"/>
        </w:trPr>
        <w:tc>
          <w:tcPr>
            <w:tcW w:w="4927" w:type="dxa"/>
          </w:tcPr>
          <w:p w14:paraId="5B11F848" w14:textId="77777777" w:rsidR="00105B74" w:rsidRDefault="00000000">
            <w:pPr>
              <w:rPr>
                <w:color w:val="000000"/>
              </w:rPr>
            </w:pPr>
            <w:r>
              <w:rPr>
                <w:color w:val="000000"/>
              </w:rPr>
              <w:t xml:space="preserve">          processTechnicalName: INT_EUR_TEC01</w:t>
            </w:r>
          </w:p>
        </w:tc>
        <w:tc>
          <w:tcPr>
            <w:tcW w:w="4927" w:type="dxa"/>
          </w:tcPr>
          <w:p w14:paraId="5B6EB8FF" w14:textId="77777777" w:rsidR="00105B74" w:rsidRDefault="00000000">
            <w:pPr>
              <w:rPr>
                <w:color w:val="000000"/>
              </w:rPr>
            </w:pPr>
            <w:r>
              <w:rPr>
                <w:color w:val="000000"/>
              </w:rPr>
              <w:t>Identyfikator techniczny procesu – wykorzystywany podczas raportowania przez procesy aktualnego postępu przetwarzania</w:t>
            </w:r>
          </w:p>
        </w:tc>
      </w:tr>
      <w:tr w:rsidR="00105B74" w14:paraId="319DBC1F" w14:textId="77777777" w:rsidTr="00105B74">
        <w:tc>
          <w:tcPr>
            <w:tcW w:w="4927" w:type="dxa"/>
          </w:tcPr>
          <w:p w14:paraId="63D1DF76" w14:textId="77777777" w:rsidR="00105B74" w:rsidRDefault="00000000">
            <w:pPr>
              <w:rPr>
                <w:color w:val="000000"/>
              </w:rPr>
            </w:pPr>
            <w:r>
              <w:rPr>
                <w:color w:val="000000"/>
              </w:rPr>
              <w:t xml:space="preserve">          processingType: AUTOMATIC</w:t>
            </w:r>
          </w:p>
        </w:tc>
        <w:tc>
          <w:tcPr>
            <w:tcW w:w="4927" w:type="dxa"/>
          </w:tcPr>
          <w:p w14:paraId="05769779" w14:textId="77777777" w:rsidR="00105B74" w:rsidRDefault="00000000">
            <w:pPr>
              <w:rPr>
                <w:color w:val="000000"/>
              </w:rPr>
            </w:pPr>
            <w:r>
              <w:rPr>
                <w:color w:val="000000"/>
              </w:rPr>
              <w:t>Rodzaj procesu przetwarzania – dopuszczalne są automatyczny (AUTOMATIC) oraz ręczny (MANUAL)</w:t>
            </w:r>
          </w:p>
        </w:tc>
      </w:tr>
      <w:tr w:rsidR="00105B74" w14:paraId="22164567" w14:textId="77777777" w:rsidTr="00105B74">
        <w:trPr>
          <w:cnfStyle w:val="000000100000" w:firstRow="0" w:lastRow="0" w:firstColumn="0" w:lastColumn="0" w:oddVBand="0" w:evenVBand="0" w:oddHBand="1" w:evenHBand="0" w:firstRowFirstColumn="0" w:firstRowLastColumn="0" w:lastRowFirstColumn="0" w:lastRowLastColumn="0"/>
        </w:trPr>
        <w:tc>
          <w:tcPr>
            <w:tcW w:w="4927" w:type="dxa"/>
          </w:tcPr>
          <w:p w14:paraId="0B46CFD3" w14:textId="77777777" w:rsidR="00105B74" w:rsidRDefault="00000000">
            <w:pPr>
              <w:rPr>
                <w:color w:val="000000"/>
              </w:rPr>
            </w:pPr>
            <w:r>
              <w:rPr>
                <w:color w:val="000000"/>
              </w:rPr>
              <w:t xml:space="preserve">          queueType: NORMAL</w:t>
            </w:r>
          </w:p>
        </w:tc>
        <w:tc>
          <w:tcPr>
            <w:tcW w:w="4927" w:type="dxa"/>
          </w:tcPr>
          <w:p w14:paraId="369F8DF8" w14:textId="77777777" w:rsidR="00105B74" w:rsidRDefault="00000000">
            <w:pPr>
              <w:rPr>
                <w:color w:val="000000"/>
              </w:rPr>
            </w:pPr>
            <w:r>
              <w:rPr>
                <w:color w:val="000000"/>
              </w:rPr>
              <w:t>Rodzaj kolejki przetwarzania – rozróżniamy dwie kolejki przetwarzania – normalną (NORMAL) oraz priorytetową (PRIORITY)</w:t>
            </w:r>
          </w:p>
        </w:tc>
      </w:tr>
      <w:tr w:rsidR="00105B74" w14:paraId="41E38B2E" w14:textId="77777777" w:rsidTr="00105B74">
        <w:tc>
          <w:tcPr>
            <w:tcW w:w="4927" w:type="dxa"/>
          </w:tcPr>
          <w:p w14:paraId="4B713FE2" w14:textId="77777777" w:rsidR="00105B74" w:rsidRDefault="00000000">
            <w:pPr>
              <w:rPr>
                <w:color w:val="000000"/>
              </w:rPr>
            </w:pPr>
            <w:r>
              <w:rPr>
                <w:color w:val="000000"/>
              </w:rPr>
              <w:t xml:space="preserve">          assignedBatchNumber: 1</w:t>
            </w:r>
          </w:p>
        </w:tc>
        <w:tc>
          <w:tcPr>
            <w:tcW w:w="4927" w:type="dxa"/>
          </w:tcPr>
          <w:p w14:paraId="52AC952C" w14:textId="77777777" w:rsidR="00105B74" w:rsidRDefault="00000000">
            <w:pPr>
              <w:rPr>
                <w:color w:val="000000"/>
              </w:rPr>
            </w:pPr>
            <w:r>
              <w:rPr>
                <w:color w:val="000000"/>
              </w:rPr>
              <w:t>Numer określający kolejność uruchomienia procesu pośród innych procesów w paczce (kolejność rosnąca)</w:t>
            </w:r>
          </w:p>
        </w:tc>
      </w:tr>
      <w:tr w:rsidR="00105B74" w14:paraId="01D4FD0B" w14:textId="77777777" w:rsidTr="00105B74">
        <w:trPr>
          <w:cnfStyle w:val="000000100000" w:firstRow="0" w:lastRow="0" w:firstColumn="0" w:lastColumn="0" w:oddVBand="0" w:evenVBand="0" w:oddHBand="1" w:evenHBand="0" w:firstRowFirstColumn="0" w:firstRowLastColumn="0" w:lastRowFirstColumn="0" w:lastRowLastColumn="0"/>
        </w:trPr>
        <w:tc>
          <w:tcPr>
            <w:tcW w:w="4927" w:type="dxa"/>
          </w:tcPr>
          <w:p w14:paraId="515F4784" w14:textId="77777777" w:rsidR="00105B74" w:rsidRDefault="00000000">
            <w:pPr>
              <w:rPr>
                <w:color w:val="000000"/>
              </w:rPr>
            </w:pPr>
            <w:r>
              <w:rPr>
                <w:color w:val="000000"/>
              </w:rPr>
              <w:t xml:space="preserve">          numberWithinBatch: 1</w:t>
            </w:r>
          </w:p>
        </w:tc>
        <w:tc>
          <w:tcPr>
            <w:tcW w:w="4927" w:type="dxa"/>
          </w:tcPr>
          <w:p w14:paraId="4F476AB2" w14:textId="77777777" w:rsidR="00105B74" w:rsidRDefault="00000000">
            <w:pPr>
              <w:rPr>
                <w:color w:val="000000"/>
              </w:rPr>
            </w:pPr>
            <w:r>
              <w:rPr>
                <w:color w:val="000000"/>
              </w:rPr>
              <w:t>Numer określający paczkę procesów (kolejność rosnąca)</w:t>
            </w:r>
          </w:p>
        </w:tc>
      </w:tr>
      <w:tr w:rsidR="00105B74" w14:paraId="63B25619" w14:textId="77777777" w:rsidTr="00105B74">
        <w:tc>
          <w:tcPr>
            <w:tcW w:w="4927" w:type="dxa"/>
          </w:tcPr>
          <w:p w14:paraId="62FC4252" w14:textId="77777777" w:rsidR="00105B74" w:rsidRDefault="00000000">
            <w:pPr>
              <w:rPr>
                <w:color w:val="000000"/>
              </w:rPr>
            </w:pPr>
            <w:r>
              <w:rPr>
                <w:color w:val="000000"/>
              </w:rPr>
              <w:t xml:space="preserve">          processingFrequency: MONTHLY</w:t>
            </w:r>
          </w:p>
        </w:tc>
        <w:tc>
          <w:tcPr>
            <w:tcW w:w="4927" w:type="dxa"/>
          </w:tcPr>
          <w:p w14:paraId="02892DE5" w14:textId="77777777" w:rsidR="00105B74" w:rsidRDefault="00000000">
            <w:pPr>
              <w:rPr>
                <w:color w:val="000000"/>
              </w:rPr>
            </w:pPr>
            <w:r>
              <w:rPr>
                <w:color w:val="000000"/>
              </w:rPr>
              <w:t>Częstotliwość uruchamiania procesu: dzienna (DAILY), tygodniowa (WEEKLY), miesięczna (MONTLY), kwartalna (QUARTERLY), roczna (ANNUALLY)</w:t>
            </w:r>
          </w:p>
        </w:tc>
      </w:tr>
      <w:tr w:rsidR="00105B74" w14:paraId="7C7E9877" w14:textId="77777777" w:rsidTr="00105B74">
        <w:trPr>
          <w:cnfStyle w:val="000000100000" w:firstRow="0" w:lastRow="0" w:firstColumn="0" w:lastColumn="0" w:oddVBand="0" w:evenVBand="0" w:oddHBand="1" w:evenHBand="0" w:firstRowFirstColumn="0" w:firstRowLastColumn="0" w:lastRowFirstColumn="0" w:lastRowLastColumn="0"/>
        </w:trPr>
        <w:tc>
          <w:tcPr>
            <w:tcW w:w="4927" w:type="dxa"/>
          </w:tcPr>
          <w:p w14:paraId="4B9DE7DB" w14:textId="77777777" w:rsidR="00105B74" w:rsidRDefault="00000000">
            <w:pPr>
              <w:rPr>
                <w:color w:val="000000"/>
              </w:rPr>
            </w:pPr>
            <w:r>
              <w:rPr>
                <w:color w:val="000000"/>
              </w:rPr>
              <w:t xml:space="preserve">          scheduledProcessingStartDate: "2022-12-31"</w:t>
            </w:r>
          </w:p>
          <w:p w14:paraId="03D4A730" w14:textId="77777777" w:rsidR="00105B74" w:rsidRDefault="00000000">
            <w:pPr>
              <w:rPr>
                <w:color w:val="000000"/>
              </w:rPr>
            </w:pPr>
            <w:r>
              <w:rPr>
                <w:color w:val="000000"/>
              </w:rPr>
              <w:t xml:space="preserve">          scheduledProcessingStartTime: "00:00:00"</w:t>
            </w:r>
          </w:p>
        </w:tc>
        <w:tc>
          <w:tcPr>
            <w:tcW w:w="4927" w:type="dxa"/>
          </w:tcPr>
          <w:p w14:paraId="101E7BC3" w14:textId="77777777" w:rsidR="00105B74" w:rsidRDefault="00000000">
            <w:pPr>
              <w:rPr>
                <w:color w:val="000000"/>
              </w:rPr>
            </w:pPr>
            <w:r>
              <w:rPr>
                <w:color w:val="000000"/>
              </w:rPr>
              <w:t>Data pierwszego uruchomienia procesu – dla procesów automatycznych.</w:t>
            </w:r>
          </w:p>
        </w:tc>
      </w:tr>
      <w:tr w:rsidR="00105B74" w14:paraId="006CA47B" w14:textId="77777777" w:rsidTr="00105B74">
        <w:tc>
          <w:tcPr>
            <w:tcW w:w="4927" w:type="dxa"/>
          </w:tcPr>
          <w:p w14:paraId="1FAC0904" w14:textId="77777777" w:rsidR="00105B74" w:rsidRDefault="00000000">
            <w:pPr>
              <w:rPr>
                <w:color w:val="000000"/>
              </w:rPr>
            </w:pPr>
            <w:r>
              <w:rPr>
                <w:color w:val="000000"/>
              </w:rPr>
              <w:t xml:space="preserve">          processStepConfigurations:</w:t>
            </w:r>
          </w:p>
        </w:tc>
        <w:tc>
          <w:tcPr>
            <w:tcW w:w="4927" w:type="dxa"/>
          </w:tcPr>
          <w:p w14:paraId="25E294A1" w14:textId="77777777" w:rsidR="00105B74" w:rsidRDefault="00000000">
            <w:pPr>
              <w:rPr>
                <w:color w:val="000000"/>
              </w:rPr>
            </w:pPr>
            <w:r>
              <w:rPr>
                <w:color w:val="000000"/>
              </w:rPr>
              <w:t>Konfiguracja kroków w procesie. Każdy z kroków raportuje swój postęp dlatego ich konfiguracja jest istotna jeżeli chcemy pokazywać w interfejsie użytkownika aktualny postęp każdego z kroków, a nie tylko ogólny postęp procesu.</w:t>
            </w:r>
          </w:p>
        </w:tc>
      </w:tr>
      <w:tr w:rsidR="00105B74" w14:paraId="67506D11" w14:textId="77777777" w:rsidTr="00105B74">
        <w:trPr>
          <w:cnfStyle w:val="000000100000" w:firstRow="0" w:lastRow="0" w:firstColumn="0" w:lastColumn="0" w:oddVBand="0" w:evenVBand="0" w:oddHBand="1" w:evenHBand="0" w:firstRowFirstColumn="0" w:firstRowLastColumn="0" w:lastRowFirstColumn="0" w:lastRowLastColumn="0"/>
        </w:trPr>
        <w:tc>
          <w:tcPr>
            <w:tcW w:w="4927" w:type="dxa"/>
          </w:tcPr>
          <w:p w14:paraId="62EEBACE" w14:textId="77777777" w:rsidR="00105B74" w:rsidRDefault="00000000">
            <w:pPr>
              <w:rPr>
                <w:color w:val="000000"/>
              </w:rPr>
            </w:pPr>
            <w:r>
              <w:rPr>
                <w:color w:val="000000"/>
              </w:rPr>
              <w:t xml:space="preserve">            - stepLogicalName: "Wypakowywanie plików"</w:t>
            </w:r>
          </w:p>
          <w:p w14:paraId="7B814C8C" w14:textId="77777777" w:rsidR="00105B74" w:rsidRDefault="00000000">
            <w:pPr>
              <w:rPr>
                <w:color w:val="000000"/>
              </w:rPr>
            </w:pPr>
            <w:r>
              <w:rPr>
                <w:color w:val="000000"/>
              </w:rPr>
              <w:t xml:space="preserve">              stepTechnicalName: Job_INT_EUR_TEC01_Files</w:t>
            </w:r>
          </w:p>
          <w:p w14:paraId="2A6288C1" w14:textId="77777777" w:rsidR="00105B74" w:rsidRDefault="00000000">
            <w:pPr>
              <w:rPr>
                <w:color w:val="000000"/>
              </w:rPr>
            </w:pPr>
            <w:r>
              <w:rPr>
                <w:color w:val="000000"/>
              </w:rPr>
              <w:t xml:space="preserve">            - stepLogicalName: "Ładowanie tabel słownikowych"</w:t>
            </w:r>
          </w:p>
          <w:p w14:paraId="21250B30" w14:textId="77777777" w:rsidR="00105B74" w:rsidRDefault="00000000">
            <w:pPr>
              <w:rPr>
                <w:color w:val="000000"/>
              </w:rPr>
            </w:pPr>
            <w:r>
              <w:rPr>
                <w:color w:val="000000"/>
              </w:rPr>
              <w:t xml:space="preserve">              stepTechnicalName: Job_INT_EUR_TEC01_Data</w:t>
            </w:r>
          </w:p>
          <w:p w14:paraId="252AF752" w14:textId="77777777" w:rsidR="00105B74" w:rsidRDefault="00000000">
            <w:pPr>
              <w:rPr>
                <w:color w:val="000000"/>
              </w:rPr>
            </w:pPr>
            <w:r>
              <w:rPr>
                <w:color w:val="000000"/>
              </w:rPr>
              <w:t xml:space="preserve">            - stepLogicalName: "Ładowanie tabel źródłowych"</w:t>
            </w:r>
          </w:p>
          <w:p w14:paraId="7C5ED82E" w14:textId="77777777" w:rsidR="00105B74" w:rsidRDefault="00000000">
            <w:pPr>
              <w:rPr>
                <w:color w:val="000000"/>
              </w:rPr>
            </w:pPr>
            <w:r>
              <w:rPr>
                <w:color w:val="000000"/>
              </w:rPr>
              <w:t xml:space="preserve">              stepTechnicalName: Job_INT_EUR_TEC01_Series</w:t>
            </w:r>
          </w:p>
          <w:p w14:paraId="5D986348" w14:textId="77777777" w:rsidR="00105B74" w:rsidRDefault="00000000">
            <w:pPr>
              <w:rPr>
                <w:color w:val="000000"/>
              </w:rPr>
            </w:pPr>
            <w:r>
              <w:rPr>
                <w:color w:val="000000"/>
              </w:rPr>
              <w:t xml:space="preserve">            - stepLogicalName: "Ładowanie modelu STD"</w:t>
            </w:r>
          </w:p>
          <w:p w14:paraId="3A25A3B0" w14:textId="77777777" w:rsidR="00105B74" w:rsidRDefault="00000000">
            <w:pPr>
              <w:rPr>
                <w:color w:val="000000"/>
              </w:rPr>
            </w:pPr>
            <w:r>
              <w:rPr>
                <w:color w:val="000000"/>
              </w:rPr>
              <w:t xml:space="preserve">              stepTechnicalName: EUR_TEC01_STD</w:t>
            </w:r>
          </w:p>
          <w:p w14:paraId="51056B4E" w14:textId="77777777" w:rsidR="00105B74" w:rsidRDefault="00000000">
            <w:pPr>
              <w:rPr>
                <w:color w:val="000000"/>
              </w:rPr>
            </w:pPr>
            <w:r>
              <w:rPr>
                <w:color w:val="000000"/>
              </w:rPr>
              <w:t xml:space="preserve">            - stepLogicalName: "Ładowanie modelu DWH"</w:t>
            </w:r>
          </w:p>
          <w:p w14:paraId="57F27D68" w14:textId="77777777" w:rsidR="00105B74" w:rsidRDefault="00000000">
            <w:pPr>
              <w:rPr>
                <w:color w:val="000000"/>
              </w:rPr>
            </w:pPr>
            <w:r>
              <w:rPr>
                <w:color w:val="000000"/>
              </w:rPr>
              <w:t xml:space="preserve">              stepTechnicalName: EUR_TEC01_DWH</w:t>
            </w:r>
          </w:p>
        </w:tc>
        <w:tc>
          <w:tcPr>
            <w:tcW w:w="4927" w:type="dxa"/>
          </w:tcPr>
          <w:p w14:paraId="0CC1D21B" w14:textId="77777777" w:rsidR="00105B74" w:rsidRDefault="00000000">
            <w:pPr>
              <w:rPr>
                <w:color w:val="000000"/>
              </w:rPr>
            </w:pPr>
            <w:r>
              <w:rPr>
                <w:color w:val="000000"/>
              </w:rPr>
              <w:t>Każdy z kroków posiada:</w:t>
            </w:r>
          </w:p>
          <w:p w14:paraId="02A608B0" w14:textId="77777777" w:rsidR="00105B74" w:rsidRDefault="00000000">
            <w:pPr>
              <w:rPr>
                <w:color w:val="000000"/>
              </w:rPr>
            </w:pPr>
            <w:r>
              <w:rPr>
                <w:color w:val="000000"/>
              </w:rPr>
              <w:t>- nazwę wyświetlaną (stepLogicalName)</w:t>
            </w:r>
          </w:p>
          <w:p w14:paraId="36A8083A" w14:textId="77777777" w:rsidR="00105B74" w:rsidRDefault="00000000">
            <w:pPr>
              <w:rPr>
                <w:color w:val="000000"/>
              </w:rPr>
            </w:pPr>
            <w:r>
              <w:rPr>
                <w:color w:val="000000"/>
              </w:rPr>
              <w:t>- identyfikator techniczny (stepTechnicalName), który jest wykorzystywany przez proces ETL do raportowania postępu w danym kroku do orkiestratora</w:t>
            </w:r>
          </w:p>
        </w:tc>
      </w:tr>
      <w:tr w:rsidR="00105B74" w14:paraId="13C10EC6" w14:textId="77777777" w:rsidTr="00105B74">
        <w:tc>
          <w:tcPr>
            <w:tcW w:w="4927" w:type="dxa"/>
          </w:tcPr>
          <w:p w14:paraId="13750769" w14:textId="77777777" w:rsidR="00105B74" w:rsidRDefault="00105B74">
            <w:pPr>
              <w:rPr>
                <w:color w:val="000000"/>
              </w:rPr>
            </w:pPr>
          </w:p>
        </w:tc>
        <w:tc>
          <w:tcPr>
            <w:tcW w:w="4927" w:type="dxa"/>
          </w:tcPr>
          <w:p w14:paraId="0BA9FFA5" w14:textId="77777777" w:rsidR="00105B74" w:rsidRDefault="00105B74">
            <w:pPr>
              <w:rPr>
                <w:color w:val="000000"/>
              </w:rPr>
            </w:pPr>
          </w:p>
        </w:tc>
      </w:tr>
    </w:tbl>
    <w:p w14:paraId="70606D63" w14:textId="77777777" w:rsidR="00105B74" w:rsidRDefault="00105B74">
      <w:pPr>
        <w:pBdr>
          <w:top w:val="nil"/>
          <w:left w:val="nil"/>
          <w:bottom w:val="nil"/>
          <w:right w:val="nil"/>
          <w:between w:val="nil"/>
        </w:pBdr>
        <w:rPr>
          <w:color w:val="000000"/>
        </w:rPr>
      </w:pPr>
    </w:p>
    <w:p w14:paraId="3E51564B" w14:textId="77777777" w:rsidR="00105B74" w:rsidRDefault="00000000">
      <w:pPr>
        <w:keepNext/>
        <w:keepLines/>
        <w:numPr>
          <w:ilvl w:val="2"/>
          <w:numId w:val="22"/>
        </w:numPr>
        <w:pBdr>
          <w:top w:val="nil"/>
          <w:left w:val="nil"/>
          <w:bottom w:val="nil"/>
          <w:right w:val="nil"/>
          <w:between w:val="nil"/>
        </w:pBdr>
        <w:tabs>
          <w:tab w:val="left" w:pos="1134"/>
          <w:tab w:val="left" w:pos="1134"/>
        </w:tabs>
        <w:spacing w:before="240"/>
        <w:rPr>
          <w:color w:val="EB8C00"/>
          <w:sz w:val="22"/>
          <w:szCs w:val="22"/>
        </w:rPr>
      </w:pPr>
      <w:bookmarkStart w:id="224" w:name="_heading=h.1b4bexb" w:colFirst="0" w:colLast="0"/>
      <w:bookmarkEnd w:id="224"/>
      <w:r>
        <w:rPr>
          <w:color w:val="EB8C00"/>
          <w:sz w:val="22"/>
          <w:szCs w:val="22"/>
        </w:rPr>
        <w:lastRenderedPageBreak/>
        <w:t>Procesor standaryzacyjny</w:t>
      </w:r>
    </w:p>
    <w:p w14:paraId="5168414E" w14:textId="77777777" w:rsidR="00105B74" w:rsidRDefault="00000000">
      <w:pPr>
        <w:pBdr>
          <w:top w:val="nil"/>
          <w:left w:val="nil"/>
          <w:bottom w:val="nil"/>
          <w:right w:val="nil"/>
          <w:between w:val="nil"/>
        </w:pBdr>
        <w:rPr>
          <w:color w:val="000000"/>
        </w:rPr>
      </w:pPr>
      <w:r>
        <w:rPr>
          <w:color w:val="000000"/>
        </w:rPr>
        <w:t xml:space="preserve">Procesor standaryzacyjny jest procesem ETL, którego celem jest opracowanie wspólnych słowników i wspólnych typów danych dla wprowadzonych danych (przez Procesy pobierania danych). Dane </w:t>
      </w:r>
      <w:r>
        <w:t xml:space="preserve">są </w:t>
      </w:r>
      <w:r>
        <w:rPr>
          <w:color w:val="000000"/>
        </w:rPr>
        <w:t xml:space="preserve">pobierane z Repozytorium danych surowych i zapisywane w Repozytorium danych ustandaryzowanych. </w:t>
      </w:r>
    </w:p>
    <w:p w14:paraId="279E20CF" w14:textId="77777777" w:rsidR="00105B74" w:rsidRDefault="00000000">
      <w:pPr>
        <w:pBdr>
          <w:top w:val="nil"/>
          <w:left w:val="nil"/>
          <w:bottom w:val="nil"/>
          <w:right w:val="nil"/>
          <w:between w:val="nil"/>
        </w:pBdr>
        <w:rPr>
          <w:color w:val="000000"/>
        </w:rPr>
      </w:pPr>
      <w:r>
        <w:rPr>
          <w:color w:val="000000"/>
        </w:rPr>
        <w:t xml:space="preserve">Procesor standaryzacyjny </w:t>
      </w:r>
      <w:r>
        <w:t xml:space="preserve">jest </w:t>
      </w:r>
      <w:r>
        <w:rPr>
          <w:color w:val="000000"/>
        </w:rPr>
        <w:t>procesem opracowanym w Microsoft Sql Server Integration Services z możliwością uruchamiania zdalnego co dodatkowo wymaga uruchomienia Remote SSIS Execution Service.</w:t>
      </w:r>
    </w:p>
    <w:p w14:paraId="785D6602" w14:textId="77777777" w:rsidR="00105B74" w:rsidRDefault="00000000">
      <w:pPr>
        <w:keepNext/>
        <w:keepLines/>
        <w:numPr>
          <w:ilvl w:val="2"/>
          <w:numId w:val="22"/>
        </w:numPr>
        <w:pBdr>
          <w:top w:val="nil"/>
          <w:left w:val="nil"/>
          <w:bottom w:val="nil"/>
          <w:right w:val="nil"/>
          <w:between w:val="nil"/>
        </w:pBdr>
        <w:tabs>
          <w:tab w:val="left" w:pos="1134"/>
          <w:tab w:val="left" w:pos="1134"/>
        </w:tabs>
        <w:spacing w:before="240"/>
        <w:rPr>
          <w:color w:val="EB8C00"/>
          <w:sz w:val="22"/>
          <w:szCs w:val="22"/>
        </w:rPr>
      </w:pPr>
      <w:bookmarkStart w:id="225" w:name="_heading=h.3v3yxl4" w:colFirst="0" w:colLast="0"/>
      <w:bookmarkEnd w:id="225"/>
      <w:r>
        <w:rPr>
          <w:color w:val="EB8C00"/>
          <w:sz w:val="22"/>
          <w:szCs w:val="22"/>
        </w:rPr>
        <w:t>Procesor hurtowni danych</w:t>
      </w:r>
    </w:p>
    <w:p w14:paraId="321F5F80" w14:textId="77777777" w:rsidR="00105B74" w:rsidRDefault="00000000">
      <w:pPr>
        <w:pBdr>
          <w:top w:val="nil"/>
          <w:left w:val="nil"/>
          <w:bottom w:val="nil"/>
          <w:right w:val="nil"/>
          <w:between w:val="nil"/>
        </w:pBdr>
        <w:rPr>
          <w:color w:val="000000"/>
        </w:rPr>
      </w:pPr>
      <w:r>
        <w:rPr>
          <w:color w:val="000000"/>
        </w:rPr>
        <w:t xml:space="preserve">Procesor hurtowni danych </w:t>
      </w:r>
      <w:r>
        <w:t>jest</w:t>
      </w:r>
      <w:r>
        <w:rPr>
          <w:color w:val="000000"/>
        </w:rPr>
        <w:t xml:space="preserve"> odpowiedzialny za zasilanie dwóch obszarów:</w:t>
      </w:r>
    </w:p>
    <w:p w14:paraId="789F863E" w14:textId="77777777" w:rsidR="00105B74" w:rsidRDefault="00000000">
      <w:pPr>
        <w:numPr>
          <w:ilvl w:val="0"/>
          <w:numId w:val="61"/>
        </w:numPr>
        <w:pBdr>
          <w:top w:val="nil"/>
          <w:left w:val="nil"/>
          <w:bottom w:val="nil"/>
          <w:right w:val="nil"/>
          <w:between w:val="nil"/>
        </w:pBdr>
      </w:pPr>
      <w:r>
        <w:rPr>
          <w:color w:val="000000"/>
        </w:rPr>
        <w:t>Repozytorium hurtowni danych</w:t>
      </w:r>
    </w:p>
    <w:p w14:paraId="1AEDE313" w14:textId="77777777" w:rsidR="00105B74" w:rsidRDefault="00000000">
      <w:pPr>
        <w:numPr>
          <w:ilvl w:val="0"/>
          <w:numId w:val="61"/>
        </w:numPr>
        <w:pBdr>
          <w:top w:val="nil"/>
          <w:left w:val="nil"/>
          <w:bottom w:val="nil"/>
          <w:right w:val="nil"/>
          <w:between w:val="nil"/>
        </w:pBdr>
      </w:pPr>
      <w:r>
        <w:rPr>
          <w:color w:val="000000"/>
        </w:rPr>
        <w:t>Składnica raportowa</w:t>
      </w:r>
    </w:p>
    <w:p w14:paraId="332D0EC5" w14:textId="77777777" w:rsidR="00105B74" w:rsidRDefault="00000000">
      <w:pPr>
        <w:pBdr>
          <w:top w:val="nil"/>
          <w:left w:val="nil"/>
          <w:bottom w:val="nil"/>
          <w:right w:val="nil"/>
          <w:between w:val="nil"/>
        </w:pBdr>
        <w:rPr>
          <w:color w:val="000000"/>
        </w:rPr>
      </w:pPr>
      <w:r>
        <w:rPr>
          <w:color w:val="000000"/>
        </w:rPr>
        <w:t xml:space="preserve">Głównym źródłem danych dla zasilania hurtowni danych </w:t>
      </w:r>
      <w:r>
        <w:t xml:space="preserve">jest </w:t>
      </w:r>
      <w:r>
        <w:rPr>
          <w:color w:val="000000"/>
        </w:rPr>
        <w:t xml:space="preserve">Repozytorium danych ustandaryzowanych oraz Repozytorium konfiguracji. W przypadku składnicy raportowej podstawowym źródłem danych </w:t>
      </w:r>
      <w:r>
        <w:t>jest</w:t>
      </w:r>
      <w:r>
        <w:rPr>
          <w:color w:val="000000"/>
        </w:rPr>
        <w:t xml:space="preserve"> zasilona już hurtownia danych.</w:t>
      </w:r>
    </w:p>
    <w:p w14:paraId="629C5E40" w14:textId="77777777" w:rsidR="00105B74" w:rsidRDefault="00000000">
      <w:pPr>
        <w:pBdr>
          <w:top w:val="nil"/>
          <w:left w:val="nil"/>
          <w:bottom w:val="nil"/>
          <w:right w:val="nil"/>
          <w:between w:val="nil"/>
        </w:pBdr>
        <w:rPr>
          <w:color w:val="000000"/>
        </w:rPr>
      </w:pPr>
      <w:r>
        <w:rPr>
          <w:color w:val="000000"/>
        </w:rPr>
        <w:t>Procesor zosta</w:t>
      </w:r>
      <w:r>
        <w:t>ł</w:t>
      </w:r>
      <w:r>
        <w:rPr>
          <w:color w:val="000000"/>
        </w:rPr>
        <w:t xml:space="preserve"> zaimplementowany w tej samej technologii co Procesor standaryzacyjny.</w:t>
      </w:r>
    </w:p>
    <w:p w14:paraId="23D8B06B" w14:textId="77777777" w:rsidR="00105B74" w:rsidRDefault="00000000">
      <w:pPr>
        <w:keepNext/>
        <w:keepLines/>
        <w:numPr>
          <w:ilvl w:val="2"/>
          <w:numId w:val="22"/>
        </w:numPr>
        <w:pBdr>
          <w:top w:val="nil"/>
          <w:left w:val="nil"/>
          <w:bottom w:val="nil"/>
          <w:right w:val="nil"/>
          <w:between w:val="nil"/>
        </w:pBdr>
        <w:tabs>
          <w:tab w:val="left" w:pos="1134"/>
          <w:tab w:val="left" w:pos="1134"/>
        </w:tabs>
        <w:spacing w:before="240"/>
        <w:rPr>
          <w:color w:val="EB8C00"/>
          <w:sz w:val="22"/>
          <w:szCs w:val="22"/>
        </w:rPr>
      </w:pPr>
      <w:bookmarkStart w:id="226" w:name="_heading=h.2a997sx" w:colFirst="0" w:colLast="0"/>
      <w:bookmarkEnd w:id="226"/>
      <w:r>
        <w:rPr>
          <w:color w:val="EB8C00"/>
          <w:sz w:val="22"/>
          <w:szCs w:val="22"/>
        </w:rPr>
        <w:t>Silnik prognostyczny</w:t>
      </w:r>
    </w:p>
    <w:p w14:paraId="4AF4B351" w14:textId="77777777" w:rsidR="00105B74" w:rsidRDefault="00000000">
      <w:pPr>
        <w:pBdr>
          <w:top w:val="nil"/>
          <w:left w:val="nil"/>
          <w:bottom w:val="nil"/>
          <w:right w:val="nil"/>
          <w:between w:val="nil"/>
        </w:pBdr>
        <w:rPr>
          <w:color w:val="000000"/>
        </w:rPr>
      </w:pPr>
      <w:r>
        <w:rPr>
          <w:color w:val="000000"/>
        </w:rPr>
        <w:t xml:space="preserve">Silnik prognostyczny </w:t>
      </w:r>
      <w:r>
        <w:t xml:space="preserve">jest </w:t>
      </w:r>
      <w:r>
        <w:rPr>
          <w:color w:val="000000"/>
        </w:rPr>
        <w:t xml:space="preserve">aplikacją zbudowaną w technologii SpringCloud. Zadaniem aplikacji </w:t>
      </w:r>
      <w:r>
        <w:t xml:space="preserve">jest </w:t>
      </w:r>
      <w:r>
        <w:rPr>
          <w:color w:val="000000"/>
        </w:rPr>
        <w:t>uruchamianie procesów prognostycznych zdefiniowanych w Repozytorium modeli prognostycznych.</w:t>
      </w:r>
    </w:p>
    <w:p w14:paraId="288FF7FA" w14:textId="77777777" w:rsidR="00105B74" w:rsidRDefault="00000000">
      <w:pPr>
        <w:pBdr>
          <w:top w:val="nil"/>
          <w:left w:val="nil"/>
          <w:bottom w:val="nil"/>
          <w:right w:val="nil"/>
          <w:between w:val="nil"/>
        </w:pBdr>
        <w:rPr>
          <w:color w:val="000000"/>
        </w:rPr>
      </w:pPr>
      <w:r>
        <w:rPr>
          <w:color w:val="000000"/>
        </w:rPr>
        <w:t>W konfiguracji silnika znajd</w:t>
      </w:r>
      <w:r>
        <w:t>ują</w:t>
      </w:r>
      <w:r>
        <w:rPr>
          <w:color w:val="000000"/>
        </w:rPr>
        <w:t xml:space="preserve"> się lokalizacje gałęzi, w których z kolei znajdują się kody modeli. Kolejność konfiguracji stanowi</w:t>
      </w:r>
      <w:r>
        <w:t xml:space="preserve"> również</w:t>
      </w:r>
      <w:r>
        <w:rPr>
          <w:color w:val="000000"/>
        </w:rPr>
        <w:t xml:space="preserve"> o kolejności uruchamiania modeli. Modele </w:t>
      </w:r>
      <w:r>
        <w:t>są</w:t>
      </w:r>
      <w:r>
        <w:rPr>
          <w:color w:val="000000"/>
        </w:rPr>
        <w:t xml:space="preserve"> podzielone na dwie kategorie: wbudowane oraz dodatkowe. Orkiestrator procesów </w:t>
      </w:r>
      <w:r>
        <w:t xml:space="preserve">wskazuje </w:t>
      </w:r>
      <w:r>
        <w:rPr>
          <w:color w:val="000000"/>
        </w:rPr>
        <w:t>jakie procesy chce w danej chwili uruchomić (z jakiej grupy).</w:t>
      </w:r>
    </w:p>
    <w:p w14:paraId="36290B96" w14:textId="77777777" w:rsidR="00105B74" w:rsidRDefault="00000000">
      <w:pPr>
        <w:pBdr>
          <w:top w:val="nil"/>
          <w:left w:val="nil"/>
          <w:bottom w:val="nil"/>
          <w:right w:val="nil"/>
          <w:between w:val="nil"/>
        </w:pBdr>
        <w:rPr>
          <w:color w:val="000000"/>
        </w:rPr>
      </w:pPr>
      <w:r>
        <w:rPr>
          <w:color w:val="000000"/>
        </w:rPr>
        <w:t>Algorytm działania silnika wygląda następująco:</w:t>
      </w:r>
    </w:p>
    <w:tbl>
      <w:tblPr>
        <w:tblStyle w:val="afffffffffffffffffffffffffffffffffffffffffffffffffffffffffffffffffc"/>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00" w:firstRow="0" w:lastRow="0" w:firstColumn="0" w:lastColumn="0" w:noHBand="0" w:noVBand="1"/>
      </w:tblPr>
      <w:tblGrid>
        <w:gridCol w:w="2122"/>
        <w:gridCol w:w="3543"/>
        <w:gridCol w:w="4189"/>
      </w:tblGrid>
      <w:tr w:rsidR="00105B74" w14:paraId="7686FB4C" w14:textId="77777777" w:rsidTr="00105B74">
        <w:trPr>
          <w:cnfStyle w:val="000000100000" w:firstRow="0" w:lastRow="0" w:firstColumn="0" w:lastColumn="0" w:oddVBand="0" w:evenVBand="0" w:oddHBand="1" w:evenHBand="0" w:firstRowFirstColumn="0" w:firstRowLastColumn="0" w:lastRowFirstColumn="0" w:lastRowLastColumn="0"/>
        </w:trPr>
        <w:tc>
          <w:tcPr>
            <w:tcW w:w="2122" w:type="dxa"/>
            <w:tcBorders>
              <w:top w:val="single" w:sz="4" w:space="0" w:color="7D7D7D"/>
              <w:bottom w:val="single" w:sz="4" w:space="0" w:color="7D7D7D"/>
            </w:tcBorders>
          </w:tcPr>
          <w:p w14:paraId="5FAE4432" w14:textId="77777777" w:rsidR="00105B74" w:rsidRDefault="00000000">
            <w:pPr>
              <w:pBdr>
                <w:top w:val="nil"/>
                <w:left w:val="nil"/>
                <w:bottom w:val="nil"/>
                <w:right w:val="nil"/>
                <w:between w:val="nil"/>
              </w:pBdr>
              <w:spacing w:before="0" w:after="240"/>
              <w:rPr>
                <w:b/>
              </w:rPr>
            </w:pPr>
            <w:r>
              <w:rPr>
                <w:b/>
              </w:rPr>
              <w:t>Krok</w:t>
            </w:r>
          </w:p>
        </w:tc>
        <w:tc>
          <w:tcPr>
            <w:tcW w:w="3543" w:type="dxa"/>
            <w:tcBorders>
              <w:top w:val="single" w:sz="4" w:space="0" w:color="7D7D7D"/>
              <w:bottom w:val="single" w:sz="4" w:space="0" w:color="7D7D7D"/>
            </w:tcBorders>
          </w:tcPr>
          <w:p w14:paraId="3B7B0FAD" w14:textId="77777777" w:rsidR="00105B74" w:rsidRDefault="00000000">
            <w:pPr>
              <w:pBdr>
                <w:top w:val="nil"/>
                <w:left w:val="nil"/>
                <w:bottom w:val="nil"/>
                <w:right w:val="nil"/>
                <w:between w:val="nil"/>
              </w:pBdr>
              <w:spacing w:before="0" w:after="240"/>
              <w:rPr>
                <w:b/>
              </w:rPr>
            </w:pPr>
            <w:r>
              <w:rPr>
                <w:b/>
              </w:rPr>
              <w:t>Operacja</w:t>
            </w:r>
          </w:p>
        </w:tc>
        <w:tc>
          <w:tcPr>
            <w:tcW w:w="4189" w:type="dxa"/>
            <w:tcBorders>
              <w:top w:val="single" w:sz="4" w:space="0" w:color="7D7D7D"/>
              <w:bottom w:val="single" w:sz="4" w:space="0" w:color="7D7D7D"/>
            </w:tcBorders>
          </w:tcPr>
          <w:p w14:paraId="7B152DB2" w14:textId="77777777" w:rsidR="00105B74" w:rsidRDefault="00000000">
            <w:pPr>
              <w:pBdr>
                <w:top w:val="nil"/>
                <w:left w:val="nil"/>
                <w:bottom w:val="nil"/>
                <w:right w:val="nil"/>
                <w:between w:val="nil"/>
              </w:pBdr>
              <w:spacing w:before="0" w:after="240"/>
              <w:rPr>
                <w:b/>
              </w:rPr>
            </w:pPr>
            <w:r>
              <w:rPr>
                <w:b/>
              </w:rPr>
              <w:t>Opis</w:t>
            </w:r>
          </w:p>
        </w:tc>
      </w:tr>
      <w:tr w:rsidR="00105B74" w14:paraId="00F4D636" w14:textId="77777777" w:rsidTr="00105B74">
        <w:tc>
          <w:tcPr>
            <w:tcW w:w="2122" w:type="dxa"/>
            <w:tcBorders>
              <w:top w:val="single" w:sz="4" w:space="0" w:color="7D7D7D"/>
            </w:tcBorders>
          </w:tcPr>
          <w:p w14:paraId="336399B5" w14:textId="77777777" w:rsidR="00105B74" w:rsidRDefault="00000000">
            <w:pPr>
              <w:pBdr>
                <w:top w:val="nil"/>
                <w:left w:val="nil"/>
                <w:bottom w:val="nil"/>
                <w:right w:val="nil"/>
                <w:between w:val="nil"/>
              </w:pBdr>
              <w:spacing w:before="0" w:after="240"/>
            </w:pPr>
            <w:r>
              <w:t>Uruchomienie procesu</w:t>
            </w:r>
          </w:p>
        </w:tc>
        <w:tc>
          <w:tcPr>
            <w:tcW w:w="3543" w:type="dxa"/>
            <w:tcBorders>
              <w:top w:val="single" w:sz="4" w:space="0" w:color="7D7D7D"/>
            </w:tcBorders>
          </w:tcPr>
          <w:p w14:paraId="0F0C7B6A" w14:textId="77777777" w:rsidR="00105B74" w:rsidRDefault="00105B74">
            <w:pPr>
              <w:pBdr>
                <w:top w:val="nil"/>
                <w:left w:val="nil"/>
                <w:bottom w:val="nil"/>
                <w:right w:val="nil"/>
                <w:between w:val="nil"/>
              </w:pBdr>
              <w:spacing w:before="0" w:after="240"/>
            </w:pPr>
          </w:p>
        </w:tc>
        <w:tc>
          <w:tcPr>
            <w:tcW w:w="4189" w:type="dxa"/>
            <w:tcBorders>
              <w:top w:val="single" w:sz="4" w:space="0" w:color="7D7D7D"/>
            </w:tcBorders>
          </w:tcPr>
          <w:p w14:paraId="6CE74FFF" w14:textId="77777777" w:rsidR="00105B74" w:rsidRDefault="00000000">
            <w:pPr>
              <w:pBdr>
                <w:top w:val="nil"/>
                <w:left w:val="nil"/>
                <w:bottom w:val="nil"/>
                <w:right w:val="nil"/>
                <w:between w:val="nil"/>
              </w:pBdr>
              <w:spacing w:before="0" w:after="240"/>
            </w:pPr>
            <w:r>
              <w:t>Orkiestrator procesu wywołuje API silnika prognostycznego w celu uruchomienia konkretnej grupy procesów prognostycznych</w:t>
            </w:r>
          </w:p>
        </w:tc>
      </w:tr>
      <w:tr w:rsidR="00105B74" w14:paraId="7D2469F6" w14:textId="77777777" w:rsidTr="00105B74">
        <w:trPr>
          <w:cnfStyle w:val="000000100000" w:firstRow="0" w:lastRow="0" w:firstColumn="0" w:lastColumn="0" w:oddVBand="0" w:evenVBand="0" w:oddHBand="1" w:evenHBand="0" w:firstRowFirstColumn="0" w:firstRowLastColumn="0" w:lastRowFirstColumn="0" w:lastRowLastColumn="0"/>
        </w:trPr>
        <w:tc>
          <w:tcPr>
            <w:tcW w:w="2122" w:type="dxa"/>
          </w:tcPr>
          <w:p w14:paraId="4BCA90BC" w14:textId="77777777" w:rsidR="00105B74" w:rsidRDefault="00000000">
            <w:pPr>
              <w:pBdr>
                <w:top w:val="nil"/>
                <w:left w:val="nil"/>
                <w:bottom w:val="nil"/>
                <w:right w:val="nil"/>
                <w:between w:val="nil"/>
              </w:pBdr>
              <w:spacing w:before="0" w:after="240"/>
            </w:pPr>
            <w:r>
              <w:t>Ustawienie statusu przetwarzania</w:t>
            </w:r>
          </w:p>
        </w:tc>
        <w:tc>
          <w:tcPr>
            <w:tcW w:w="3543" w:type="dxa"/>
          </w:tcPr>
          <w:p w14:paraId="351F6234" w14:textId="77777777" w:rsidR="00105B74" w:rsidRDefault="00000000">
            <w:pPr>
              <w:pBdr>
                <w:top w:val="nil"/>
                <w:left w:val="nil"/>
                <w:bottom w:val="nil"/>
                <w:right w:val="nil"/>
                <w:between w:val="nil"/>
              </w:pBdr>
              <w:spacing w:before="0" w:after="240"/>
            </w:pPr>
            <w:r>
              <w:t>Wywołanie API orkiestratora procesów</w:t>
            </w:r>
          </w:p>
        </w:tc>
        <w:tc>
          <w:tcPr>
            <w:tcW w:w="4189" w:type="dxa"/>
          </w:tcPr>
          <w:p w14:paraId="10072508" w14:textId="77777777" w:rsidR="00105B74" w:rsidRDefault="00000000">
            <w:pPr>
              <w:pBdr>
                <w:top w:val="nil"/>
                <w:left w:val="nil"/>
                <w:bottom w:val="nil"/>
                <w:right w:val="nil"/>
                <w:between w:val="nil"/>
              </w:pBdr>
              <w:spacing w:before="0" w:after="240"/>
            </w:pPr>
            <w:r>
              <w:t>Ustawienie statusu przetwarzania procesu na „rozpoczęty”</w:t>
            </w:r>
          </w:p>
        </w:tc>
      </w:tr>
      <w:tr w:rsidR="00105B74" w14:paraId="5C3517DA" w14:textId="77777777" w:rsidTr="00105B74">
        <w:trPr>
          <w:trHeight w:val="257"/>
        </w:trPr>
        <w:tc>
          <w:tcPr>
            <w:tcW w:w="9854" w:type="dxa"/>
            <w:gridSpan w:val="3"/>
          </w:tcPr>
          <w:p w14:paraId="7901FC33" w14:textId="77777777" w:rsidR="00105B74" w:rsidRDefault="00000000">
            <w:pPr>
              <w:pBdr>
                <w:top w:val="nil"/>
                <w:left w:val="nil"/>
                <w:bottom w:val="nil"/>
                <w:right w:val="nil"/>
                <w:between w:val="nil"/>
              </w:pBdr>
              <w:spacing w:before="0" w:after="240"/>
            </w:pPr>
            <w:r>
              <w:t xml:space="preserve">Pętla: Poniższe kroki wykonywane są dla każdego procesu z grupy. </w:t>
            </w:r>
          </w:p>
        </w:tc>
      </w:tr>
      <w:tr w:rsidR="00105B74" w14:paraId="35F715E1" w14:textId="77777777" w:rsidTr="00105B74">
        <w:trPr>
          <w:cnfStyle w:val="000000100000" w:firstRow="0" w:lastRow="0" w:firstColumn="0" w:lastColumn="0" w:oddVBand="0" w:evenVBand="0" w:oddHBand="1" w:evenHBand="0" w:firstRowFirstColumn="0" w:firstRowLastColumn="0" w:lastRowFirstColumn="0" w:lastRowLastColumn="0"/>
        </w:trPr>
        <w:tc>
          <w:tcPr>
            <w:tcW w:w="2122" w:type="dxa"/>
          </w:tcPr>
          <w:p w14:paraId="7BE0F29D" w14:textId="77777777" w:rsidR="00105B74" w:rsidRDefault="00000000">
            <w:pPr>
              <w:pBdr>
                <w:top w:val="nil"/>
                <w:left w:val="nil"/>
                <w:bottom w:val="nil"/>
                <w:right w:val="nil"/>
                <w:between w:val="nil"/>
              </w:pBdr>
              <w:spacing w:before="0" w:after="240"/>
            </w:pPr>
            <w:r>
              <w:t>Ustawienie statusu przetwarzania</w:t>
            </w:r>
          </w:p>
        </w:tc>
        <w:tc>
          <w:tcPr>
            <w:tcW w:w="3543" w:type="dxa"/>
          </w:tcPr>
          <w:p w14:paraId="7FC86ADD" w14:textId="77777777" w:rsidR="00105B74" w:rsidRDefault="00000000">
            <w:pPr>
              <w:pBdr>
                <w:top w:val="nil"/>
                <w:left w:val="nil"/>
                <w:bottom w:val="nil"/>
                <w:right w:val="nil"/>
                <w:between w:val="nil"/>
              </w:pBdr>
              <w:spacing w:before="0" w:after="240"/>
            </w:pPr>
            <w:r>
              <w:t>Wywołanie API orkiestratora procesów</w:t>
            </w:r>
          </w:p>
        </w:tc>
        <w:tc>
          <w:tcPr>
            <w:tcW w:w="4189" w:type="dxa"/>
          </w:tcPr>
          <w:p w14:paraId="46B8ADF9" w14:textId="77777777" w:rsidR="00105B74" w:rsidRDefault="00000000">
            <w:pPr>
              <w:pBdr>
                <w:top w:val="nil"/>
                <w:left w:val="nil"/>
                <w:bottom w:val="nil"/>
                <w:right w:val="nil"/>
                <w:between w:val="nil"/>
              </w:pBdr>
              <w:spacing w:before="0" w:after="240"/>
            </w:pPr>
            <w:r>
              <w:t>Ustawienie statusu przetwarzania danego modelu na „rozpoczęty”</w:t>
            </w:r>
          </w:p>
        </w:tc>
      </w:tr>
      <w:tr w:rsidR="00105B74" w14:paraId="662EA329" w14:textId="77777777" w:rsidTr="00105B74">
        <w:tc>
          <w:tcPr>
            <w:tcW w:w="2122" w:type="dxa"/>
          </w:tcPr>
          <w:p w14:paraId="630F2C35" w14:textId="77777777" w:rsidR="00105B74" w:rsidRDefault="00000000">
            <w:pPr>
              <w:pBdr>
                <w:top w:val="nil"/>
                <w:left w:val="nil"/>
                <w:bottom w:val="nil"/>
                <w:right w:val="nil"/>
                <w:between w:val="nil"/>
              </w:pBdr>
              <w:spacing w:before="0" w:after="240"/>
            </w:pPr>
            <w:r>
              <w:t>Pobranie procesu</w:t>
            </w:r>
          </w:p>
        </w:tc>
        <w:tc>
          <w:tcPr>
            <w:tcW w:w="3543" w:type="dxa"/>
          </w:tcPr>
          <w:p w14:paraId="581FD46E" w14:textId="77777777" w:rsidR="00105B74" w:rsidRDefault="00105B74">
            <w:pPr>
              <w:pBdr>
                <w:top w:val="nil"/>
                <w:left w:val="nil"/>
                <w:bottom w:val="nil"/>
                <w:right w:val="nil"/>
                <w:between w:val="nil"/>
              </w:pBdr>
              <w:spacing w:before="0" w:after="240"/>
            </w:pPr>
          </w:p>
        </w:tc>
        <w:tc>
          <w:tcPr>
            <w:tcW w:w="4189" w:type="dxa"/>
          </w:tcPr>
          <w:p w14:paraId="58255E5F" w14:textId="77777777" w:rsidR="00105B74" w:rsidRDefault="00000000">
            <w:pPr>
              <w:pBdr>
                <w:top w:val="nil"/>
                <w:left w:val="nil"/>
                <w:bottom w:val="nil"/>
                <w:right w:val="nil"/>
                <w:between w:val="nil"/>
              </w:pBdr>
              <w:spacing w:before="0" w:after="240"/>
            </w:pPr>
            <w:r>
              <w:t>Pobranie kodów procesu prognostycznego za pomocą API z repozytorium modeli prognostycznych.</w:t>
            </w:r>
          </w:p>
          <w:p w14:paraId="2CA23742" w14:textId="77777777" w:rsidR="00105B74" w:rsidRDefault="00000000">
            <w:pPr>
              <w:pBdr>
                <w:top w:val="nil"/>
                <w:left w:val="nil"/>
                <w:bottom w:val="nil"/>
                <w:right w:val="nil"/>
                <w:between w:val="nil"/>
              </w:pBdr>
              <w:spacing w:before="0" w:after="240"/>
            </w:pPr>
            <w:r>
              <w:t>Patrz: Repozytorium modeli prognostycznych</w:t>
            </w:r>
          </w:p>
        </w:tc>
      </w:tr>
      <w:tr w:rsidR="00105B74" w14:paraId="39F30288" w14:textId="77777777" w:rsidTr="00105B74">
        <w:trPr>
          <w:cnfStyle w:val="000000100000" w:firstRow="0" w:lastRow="0" w:firstColumn="0" w:lastColumn="0" w:oddVBand="0" w:evenVBand="0" w:oddHBand="1" w:evenHBand="0" w:firstRowFirstColumn="0" w:firstRowLastColumn="0" w:lastRowFirstColumn="0" w:lastRowLastColumn="0"/>
        </w:trPr>
        <w:tc>
          <w:tcPr>
            <w:tcW w:w="2122" w:type="dxa"/>
          </w:tcPr>
          <w:p w14:paraId="263640FA" w14:textId="77777777" w:rsidR="00105B74" w:rsidRDefault="00000000">
            <w:pPr>
              <w:pBdr>
                <w:top w:val="nil"/>
                <w:left w:val="nil"/>
                <w:bottom w:val="nil"/>
                <w:right w:val="nil"/>
                <w:between w:val="nil"/>
              </w:pBdr>
              <w:spacing w:before="0" w:after="240"/>
            </w:pPr>
            <w:r>
              <w:t>Uruchomienie procesów</w:t>
            </w:r>
          </w:p>
        </w:tc>
        <w:tc>
          <w:tcPr>
            <w:tcW w:w="3543" w:type="dxa"/>
          </w:tcPr>
          <w:p w14:paraId="0A676B93" w14:textId="77777777" w:rsidR="00105B74" w:rsidRDefault="00000000">
            <w:pPr>
              <w:pBdr>
                <w:top w:val="nil"/>
                <w:left w:val="nil"/>
                <w:bottom w:val="nil"/>
                <w:right w:val="nil"/>
                <w:between w:val="nil"/>
              </w:pBdr>
              <w:spacing w:before="0" w:after="240"/>
            </w:pPr>
            <w:r>
              <w:t>Uruchomienie skryptu startowego modelu</w:t>
            </w:r>
          </w:p>
        </w:tc>
        <w:tc>
          <w:tcPr>
            <w:tcW w:w="4189" w:type="dxa"/>
          </w:tcPr>
          <w:p w14:paraId="3C969515" w14:textId="77777777" w:rsidR="00105B74" w:rsidRDefault="00000000">
            <w:pPr>
              <w:pBdr>
                <w:top w:val="nil"/>
                <w:left w:val="nil"/>
                <w:bottom w:val="nil"/>
                <w:right w:val="nil"/>
                <w:between w:val="nil"/>
              </w:pBdr>
              <w:spacing w:before="0" w:after="240"/>
            </w:pPr>
            <w:r>
              <w:t>System odszuka pliku main.Rmd lub main.r w głównej gałęzi projektu. W przypadku kolizji uruchamiany będzie plik Rmd.</w:t>
            </w:r>
          </w:p>
          <w:p w14:paraId="77E226AF" w14:textId="77777777" w:rsidR="00105B74" w:rsidRDefault="00000000">
            <w:pPr>
              <w:pBdr>
                <w:top w:val="nil"/>
                <w:left w:val="nil"/>
                <w:bottom w:val="nil"/>
                <w:right w:val="nil"/>
                <w:between w:val="nil"/>
              </w:pBdr>
              <w:spacing w:before="0" w:after="240"/>
            </w:pPr>
            <w:r>
              <w:t>Uruchomienie odbywa się w przestrzeni pamięci maszyny wirtualnej za pomocą biblioteki R Script lub R Caller.</w:t>
            </w:r>
          </w:p>
        </w:tc>
      </w:tr>
      <w:tr w:rsidR="00105B74" w14:paraId="6F902588" w14:textId="77777777" w:rsidTr="00105B74">
        <w:tc>
          <w:tcPr>
            <w:tcW w:w="2122" w:type="dxa"/>
          </w:tcPr>
          <w:p w14:paraId="3AB4F818" w14:textId="77777777" w:rsidR="00105B74" w:rsidRDefault="00000000">
            <w:pPr>
              <w:pBdr>
                <w:top w:val="nil"/>
                <w:left w:val="nil"/>
                <w:bottom w:val="nil"/>
                <w:right w:val="nil"/>
                <w:between w:val="nil"/>
              </w:pBdr>
              <w:spacing w:before="0" w:after="240"/>
            </w:pPr>
            <w:r>
              <w:lastRenderedPageBreak/>
              <w:t>Ustawienie statusu przetwarzania</w:t>
            </w:r>
          </w:p>
        </w:tc>
        <w:tc>
          <w:tcPr>
            <w:tcW w:w="3543" w:type="dxa"/>
          </w:tcPr>
          <w:p w14:paraId="4B9E7EA5" w14:textId="77777777" w:rsidR="00105B74" w:rsidRDefault="00000000">
            <w:pPr>
              <w:pBdr>
                <w:top w:val="nil"/>
                <w:left w:val="nil"/>
                <w:bottom w:val="nil"/>
                <w:right w:val="nil"/>
                <w:between w:val="nil"/>
              </w:pBdr>
              <w:spacing w:before="0" w:after="240"/>
            </w:pPr>
            <w:r>
              <w:t>Wywołanie API orkiestratora procesów</w:t>
            </w:r>
          </w:p>
        </w:tc>
        <w:tc>
          <w:tcPr>
            <w:tcW w:w="4189" w:type="dxa"/>
          </w:tcPr>
          <w:p w14:paraId="1A6D5630" w14:textId="77777777" w:rsidR="00105B74" w:rsidRDefault="00000000">
            <w:pPr>
              <w:pBdr>
                <w:top w:val="nil"/>
                <w:left w:val="nil"/>
                <w:bottom w:val="nil"/>
                <w:right w:val="nil"/>
                <w:between w:val="nil"/>
              </w:pBdr>
              <w:spacing w:before="0" w:after="240"/>
            </w:pPr>
            <w:r>
              <w:t>Ustawienie statusu przetwarzania danego modelu na „zakończony”</w:t>
            </w:r>
          </w:p>
        </w:tc>
      </w:tr>
      <w:tr w:rsidR="00105B74" w14:paraId="09FD32DA" w14:textId="77777777" w:rsidTr="00105B74">
        <w:trPr>
          <w:cnfStyle w:val="000000100000" w:firstRow="0" w:lastRow="0" w:firstColumn="0" w:lastColumn="0" w:oddVBand="0" w:evenVBand="0" w:oddHBand="1" w:evenHBand="0" w:firstRowFirstColumn="0" w:firstRowLastColumn="0" w:lastRowFirstColumn="0" w:lastRowLastColumn="0"/>
        </w:trPr>
        <w:tc>
          <w:tcPr>
            <w:tcW w:w="9854" w:type="dxa"/>
            <w:gridSpan w:val="3"/>
          </w:tcPr>
          <w:p w14:paraId="07FCD828" w14:textId="77777777" w:rsidR="00105B74" w:rsidRDefault="00000000">
            <w:pPr>
              <w:pBdr>
                <w:top w:val="nil"/>
                <w:left w:val="nil"/>
                <w:bottom w:val="nil"/>
                <w:right w:val="nil"/>
                <w:between w:val="nil"/>
              </w:pBdr>
              <w:spacing w:before="0" w:after="240"/>
            </w:pPr>
            <w:r>
              <w:t>Koniec pętli</w:t>
            </w:r>
          </w:p>
        </w:tc>
      </w:tr>
      <w:tr w:rsidR="00105B74" w14:paraId="234DADE0" w14:textId="77777777" w:rsidTr="00105B74">
        <w:tc>
          <w:tcPr>
            <w:tcW w:w="2122" w:type="dxa"/>
          </w:tcPr>
          <w:p w14:paraId="51949123" w14:textId="77777777" w:rsidR="00105B74" w:rsidRDefault="00000000">
            <w:pPr>
              <w:pBdr>
                <w:top w:val="nil"/>
                <w:left w:val="nil"/>
                <w:bottom w:val="nil"/>
                <w:right w:val="nil"/>
                <w:between w:val="nil"/>
              </w:pBdr>
              <w:spacing w:before="0" w:after="240"/>
            </w:pPr>
            <w:r>
              <w:t>Ustawienie statusu przetwarzania</w:t>
            </w:r>
          </w:p>
        </w:tc>
        <w:tc>
          <w:tcPr>
            <w:tcW w:w="3543" w:type="dxa"/>
          </w:tcPr>
          <w:p w14:paraId="4B90D18B" w14:textId="77777777" w:rsidR="00105B74" w:rsidRDefault="00000000">
            <w:pPr>
              <w:pBdr>
                <w:top w:val="nil"/>
                <w:left w:val="nil"/>
                <w:bottom w:val="nil"/>
                <w:right w:val="nil"/>
                <w:between w:val="nil"/>
              </w:pBdr>
              <w:spacing w:before="0" w:after="240"/>
            </w:pPr>
            <w:r>
              <w:t>Wywołanie API orkiestratora procesów</w:t>
            </w:r>
          </w:p>
        </w:tc>
        <w:tc>
          <w:tcPr>
            <w:tcW w:w="4189" w:type="dxa"/>
          </w:tcPr>
          <w:p w14:paraId="0DC39592" w14:textId="77777777" w:rsidR="00105B74" w:rsidRDefault="00000000">
            <w:pPr>
              <w:pBdr>
                <w:top w:val="nil"/>
                <w:left w:val="nil"/>
                <w:bottom w:val="nil"/>
                <w:right w:val="nil"/>
                <w:between w:val="nil"/>
              </w:pBdr>
              <w:spacing w:before="0" w:after="240"/>
            </w:pPr>
            <w:r>
              <w:t>Ustawienie statusu przetwarzania procesu na „zakończony”</w:t>
            </w:r>
          </w:p>
        </w:tc>
      </w:tr>
    </w:tbl>
    <w:p w14:paraId="761427D0" w14:textId="77777777" w:rsidR="00105B74" w:rsidRDefault="00105B74">
      <w:pPr>
        <w:pBdr>
          <w:top w:val="nil"/>
          <w:left w:val="nil"/>
          <w:bottom w:val="nil"/>
          <w:right w:val="nil"/>
          <w:between w:val="nil"/>
        </w:pBdr>
        <w:rPr>
          <w:color w:val="000000"/>
        </w:rPr>
      </w:pPr>
    </w:p>
    <w:p w14:paraId="7E4854AA" w14:textId="77777777" w:rsidR="00105B74" w:rsidRDefault="00000000">
      <w:pPr>
        <w:pBdr>
          <w:top w:val="nil"/>
          <w:left w:val="nil"/>
          <w:bottom w:val="nil"/>
          <w:right w:val="nil"/>
          <w:between w:val="nil"/>
        </w:pBdr>
        <w:rPr>
          <w:color w:val="000000"/>
        </w:rPr>
      </w:pPr>
      <w:r>
        <w:rPr>
          <w:color w:val="000000"/>
        </w:rPr>
        <w:t>Podstawowa konfiguracja wskaz</w:t>
      </w:r>
      <w:r>
        <w:t>uje</w:t>
      </w:r>
      <w:r>
        <w:rPr>
          <w:color w:val="000000"/>
        </w:rPr>
        <w:t xml:space="preserve"> wprost na grupy modeli:</w:t>
      </w:r>
    </w:p>
    <w:p w14:paraId="37E4F292" w14:textId="77777777" w:rsidR="00105B74" w:rsidRDefault="00000000">
      <w:pPr>
        <w:numPr>
          <w:ilvl w:val="0"/>
          <w:numId w:val="86"/>
        </w:numPr>
        <w:pBdr>
          <w:top w:val="nil"/>
          <w:left w:val="nil"/>
          <w:bottom w:val="nil"/>
          <w:right w:val="nil"/>
          <w:between w:val="nil"/>
        </w:pBdr>
      </w:pPr>
      <w:r>
        <w:rPr>
          <w:color w:val="000000"/>
        </w:rPr>
        <w:t>Wbudowane (jeden projekt git)</w:t>
      </w:r>
    </w:p>
    <w:p w14:paraId="653AABC5" w14:textId="77777777" w:rsidR="00105B74" w:rsidRDefault="00000000">
      <w:pPr>
        <w:numPr>
          <w:ilvl w:val="1"/>
          <w:numId w:val="86"/>
        </w:numPr>
        <w:pBdr>
          <w:top w:val="nil"/>
          <w:left w:val="nil"/>
          <w:bottom w:val="nil"/>
          <w:right w:val="nil"/>
          <w:between w:val="nil"/>
        </w:pBdr>
      </w:pPr>
      <w:r>
        <w:rPr>
          <w:color w:val="000000"/>
        </w:rPr>
        <w:t>Prognozy w horyzoncie 2 lat</w:t>
      </w:r>
    </w:p>
    <w:p w14:paraId="16DC9184" w14:textId="77777777" w:rsidR="00105B74" w:rsidRDefault="00000000">
      <w:pPr>
        <w:numPr>
          <w:ilvl w:val="1"/>
          <w:numId w:val="86"/>
        </w:numPr>
        <w:pBdr>
          <w:top w:val="nil"/>
          <w:left w:val="nil"/>
          <w:bottom w:val="nil"/>
          <w:right w:val="nil"/>
          <w:between w:val="nil"/>
        </w:pBdr>
      </w:pPr>
      <w:r>
        <w:rPr>
          <w:color w:val="000000"/>
        </w:rPr>
        <w:t>Prognozy w horyzoncie 5 lat</w:t>
      </w:r>
    </w:p>
    <w:p w14:paraId="26C72C7A" w14:textId="77777777" w:rsidR="00105B74" w:rsidRDefault="00000000">
      <w:pPr>
        <w:numPr>
          <w:ilvl w:val="0"/>
          <w:numId w:val="86"/>
        </w:numPr>
        <w:pBdr>
          <w:top w:val="nil"/>
          <w:left w:val="nil"/>
          <w:bottom w:val="nil"/>
          <w:right w:val="nil"/>
          <w:between w:val="nil"/>
        </w:pBdr>
      </w:pPr>
      <w:r>
        <w:rPr>
          <w:color w:val="000000"/>
        </w:rPr>
        <w:t>Dodatkowe (jeden projekt git)</w:t>
      </w:r>
    </w:p>
    <w:p w14:paraId="42020EA6" w14:textId="77777777" w:rsidR="00105B74" w:rsidRDefault="00000000">
      <w:pPr>
        <w:numPr>
          <w:ilvl w:val="1"/>
          <w:numId w:val="86"/>
        </w:numPr>
        <w:pBdr>
          <w:top w:val="nil"/>
          <w:left w:val="nil"/>
          <w:bottom w:val="nil"/>
          <w:right w:val="nil"/>
          <w:between w:val="nil"/>
        </w:pBdr>
      </w:pPr>
      <w:r>
        <w:rPr>
          <w:color w:val="000000"/>
        </w:rPr>
        <w:t>Projekt typu „Hello World” – typowy projekt ukazujący działanie systemu bez oczekiwania na sensowny wynik modelu</w:t>
      </w:r>
    </w:p>
    <w:p w14:paraId="63F8D756" w14:textId="77777777" w:rsidR="00105B74" w:rsidRDefault="00000000">
      <w:pPr>
        <w:pBdr>
          <w:top w:val="nil"/>
          <w:left w:val="nil"/>
          <w:bottom w:val="nil"/>
          <w:right w:val="nil"/>
          <w:between w:val="nil"/>
        </w:pBdr>
        <w:tabs>
          <w:tab w:val="left" w:pos="4200"/>
        </w:tabs>
        <w:rPr>
          <w:color w:val="000000"/>
        </w:rPr>
      </w:pPr>
      <w:r>
        <w:rPr>
          <w:color w:val="000000"/>
        </w:rPr>
        <w:t xml:space="preserve">Parametry konfiguracyjne silnika prognostycznego znajdują się w mapie konfiguracyjnej: </w:t>
      </w:r>
      <w:r>
        <w:rPr>
          <w:b/>
          <w:color w:val="000000"/>
        </w:rPr>
        <w:t>prognostic-engine-config</w:t>
      </w:r>
      <w:r>
        <w:rPr>
          <w:color w:val="000000"/>
        </w:rPr>
        <w:tab/>
      </w:r>
    </w:p>
    <w:tbl>
      <w:tblPr>
        <w:tblStyle w:val="afffffffffffffffffffffffffffffffffffffffffffffffffffffffffffffffffd"/>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4927"/>
        <w:gridCol w:w="4927"/>
      </w:tblGrid>
      <w:tr w:rsidR="00105B74" w14:paraId="33C347CA" w14:textId="77777777" w:rsidTr="00105B74">
        <w:trPr>
          <w:cnfStyle w:val="100000000000" w:firstRow="1" w:lastRow="0" w:firstColumn="0" w:lastColumn="0" w:oddVBand="0" w:evenVBand="0" w:oddHBand="0" w:evenHBand="0" w:firstRowFirstColumn="0" w:firstRowLastColumn="0" w:lastRowFirstColumn="0" w:lastRowLastColumn="0"/>
        </w:trPr>
        <w:tc>
          <w:tcPr>
            <w:tcW w:w="4927" w:type="dxa"/>
          </w:tcPr>
          <w:p w14:paraId="5C69E0B2" w14:textId="77777777" w:rsidR="00105B74" w:rsidRDefault="00000000">
            <w:r>
              <w:t>Parametr</w:t>
            </w:r>
          </w:p>
        </w:tc>
        <w:tc>
          <w:tcPr>
            <w:tcW w:w="4927" w:type="dxa"/>
          </w:tcPr>
          <w:p w14:paraId="64DE006D" w14:textId="77777777" w:rsidR="00105B74" w:rsidRDefault="00000000">
            <w:r>
              <w:t>Opis</w:t>
            </w:r>
          </w:p>
        </w:tc>
      </w:tr>
      <w:tr w:rsidR="00105B74" w14:paraId="37D81049" w14:textId="77777777" w:rsidTr="00105B74">
        <w:trPr>
          <w:cnfStyle w:val="000000100000" w:firstRow="0" w:lastRow="0" w:firstColumn="0" w:lastColumn="0" w:oddVBand="0" w:evenVBand="0" w:oddHBand="1" w:evenHBand="0" w:firstRowFirstColumn="0" w:firstRowLastColumn="0" w:lastRowFirstColumn="0" w:lastRowLastColumn="0"/>
        </w:trPr>
        <w:tc>
          <w:tcPr>
            <w:tcW w:w="4927" w:type="dxa"/>
          </w:tcPr>
          <w:p w14:paraId="65A5E354" w14:textId="77777777" w:rsidR="00105B74" w:rsidRDefault="00000000">
            <w:r>
              <w:t>server:</w:t>
            </w:r>
          </w:p>
          <w:p w14:paraId="280EEA47" w14:textId="77777777" w:rsidR="00105B74" w:rsidRDefault="00000000">
            <w:r>
              <w:t xml:space="preserve">  servlet:</w:t>
            </w:r>
          </w:p>
          <w:p w14:paraId="5F3E7AAF" w14:textId="77777777" w:rsidR="00105B74" w:rsidRDefault="00000000">
            <w:r>
              <w:t xml:space="preserve">    context-path: /api</w:t>
            </w:r>
          </w:p>
        </w:tc>
        <w:tc>
          <w:tcPr>
            <w:tcW w:w="4927" w:type="dxa"/>
          </w:tcPr>
          <w:p w14:paraId="7AF5840E" w14:textId="77777777" w:rsidR="00105B74" w:rsidRDefault="00000000">
            <w:r>
              <w:t>Konfiguracja podstawowa aplikacji. Aplikacja nie rejestruje się na żadnym porcie – nie będzie działa na zasadzie nasłuchu.</w:t>
            </w:r>
          </w:p>
        </w:tc>
      </w:tr>
      <w:tr w:rsidR="00105B74" w14:paraId="15F84033" w14:textId="77777777" w:rsidTr="00105B74">
        <w:tc>
          <w:tcPr>
            <w:tcW w:w="4927" w:type="dxa"/>
          </w:tcPr>
          <w:p w14:paraId="76F59C74" w14:textId="77777777" w:rsidR="00105B74" w:rsidRDefault="00000000">
            <w:r>
              <w:t>process-technical-name: PROGNOSTIC_ENGINE</w:t>
            </w:r>
          </w:p>
        </w:tc>
        <w:tc>
          <w:tcPr>
            <w:tcW w:w="4927" w:type="dxa"/>
          </w:tcPr>
          <w:p w14:paraId="47800979" w14:textId="77777777" w:rsidR="00105B74" w:rsidRDefault="00000000">
            <w:r>
              <w:t>Identyfikator biznesowy silnika prognostycznego ważny dla orkiestratora procesów przetwarzania</w:t>
            </w:r>
          </w:p>
        </w:tc>
      </w:tr>
      <w:tr w:rsidR="00105B74" w14:paraId="5C8F6E29" w14:textId="77777777" w:rsidTr="00105B74">
        <w:trPr>
          <w:cnfStyle w:val="000000100000" w:firstRow="0" w:lastRow="0" w:firstColumn="0" w:lastColumn="0" w:oddVBand="0" w:evenVBand="0" w:oddHBand="1" w:evenHBand="0" w:firstRowFirstColumn="0" w:firstRowLastColumn="0" w:lastRowFirstColumn="0" w:lastRowLastColumn="0"/>
        </w:trPr>
        <w:tc>
          <w:tcPr>
            <w:tcW w:w="4927" w:type="dxa"/>
          </w:tcPr>
          <w:p w14:paraId="6FC3A4D0" w14:textId="77777777" w:rsidR="00105B74" w:rsidRDefault="00000000">
            <w:r>
              <w:t>processing-engine:</w:t>
            </w:r>
          </w:p>
          <w:p w14:paraId="3F96B9EC" w14:textId="77777777" w:rsidR="00105B74" w:rsidRDefault="00000000">
            <w:r>
              <w:t xml:space="preserve">  api-url: http://processing-engine:8080/api/</w:t>
            </w:r>
          </w:p>
        </w:tc>
        <w:tc>
          <w:tcPr>
            <w:tcW w:w="4927" w:type="dxa"/>
          </w:tcPr>
          <w:p w14:paraId="14675E0A" w14:textId="77777777" w:rsidR="00105B74" w:rsidRDefault="00000000">
            <w:r>
              <w:t>Konfiguracja ścieżki do usług orkiestratora procesów przetwarzania danych</w:t>
            </w:r>
          </w:p>
        </w:tc>
      </w:tr>
      <w:tr w:rsidR="00105B74" w14:paraId="1C69D00B" w14:textId="77777777" w:rsidTr="00105B74">
        <w:tc>
          <w:tcPr>
            <w:tcW w:w="4927" w:type="dxa"/>
          </w:tcPr>
          <w:p w14:paraId="05821482" w14:textId="77777777" w:rsidR="00105B74" w:rsidRDefault="00000000">
            <w:r>
              <w:t>prognostic-engine:</w:t>
            </w:r>
          </w:p>
          <w:p w14:paraId="6A596B22" w14:textId="77777777" w:rsidR="00105B74" w:rsidRDefault="00000000">
            <w:r>
              <w:t xml:space="preserve">  initial:</w:t>
            </w:r>
          </w:p>
          <w:p w14:paraId="036FE221" w14:textId="77777777" w:rsidR="00105B74" w:rsidRDefault="00000000">
            <w:r>
              <w:t xml:space="preserve">    config:</w:t>
            </w:r>
          </w:p>
          <w:p w14:paraId="7642B93E" w14:textId="77777777" w:rsidR="00105B74" w:rsidRDefault="00000000">
            <w:r>
              <w:t xml:space="preserve">      enabled: true</w:t>
            </w:r>
          </w:p>
          <w:p w14:paraId="78C974A2" w14:textId="77777777" w:rsidR="00105B74" w:rsidRDefault="00000000">
            <w:r>
              <w:t xml:space="preserve">      run-once: true</w:t>
            </w:r>
          </w:p>
        </w:tc>
        <w:tc>
          <w:tcPr>
            <w:tcW w:w="4927" w:type="dxa"/>
          </w:tcPr>
          <w:p w14:paraId="638C6775" w14:textId="77777777" w:rsidR="00105B74" w:rsidRDefault="00105B74"/>
        </w:tc>
      </w:tr>
      <w:tr w:rsidR="00105B74" w14:paraId="759E6EFA" w14:textId="77777777" w:rsidTr="00105B74">
        <w:trPr>
          <w:cnfStyle w:val="000000100000" w:firstRow="0" w:lastRow="0" w:firstColumn="0" w:lastColumn="0" w:oddVBand="0" w:evenVBand="0" w:oddHBand="1" w:evenHBand="0" w:firstRowFirstColumn="0" w:firstRowLastColumn="0" w:lastRowFirstColumn="0" w:lastRowLastColumn="0"/>
        </w:trPr>
        <w:tc>
          <w:tcPr>
            <w:tcW w:w="4927" w:type="dxa"/>
          </w:tcPr>
          <w:p w14:paraId="225EF5FD" w14:textId="77777777" w:rsidR="00105B74" w:rsidRDefault="00000000">
            <w:r>
              <w:t>repository:</w:t>
            </w:r>
          </w:p>
          <w:p w14:paraId="300FA308" w14:textId="77777777" w:rsidR="00105B74" w:rsidRDefault="00000000">
            <w:r>
              <w:t xml:space="preserve">    config:</w:t>
            </w:r>
          </w:p>
          <w:p w14:paraId="62EE459E" w14:textId="77777777" w:rsidR="00105B74" w:rsidRDefault="00000000">
            <w:r>
              <w:t xml:space="preserve">      api-url: http://wezbsgskadlv001.pwcglb.com/api/v4/</w:t>
            </w:r>
          </w:p>
          <w:p w14:paraId="69F1A4D3" w14:textId="77777777" w:rsidR="00105B74" w:rsidRDefault="00000000">
            <w:r>
              <w:t xml:space="preserve">      repository-file-url: ${repository.config.api-url}projects/{id}/repository/archive.zip?sha={branch}</w:t>
            </w:r>
          </w:p>
          <w:p w14:paraId="764D181A" w14:textId="77777777" w:rsidR="00105B74" w:rsidRDefault="00000000">
            <w:r>
              <w:t xml:space="preserve">      repo-group: pwc</w:t>
            </w:r>
          </w:p>
          <w:p w14:paraId="06A29B67" w14:textId="77777777" w:rsidR="00105B74" w:rsidRDefault="00000000">
            <w:r>
              <w:t xml:space="preserve">      repo-name: modele-prognostyczne</w:t>
            </w:r>
          </w:p>
          <w:p w14:paraId="27307EEF" w14:textId="77777777" w:rsidR="00105B74" w:rsidRDefault="00000000">
            <w:r>
              <w:t xml:space="preserve">      branch-name: develop</w:t>
            </w:r>
          </w:p>
          <w:p w14:paraId="0A82595D" w14:textId="77777777" w:rsidR="00105B74" w:rsidRDefault="00000000">
            <w:r>
              <w:t xml:space="preserve">      private-token: ?</w:t>
            </w:r>
          </w:p>
          <w:p w14:paraId="45AB03A6" w14:textId="77777777" w:rsidR="00105B74" w:rsidRDefault="00000000">
            <w:r>
              <w:t xml:space="preserve">      temp-unzip-directory: "/modele/"</w:t>
            </w:r>
          </w:p>
          <w:p w14:paraId="4CB7E05B" w14:textId="77777777" w:rsidR="00105B74" w:rsidRDefault="00000000">
            <w:r>
              <w:t xml:space="preserve">      primary-script-path: /standard/master.R</w:t>
            </w:r>
          </w:p>
          <w:p w14:paraId="4526CFDC" w14:textId="77777777" w:rsidR="00105B74" w:rsidRDefault="00000000">
            <w:r>
              <w:t xml:space="preserve">      additional-script-paths:</w:t>
            </w:r>
          </w:p>
          <w:p w14:paraId="7D010BBA" w14:textId="77777777" w:rsidR="00105B74" w:rsidRDefault="00000000">
            <w:r>
              <w:t xml:space="preserve">        - /primary-scripts/test.r</w:t>
            </w:r>
          </w:p>
        </w:tc>
        <w:tc>
          <w:tcPr>
            <w:tcW w:w="4927" w:type="dxa"/>
          </w:tcPr>
          <w:p w14:paraId="2C2BD27C" w14:textId="77777777" w:rsidR="00105B74" w:rsidRDefault="00000000">
            <w:r>
              <w:t>Konfiguracja dostępu do repozytorium kodów:</w:t>
            </w:r>
          </w:p>
          <w:p w14:paraId="2836B8E3" w14:textId="77777777" w:rsidR="00105B74" w:rsidRDefault="00000000">
            <w:r>
              <w:t>- ścieżka dostępu do api GitLab (api-url)</w:t>
            </w:r>
          </w:p>
          <w:p w14:paraId="565FAE23" w14:textId="77777777" w:rsidR="00105B74" w:rsidRDefault="00000000">
            <w:r>
              <w:t>- ścieżka do usługi repozytorium GitLab (repository-file-url)</w:t>
            </w:r>
          </w:p>
          <w:p w14:paraId="2FA84E1B" w14:textId="77777777" w:rsidR="00105B74" w:rsidRDefault="00000000">
            <w:r>
              <w:t>- grupa użytkowników repozytorium (repo-group)</w:t>
            </w:r>
          </w:p>
          <w:p w14:paraId="66C93008" w14:textId="77777777" w:rsidR="00105B74" w:rsidRDefault="00000000">
            <w:r>
              <w:t>- nazwa projektu GitLab (repo-name)</w:t>
            </w:r>
          </w:p>
          <w:p w14:paraId="4F449505" w14:textId="77777777" w:rsidR="00105B74" w:rsidRDefault="00000000">
            <w:r>
              <w:t>- nazwa gałęzi w projekcie (branch-name)</w:t>
            </w:r>
          </w:p>
          <w:p w14:paraId="1515D329" w14:textId="77777777" w:rsidR="00105B74" w:rsidRDefault="00000000">
            <w:r>
              <w:t>- token dostępowy (private-token)</w:t>
            </w:r>
          </w:p>
          <w:p w14:paraId="0152866B" w14:textId="77777777" w:rsidR="00105B74" w:rsidRDefault="00000000">
            <w:r>
              <w:t>- miejsce rozpakowywania pobranego repozytorium w przestrzeni roboczej silnika prognostycznego (temp-unizp-directory)</w:t>
            </w:r>
          </w:p>
          <w:p w14:paraId="55FB6507" w14:textId="77777777" w:rsidR="00105B74" w:rsidRDefault="00000000">
            <w:r>
              <w:t>- lokalizacja skryptu modelu wbudowanego (primary-script-path)</w:t>
            </w:r>
          </w:p>
          <w:p w14:paraId="285F9330" w14:textId="77777777" w:rsidR="00105B74" w:rsidRDefault="00000000">
            <w:r>
              <w:t>- lokalizacja skryptów modeli dodatkowych (additional-script-paths)</w:t>
            </w:r>
          </w:p>
        </w:tc>
      </w:tr>
      <w:tr w:rsidR="00105B74" w14:paraId="5EF9E5CE" w14:textId="77777777" w:rsidTr="00105B74">
        <w:tc>
          <w:tcPr>
            <w:tcW w:w="4927" w:type="dxa"/>
          </w:tcPr>
          <w:p w14:paraId="5A146527" w14:textId="77777777" w:rsidR="00105B74" w:rsidRDefault="00105B74"/>
        </w:tc>
        <w:tc>
          <w:tcPr>
            <w:tcW w:w="4927" w:type="dxa"/>
          </w:tcPr>
          <w:p w14:paraId="5B797E94" w14:textId="77777777" w:rsidR="00105B74" w:rsidRDefault="00105B74"/>
        </w:tc>
      </w:tr>
    </w:tbl>
    <w:p w14:paraId="33F1FB36" w14:textId="77777777" w:rsidR="00105B74" w:rsidRDefault="00105B74">
      <w:pPr>
        <w:pBdr>
          <w:top w:val="nil"/>
          <w:left w:val="nil"/>
          <w:bottom w:val="nil"/>
          <w:right w:val="nil"/>
          <w:between w:val="nil"/>
        </w:pBdr>
      </w:pPr>
    </w:p>
    <w:p w14:paraId="653F0541" w14:textId="77777777" w:rsidR="00105B74" w:rsidRDefault="00000000">
      <w:pPr>
        <w:keepNext/>
        <w:keepLines/>
        <w:numPr>
          <w:ilvl w:val="2"/>
          <w:numId w:val="22"/>
        </w:numPr>
        <w:pBdr>
          <w:top w:val="nil"/>
          <w:left w:val="nil"/>
          <w:bottom w:val="nil"/>
          <w:right w:val="nil"/>
          <w:between w:val="nil"/>
        </w:pBdr>
        <w:tabs>
          <w:tab w:val="left" w:pos="1134"/>
          <w:tab w:val="left" w:pos="1134"/>
        </w:tabs>
        <w:spacing w:before="240"/>
        <w:rPr>
          <w:color w:val="EB8C00"/>
          <w:sz w:val="22"/>
          <w:szCs w:val="22"/>
        </w:rPr>
      </w:pPr>
      <w:bookmarkStart w:id="227" w:name="_heading=h.peji0q" w:colFirst="0" w:colLast="0"/>
      <w:bookmarkEnd w:id="227"/>
      <w:r>
        <w:rPr>
          <w:color w:val="EB8C00"/>
          <w:sz w:val="22"/>
          <w:szCs w:val="22"/>
        </w:rPr>
        <w:lastRenderedPageBreak/>
        <w:t>Silnik raportowy</w:t>
      </w:r>
    </w:p>
    <w:p w14:paraId="3DB9891F" w14:textId="77777777" w:rsidR="00105B74" w:rsidRDefault="00000000">
      <w:pPr>
        <w:pBdr>
          <w:top w:val="nil"/>
          <w:left w:val="nil"/>
          <w:bottom w:val="nil"/>
          <w:right w:val="nil"/>
          <w:between w:val="nil"/>
        </w:pBdr>
        <w:rPr>
          <w:color w:val="000000"/>
        </w:rPr>
      </w:pPr>
      <w:r>
        <w:rPr>
          <w:color w:val="000000"/>
        </w:rPr>
        <w:t>Silnik raportowy zbudowany został jako niezależna aplikacja świadcząca usługi dla portalu użytkownika</w:t>
      </w:r>
      <w:r>
        <w:t xml:space="preserve">, </w:t>
      </w:r>
      <w:r>
        <w:rPr>
          <w:color w:val="000000"/>
        </w:rPr>
        <w:t xml:space="preserve">zintegrowana z silnikiem komponentów raportowych (Silnik komponentów raportowych) i Repozytorium plików (Repozytorium plików). Raporty </w:t>
      </w:r>
      <w:r>
        <w:t xml:space="preserve">są </w:t>
      </w:r>
      <w:r>
        <w:rPr>
          <w:color w:val="000000"/>
        </w:rPr>
        <w:t xml:space="preserve">generowane w oparciu o konfigurację szablonu wykonaną w pliku Word (*.docx) i konfigurację zbudowaną w interfejsie użytkownika (Portal użytkownika). Wynik działania silnika raportowego zapisywany jest w pliku Word (*.docx) i przekazywany do repozytorium plików </w:t>
      </w:r>
      <w:r>
        <w:t>domyslnie</w:t>
      </w:r>
      <w:r>
        <w:rPr>
          <w:color w:val="000000"/>
        </w:rPr>
        <w:t xml:space="preserve"> do obszaru domowego użytkownika (Repozytorium robocze raportów).</w:t>
      </w:r>
    </w:p>
    <w:p w14:paraId="11CE436E" w14:textId="77777777" w:rsidR="00105B74" w:rsidRDefault="00000000">
      <w:pPr>
        <w:keepNext/>
        <w:keepLines/>
        <w:numPr>
          <w:ilvl w:val="3"/>
          <w:numId w:val="22"/>
        </w:numPr>
        <w:pBdr>
          <w:top w:val="nil"/>
          <w:left w:val="nil"/>
          <w:bottom w:val="nil"/>
          <w:right w:val="nil"/>
          <w:between w:val="nil"/>
        </w:pBdr>
        <w:tabs>
          <w:tab w:val="left" w:pos="1134"/>
          <w:tab w:val="left" w:pos="1134"/>
        </w:tabs>
        <w:spacing w:before="240"/>
        <w:rPr>
          <w:color w:val="EB8C00"/>
        </w:rPr>
      </w:pPr>
      <w:bookmarkStart w:id="228" w:name="_heading=h.39e70oj" w:colFirst="0" w:colLast="0"/>
      <w:bookmarkEnd w:id="228"/>
      <w:r>
        <w:rPr>
          <w:color w:val="EB8C00"/>
        </w:rPr>
        <w:t>Konfiguracja szablonu raportu</w:t>
      </w:r>
    </w:p>
    <w:p w14:paraId="30FD8C48" w14:textId="77777777" w:rsidR="00105B74" w:rsidRDefault="00000000">
      <w:pPr>
        <w:pBdr>
          <w:top w:val="nil"/>
          <w:left w:val="nil"/>
          <w:bottom w:val="nil"/>
          <w:right w:val="nil"/>
          <w:between w:val="nil"/>
        </w:pBdr>
        <w:rPr>
          <w:color w:val="000000"/>
        </w:rPr>
      </w:pPr>
      <w:r>
        <w:rPr>
          <w:color w:val="000000"/>
        </w:rPr>
        <w:t>Szablon raportu stanowił klasyczny plik Word utworzony przy zastosowaniu mechanizmów dostępnych w tym narzędziu:</w:t>
      </w:r>
    </w:p>
    <w:p w14:paraId="09FB7E47" w14:textId="77777777" w:rsidR="00105B74" w:rsidRDefault="00000000">
      <w:pPr>
        <w:numPr>
          <w:ilvl w:val="0"/>
          <w:numId w:val="84"/>
        </w:numPr>
        <w:pBdr>
          <w:top w:val="nil"/>
          <w:left w:val="nil"/>
          <w:bottom w:val="nil"/>
          <w:right w:val="nil"/>
          <w:between w:val="nil"/>
        </w:pBdr>
        <w:rPr>
          <w:color w:val="000000"/>
        </w:rPr>
      </w:pPr>
      <w:r>
        <w:rPr>
          <w:color w:val="000000"/>
        </w:rPr>
        <w:t>Treści stałe – dowolne treści wpisywane wprost w szablonie</w:t>
      </w:r>
    </w:p>
    <w:p w14:paraId="10280E49" w14:textId="77777777" w:rsidR="00105B74" w:rsidRDefault="00000000">
      <w:pPr>
        <w:numPr>
          <w:ilvl w:val="0"/>
          <w:numId w:val="84"/>
        </w:numPr>
        <w:pBdr>
          <w:top w:val="nil"/>
          <w:left w:val="nil"/>
          <w:bottom w:val="nil"/>
          <w:right w:val="nil"/>
          <w:between w:val="nil"/>
        </w:pBdr>
        <w:rPr>
          <w:color w:val="000000"/>
        </w:rPr>
      </w:pPr>
      <w:r>
        <w:rPr>
          <w:color w:val="000000"/>
        </w:rPr>
        <w:t>Formatowanie – formatowanie treści stałych jak również formatowanie treści i obiektów zmiennych ustawiane bezpośrednio w szablonie</w:t>
      </w:r>
    </w:p>
    <w:p w14:paraId="6BB8CB9A" w14:textId="77777777" w:rsidR="00105B74" w:rsidRDefault="00000000">
      <w:pPr>
        <w:numPr>
          <w:ilvl w:val="0"/>
          <w:numId w:val="84"/>
        </w:numPr>
        <w:pBdr>
          <w:top w:val="nil"/>
          <w:left w:val="nil"/>
          <w:bottom w:val="nil"/>
          <w:right w:val="nil"/>
          <w:between w:val="nil"/>
        </w:pBdr>
        <w:rPr>
          <w:color w:val="000000"/>
        </w:rPr>
      </w:pPr>
      <w:r>
        <w:rPr>
          <w:color w:val="000000"/>
        </w:rPr>
        <w:t xml:space="preserve">Komponenty raportowe (zmienne, tabele, wykresy) </w:t>
      </w:r>
      <w:r>
        <w:t xml:space="preserve">- </w:t>
      </w:r>
      <w:r>
        <w:rPr>
          <w:color w:val="000000"/>
        </w:rPr>
        <w:t>wskazywane jako linki do silnika komponentów raportowych jednoznacznie określające jaki komponent należy wykorzystać</w:t>
      </w:r>
    </w:p>
    <w:p w14:paraId="2B67BEEB" w14:textId="77777777" w:rsidR="00105B74" w:rsidRDefault="00000000">
      <w:pPr>
        <w:pBdr>
          <w:top w:val="nil"/>
          <w:left w:val="nil"/>
          <w:bottom w:val="nil"/>
          <w:right w:val="nil"/>
          <w:between w:val="nil"/>
        </w:pBdr>
        <w:rPr>
          <w:color w:val="000000"/>
        </w:rPr>
      </w:pPr>
      <w:r>
        <w:rPr>
          <w:color w:val="000000"/>
        </w:rPr>
        <w:t xml:space="preserve">Aby wskazać poprawnie komponent raportowy należy na dowolnym elemencie treści dokumentu ustawić obiekt typu hiperłącze (link) o typie „Istniejący plik lub strona sieci Web”. W treści linku należy ustawić lokalizację konkretnego komponentu na serwerze SSRS. Dopuszczalne </w:t>
      </w:r>
      <w:r>
        <w:t>są</w:t>
      </w:r>
      <w:r>
        <w:rPr>
          <w:color w:val="000000"/>
        </w:rPr>
        <w:t xml:space="preserve"> różne postaci pliku tak aby umożliwić przenaszalność szablonów raportów między środowiskami.</w:t>
      </w:r>
    </w:p>
    <w:tbl>
      <w:tblPr>
        <w:tblStyle w:val="afffffffffffffffffffffffffffffffffffffffffffffffffffffffffffffffffe"/>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00" w:firstRow="0" w:lastRow="0" w:firstColumn="0" w:lastColumn="0" w:noHBand="0" w:noVBand="1"/>
      </w:tblPr>
      <w:tblGrid>
        <w:gridCol w:w="3964"/>
        <w:gridCol w:w="1843"/>
        <w:gridCol w:w="4047"/>
      </w:tblGrid>
      <w:tr w:rsidR="00105B74" w14:paraId="6375254B" w14:textId="77777777" w:rsidTr="00105B74">
        <w:trPr>
          <w:cnfStyle w:val="000000100000" w:firstRow="0" w:lastRow="0" w:firstColumn="0" w:lastColumn="0" w:oddVBand="0" w:evenVBand="0" w:oddHBand="1" w:evenHBand="0" w:firstRowFirstColumn="0" w:firstRowLastColumn="0" w:lastRowFirstColumn="0" w:lastRowLastColumn="0"/>
        </w:trPr>
        <w:tc>
          <w:tcPr>
            <w:tcW w:w="3964" w:type="dxa"/>
            <w:tcBorders>
              <w:top w:val="single" w:sz="4" w:space="0" w:color="7D7D7D"/>
              <w:bottom w:val="single" w:sz="4" w:space="0" w:color="7D7D7D"/>
            </w:tcBorders>
          </w:tcPr>
          <w:p w14:paraId="46140D78" w14:textId="77777777" w:rsidR="00105B74" w:rsidRDefault="00000000">
            <w:pPr>
              <w:pBdr>
                <w:top w:val="nil"/>
                <w:left w:val="nil"/>
                <w:bottom w:val="nil"/>
                <w:right w:val="nil"/>
                <w:between w:val="nil"/>
              </w:pBdr>
              <w:spacing w:before="0" w:after="240"/>
              <w:jc w:val="both"/>
              <w:rPr>
                <w:b/>
              </w:rPr>
            </w:pPr>
            <w:r>
              <w:rPr>
                <w:b/>
              </w:rPr>
              <w:t>Przykład linku</w:t>
            </w:r>
          </w:p>
        </w:tc>
        <w:tc>
          <w:tcPr>
            <w:tcW w:w="1843" w:type="dxa"/>
            <w:tcBorders>
              <w:top w:val="single" w:sz="4" w:space="0" w:color="7D7D7D"/>
              <w:bottom w:val="single" w:sz="4" w:space="0" w:color="7D7D7D"/>
            </w:tcBorders>
          </w:tcPr>
          <w:p w14:paraId="0A55951B" w14:textId="77777777" w:rsidR="00105B74" w:rsidRDefault="00000000">
            <w:pPr>
              <w:pBdr>
                <w:top w:val="nil"/>
                <w:left w:val="nil"/>
                <w:bottom w:val="nil"/>
                <w:right w:val="nil"/>
                <w:between w:val="nil"/>
              </w:pBdr>
              <w:spacing w:before="0" w:after="240"/>
              <w:jc w:val="both"/>
              <w:rPr>
                <w:b/>
              </w:rPr>
            </w:pPr>
            <w:r>
              <w:rPr>
                <w:b/>
              </w:rPr>
              <w:t>Rodzaj</w:t>
            </w:r>
          </w:p>
        </w:tc>
        <w:tc>
          <w:tcPr>
            <w:tcW w:w="4047" w:type="dxa"/>
            <w:tcBorders>
              <w:top w:val="single" w:sz="4" w:space="0" w:color="7D7D7D"/>
              <w:bottom w:val="single" w:sz="4" w:space="0" w:color="7D7D7D"/>
            </w:tcBorders>
          </w:tcPr>
          <w:p w14:paraId="1045DE7D" w14:textId="77777777" w:rsidR="00105B74" w:rsidRDefault="00000000">
            <w:pPr>
              <w:pBdr>
                <w:top w:val="nil"/>
                <w:left w:val="nil"/>
                <w:bottom w:val="nil"/>
                <w:right w:val="nil"/>
                <w:between w:val="nil"/>
              </w:pBdr>
              <w:spacing w:before="0" w:after="240"/>
              <w:jc w:val="both"/>
              <w:rPr>
                <w:b/>
              </w:rPr>
            </w:pPr>
            <w:r>
              <w:rPr>
                <w:b/>
              </w:rPr>
              <w:t>Opis</w:t>
            </w:r>
          </w:p>
        </w:tc>
      </w:tr>
      <w:tr w:rsidR="00105B74" w14:paraId="30DC3BD2" w14:textId="77777777" w:rsidTr="00105B74">
        <w:tc>
          <w:tcPr>
            <w:tcW w:w="3964" w:type="dxa"/>
            <w:tcBorders>
              <w:top w:val="single" w:sz="4" w:space="0" w:color="7D7D7D"/>
            </w:tcBorders>
          </w:tcPr>
          <w:p w14:paraId="20249DD1" w14:textId="77777777" w:rsidR="00105B74" w:rsidRDefault="00000000">
            <w:pPr>
              <w:pBdr>
                <w:top w:val="nil"/>
                <w:left w:val="nil"/>
                <w:bottom w:val="nil"/>
                <w:right w:val="nil"/>
                <w:between w:val="nil"/>
              </w:pBdr>
              <w:spacing w:before="0" w:after="240"/>
              <w:rPr>
                <w:color w:val="000000"/>
              </w:rPr>
            </w:pPr>
            <w:r>
              <w:rPr>
                <w:color w:val="000000"/>
              </w:rPr>
              <w:t>http://pl-wawappdwv066.obx.loc:8090</w:t>
            </w:r>
          </w:p>
          <w:p w14:paraId="37C72029" w14:textId="77777777" w:rsidR="00105B74" w:rsidRDefault="00000000">
            <w:pPr>
              <w:pBdr>
                <w:top w:val="nil"/>
                <w:left w:val="nil"/>
                <w:bottom w:val="nil"/>
                <w:right w:val="nil"/>
                <w:between w:val="nil"/>
              </w:pBdr>
              <w:spacing w:before="0" w:after="240"/>
              <w:rPr>
                <w:color w:val="000000"/>
              </w:rPr>
            </w:pPr>
            <w:r>
              <w:rPr>
                <w:color w:val="000000"/>
              </w:rPr>
              <w:t>/reports/report/Public/many_param_databases</w:t>
            </w:r>
          </w:p>
        </w:tc>
        <w:tc>
          <w:tcPr>
            <w:tcW w:w="1843" w:type="dxa"/>
            <w:tcBorders>
              <w:top w:val="single" w:sz="4" w:space="0" w:color="7D7D7D"/>
            </w:tcBorders>
          </w:tcPr>
          <w:p w14:paraId="6D299870" w14:textId="77777777" w:rsidR="00105B74" w:rsidRDefault="00000000">
            <w:pPr>
              <w:pBdr>
                <w:top w:val="nil"/>
                <w:left w:val="nil"/>
                <w:bottom w:val="nil"/>
                <w:right w:val="nil"/>
                <w:between w:val="nil"/>
              </w:pBdr>
              <w:spacing w:before="0" w:after="240"/>
              <w:rPr>
                <w:color w:val="000000"/>
              </w:rPr>
            </w:pPr>
            <w:r>
              <w:rPr>
                <w:color w:val="000000"/>
              </w:rPr>
              <w:t>Link bezwzględny do portalu raportowego.</w:t>
            </w:r>
          </w:p>
        </w:tc>
        <w:tc>
          <w:tcPr>
            <w:tcW w:w="4047" w:type="dxa"/>
            <w:tcBorders>
              <w:top w:val="single" w:sz="4" w:space="0" w:color="7D7D7D"/>
            </w:tcBorders>
          </w:tcPr>
          <w:p w14:paraId="6FC9EED4" w14:textId="77777777" w:rsidR="00105B74" w:rsidRDefault="00000000">
            <w:pPr>
              <w:pBdr>
                <w:top w:val="nil"/>
                <w:left w:val="nil"/>
                <w:bottom w:val="nil"/>
                <w:right w:val="nil"/>
                <w:between w:val="nil"/>
              </w:pBdr>
              <w:spacing w:before="0" w:after="240"/>
              <w:rPr>
                <w:color w:val="000000"/>
              </w:rPr>
            </w:pPr>
            <w:r>
              <w:rPr>
                <w:color w:val="000000"/>
              </w:rPr>
              <w:t xml:space="preserve">Wskazuje na raport many_param_databases umieszczony w katalogu publicznym (Public) na konkretnym serwerze portalu raportowego. </w:t>
            </w:r>
          </w:p>
        </w:tc>
      </w:tr>
      <w:tr w:rsidR="00105B74" w14:paraId="669694DB" w14:textId="77777777" w:rsidTr="00105B74">
        <w:trPr>
          <w:cnfStyle w:val="000000100000" w:firstRow="0" w:lastRow="0" w:firstColumn="0" w:lastColumn="0" w:oddVBand="0" w:evenVBand="0" w:oddHBand="1" w:evenHBand="0" w:firstRowFirstColumn="0" w:firstRowLastColumn="0" w:lastRowFirstColumn="0" w:lastRowLastColumn="0"/>
        </w:trPr>
        <w:tc>
          <w:tcPr>
            <w:tcW w:w="3964" w:type="dxa"/>
          </w:tcPr>
          <w:p w14:paraId="0BEFA40F" w14:textId="77777777" w:rsidR="00105B74" w:rsidRDefault="00000000">
            <w:pPr>
              <w:pBdr>
                <w:top w:val="nil"/>
                <w:left w:val="nil"/>
                <w:bottom w:val="nil"/>
                <w:right w:val="nil"/>
                <w:between w:val="nil"/>
              </w:pBdr>
              <w:spacing w:before="0" w:after="240"/>
              <w:rPr>
                <w:color w:val="000000"/>
              </w:rPr>
            </w:pPr>
            <w:r>
              <w:rPr>
                <w:color w:val="000000"/>
              </w:rPr>
              <w:t>http://pl-wawappdwv066.obx.loc:8090</w:t>
            </w:r>
          </w:p>
          <w:p w14:paraId="037592D8" w14:textId="77777777" w:rsidR="00105B74" w:rsidRDefault="00000000">
            <w:pPr>
              <w:pBdr>
                <w:top w:val="nil"/>
                <w:left w:val="nil"/>
                <w:bottom w:val="nil"/>
                <w:right w:val="nil"/>
                <w:between w:val="nil"/>
              </w:pBdr>
              <w:spacing w:before="0" w:after="240"/>
              <w:rPr>
                <w:color w:val="000000"/>
              </w:rPr>
            </w:pPr>
            <w:r>
              <w:rPr>
                <w:color w:val="000000"/>
              </w:rPr>
              <w:t>/ReportServer/Pages/ReportViewer.aspx?</w:t>
            </w:r>
          </w:p>
          <w:p w14:paraId="508F0F35" w14:textId="77777777" w:rsidR="00105B74" w:rsidRDefault="00000000">
            <w:pPr>
              <w:pBdr>
                <w:top w:val="nil"/>
                <w:left w:val="nil"/>
                <w:bottom w:val="nil"/>
                <w:right w:val="nil"/>
                <w:between w:val="nil"/>
              </w:pBdr>
              <w:spacing w:before="0" w:after="240"/>
              <w:rPr>
                <w:color w:val="000000"/>
              </w:rPr>
            </w:pPr>
            <w:r>
              <w:rPr>
                <w:color w:val="000000"/>
              </w:rPr>
              <w:t>/Public/many_param_databases</w:t>
            </w:r>
          </w:p>
        </w:tc>
        <w:tc>
          <w:tcPr>
            <w:tcW w:w="1843" w:type="dxa"/>
          </w:tcPr>
          <w:p w14:paraId="1B473A93" w14:textId="77777777" w:rsidR="00105B74" w:rsidRDefault="00000000">
            <w:pPr>
              <w:pBdr>
                <w:top w:val="nil"/>
                <w:left w:val="nil"/>
                <w:bottom w:val="nil"/>
                <w:right w:val="nil"/>
                <w:between w:val="nil"/>
              </w:pBdr>
              <w:spacing w:before="0" w:after="240"/>
              <w:rPr>
                <w:color w:val="000000"/>
              </w:rPr>
            </w:pPr>
            <w:r>
              <w:rPr>
                <w:color w:val="000000"/>
              </w:rPr>
              <w:t>Link bezwzględny do systemu raportowego</w:t>
            </w:r>
          </w:p>
        </w:tc>
        <w:tc>
          <w:tcPr>
            <w:tcW w:w="4047" w:type="dxa"/>
          </w:tcPr>
          <w:p w14:paraId="169ED679" w14:textId="77777777" w:rsidR="00105B74" w:rsidRDefault="00000000">
            <w:pPr>
              <w:pBdr>
                <w:top w:val="nil"/>
                <w:left w:val="nil"/>
                <w:bottom w:val="nil"/>
                <w:right w:val="nil"/>
                <w:between w:val="nil"/>
              </w:pBdr>
              <w:spacing w:before="0" w:after="240"/>
              <w:rPr>
                <w:color w:val="000000"/>
              </w:rPr>
            </w:pPr>
            <w:r>
              <w:rPr>
                <w:color w:val="000000"/>
              </w:rPr>
              <w:t>Wskazuje na raport many_param_databases umieszczony w katalogu publicznym (Public) na konkretnym serwerze raportowym.</w:t>
            </w:r>
          </w:p>
        </w:tc>
      </w:tr>
      <w:tr w:rsidR="00105B74" w14:paraId="01E45155" w14:textId="77777777" w:rsidTr="00105B74">
        <w:tc>
          <w:tcPr>
            <w:tcW w:w="3964" w:type="dxa"/>
          </w:tcPr>
          <w:p w14:paraId="39D9788A" w14:textId="77777777" w:rsidR="00105B74" w:rsidRDefault="00000000">
            <w:pPr>
              <w:pBdr>
                <w:top w:val="nil"/>
                <w:left w:val="nil"/>
                <w:bottom w:val="nil"/>
                <w:right w:val="nil"/>
                <w:between w:val="nil"/>
              </w:pBdr>
              <w:spacing w:before="0" w:after="240"/>
              <w:rPr>
                <w:color w:val="000000"/>
              </w:rPr>
            </w:pPr>
            <w:r>
              <w:rPr>
                <w:color w:val="000000"/>
              </w:rPr>
              <w:t>http://report/Public/many_param_databases</w:t>
            </w:r>
          </w:p>
        </w:tc>
        <w:tc>
          <w:tcPr>
            <w:tcW w:w="1843" w:type="dxa"/>
          </w:tcPr>
          <w:p w14:paraId="66F21DF2" w14:textId="77777777" w:rsidR="00105B74" w:rsidRDefault="00000000">
            <w:pPr>
              <w:pBdr>
                <w:top w:val="nil"/>
                <w:left w:val="nil"/>
                <w:bottom w:val="nil"/>
                <w:right w:val="nil"/>
                <w:between w:val="nil"/>
              </w:pBdr>
              <w:spacing w:before="0" w:after="240"/>
              <w:rPr>
                <w:color w:val="000000"/>
              </w:rPr>
            </w:pPr>
            <w:r>
              <w:rPr>
                <w:color w:val="000000"/>
              </w:rPr>
              <w:t>Link względny</w:t>
            </w:r>
          </w:p>
        </w:tc>
        <w:tc>
          <w:tcPr>
            <w:tcW w:w="4047" w:type="dxa"/>
          </w:tcPr>
          <w:p w14:paraId="7173C89E" w14:textId="77777777" w:rsidR="00105B74" w:rsidRDefault="00000000">
            <w:pPr>
              <w:pBdr>
                <w:top w:val="nil"/>
                <w:left w:val="nil"/>
                <w:bottom w:val="nil"/>
                <w:right w:val="nil"/>
                <w:between w:val="nil"/>
              </w:pBdr>
              <w:spacing w:before="0" w:after="240"/>
              <w:rPr>
                <w:color w:val="000000"/>
              </w:rPr>
            </w:pPr>
            <w:r>
              <w:rPr>
                <w:color w:val="000000"/>
              </w:rPr>
              <w:t>Wskazuje na raport many_param_databases umieszczony w katalogu publicznym (Public) bez wskazywania gdzie konkretnie znajduje się raport. W tym przypadku wykorzystywana jest konfiguracja lokalizacji silnika raportowego. Jest to podejście rekomendowane ze względu na największą niezależność konfiguracji.</w:t>
            </w:r>
          </w:p>
        </w:tc>
      </w:tr>
    </w:tbl>
    <w:p w14:paraId="2F10EE24" w14:textId="77777777" w:rsidR="00105B74" w:rsidRDefault="00105B74">
      <w:pPr>
        <w:pBdr>
          <w:top w:val="nil"/>
          <w:left w:val="nil"/>
          <w:bottom w:val="nil"/>
          <w:right w:val="nil"/>
          <w:between w:val="nil"/>
        </w:pBdr>
      </w:pPr>
    </w:p>
    <w:p w14:paraId="378CA0C4" w14:textId="77777777" w:rsidR="00105B74" w:rsidRDefault="00000000">
      <w:pPr>
        <w:pBdr>
          <w:top w:val="nil"/>
          <w:left w:val="nil"/>
          <w:bottom w:val="nil"/>
          <w:right w:val="nil"/>
          <w:between w:val="nil"/>
        </w:pBdr>
        <w:rPr>
          <w:color w:val="000000"/>
        </w:rPr>
      </w:pPr>
      <w:r>
        <w:rPr>
          <w:color w:val="000000"/>
        </w:rPr>
        <w:t>Sposób integracji wraz z wykorzystywanymi przełącznikami jest opisany w rozdziale: Generowanie komponentów raportowych na potrzeby opracowywania raportów. Silnik raportowy poszuk</w:t>
      </w:r>
      <w:r>
        <w:t>uje</w:t>
      </w:r>
      <w:r>
        <w:rPr>
          <w:color w:val="000000"/>
        </w:rPr>
        <w:t xml:space="preserve"> w treści szablonu określonych wzorców linków, które przedstawiono powyżej. </w:t>
      </w:r>
    </w:p>
    <w:p w14:paraId="290046D6" w14:textId="77777777" w:rsidR="00105B74" w:rsidRDefault="00000000">
      <w:pPr>
        <w:pBdr>
          <w:top w:val="nil"/>
          <w:left w:val="nil"/>
          <w:bottom w:val="nil"/>
          <w:right w:val="nil"/>
          <w:between w:val="nil"/>
        </w:pBdr>
        <w:rPr>
          <w:color w:val="000000"/>
        </w:rPr>
      </w:pPr>
      <w:r>
        <w:rPr>
          <w:color w:val="000000"/>
        </w:rPr>
        <w:t>Oprócz konfiguracji treści szablon raportu posiada również konfigurację metadanych opisaną w rozdziale: Repozytorium szablonów raportów</w:t>
      </w:r>
    </w:p>
    <w:p w14:paraId="0AAA4C19" w14:textId="77777777" w:rsidR="00105B74" w:rsidRDefault="00000000">
      <w:pPr>
        <w:keepNext/>
        <w:keepLines/>
        <w:numPr>
          <w:ilvl w:val="3"/>
          <w:numId w:val="22"/>
        </w:numPr>
        <w:pBdr>
          <w:top w:val="nil"/>
          <w:left w:val="nil"/>
          <w:bottom w:val="nil"/>
          <w:right w:val="nil"/>
          <w:between w:val="nil"/>
        </w:pBdr>
        <w:tabs>
          <w:tab w:val="left" w:pos="1134"/>
          <w:tab w:val="left" w:pos="1134"/>
        </w:tabs>
        <w:spacing w:before="240"/>
        <w:rPr>
          <w:color w:val="EB8C00"/>
        </w:rPr>
      </w:pPr>
      <w:bookmarkStart w:id="229" w:name="_heading=h.1ojhawc" w:colFirst="0" w:colLast="0"/>
      <w:bookmarkEnd w:id="229"/>
      <w:r>
        <w:rPr>
          <w:color w:val="EB8C00"/>
        </w:rPr>
        <w:t>Generowanie raportu</w:t>
      </w:r>
    </w:p>
    <w:p w14:paraId="42361214" w14:textId="77777777" w:rsidR="00105B74" w:rsidRDefault="00000000">
      <w:pPr>
        <w:pBdr>
          <w:top w:val="nil"/>
          <w:left w:val="nil"/>
          <w:bottom w:val="nil"/>
          <w:right w:val="nil"/>
          <w:between w:val="nil"/>
        </w:pBdr>
        <w:rPr>
          <w:color w:val="000000"/>
        </w:rPr>
      </w:pPr>
      <w:r>
        <w:rPr>
          <w:color w:val="000000"/>
        </w:rPr>
        <w:t>Linki wskazujące na komponenty raportowe zamieniane są podczas generowania na właściwe komponenty w taki sposób, że silnik raportowy pyta o każdy z komponentów pobierając komponent w formacie Word, a następnie wyk</w:t>
      </w:r>
      <w:r>
        <w:t>onuje</w:t>
      </w:r>
      <w:r>
        <w:rPr>
          <w:color w:val="000000"/>
        </w:rPr>
        <w:t xml:space="preserve"> scalanie dokumentu zapisując wynik w docelowym formatowaniu w pliku wynikowym raportu.</w:t>
      </w:r>
    </w:p>
    <w:p w14:paraId="2F606F8B" w14:textId="77777777" w:rsidR="00105B74" w:rsidRDefault="00000000">
      <w:pPr>
        <w:pBdr>
          <w:top w:val="nil"/>
          <w:left w:val="nil"/>
          <w:bottom w:val="nil"/>
          <w:right w:val="nil"/>
          <w:between w:val="nil"/>
        </w:pBdr>
        <w:rPr>
          <w:color w:val="000000"/>
        </w:rPr>
      </w:pPr>
      <w:r>
        <w:rPr>
          <w:color w:val="000000"/>
        </w:rPr>
        <w:t xml:space="preserve">Generowanie raportu odbywa się </w:t>
      </w:r>
      <w:r>
        <w:t xml:space="preserve">w oparciu o wartości </w:t>
      </w:r>
      <w:r>
        <w:rPr>
          <w:color w:val="000000"/>
        </w:rPr>
        <w:t>parametr</w:t>
      </w:r>
      <w:r>
        <w:t>ów określonych poniżej (konfiguracja może ulec zmianie w zależności od wydajności jaka ma zostać uzyskana dla funkcjonalności generowania raprotów - przedstawiono przykłady wartości):</w:t>
      </w:r>
      <w:r>
        <w:rPr>
          <w:color w:val="000000"/>
        </w:rPr>
        <w:t>:</w:t>
      </w:r>
    </w:p>
    <w:tbl>
      <w:tblPr>
        <w:tblStyle w:val="affffffffffffffffffffffffffffffffffffffffffffffffffffffffffffffffff"/>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00" w:firstRow="0" w:lastRow="0" w:firstColumn="0" w:lastColumn="0" w:noHBand="0" w:noVBand="1"/>
      </w:tblPr>
      <w:tblGrid>
        <w:gridCol w:w="2464"/>
        <w:gridCol w:w="2075"/>
        <w:gridCol w:w="985"/>
        <w:gridCol w:w="4330"/>
      </w:tblGrid>
      <w:tr w:rsidR="00105B74" w14:paraId="2C08EB79" w14:textId="77777777" w:rsidTr="00105B74">
        <w:trPr>
          <w:cnfStyle w:val="000000100000" w:firstRow="0" w:lastRow="0" w:firstColumn="0" w:lastColumn="0" w:oddVBand="0" w:evenVBand="0" w:oddHBand="1" w:evenHBand="0" w:firstRowFirstColumn="0" w:firstRowLastColumn="0" w:lastRowFirstColumn="0" w:lastRowLastColumn="0"/>
          <w:trHeight w:val="217"/>
        </w:trPr>
        <w:tc>
          <w:tcPr>
            <w:tcW w:w="2464" w:type="dxa"/>
            <w:tcBorders>
              <w:top w:val="single" w:sz="4" w:space="0" w:color="7D7D7D"/>
              <w:bottom w:val="single" w:sz="4" w:space="0" w:color="7D7D7D"/>
            </w:tcBorders>
          </w:tcPr>
          <w:p w14:paraId="21A3FF04" w14:textId="77777777" w:rsidR="00105B74" w:rsidRDefault="00000000">
            <w:pPr>
              <w:pBdr>
                <w:top w:val="nil"/>
                <w:left w:val="nil"/>
                <w:bottom w:val="nil"/>
                <w:right w:val="nil"/>
                <w:between w:val="nil"/>
              </w:pBdr>
              <w:spacing w:before="0" w:after="240"/>
              <w:rPr>
                <w:b/>
              </w:rPr>
            </w:pPr>
            <w:r>
              <w:rPr>
                <w:b/>
              </w:rPr>
              <w:lastRenderedPageBreak/>
              <w:t>Nazwa parametru</w:t>
            </w:r>
          </w:p>
        </w:tc>
        <w:tc>
          <w:tcPr>
            <w:tcW w:w="2075" w:type="dxa"/>
            <w:tcBorders>
              <w:top w:val="single" w:sz="4" w:space="0" w:color="7D7D7D"/>
              <w:bottom w:val="single" w:sz="4" w:space="0" w:color="7D7D7D"/>
            </w:tcBorders>
          </w:tcPr>
          <w:p w14:paraId="2B7AF5ED" w14:textId="77777777" w:rsidR="00105B74" w:rsidRDefault="00000000">
            <w:pPr>
              <w:pBdr>
                <w:top w:val="nil"/>
                <w:left w:val="nil"/>
                <w:bottom w:val="nil"/>
                <w:right w:val="nil"/>
                <w:between w:val="nil"/>
              </w:pBdr>
              <w:spacing w:before="0" w:after="240"/>
              <w:rPr>
                <w:b/>
              </w:rPr>
            </w:pPr>
            <w:r>
              <w:rPr>
                <w:b/>
              </w:rPr>
              <w:t>Oznaczenie kodowe</w:t>
            </w:r>
          </w:p>
        </w:tc>
        <w:tc>
          <w:tcPr>
            <w:tcW w:w="985" w:type="dxa"/>
            <w:tcBorders>
              <w:top w:val="single" w:sz="4" w:space="0" w:color="7D7D7D"/>
              <w:bottom w:val="single" w:sz="4" w:space="0" w:color="7D7D7D"/>
            </w:tcBorders>
          </w:tcPr>
          <w:p w14:paraId="273944CA" w14:textId="77777777" w:rsidR="00105B74" w:rsidRDefault="00000000">
            <w:pPr>
              <w:pBdr>
                <w:top w:val="nil"/>
                <w:left w:val="nil"/>
                <w:bottom w:val="nil"/>
                <w:right w:val="nil"/>
                <w:between w:val="nil"/>
              </w:pBdr>
              <w:spacing w:before="0" w:after="240"/>
              <w:rPr>
                <w:b/>
              </w:rPr>
            </w:pPr>
            <w:r>
              <w:rPr>
                <w:b/>
              </w:rPr>
              <w:t>Domyślna wartość</w:t>
            </w:r>
          </w:p>
        </w:tc>
        <w:tc>
          <w:tcPr>
            <w:tcW w:w="4330" w:type="dxa"/>
            <w:tcBorders>
              <w:top w:val="single" w:sz="4" w:space="0" w:color="7D7D7D"/>
              <w:bottom w:val="single" w:sz="4" w:space="0" w:color="7D7D7D"/>
            </w:tcBorders>
          </w:tcPr>
          <w:p w14:paraId="5B10BBFE" w14:textId="77777777" w:rsidR="00105B74" w:rsidRDefault="00000000">
            <w:pPr>
              <w:pBdr>
                <w:top w:val="nil"/>
                <w:left w:val="nil"/>
                <w:bottom w:val="nil"/>
                <w:right w:val="nil"/>
                <w:between w:val="nil"/>
              </w:pBdr>
              <w:spacing w:before="0" w:after="240"/>
              <w:rPr>
                <w:b/>
              </w:rPr>
            </w:pPr>
            <w:r>
              <w:rPr>
                <w:b/>
              </w:rPr>
              <w:t>Opis</w:t>
            </w:r>
          </w:p>
        </w:tc>
      </w:tr>
      <w:tr w:rsidR="00105B74" w14:paraId="361F1CB6" w14:textId="77777777" w:rsidTr="00105B74">
        <w:tc>
          <w:tcPr>
            <w:tcW w:w="2464" w:type="dxa"/>
            <w:tcBorders>
              <w:top w:val="single" w:sz="4" w:space="0" w:color="7D7D7D"/>
            </w:tcBorders>
          </w:tcPr>
          <w:p w14:paraId="6D3E3F85" w14:textId="77777777" w:rsidR="00105B74" w:rsidRDefault="00000000">
            <w:pPr>
              <w:pBdr>
                <w:top w:val="nil"/>
                <w:left w:val="nil"/>
                <w:bottom w:val="nil"/>
                <w:right w:val="nil"/>
                <w:between w:val="nil"/>
              </w:pBdr>
              <w:spacing w:before="0" w:after="240"/>
              <w:rPr>
                <w:color w:val="000000"/>
              </w:rPr>
            </w:pPr>
            <w:r>
              <w:rPr>
                <w:color w:val="000000"/>
              </w:rPr>
              <w:t>Liczba procesorów równoległych</w:t>
            </w:r>
          </w:p>
        </w:tc>
        <w:tc>
          <w:tcPr>
            <w:tcW w:w="2075" w:type="dxa"/>
            <w:tcBorders>
              <w:top w:val="single" w:sz="4" w:space="0" w:color="7D7D7D"/>
            </w:tcBorders>
          </w:tcPr>
          <w:p w14:paraId="0817C4DC" w14:textId="77777777" w:rsidR="00105B74" w:rsidRDefault="00000000">
            <w:pPr>
              <w:rPr>
                <w:color w:val="000000"/>
              </w:rPr>
            </w:pPr>
            <w:r>
              <w:rPr>
                <w:color w:val="000000"/>
              </w:rPr>
              <w:t>report-generating-threshold</w:t>
            </w:r>
          </w:p>
        </w:tc>
        <w:tc>
          <w:tcPr>
            <w:tcW w:w="985" w:type="dxa"/>
            <w:tcBorders>
              <w:top w:val="single" w:sz="4" w:space="0" w:color="7D7D7D"/>
            </w:tcBorders>
          </w:tcPr>
          <w:p w14:paraId="12E7E2FF" w14:textId="77777777" w:rsidR="00105B74" w:rsidRDefault="00000000">
            <w:pPr>
              <w:pBdr>
                <w:top w:val="nil"/>
                <w:left w:val="nil"/>
                <w:bottom w:val="nil"/>
                <w:right w:val="nil"/>
                <w:between w:val="nil"/>
              </w:pBdr>
              <w:spacing w:before="0" w:after="240"/>
              <w:rPr>
                <w:color w:val="000000"/>
              </w:rPr>
            </w:pPr>
            <w:r>
              <w:rPr>
                <w:color w:val="000000"/>
              </w:rPr>
              <w:t>2</w:t>
            </w:r>
          </w:p>
        </w:tc>
        <w:tc>
          <w:tcPr>
            <w:tcW w:w="4330" w:type="dxa"/>
            <w:tcBorders>
              <w:top w:val="single" w:sz="4" w:space="0" w:color="7D7D7D"/>
            </w:tcBorders>
          </w:tcPr>
          <w:p w14:paraId="64FC1784" w14:textId="77777777" w:rsidR="00105B74" w:rsidRDefault="00000000">
            <w:pPr>
              <w:pBdr>
                <w:top w:val="nil"/>
                <w:left w:val="nil"/>
                <w:bottom w:val="nil"/>
                <w:right w:val="nil"/>
                <w:between w:val="nil"/>
              </w:pBdr>
              <w:spacing w:before="0" w:after="240"/>
              <w:rPr>
                <w:color w:val="000000"/>
              </w:rPr>
            </w:pPr>
            <w:r>
              <w:rPr>
                <w:color w:val="000000"/>
              </w:rPr>
              <w:t xml:space="preserve">Parametr określa ile niezależnych procesów generujących raport może zostać uruchomionych na silniku raportowym czyli ile raportów na raz może być generowanych w systemie. </w:t>
            </w:r>
          </w:p>
        </w:tc>
      </w:tr>
      <w:tr w:rsidR="00105B74" w14:paraId="10D66729" w14:textId="77777777" w:rsidTr="00105B74">
        <w:trPr>
          <w:cnfStyle w:val="000000100000" w:firstRow="0" w:lastRow="0" w:firstColumn="0" w:lastColumn="0" w:oddVBand="0" w:evenVBand="0" w:oddHBand="1" w:evenHBand="0" w:firstRowFirstColumn="0" w:firstRowLastColumn="0" w:lastRowFirstColumn="0" w:lastRowLastColumn="0"/>
        </w:trPr>
        <w:tc>
          <w:tcPr>
            <w:tcW w:w="2464" w:type="dxa"/>
          </w:tcPr>
          <w:p w14:paraId="629D5253" w14:textId="77777777" w:rsidR="00105B74" w:rsidRDefault="00000000">
            <w:pPr>
              <w:pBdr>
                <w:top w:val="nil"/>
                <w:left w:val="nil"/>
                <w:bottom w:val="nil"/>
                <w:right w:val="nil"/>
                <w:between w:val="nil"/>
              </w:pBdr>
              <w:spacing w:before="0" w:after="240"/>
              <w:rPr>
                <w:color w:val="000000"/>
              </w:rPr>
            </w:pPr>
            <w:r>
              <w:rPr>
                <w:color w:val="000000"/>
              </w:rPr>
              <w:t>Stopień równoległości procesu generowania</w:t>
            </w:r>
          </w:p>
        </w:tc>
        <w:tc>
          <w:tcPr>
            <w:tcW w:w="2075" w:type="dxa"/>
          </w:tcPr>
          <w:p w14:paraId="486C1CAF" w14:textId="77777777" w:rsidR="00105B74" w:rsidRDefault="00000000">
            <w:pPr>
              <w:rPr>
                <w:color w:val="000000"/>
              </w:rPr>
            </w:pPr>
            <w:r>
              <w:rPr>
                <w:color w:val="000000"/>
              </w:rPr>
              <w:t>process-threads</w:t>
            </w:r>
          </w:p>
        </w:tc>
        <w:tc>
          <w:tcPr>
            <w:tcW w:w="985" w:type="dxa"/>
          </w:tcPr>
          <w:p w14:paraId="769539F1" w14:textId="77777777" w:rsidR="00105B74" w:rsidRDefault="00000000">
            <w:pPr>
              <w:pBdr>
                <w:top w:val="nil"/>
                <w:left w:val="nil"/>
                <w:bottom w:val="nil"/>
                <w:right w:val="nil"/>
                <w:between w:val="nil"/>
              </w:pBdr>
              <w:spacing w:before="0" w:after="240"/>
              <w:rPr>
                <w:color w:val="000000"/>
              </w:rPr>
            </w:pPr>
            <w:r>
              <w:rPr>
                <w:color w:val="000000"/>
              </w:rPr>
              <w:t>10</w:t>
            </w:r>
          </w:p>
        </w:tc>
        <w:tc>
          <w:tcPr>
            <w:tcW w:w="4330" w:type="dxa"/>
          </w:tcPr>
          <w:p w14:paraId="55DCC09F" w14:textId="77777777" w:rsidR="00105B74" w:rsidRDefault="00000000">
            <w:pPr>
              <w:pBdr>
                <w:top w:val="nil"/>
                <w:left w:val="nil"/>
                <w:bottom w:val="nil"/>
                <w:right w:val="nil"/>
                <w:between w:val="nil"/>
              </w:pBdr>
              <w:spacing w:before="0" w:after="240"/>
              <w:rPr>
                <w:color w:val="000000"/>
              </w:rPr>
            </w:pPr>
            <w:r>
              <w:rPr>
                <w:color w:val="000000"/>
              </w:rPr>
              <w:t>Parametr określa ile żądań generowania komponentu raportowego może odbywać się równolegle w ramach generowania pojedynczego raportu.</w:t>
            </w:r>
          </w:p>
        </w:tc>
      </w:tr>
    </w:tbl>
    <w:p w14:paraId="0C4049BE" w14:textId="77777777" w:rsidR="00105B74" w:rsidRDefault="00105B74">
      <w:pPr>
        <w:pBdr>
          <w:top w:val="nil"/>
          <w:left w:val="nil"/>
          <w:bottom w:val="nil"/>
          <w:right w:val="nil"/>
          <w:between w:val="nil"/>
        </w:pBdr>
      </w:pPr>
    </w:p>
    <w:p w14:paraId="1959BA32" w14:textId="77777777" w:rsidR="00105B74" w:rsidRDefault="00000000">
      <w:r>
        <w:t>Powyższa konfiguracja oznacza, że do silnika komponentów raportowych (SSRS) może trafiać do 20 (10 * 2) żądań generowania komponentu raportowego.</w:t>
      </w:r>
    </w:p>
    <w:p w14:paraId="2248BE2C" w14:textId="77777777" w:rsidR="00105B74" w:rsidRDefault="00000000">
      <w:pPr>
        <w:pBdr>
          <w:top w:val="nil"/>
          <w:left w:val="nil"/>
          <w:bottom w:val="nil"/>
          <w:right w:val="nil"/>
          <w:between w:val="nil"/>
        </w:pBdr>
        <w:rPr>
          <w:color w:val="000000"/>
        </w:rPr>
      </w:pPr>
      <w:r>
        <w:rPr>
          <w:color w:val="000000"/>
        </w:rPr>
        <w:t xml:space="preserve">Jeżeli do systemu napływa więcej zgłoszeń generowania niż dopuszcza konfiguracja - zgłoszenia te </w:t>
      </w:r>
      <w:r>
        <w:t>są</w:t>
      </w:r>
      <w:r>
        <w:rPr>
          <w:color w:val="000000"/>
        </w:rPr>
        <w:t xml:space="preserve"> umieszczane w kolejce w oczekiwaniu na zwolnienie procesora. </w:t>
      </w:r>
    </w:p>
    <w:p w14:paraId="5BB465B0" w14:textId="77777777" w:rsidR="00105B74" w:rsidRDefault="00000000">
      <w:pPr>
        <w:keepNext/>
        <w:keepLines/>
        <w:numPr>
          <w:ilvl w:val="3"/>
          <w:numId w:val="22"/>
        </w:numPr>
        <w:pBdr>
          <w:top w:val="nil"/>
          <w:left w:val="nil"/>
          <w:bottom w:val="nil"/>
          <w:right w:val="nil"/>
          <w:between w:val="nil"/>
        </w:pBdr>
        <w:tabs>
          <w:tab w:val="left" w:pos="1134"/>
          <w:tab w:val="left" w:pos="1134"/>
        </w:tabs>
        <w:spacing w:before="240"/>
        <w:rPr>
          <w:color w:val="EB8C00"/>
        </w:rPr>
      </w:pPr>
      <w:bookmarkStart w:id="230" w:name="_heading=h.48j4tk5" w:colFirst="0" w:colLast="0"/>
      <w:bookmarkEnd w:id="230"/>
      <w:r>
        <w:rPr>
          <w:color w:val="EB8C00"/>
        </w:rPr>
        <w:t>Zapisanie raportu</w:t>
      </w:r>
    </w:p>
    <w:p w14:paraId="32AE0A9F" w14:textId="77777777" w:rsidR="00105B74" w:rsidRDefault="00000000">
      <w:pPr>
        <w:pBdr>
          <w:top w:val="nil"/>
          <w:left w:val="nil"/>
          <w:bottom w:val="nil"/>
          <w:right w:val="nil"/>
          <w:between w:val="nil"/>
        </w:pBdr>
        <w:rPr>
          <w:color w:val="000000"/>
        </w:rPr>
      </w:pPr>
      <w:r>
        <w:rPr>
          <w:color w:val="000000"/>
        </w:rPr>
        <w:t xml:space="preserve">Zarówno czytanie konfiguracji szablonu jak i generowanie docelowego dokumentu odbywa się za pomocą biblioteki Apache POI. Każdy z elementów zmiennych w szablonie </w:t>
      </w:r>
      <w:r>
        <w:t xml:space="preserve">zostaje </w:t>
      </w:r>
      <w:r>
        <w:rPr>
          <w:color w:val="000000"/>
        </w:rPr>
        <w:t xml:space="preserve">zastąpiony wygenerowanym obiektem pochodzącym z SSRS z tym, że wstawiana </w:t>
      </w:r>
      <w:r>
        <w:t xml:space="preserve">jest </w:t>
      </w:r>
      <w:r>
        <w:rPr>
          <w:color w:val="000000"/>
        </w:rPr>
        <w:t xml:space="preserve"> zawartość wygenerowanego dokumentu a nie wygenerowany dokument (dokumenty nie </w:t>
      </w:r>
      <w:r>
        <w:t xml:space="preserve">są </w:t>
      </w:r>
      <w:r>
        <w:rPr>
          <w:color w:val="000000"/>
        </w:rPr>
        <w:t>osadzane).</w:t>
      </w:r>
    </w:p>
    <w:p w14:paraId="59DA4F00" w14:textId="77777777" w:rsidR="00105B74" w:rsidRDefault="00000000">
      <w:pPr>
        <w:pBdr>
          <w:top w:val="nil"/>
          <w:left w:val="nil"/>
          <w:bottom w:val="nil"/>
          <w:right w:val="nil"/>
          <w:between w:val="nil"/>
        </w:pBdr>
        <w:rPr>
          <w:color w:val="000000"/>
        </w:rPr>
      </w:pPr>
      <w:r>
        <w:rPr>
          <w:color w:val="000000"/>
        </w:rPr>
        <w:t>Wygenerowany dokument zapisany zostaje w katalogu domowym użytkownika, który uruchomił generowanie raportu i również z tej lokalizacji można go pobrać do dalszej pracy. Integracja wymagana do zapisania dokumentu jest opisana w części procesowej dokumentu: Repozytorium plików. Zapisany raport posiada informacje o metadanych skonfigurowanych na ekranie konfiguracji raportu. Podczas zapisywania raportu w przestrzeni roboczej ustawiany jest jego typ (mr:report). Typ danych został opisany w rozdziale: Repozytorium robocze raportów.</w:t>
      </w:r>
    </w:p>
    <w:p w14:paraId="271599A7" w14:textId="77777777" w:rsidR="00105B74" w:rsidRDefault="00000000">
      <w:pPr>
        <w:pBdr>
          <w:top w:val="nil"/>
          <w:left w:val="nil"/>
          <w:bottom w:val="nil"/>
          <w:right w:val="nil"/>
          <w:between w:val="nil"/>
        </w:pBdr>
        <w:rPr>
          <w:color w:val="000000"/>
        </w:rPr>
      </w:pPr>
      <w:r>
        <w:rPr>
          <w:color w:val="000000"/>
        </w:rPr>
        <w:t xml:space="preserve">Po zapisaniu dokumentu możliwe </w:t>
      </w:r>
      <w:r>
        <w:t xml:space="preserve">jest </w:t>
      </w:r>
      <w:r>
        <w:rPr>
          <w:color w:val="000000"/>
        </w:rPr>
        <w:t>przeniesienie go do innej lokalizacji (katalogu) i przy tym zmianę jego widoczności.</w:t>
      </w:r>
    </w:p>
    <w:p w14:paraId="02B46FAB" w14:textId="77777777" w:rsidR="00105B74" w:rsidRDefault="00000000">
      <w:pPr>
        <w:pBdr>
          <w:top w:val="nil"/>
          <w:left w:val="nil"/>
          <w:bottom w:val="nil"/>
          <w:right w:val="nil"/>
          <w:between w:val="nil"/>
        </w:pBdr>
        <w:rPr>
          <w:color w:val="000000"/>
        </w:rPr>
      </w:pPr>
      <w:r>
        <w:rPr>
          <w:color w:val="000000"/>
        </w:rPr>
        <w:t>Parametry konfiguracyjne</w:t>
      </w:r>
    </w:p>
    <w:p w14:paraId="5F2C97FC" w14:textId="77777777" w:rsidR="00105B74" w:rsidRDefault="00000000">
      <w:pPr>
        <w:pBdr>
          <w:top w:val="nil"/>
          <w:left w:val="nil"/>
          <w:bottom w:val="nil"/>
          <w:right w:val="nil"/>
          <w:between w:val="nil"/>
        </w:pBdr>
        <w:rPr>
          <w:color w:val="000000"/>
        </w:rPr>
      </w:pPr>
      <w:r>
        <w:rPr>
          <w:color w:val="000000"/>
        </w:rPr>
        <w:t>Konfiguracja silnika raportowego jest przechowywana w mapie konfiguracji o nazwie reporting-engine-config.</w:t>
      </w:r>
    </w:p>
    <w:tbl>
      <w:tblPr>
        <w:tblStyle w:val="affffffffffffffffffffffffffffffffffffffffffffffffffffffffffffffffff0"/>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4927"/>
        <w:gridCol w:w="4927"/>
      </w:tblGrid>
      <w:tr w:rsidR="00105B74" w14:paraId="10A06559" w14:textId="77777777" w:rsidTr="00105B74">
        <w:trPr>
          <w:cnfStyle w:val="100000000000" w:firstRow="1" w:lastRow="0" w:firstColumn="0" w:lastColumn="0" w:oddVBand="0" w:evenVBand="0" w:oddHBand="0" w:evenHBand="0" w:firstRowFirstColumn="0" w:firstRowLastColumn="0" w:lastRowFirstColumn="0" w:lastRowLastColumn="0"/>
        </w:trPr>
        <w:tc>
          <w:tcPr>
            <w:tcW w:w="4927" w:type="dxa"/>
          </w:tcPr>
          <w:p w14:paraId="4CCF8679" w14:textId="77777777" w:rsidR="00105B74" w:rsidRDefault="00000000">
            <w:pPr>
              <w:rPr>
                <w:color w:val="000000"/>
              </w:rPr>
            </w:pPr>
            <w:r>
              <w:rPr>
                <w:color w:val="000000"/>
              </w:rPr>
              <w:t>Parametr</w:t>
            </w:r>
          </w:p>
        </w:tc>
        <w:tc>
          <w:tcPr>
            <w:tcW w:w="4927" w:type="dxa"/>
          </w:tcPr>
          <w:p w14:paraId="5066BE53" w14:textId="77777777" w:rsidR="00105B74" w:rsidRDefault="00000000">
            <w:pPr>
              <w:rPr>
                <w:color w:val="000000"/>
              </w:rPr>
            </w:pPr>
            <w:r>
              <w:rPr>
                <w:color w:val="000000"/>
              </w:rPr>
              <w:t>Opis</w:t>
            </w:r>
          </w:p>
        </w:tc>
      </w:tr>
      <w:tr w:rsidR="00105B74" w14:paraId="7A7B5110" w14:textId="77777777" w:rsidTr="00105B74">
        <w:trPr>
          <w:cnfStyle w:val="000000100000" w:firstRow="0" w:lastRow="0" w:firstColumn="0" w:lastColumn="0" w:oddVBand="0" w:evenVBand="0" w:oddHBand="1" w:evenHBand="0" w:firstRowFirstColumn="0" w:firstRowLastColumn="0" w:lastRowFirstColumn="0" w:lastRowLastColumn="0"/>
        </w:trPr>
        <w:tc>
          <w:tcPr>
            <w:tcW w:w="4927" w:type="dxa"/>
          </w:tcPr>
          <w:p w14:paraId="745CD016" w14:textId="77777777" w:rsidR="00105B74" w:rsidRDefault="00000000">
            <w:pPr>
              <w:rPr>
                <w:color w:val="000000"/>
              </w:rPr>
            </w:pPr>
            <w:r>
              <w:rPr>
                <w:color w:val="000000"/>
              </w:rPr>
              <w:t>server:</w:t>
            </w:r>
          </w:p>
          <w:p w14:paraId="27A7C425" w14:textId="77777777" w:rsidR="00105B74" w:rsidRDefault="00000000">
            <w:pPr>
              <w:rPr>
                <w:color w:val="000000"/>
              </w:rPr>
            </w:pPr>
            <w:r>
              <w:rPr>
                <w:color w:val="000000"/>
              </w:rPr>
              <w:t xml:space="preserve">  max-http-header-size: 30KB</w:t>
            </w:r>
          </w:p>
          <w:p w14:paraId="6A1C857F" w14:textId="77777777" w:rsidR="00105B74" w:rsidRDefault="00000000">
            <w:pPr>
              <w:rPr>
                <w:color w:val="000000"/>
              </w:rPr>
            </w:pPr>
            <w:r>
              <w:rPr>
                <w:color w:val="000000"/>
              </w:rPr>
              <w:t xml:space="preserve">  port: 8080</w:t>
            </w:r>
          </w:p>
          <w:p w14:paraId="633A52F8" w14:textId="77777777" w:rsidR="00105B74" w:rsidRDefault="00000000">
            <w:pPr>
              <w:rPr>
                <w:color w:val="000000"/>
              </w:rPr>
            </w:pPr>
            <w:r>
              <w:rPr>
                <w:color w:val="000000"/>
              </w:rPr>
              <w:t xml:space="preserve">  servlet:</w:t>
            </w:r>
          </w:p>
          <w:p w14:paraId="4F8DDB45" w14:textId="77777777" w:rsidR="00105B74" w:rsidRDefault="00000000">
            <w:pPr>
              <w:rPr>
                <w:color w:val="000000"/>
              </w:rPr>
            </w:pPr>
            <w:r>
              <w:rPr>
                <w:color w:val="000000"/>
              </w:rPr>
              <w:t xml:space="preserve">    context-path:</w:t>
            </w:r>
          </w:p>
        </w:tc>
        <w:tc>
          <w:tcPr>
            <w:tcW w:w="4927" w:type="dxa"/>
          </w:tcPr>
          <w:p w14:paraId="1021C47B" w14:textId="77777777" w:rsidR="00105B74" w:rsidRDefault="00000000">
            <w:pPr>
              <w:rPr>
                <w:color w:val="000000"/>
              </w:rPr>
            </w:pPr>
            <w:r>
              <w:rPr>
                <w:color w:val="000000"/>
              </w:rPr>
              <w:t>Parametry konfiguracyjne aplikacji.</w:t>
            </w:r>
          </w:p>
        </w:tc>
      </w:tr>
      <w:tr w:rsidR="00105B74" w14:paraId="7C5D82C6" w14:textId="77777777" w:rsidTr="00105B74">
        <w:tc>
          <w:tcPr>
            <w:tcW w:w="4927" w:type="dxa"/>
          </w:tcPr>
          <w:p w14:paraId="67E1BD5C" w14:textId="77777777" w:rsidR="00105B74" w:rsidRDefault="00000000">
            <w:pPr>
              <w:rPr>
                <w:color w:val="000000"/>
              </w:rPr>
            </w:pPr>
            <w:r>
              <w:rPr>
                <w:color w:val="000000"/>
              </w:rPr>
              <w:t>ds:</w:t>
            </w:r>
          </w:p>
          <w:p w14:paraId="5A2A57A6" w14:textId="77777777" w:rsidR="00105B74" w:rsidRDefault="00000000">
            <w:pPr>
              <w:rPr>
                <w:color w:val="000000"/>
              </w:rPr>
            </w:pPr>
            <w:r>
              <w:rPr>
                <w:color w:val="000000"/>
              </w:rPr>
              <w:t xml:space="preserve">  ms-sql:</w:t>
            </w:r>
          </w:p>
          <w:p w14:paraId="2571645B" w14:textId="77777777" w:rsidR="00105B74" w:rsidRDefault="00000000">
            <w:pPr>
              <w:rPr>
                <w:color w:val="000000"/>
              </w:rPr>
            </w:pPr>
            <w:r>
              <w:rPr>
                <w:color w:val="000000"/>
              </w:rPr>
              <w:t xml:space="preserve">    url: jdbc:sqlserver://10.93.18.212;databaseName=EI_DEV</w:t>
            </w:r>
          </w:p>
          <w:p w14:paraId="0A23C3DD" w14:textId="77777777" w:rsidR="00105B74" w:rsidRDefault="00000000">
            <w:pPr>
              <w:rPr>
                <w:color w:val="000000"/>
              </w:rPr>
            </w:pPr>
            <w:r>
              <w:rPr>
                <w:color w:val="000000"/>
              </w:rPr>
              <w:t xml:space="preserve">    username: jdev</w:t>
            </w:r>
          </w:p>
          <w:p w14:paraId="191DAFBB" w14:textId="77777777" w:rsidR="00105B74" w:rsidRDefault="00000000">
            <w:pPr>
              <w:rPr>
                <w:color w:val="000000"/>
              </w:rPr>
            </w:pPr>
            <w:r>
              <w:rPr>
                <w:color w:val="000000"/>
              </w:rPr>
              <w:t xml:space="preserve">    password: ei123</w:t>
            </w:r>
          </w:p>
          <w:p w14:paraId="22EB667D" w14:textId="77777777" w:rsidR="00105B74" w:rsidRDefault="00000000">
            <w:pPr>
              <w:rPr>
                <w:color w:val="000000"/>
              </w:rPr>
            </w:pPr>
            <w:r>
              <w:rPr>
                <w:color w:val="000000"/>
              </w:rPr>
              <w:t xml:space="preserve">    driverClassName: com.microsoft.sqlserver.jdbc.SQLServerDriver</w:t>
            </w:r>
          </w:p>
          <w:p w14:paraId="3BC77CD0" w14:textId="77777777" w:rsidR="00105B74" w:rsidRDefault="00000000">
            <w:pPr>
              <w:rPr>
                <w:color w:val="000000"/>
              </w:rPr>
            </w:pPr>
            <w:r>
              <w:rPr>
                <w:color w:val="000000"/>
              </w:rPr>
              <w:t xml:space="preserve">  postgres:</w:t>
            </w:r>
          </w:p>
          <w:p w14:paraId="6F0C0243" w14:textId="77777777" w:rsidR="00105B74" w:rsidRDefault="00000000">
            <w:pPr>
              <w:rPr>
                <w:color w:val="000000"/>
              </w:rPr>
            </w:pPr>
            <w:r>
              <w:rPr>
                <w:color w:val="000000"/>
              </w:rPr>
              <w:t xml:space="preserve">    url: jdbc:postgresql://10.93.18.213:5432/reporting_engine</w:t>
            </w:r>
          </w:p>
          <w:p w14:paraId="3ABFC837" w14:textId="77777777" w:rsidR="00105B74" w:rsidRDefault="00000000">
            <w:pPr>
              <w:rPr>
                <w:color w:val="000000"/>
              </w:rPr>
            </w:pPr>
            <w:r>
              <w:rPr>
                <w:color w:val="000000"/>
              </w:rPr>
              <w:t xml:space="preserve">    username: reportingengine</w:t>
            </w:r>
          </w:p>
          <w:p w14:paraId="6A70B3D4" w14:textId="77777777" w:rsidR="00105B74" w:rsidRDefault="00000000">
            <w:pPr>
              <w:rPr>
                <w:color w:val="000000"/>
              </w:rPr>
            </w:pPr>
            <w:r>
              <w:rPr>
                <w:color w:val="000000"/>
              </w:rPr>
              <w:t xml:space="preserve">    password: reportingengine</w:t>
            </w:r>
          </w:p>
          <w:p w14:paraId="00AFC1A8" w14:textId="77777777" w:rsidR="00105B74" w:rsidRDefault="00000000">
            <w:pPr>
              <w:rPr>
                <w:color w:val="000000"/>
              </w:rPr>
            </w:pPr>
            <w:r>
              <w:rPr>
                <w:color w:val="000000"/>
              </w:rPr>
              <w:t xml:space="preserve">    driverClassName: org.postgresql.Driver</w:t>
            </w:r>
          </w:p>
          <w:p w14:paraId="71A5043F" w14:textId="77777777" w:rsidR="00105B74" w:rsidRDefault="00000000">
            <w:pPr>
              <w:rPr>
                <w:color w:val="000000"/>
              </w:rPr>
            </w:pPr>
            <w:r>
              <w:rPr>
                <w:color w:val="000000"/>
              </w:rPr>
              <w:t xml:space="preserve">    minimum-idle: 10</w:t>
            </w:r>
          </w:p>
          <w:p w14:paraId="62A0EA42" w14:textId="77777777" w:rsidR="00105B74" w:rsidRDefault="00000000">
            <w:pPr>
              <w:rPr>
                <w:color w:val="000000"/>
              </w:rPr>
            </w:pPr>
            <w:r>
              <w:rPr>
                <w:color w:val="000000"/>
              </w:rPr>
              <w:lastRenderedPageBreak/>
              <w:t xml:space="preserve">    maximum-pool-size: 10</w:t>
            </w:r>
          </w:p>
          <w:p w14:paraId="5247D7A4" w14:textId="77777777" w:rsidR="00105B74" w:rsidRDefault="00000000">
            <w:pPr>
              <w:rPr>
                <w:color w:val="000000"/>
              </w:rPr>
            </w:pPr>
            <w:r>
              <w:rPr>
                <w:color w:val="000000"/>
              </w:rPr>
              <w:t>hibernate:</w:t>
            </w:r>
          </w:p>
          <w:p w14:paraId="29289D79" w14:textId="77777777" w:rsidR="00105B74" w:rsidRDefault="00000000">
            <w:pPr>
              <w:rPr>
                <w:color w:val="000000"/>
              </w:rPr>
            </w:pPr>
            <w:r>
              <w:rPr>
                <w:color w:val="000000"/>
              </w:rPr>
              <w:t xml:space="preserve">  ms-sql:</w:t>
            </w:r>
          </w:p>
          <w:p w14:paraId="162DFE35" w14:textId="77777777" w:rsidR="00105B74" w:rsidRDefault="00000000">
            <w:pPr>
              <w:rPr>
                <w:color w:val="000000"/>
              </w:rPr>
            </w:pPr>
            <w:r>
              <w:rPr>
                <w:color w:val="000000"/>
              </w:rPr>
              <w:t xml:space="preserve">    ddl-auto: none</w:t>
            </w:r>
          </w:p>
          <w:p w14:paraId="7D7DE329" w14:textId="77777777" w:rsidR="00105B74" w:rsidRDefault="00000000">
            <w:pPr>
              <w:rPr>
                <w:color w:val="000000"/>
              </w:rPr>
            </w:pPr>
            <w:r>
              <w:rPr>
                <w:color w:val="000000"/>
              </w:rPr>
              <w:t xml:space="preserve">    dialect: org.hibernate.dialect.SQLServer2012Dialect</w:t>
            </w:r>
          </w:p>
          <w:p w14:paraId="618086AA" w14:textId="77777777" w:rsidR="00105B74" w:rsidRDefault="00000000">
            <w:pPr>
              <w:rPr>
                <w:color w:val="000000"/>
              </w:rPr>
            </w:pPr>
            <w:r>
              <w:rPr>
                <w:color w:val="000000"/>
              </w:rPr>
              <w:t xml:space="preserve">  postgres:</w:t>
            </w:r>
          </w:p>
          <w:p w14:paraId="1ABB21D2" w14:textId="77777777" w:rsidR="00105B74" w:rsidRDefault="00000000">
            <w:pPr>
              <w:rPr>
                <w:color w:val="000000"/>
              </w:rPr>
            </w:pPr>
            <w:r>
              <w:rPr>
                <w:color w:val="000000"/>
              </w:rPr>
              <w:t xml:space="preserve">    ddl-auto: none</w:t>
            </w:r>
          </w:p>
          <w:p w14:paraId="180D24A6" w14:textId="77777777" w:rsidR="00105B74" w:rsidRDefault="00000000">
            <w:pPr>
              <w:rPr>
                <w:color w:val="000000"/>
              </w:rPr>
            </w:pPr>
            <w:r>
              <w:rPr>
                <w:color w:val="000000"/>
              </w:rPr>
              <w:t xml:space="preserve">    dialect: org.hibernate.dialect.PostgreSQLDialect</w:t>
            </w:r>
          </w:p>
        </w:tc>
        <w:tc>
          <w:tcPr>
            <w:tcW w:w="4927" w:type="dxa"/>
          </w:tcPr>
          <w:p w14:paraId="4B439FFD" w14:textId="77777777" w:rsidR="00105B74" w:rsidRDefault="00000000">
            <w:pPr>
              <w:rPr>
                <w:color w:val="000000"/>
              </w:rPr>
            </w:pPr>
            <w:r>
              <w:rPr>
                <w:color w:val="000000"/>
              </w:rPr>
              <w:lastRenderedPageBreak/>
              <w:t>Konfiguracja źródeł danych. Reporting-engine wykorzystuje dwa źródła danych: hurtownię danych (ms-sql) oraz własną bazę roboczą (postgres).</w:t>
            </w:r>
          </w:p>
        </w:tc>
      </w:tr>
      <w:tr w:rsidR="00105B74" w14:paraId="0B872AEB" w14:textId="77777777" w:rsidTr="00105B74">
        <w:trPr>
          <w:cnfStyle w:val="000000100000" w:firstRow="0" w:lastRow="0" w:firstColumn="0" w:lastColumn="0" w:oddVBand="0" w:evenVBand="0" w:oddHBand="1" w:evenHBand="0" w:firstRowFirstColumn="0" w:firstRowLastColumn="0" w:lastRowFirstColumn="0" w:lastRowLastColumn="0"/>
        </w:trPr>
        <w:tc>
          <w:tcPr>
            <w:tcW w:w="4927" w:type="dxa"/>
          </w:tcPr>
          <w:p w14:paraId="2A6EEC47" w14:textId="77777777" w:rsidR="00105B74" w:rsidRDefault="00000000">
            <w:pPr>
              <w:rPr>
                <w:color w:val="000000"/>
              </w:rPr>
            </w:pPr>
            <w:r>
              <w:rPr>
                <w:color w:val="000000"/>
              </w:rPr>
              <w:t>alfresco:</w:t>
            </w:r>
          </w:p>
          <w:p w14:paraId="7C6B2D7E" w14:textId="77777777" w:rsidR="00105B74" w:rsidRDefault="00000000">
            <w:pPr>
              <w:rPr>
                <w:color w:val="000000"/>
              </w:rPr>
            </w:pPr>
            <w:r>
              <w:rPr>
                <w:color w:val="000000"/>
              </w:rPr>
              <w:t xml:space="preserve">  api:</w:t>
            </w:r>
          </w:p>
          <w:p w14:paraId="36BD227A" w14:textId="77777777" w:rsidR="00105B74" w:rsidRDefault="00000000">
            <w:pPr>
              <w:rPr>
                <w:color w:val="000000"/>
              </w:rPr>
            </w:pPr>
            <w:r>
              <w:rPr>
                <w:color w:val="000000"/>
              </w:rPr>
              <w:t xml:space="preserve">    url: http://alfresco/api/-default-/public</w:t>
            </w:r>
          </w:p>
        </w:tc>
        <w:tc>
          <w:tcPr>
            <w:tcW w:w="4927" w:type="dxa"/>
          </w:tcPr>
          <w:p w14:paraId="10E064C9" w14:textId="77777777" w:rsidR="00105B74" w:rsidRDefault="00000000">
            <w:pPr>
              <w:rPr>
                <w:color w:val="000000"/>
              </w:rPr>
            </w:pPr>
            <w:r>
              <w:rPr>
                <w:color w:val="000000"/>
              </w:rPr>
              <w:t>Lokalizacja sieciowa serwera alfresco</w:t>
            </w:r>
          </w:p>
        </w:tc>
      </w:tr>
      <w:tr w:rsidR="00105B74" w14:paraId="68997826" w14:textId="77777777" w:rsidTr="00105B74">
        <w:tc>
          <w:tcPr>
            <w:tcW w:w="4927" w:type="dxa"/>
          </w:tcPr>
          <w:p w14:paraId="5B86402D" w14:textId="77777777" w:rsidR="00105B74" w:rsidRDefault="00000000">
            <w:pPr>
              <w:rPr>
                <w:color w:val="000000"/>
              </w:rPr>
            </w:pPr>
            <w:r>
              <w:rPr>
                <w:color w:val="000000"/>
              </w:rPr>
              <w:t>report-portal.api:</w:t>
            </w:r>
          </w:p>
          <w:p w14:paraId="4858F123" w14:textId="77777777" w:rsidR="00105B74" w:rsidRDefault="00000000">
            <w:pPr>
              <w:rPr>
                <w:color w:val="000000"/>
              </w:rPr>
            </w:pPr>
            <w:r>
              <w:rPr>
                <w:color w:val="000000"/>
              </w:rPr>
              <w:t xml:space="preserve">  url: http://wezbsgsksdwv001.pwcglb.com/Reports/api/v2.0</w:t>
            </w:r>
          </w:p>
        </w:tc>
        <w:tc>
          <w:tcPr>
            <w:tcW w:w="4927" w:type="dxa"/>
          </w:tcPr>
          <w:p w14:paraId="1727B00C" w14:textId="77777777" w:rsidR="00105B74" w:rsidRDefault="00000000">
            <w:pPr>
              <w:rPr>
                <w:color w:val="000000"/>
              </w:rPr>
            </w:pPr>
            <w:r>
              <w:rPr>
                <w:color w:val="000000"/>
              </w:rPr>
              <w:t>Lokalizacja sieciowa portalu raportowego SSRS</w:t>
            </w:r>
          </w:p>
        </w:tc>
      </w:tr>
      <w:tr w:rsidR="00105B74" w14:paraId="6BA4FB7F" w14:textId="77777777" w:rsidTr="00105B74">
        <w:trPr>
          <w:cnfStyle w:val="000000100000" w:firstRow="0" w:lastRow="0" w:firstColumn="0" w:lastColumn="0" w:oddVBand="0" w:evenVBand="0" w:oddHBand="1" w:evenHBand="0" w:firstRowFirstColumn="0" w:firstRowLastColumn="0" w:lastRowFirstColumn="0" w:lastRowLastColumn="0"/>
        </w:trPr>
        <w:tc>
          <w:tcPr>
            <w:tcW w:w="4927" w:type="dxa"/>
          </w:tcPr>
          <w:p w14:paraId="62A3480F" w14:textId="77777777" w:rsidR="00105B74" w:rsidRDefault="00000000">
            <w:pPr>
              <w:rPr>
                <w:color w:val="000000"/>
              </w:rPr>
            </w:pPr>
            <w:r>
              <w:rPr>
                <w:color w:val="000000"/>
              </w:rPr>
              <w:t>report-server:</w:t>
            </w:r>
          </w:p>
          <w:p w14:paraId="2D1043C3" w14:textId="77777777" w:rsidR="00105B74" w:rsidRDefault="00000000">
            <w:pPr>
              <w:rPr>
                <w:color w:val="000000"/>
              </w:rPr>
            </w:pPr>
            <w:r>
              <w:rPr>
                <w:color w:val="000000"/>
              </w:rPr>
              <w:t xml:space="preserve">  url: http://wezbsgsksdwv001.pwcglb.com/ReportServer?</w:t>
            </w:r>
          </w:p>
          <w:p w14:paraId="64046149" w14:textId="77777777" w:rsidR="00105B74" w:rsidRDefault="00000000">
            <w:pPr>
              <w:rPr>
                <w:color w:val="000000"/>
              </w:rPr>
            </w:pPr>
            <w:r>
              <w:rPr>
                <w:color w:val="000000"/>
              </w:rPr>
              <w:t xml:space="preserve">  host: http://wezbsgsksdwv001.pwcglb.com</w:t>
            </w:r>
          </w:p>
          <w:p w14:paraId="1715185F" w14:textId="77777777" w:rsidR="00105B74" w:rsidRDefault="00000000">
            <w:pPr>
              <w:rPr>
                <w:color w:val="000000"/>
              </w:rPr>
            </w:pPr>
            <w:r>
              <w:rPr>
                <w:color w:val="000000"/>
              </w:rPr>
              <w:t xml:space="preserve">  port: 80</w:t>
            </w:r>
          </w:p>
          <w:p w14:paraId="1F54A8BD" w14:textId="77777777" w:rsidR="00105B74" w:rsidRDefault="00000000">
            <w:pPr>
              <w:rPr>
                <w:color w:val="000000"/>
              </w:rPr>
            </w:pPr>
            <w:r>
              <w:rPr>
                <w:color w:val="000000"/>
              </w:rPr>
              <w:t xml:space="preserve">  login: ?</w:t>
            </w:r>
          </w:p>
          <w:p w14:paraId="0DDA254B" w14:textId="77777777" w:rsidR="00105B74" w:rsidRDefault="00000000">
            <w:pPr>
              <w:rPr>
                <w:color w:val="000000"/>
              </w:rPr>
            </w:pPr>
            <w:r>
              <w:rPr>
                <w:color w:val="000000"/>
              </w:rPr>
              <w:t xml:space="preserve">  pass: ?</w:t>
            </w:r>
          </w:p>
          <w:p w14:paraId="04D55E6E" w14:textId="77777777" w:rsidR="00105B74" w:rsidRDefault="00000000">
            <w:pPr>
              <w:rPr>
                <w:color w:val="000000"/>
              </w:rPr>
            </w:pPr>
            <w:r>
              <w:rPr>
                <w:color w:val="000000"/>
              </w:rPr>
              <w:t xml:space="preserve">  domain: ?</w:t>
            </w:r>
          </w:p>
          <w:p w14:paraId="08944D93" w14:textId="77777777" w:rsidR="00105B74" w:rsidRDefault="00000000">
            <w:pPr>
              <w:rPr>
                <w:color w:val="000000"/>
              </w:rPr>
            </w:pPr>
            <w:r>
              <w:rPr>
                <w:color w:val="000000"/>
              </w:rPr>
              <w:t xml:space="preserve">  validator-user: ?</w:t>
            </w:r>
          </w:p>
          <w:p w14:paraId="3C70A8F0" w14:textId="77777777" w:rsidR="00105B74" w:rsidRDefault="00000000">
            <w:pPr>
              <w:rPr>
                <w:color w:val="000000"/>
              </w:rPr>
            </w:pPr>
            <w:r>
              <w:rPr>
                <w:color w:val="000000"/>
              </w:rPr>
              <w:t xml:space="preserve">  validator-pass: ?</w:t>
            </w:r>
          </w:p>
          <w:p w14:paraId="490DE34B" w14:textId="77777777" w:rsidR="00105B74" w:rsidRDefault="00000000">
            <w:pPr>
              <w:rPr>
                <w:color w:val="000000"/>
              </w:rPr>
            </w:pPr>
            <w:r>
              <w:rPr>
                <w:color w:val="000000"/>
              </w:rPr>
              <w:t xml:space="preserve">  generic-report: /ReportServer/Pages/ReportViewer.aspx?/!System/0.0.1_T Generic Report&amp;rs:embed=true&amp;p_query=</w:t>
            </w:r>
          </w:p>
        </w:tc>
        <w:tc>
          <w:tcPr>
            <w:tcW w:w="4927" w:type="dxa"/>
          </w:tcPr>
          <w:p w14:paraId="34D58180" w14:textId="77777777" w:rsidR="00105B74" w:rsidRDefault="00000000">
            <w:pPr>
              <w:rPr>
                <w:color w:val="000000"/>
              </w:rPr>
            </w:pPr>
            <w:r>
              <w:rPr>
                <w:color w:val="000000"/>
              </w:rPr>
              <w:t>Konfiguracja serwera raportowego SSRS:</w:t>
            </w:r>
          </w:p>
          <w:p w14:paraId="7DD5C963" w14:textId="77777777" w:rsidR="00105B74" w:rsidRDefault="00000000">
            <w:pPr>
              <w:numPr>
                <w:ilvl w:val="0"/>
                <w:numId w:val="13"/>
              </w:numPr>
              <w:pBdr>
                <w:top w:val="nil"/>
                <w:left w:val="nil"/>
                <w:bottom w:val="nil"/>
                <w:right w:val="nil"/>
                <w:between w:val="nil"/>
              </w:pBdr>
              <w:spacing w:before="0" w:line="276" w:lineRule="auto"/>
              <w:rPr>
                <w:color w:val="000000"/>
              </w:rPr>
            </w:pPr>
            <w:r>
              <w:rPr>
                <w:color w:val="000000"/>
              </w:rPr>
              <w:t>Lokalizacja sieciowa (host, port)</w:t>
            </w:r>
          </w:p>
          <w:p w14:paraId="0D9BDC85" w14:textId="77777777" w:rsidR="00105B74" w:rsidRDefault="00000000">
            <w:pPr>
              <w:numPr>
                <w:ilvl w:val="0"/>
                <w:numId w:val="13"/>
              </w:numPr>
              <w:pBdr>
                <w:top w:val="nil"/>
                <w:left w:val="nil"/>
                <w:bottom w:val="nil"/>
                <w:right w:val="nil"/>
                <w:between w:val="nil"/>
              </w:pBdr>
              <w:spacing w:before="0" w:line="276" w:lineRule="auto"/>
              <w:rPr>
                <w:color w:val="000000"/>
              </w:rPr>
            </w:pPr>
            <w:r>
              <w:rPr>
                <w:color w:val="000000"/>
              </w:rPr>
              <w:t>Adres usługi API (url)</w:t>
            </w:r>
          </w:p>
          <w:p w14:paraId="2F67900B" w14:textId="77777777" w:rsidR="00105B74" w:rsidRDefault="00000000">
            <w:pPr>
              <w:numPr>
                <w:ilvl w:val="0"/>
                <w:numId w:val="13"/>
              </w:numPr>
              <w:pBdr>
                <w:top w:val="nil"/>
                <w:left w:val="nil"/>
                <w:bottom w:val="nil"/>
                <w:right w:val="nil"/>
                <w:between w:val="nil"/>
              </w:pBdr>
              <w:spacing w:before="0" w:line="276" w:lineRule="auto"/>
              <w:rPr>
                <w:color w:val="000000"/>
              </w:rPr>
            </w:pPr>
            <w:r>
              <w:rPr>
                <w:color w:val="000000"/>
              </w:rPr>
              <w:t>Dane dostępowe do generowania raportów (login, pass, domain)</w:t>
            </w:r>
          </w:p>
          <w:p w14:paraId="330DB28A" w14:textId="77777777" w:rsidR="00105B74" w:rsidRDefault="00000000">
            <w:pPr>
              <w:numPr>
                <w:ilvl w:val="0"/>
                <w:numId w:val="13"/>
              </w:numPr>
              <w:pBdr>
                <w:top w:val="nil"/>
                <w:left w:val="nil"/>
                <w:bottom w:val="nil"/>
                <w:right w:val="nil"/>
                <w:between w:val="nil"/>
              </w:pBdr>
              <w:spacing w:before="0" w:after="60" w:line="276" w:lineRule="auto"/>
              <w:rPr>
                <w:color w:val="000000"/>
              </w:rPr>
            </w:pPr>
            <w:r>
              <w:rPr>
                <w:color w:val="000000"/>
              </w:rPr>
              <w:t>Dane dostępowe do walidacji szablonów raportów (validator-user, validator-pass)</w:t>
            </w:r>
          </w:p>
          <w:p w14:paraId="2F8728FB" w14:textId="77777777" w:rsidR="00105B74" w:rsidRDefault="00105B74">
            <w:pPr>
              <w:rPr>
                <w:color w:val="000000"/>
              </w:rPr>
            </w:pPr>
          </w:p>
          <w:p w14:paraId="6F3BFEA5" w14:textId="77777777" w:rsidR="00105B74" w:rsidRDefault="00000000">
            <w:pPr>
              <w:rPr>
                <w:color w:val="000000"/>
              </w:rPr>
            </w:pPr>
            <w:r>
              <w:rPr>
                <w:color w:val="000000"/>
              </w:rPr>
              <w:t>Dodatkowo konfiguracja zawiera namiar na raport generyczny wykorzystywany w funkcjonalności danych źródłowych (generic-report).</w:t>
            </w:r>
          </w:p>
        </w:tc>
      </w:tr>
      <w:tr w:rsidR="00105B74" w14:paraId="43A060F3" w14:textId="77777777" w:rsidTr="00105B74">
        <w:tc>
          <w:tcPr>
            <w:tcW w:w="4927" w:type="dxa"/>
          </w:tcPr>
          <w:p w14:paraId="33512535" w14:textId="77777777" w:rsidR="00105B74" w:rsidRDefault="00000000">
            <w:pPr>
              <w:rPr>
                <w:color w:val="000000"/>
              </w:rPr>
            </w:pPr>
            <w:r>
              <w:rPr>
                <w:color w:val="000000"/>
              </w:rPr>
              <w:t>reporting-engine:</w:t>
            </w:r>
          </w:p>
          <w:p w14:paraId="4B0D35A6" w14:textId="77777777" w:rsidR="00105B74" w:rsidRDefault="00000000">
            <w:pPr>
              <w:rPr>
                <w:color w:val="000000"/>
              </w:rPr>
            </w:pPr>
            <w:r>
              <w:rPr>
                <w:color w:val="000000"/>
              </w:rPr>
              <w:t xml:space="preserve">  work-folder: processing_report</w:t>
            </w:r>
          </w:p>
          <w:p w14:paraId="54D00183" w14:textId="77777777" w:rsidR="00105B74" w:rsidRDefault="00000000">
            <w:pPr>
              <w:rPr>
                <w:color w:val="000000"/>
              </w:rPr>
            </w:pPr>
            <w:r>
              <w:rPr>
                <w:color w:val="000000"/>
              </w:rPr>
              <w:t xml:space="preserve">  process-threads: 10 #number</w:t>
            </w:r>
          </w:p>
          <w:p w14:paraId="4AD6E11F" w14:textId="77777777" w:rsidR="00105B74" w:rsidRDefault="00000000">
            <w:pPr>
              <w:rPr>
                <w:color w:val="000000"/>
              </w:rPr>
            </w:pPr>
            <w:r>
              <w:rPr>
                <w:color w:val="000000"/>
              </w:rPr>
              <w:t xml:space="preserve">  report-generating-threshold: 2 #number</w:t>
            </w:r>
          </w:p>
          <w:p w14:paraId="308736A2" w14:textId="77777777" w:rsidR="00105B74" w:rsidRDefault="00000000">
            <w:pPr>
              <w:rPr>
                <w:color w:val="000000"/>
              </w:rPr>
            </w:pPr>
            <w:r>
              <w:rPr>
                <w:color w:val="000000"/>
              </w:rPr>
              <w:t xml:space="preserve">  report-generating-statuses: IN_PROGRESS,IN_MERGING</w:t>
            </w:r>
          </w:p>
          <w:p w14:paraId="4E47AC8F" w14:textId="77777777" w:rsidR="00105B74" w:rsidRDefault="00000000">
            <w:pPr>
              <w:rPr>
                <w:color w:val="000000"/>
              </w:rPr>
            </w:pPr>
            <w:r>
              <w:rPr>
                <w:color w:val="000000"/>
              </w:rPr>
              <w:t xml:space="preserve">  stay-in-waiting-generate-report-queue: 1 #minutes</w:t>
            </w:r>
          </w:p>
          <w:p w14:paraId="2EB3BD45" w14:textId="77777777" w:rsidR="00105B74" w:rsidRDefault="00000000">
            <w:pPr>
              <w:rPr>
                <w:color w:val="000000"/>
              </w:rPr>
            </w:pPr>
            <w:r>
              <w:rPr>
                <w:color w:val="000000"/>
              </w:rPr>
              <w:t xml:space="preserve">  tech-user: ?</w:t>
            </w:r>
          </w:p>
          <w:p w14:paraId="4070D94E" w14:textId="77777777" w:rsidR="00105B74" w:rsidRDefault="00000000">
            <w:pPr>
              <w:rPr>
                <w:color w:val="000000"/>
              </w:rPr>
            </w:pPr>
            <w:r>
              <w:rPr>
                <w:color w:val="000000"/>
              </w:rPr>
              <w:t xml:space="preserve">  tech-pass: ?</w:t>
            </w:r>
          </w:p>
        </w:tc>
        <w:tc>
          <w:tcPr>
            <w:tcW w:w="4927" w:type="dxa"/>
          </w:tcPr>
          <w:p w14:paraId="444D6BFD" w14:textId="77777777" w:rsidR="00105B74" w:rsidRDefault="00000000">
            <w:pPr>
              <w:rPr>
                <w:color w:val="000000"/>
              </w:rPr>
            </w:pPr>
            <w:r>
              <w:rPr>
                <w:color w:val="000000"/>
              </w:rPr>
              <w:t>Konfiguracja parametrów pracy reporting-engine:</w:t>
            </w:r>
          </w:p>
          <w:p w14:paraId="69349CE7" w14:textId="77777777" w:rsidR="00105B74" w:rsidRDefault="00000000">
            <w:pPr>
              <w:rPr>
                <w:color w:val="000000"/>
              </w:rPr>
            </w:pPr>
            <w:r>
              <w:rPr>
                <w:color w:val="000000"/>
              </w:rPr>
              <w:t>- nazwa katalogu roboczego (work-folder)</w:t>
            </w:r>
          </w:p>
          <w:p w14:paraId="22743B83" w14:textId="77777777" w:rsidR="00105B74" w:rsidRDefault="00000000">
            <w:pPr>
              <w:rPr>
                <w:color w:val="000000"/>
              </w:rPr>
            </w:pPr>
            <w:r>
              <w:rPr>
                <w:color w:val="000000"/>
              </w:rPr>
              <w:t>- liczba równolegle uruchamianych komponentów raportów w ramach generowania pojedynczego raportu (proces-threads)</w:t>
            </w:r>
          </w:p>
          <w:p w14:paraId="601BD227" w14:textId="77777777" w:rsidR="00105B74" w:rsidRDefault="00000000">
            <w:pPr>
              <w:rPr>
                <w:color w:val="000000"/>
              </w:rPr>
            </w:pPr>
            <w:r>
              <w:rPr>
                <w:color w:val="000000"/>
              </w:rPr>
              <w:t xml:space="preserve">- liczba równolegle generowanych raportów na jednej </w:t>
            </w:r>
            <w:r>
              <w:t>instancji</w:t>
            </w:r>
            <w:r>
              <w:rPr>
                <w:color w:val="000000"/>
              </w:rPr>
              <w:t xml:space="preserve"> reporting-engine (report-generating-threshold)</w:t>
            </w:r>
          </w:p>
          <w:p w14:paraId="2659F989" w14:textId="77777777" w:rsidR="00105B74" w:rsidRDefault="00000000">
            <w:pPr>
              <w:rPr>
                <w:color w:val="000000"/>
              </w:rPr>
            </w:pPr>
            <w:r>
              <w:rPr>
                <w:color w:val="000000"/>
              </w:rPr>
              <w:t>- czas oczekiwania w kolejce na ponowienie próby generowania raportu (stay-in-waiting-generate-report-queue)</w:t>
            </w:r>
          </w:p>
          <w:p w14:paraId="64C6CEAA" w14:textId="77777777" w:rsidR="00105B74" w:rsidRDefault="00000000">
            <w:pPr>
              <w:rPr>
                <w:color w:val="000000"/>
              </w:rPr>
            </w:pPr>
            <w:r>
              <w:rPr>
                <w:color w:val="000000"/>
              </w:rPr>
              <w:t>- statusy komponentów raportowych wskazujące na to, że raport nadal się generuje (report-generating-statuses)</w:t>
            </w:r>
          </w:p>
          <w:p w14:paraId="39F33E0E" w14:textId="77777777" w:rsidR="00105B74" w:rsidRDefault="00000000">
            <w:pPr>
              <w:rPr>
                <w:color w:val="000000"/>
              </w:rPr>
            </w:pPr>
            <w:r>
              <w:rPr>
                <w:color w:val="000000"/>
              </w:rPr>
              <w:t>- konto techniczne dające dostęp do Alfresco w przypadku gdy użytkownik biznesowy wyloguje się z systemu (tech-user, tech-pass)</w:t>
            </w:r>
          </w:p>
        </w:tc>
      </w:tr>
      <w:tr w:rsidR="00105B74" w14:paraId="4144FD7B" w14:textId="77777777" w:rsidTr="00105B74">
        <w:trPr>
          <w:cnfStyle w:val="000000100000" w:firstRow="0" w:lastRow="0" w:firstColumn="0" w:lastColumn="0" w:oddVBand="0" w:evenVBand="0" w:oddHBand="1" w:evenHBand="0" w:firstRowFirstColumn="0" w:firstRowLastColumn="0" w:lastRowFirstColumn="0" w:lastRowLastColumn="0"/>
        </w:trPr>
        <w:tc>
          <w:tcPr>
            <w:tcW w:w="4927" w:type="dxa"/>
          </w:tcPr>
          <w:p w14:paraId="7AB41727" w14:textId="77777777" w:rsidR="00105B74" w:rsidRDefault="00000000">
            <w:pPr>
              <w:rPr>
                <w:color w:val="000000"/>
              </w:rPr>
            </w:pPr>
            <w:r>
              <w:rPr>
                <w:color w:val="000000"/>
              </w:rPr>
              <w:t>report-parameter:</w:t>
            </w:r>
          </w:p>
          <w:p w14:paraId="69E91AF1" w14:textId="77777777" w:rsidR="00105B74" w:rsidRDefault="00000000">
            <w:pPr>
              <w:rPr>
                <w:color w:val="000000"/>
              </w:rPr>
            </w:pPr>
            <w:r>
              <w:rPr>
                <w:color w:val="000000"/>
              </w:rPr>
              <w:t xml:space="preserve">  field-map:</w:t>
            </w:r>
          </w:p>
          <w:p w14:paraId="2EBB7F6C" w14:textId="77777777" w:rsidR="00105B74" w:rsidRDefault="00000000">
            <w:pPr>
              <w:rPr>
                <w:color w:val="000000"/>
              </w:rPr>
            </w:pPr>
            <w:r>
              <w:rPr>
                <w:color w:val="000000"/>
              </w:rPr>
              <w:t xml:space="preserve">    partner-country: p_partner_country</w:t>
            </w:r>
          </w:p>
          <w:p w14:paraId="6A140CFA" w14:textId="77777777" w:rsidR="00105B74" w:rsidRDefault="00000000">
            <w:pPr>
              <w:rPr>
                <w:color w:val="000000"/>
              </w:rPr>
            </w:pPr>
            <w:r>
              <w:rPr>
                <w:color w:val="000000"/>
              </w:rPr>
              <w:t xml:space="preserve">    reporting-country: p_reporting_country</w:t>
            </w:r>
          </w:p>
          <w:p w14:paraId="1E42BC3F" w14:textId="77777777" w:rsidR="00105B74" w:rsidRDefault="00000000">
            <w:pPr>
              <w:rPr>
                <w:color w:val="000000"/>
              </w:rPr>
            </w:pPr>
            <w:r>
              <w:rPr>
                <w:color w:val="000000"/>
              </w:rPr>
              <w:t xml:space="preserve">    partner-country-group: p_partner_country_group</w:t>
            </w:r>
          </w:p>
          <w:p w14:paraId="013C862C" w14:textId="77777777" w:rsidR="00105B74" w:rsidRDefault="00000000">
            <w:pPr>
              <w:rPr>
                <w:color w:val="000000"/>
              </w:rPr>
            </w:pPr>
            <w:r>
              <w:rPr>
                <w:color w:val="000000"/>
              </w:rPr>
              <w:t xml:space="preserve">    predefined-industries: p_predefined_industry</w:t>
            </w:r>
          </w:p>
          <w:p w14:paraId="09F3EBD4" w14:textId="77777777" w:rsidR="00105B74" w:rsidRDefault="00000000">
            <w:pPr>
              <w:rPr>
                <w:color w:val="000000"/>
              </w:rPr>
            </w:pPr>
            <w:r>
              <w:rPr>
                <w:color w:val="000000"/>
              </w:rPr>
              <w:t xml:space="preserve">    predefined-product-group: p_predefined-product_group</w:t>
            </w:r>
          </w:p>
          <w:p w14:paraId="6DAACD13" w14:textId="77777777" w:rsidR="00105B74" w:rsidRDefault="00000000">
            <w:pPr>
              <w:rPr>
                <w:color w:val="000000"/>
              </w:rPr>
            </w:pPr>
            <w:r>
              <w:rPr>
                <w:color w:val="000000"/>
              </w:rPr>
              <w:t xml:space="preserve">    hs-code: p_code_filter</w:t>
            </w:r>
          </w:p>
          <w:p w14:paraId="4C8A4BEC" w14:textId="77777777" w:rsidR="00105B74" w:rsidRDefault="00000000">
            <w:pPr>
              <w:rPr>
                <w:color w:val="000000"/>
              </w:rPr>
            </w:pPr>
            <w:r>
              <w:rPr>
                <w:color w:val="000000"/>
              </w:rPr>
              <w:t xml:space="preserve">    ebops-code: p_code_filter</w:t>
            </w:r>
          </w:p>
          <w:p w14:paraId="708F8242" w14:textId="77777777" w:rsidR="00105B74" w:rsidRDefault="00000000">
            <w:pPr>
              <w:rPr>
                <w:color w:val="000000"/>
              </w:rPr>
            </w:pPr>
            <w:r>
              <w:rPr>
                <w:color w:val="000000"/>
              </w:rPr>
              <w:t xml:space="preserve">    non-public-content: p_classified_content</w:t>
            </w:r>
          </w:p>
          <w:p w14:paraId="4C8522E6" w14:textId="77777777" w:rsidR="00105B74" w:rsidRDefault="00000000">
            <w:pPr>
              <w:rPr>
                <w:color w:val="000000"/>
              </w:rPr>
            </w:pPr>
            <w:r>
              <w:rPr>
                <w:color w:val="000000"/>
              </w:rPr>
              <w:t xml:space="preserve">  field-partner-country-name: ${report-parameter.field-map.partner-country}</w:t>
            </w:r>
          </w:p>
          <w:p w14:paraId="2A98B463" w14:textId="77777777" w:rsidR="00105B74" w:rsidRDefault="00000000">
            <w:pPr>
              <w:rPr>
                <w:color w:val="000000"/>
              </w:rPr>
            </w:pPr>
            <w:r>
              <w:rPr>
                <w:color w:val="000000"/>
              </w:rPr>
              <w:t xml:space="preserve">  field-reporting-country-name: ${report-parameter.field-map.reporting-country}</w:t>
            </w:r>
          </w:p>
          <w:p w14:paraId="3F4D03D8" w14:textId="77777777" w:rsidR="00105B74" w:rsidRDefault="00000000">
            <w:pPr>
              <w:rPr>
                <w:color w:val="000000"/>
              </w:rPr>
            </w:pPr>
            <w:r>
              <w:rPr>
                <w:color w:val="000000"/>
              </w:rPr>
              <w:t xml:space="preserve">  field-partner-country-group-name: ${report-parameter.field-map.partner-country-group}</w:t>
            </w:r>
          </w:p>
          <w:p w14:paraId="0899530F" w14:textId="77777777" w:rsidR="00105B74" w:rsidRDefault="00000000">
            <w:pPr>
              <w:rPr>
                <w:color w:val="000000"/>
              </w:rPr>
            </w:pPr>
            <w:r>
              <w:rPr>
                <w:color w:val="000000"/>
              </w:rPr>
              <w:lastRenderedPageBreak/>
              <w:t xml:space="preserve">  field-predefined-industries-name: ${report-parameter.field-map.predefined-industries}</w:t>
            </w:r>
          </w:p>
          <w:p w14:paraId="7D1414E7" w14:textId="77777777" w:rsidR="00105B74" w:rsidRDefault="00000000">
            <w:pPr>
              <w:rPr>
                <w:color w:val="000000"/>
              </w:rPr>
            </w:pPr>
            <w:r>
              <w:rPr>
                <w:color w:val="000000"/>
              </w:rPr>
              <w:t xml:space="preserve">  field-predefined-product-group-name: ${report-parameter.field-map.predefined-product-group}</w:t>
            </w:r>
          </w:p>
          <w:p w14:paraId="0672D370" w14:textId="77777777" w:rsidR="00105B74" w:rsidRDefault="00000000">
            <w:pPr>
              <w:rPr>
                <w:color w:val="000000"/>
              </w:rPr>
            </w:pPr>
            <w:r>
              <w:rPr>
                <w:color w:val="000000"/>
              </w:rPr>
              <w:t xml:space="preserve">  field-hs-code-name: ${report-parameter.field-map.hs-code}</w:t>
            </w:r>
          </w:p>
          <w:p w14:paraId="7E262A5A" w14:textId="77777777" w:rsidR="00105B74" w:rsidRDefault="00000000">
            <w:pPr>
              <w:rPr>
                <w:color w:val="000000"/>
              </w:rPr>
            </w:pPr>
            <w:r>
              <w:rPr>
                <w:color w:val="000000"/>
              </w:rPr>
              <w:t xml:space="preserve">  field-ebops-code-name: ${report-parameter.field-map.ebops-code}</w:t>
            </w:r>
          </w:p>
          <w:p w14:paraId="1933C784" w14:textId="77777777" w:rsidR="00105B74" w:rsidRDefault="00000000">
            <w:pPr>
              <w:rPr>
                <w:color w:val="000000"/>
              </w:rPr>
            </w:pPr>
            <w:r>
              <w:rPr>
                <w:color w:val="000000"/>
              </w:rPr>
              <w:t xml:space="preserve">  field-non-public-content-name: ${report-parameter.field-map.non-public-content}</w:t>
            </w:r>
          </w:p>
          <w:p w14:paraId="7279E080" w14:textId="77777777" w:rsidR="00105B74" w:rsidRDefault="00000000">
            <w:pPr>
              <w:rPr>
                <w:color w:val="000000"/>
              </w:rPr>
            </w:pPr>
            <w:r>
              <w:rPr>
                <w:color w:val="000000"/>
              </w:rPr>
              <w:t xml:space="preserve">  field-data-source-name: p_data_source</w:t>
            </w:r>
          </w:p>
          <w:p w14:paraId="48A68EA1" w14:textId="77777777" w:rsidR="00105B74" w:rsidRDefault="00000000">
            <w:pPr>
              <w:rPr>
                <w:color w:val="000000"/>
              </w:rPr>
            </w:pPr>
            <w:r>
              <w:rPr>
                <w:color w:val="000000"/>
              </w:rPr>
              <w:t xml:space="preserve">  pair-exclusion:</w:t>
            </w:r>
          </w:p>
          <w:p w14:paraId="38BA8158" w14:textId="77777777" w:rsidR="00105B74" w:rsidRDefault="00000000">
            <w:pPr>
              <w:rPr>
                <w:color w:val="000000"/>
              </w:rPr>
            </w:pPr>
            <w:r>
              <w:rPr>
                <w:color w:val="000000"/>
              </w:rPr>
              <w:t xml:space="preserve">    predefined-industries: p_code_filter</w:t>
            </w:r>
          </w:p>
          <w:p w14:paraId="6600D20D" w14:textId="77777777" w:rsidR="00105B74" w:rsidRDefault="00000000">
            <w:pPr>
              <w:rPr>
                <w:color w:val="000000"/>
              </w:rPr>
            </w:pPr>
            <w:r>
              <w:rPr>
                <w:color w:val="000000"/>
              </w:rPr>
              <w:t xml:space="preserve">    hs-code: p_predefined_industry</w:t>
            </w:r>
          </w:p>
          <w:p w14:paraId="488728B2" w14:textId="77777777" w:rsidR="00105B74" w:rsidRDefault="00000000">
            <w:pPr>
              <w:rPr>
                <w:color w:val="000000"/>
              </w:rPr>
            </w:pPr>
            <w:r>
              <w:rPr>
                <w:color w:val="000000"/>
              </w:rPr>
              <w:t xml:space="preserve">    ebops-code: p_predefined_industry</w:t>
            </w:r>
          </w:p>
        </w:tc>
        <w:tc>
          <w:tcPr>
            <w:tcW w:w="4927" w:type="dxa"/>
          </w:tcPr>
          <w:p w14:paraId="043104B1" w14:textId="77777777" w:rsidR="00105B74" w:rsidRDefault="00000000">
            <w:pPr>
              <w:rPr>
                <w:color w:val="000000"/>
              </w:rPr>
            </w:pPr>
            <w:r>
              <w:rPr>
                <w:color w:val="000000"/>
              </w:rPr>
              <w:lastRenderedPageBreak/>
              <w:t>Konfiguracja mapowań parametrów przyjmowanych przez API reporting-engine na parametry silnika komponentów raportowych (SSRS).</w:t>
            </w:r>
          </w:p>
          <w:p w14:paraId="678DAD7A" w14:textId="77777777" w:rsidR="00105B74" w:rsidRDefault="00105B74">
            <w:pPr>
              <w:rPr>
                <w:color w:val="000000"/>
              </w:rPr>
            </w:pPr>
          </w:p>
        </w:tc>
      </w:tr>
      <w:tr w:rsidR="00105B74" w14:paraId="55EAB00F" w14:textId="77777777" w:rsidTr="00105B74">
        <w:tc>
          <w:tcPr>
            <w:tcW w:w="4927" w:type="dxa"/>
          </w:tcPr>
          <w:p w14:paraId="0EBD4190" w14:textId="77777777" w:rsidR="00105B74" w:rsidRDefault="00000000">
            <w:pPr>
              <w:rPr>
                <w:color w:val="000000"/>
              </w:rPr>
            </w:pPr>
            <w:r>
              <w:rPr>
                <w:color w:val="000000"/>
              </w:rPr>
              <w:t>clean-task:</w:t>
            </w:r>
          </w:p>
          <w:p w14:paraId="0D88D7AE" w14:textId="77777777" w:rsidR="00105B74" w:rsidRDefault="00000000">
            <w:pPr>
              <w:rPr>
                <w:color w:val="000000"/>
              </w:rPr>
            </w:pPr>
            <w:r>
              <w:rPr>
                <w:color w:val="000000"/>
              </w:rPr>
              <w:t xml:space="preserve">  report-code-task-interval: "0 0 0 * * 0" #once a week</w:t>
            </w:r>
          </w:p>
          <w:p w14:paraId="55C6E1B0" w14:textId="77777777" w:rsidR="00105B74" w:rsidRDefault="00000000">
            <w:pPr>
              <w:rPr>
                <w:color w:val="000000"/>
              </w:rPr>
            </w:pPr>
            <w:r>
              <w:rPr>
                <w:color w:val="000000"/>
              </w:rPr>
              <w:t xml:space="preserve">  day-threshold: 2</w:t>
            </w:r>
          </w:p>
        </w:tc>
        <w:tc>
          <w:tcPr>
            <w:tcW w:w="4927" w:type="dxa"/>
          </w:tcPr>
          <w:p w14:paraId="49CCEE9C" w14:textId="77777777" w:rsidR="00105B74" w:rsidRDefault="00000000">
            <w:pPr>
              <w:rPr>
                <w:color w:val="000000"/>
              </w:rPr>
            </w:pPr>
            <w:r>
              <w:rPr>
                <w:color w:val="000000"/>
              </w:rPr>
              <w:t>Konfiguracja zadania czyszczącego katalog roboczy reporting-engine.</w:t>
            </w:r>
          </w:p>
        </w:tc>
      </w:tr>
      <w:tr w:rsidR="00105B74" w14:paraId="74BB341C" w14:textId="77777777" w:rsidTr="00105B74">
        <w:trPr>
          <w:cnfStyle w:val="000000100000" w:firstRow="0" w:lastRow="0" w:firstColumn="0" w:lastColumn="0" w:oddVBand="0" w:evenVBand="0" w:oddHBand="1" w:evenHBand="0" w:firstRowFirstColumn="0" w:firstRowLastColumn="0" w:lastRowFirstColumn="0" w:lastRowLastColumn="0"/>
        </w:trPr>
        <w:tc>
          <w:tcPr>
            <w:tcW w:w="4927" w:type="dxa"/>
          </w:tcPr>
          <w:p w14:paraId="2771240A" w14:textId="77777777" w:rsidR="00105B74" w:rsidRDefault="00000000">
            <w:pPr>
              <w:rPr>
                <w:color w:val="000000"/>
              </w:rPr>
            </w:pPr>
            <w:r>
              <w:rPr>
                <w:color w:val="000000"/>
              </w:rPr>
              <w:t>timeout-task:</w:t>
            </w:r>
          </w:p>
          <w:p w14:paraId="3A805F63" w14:textId="77777777" w:rsidR="00105B74" w:rsidRDefault="00000000">
            <w:pPr>
              <w:rPr>
                <w:color w:val="000000"/>
              </w:rPr>
            </w:pPr>
            <w:r>
              <w:rPr>
                <w:color w:val="000000"/>
              </w:rPr>
              <w:t xml:space="preserve">  task-interval: "0 0 0 * * 0" #once a week</w:t>
            </w:r>
          </w:p>
          <w:p w14:paraId="69D824F1" w14:textId="77777777" w:rsidR="00105B74" w:rsidRDefault="00000000">
            <w:pPr>
              <w:rPr>
                <w:color w:val="000000"/>
              </w:rPr>
            </w:pPr>
            <w:r>
              <w:rPr>
                <w:color w:val="000000"/>
              </w:rPr>
              <w:t xml:space="preserve">  threshold: 120 #minutes</w:t>
            </w:r>
          </w:p>
          <w:p w14:paraId="240E126F" w14:textId="77777777" w:rsidR="00105B74" w:rsidRDefault="00000000">
            <w:pPr>
              <w:rPr>
                <w:color w:val="000000"/>
              </w:rPr>
            </w:pPr>
            <w:r>
              <w:rPr>
                <w:color w:val="000000"/>
              </w:rPr>
              <w:t xml:space="preserve">  check-statuses: IN_PROGRESS,IN_MERGING</w:t>
            </w:r>
          </w:p>
        </w:tc>
        <w:tc>
          <w:tcPr>
            <w:tcW w:w="4927" w:type="dxa"/>
          </w:tcPr>
          <w:p w14:paraId="4AE600D8" w14:textId="77777777" w:rsidR="00105B74" w:rsidRDefault="00000000">
            <w:pPr>
              <w:rPr>
                <w:color w:val="000000"/>
              </w:rPr>
            </w:pPr>
            <w:r>
              <w:t>Konfiguracja</w:t>
            </w:r>
            <w:r>
              <w:rPr>
                <w:color w:val="000000"/>
              </w:rPr>
              <w:t xml:space="preserve"> zadania czyszczącego komponenty raportowe, których status wskazuje na niezakończenie generowania. Najczęściej taki stan rzeczy może być związany z błędem w systemie SSRS.</w:t>
            </w:r>
          </w:p>
        </w:tc>
      </w:tr>
    </w:tbl>
    <w:p w14:paraId="4CCB079D" w14:textId="77777777" w:rsidR="00105B74" w:rsidRDefault="00105B74">
      <w:pPr>
        <w:pBdr>
          <w:top w:val="nil"/>
          <w:left w:val="nil"/>
          <w:bottom w:val="nil"/>
          <w:right w:val="nil"/>
          <w:between w:val="nil"/>
        </w:pBdr>
        <w:rPr>
          <w:color w:val="000000"/>
        </w:rPr>
      </w:pPr>
    </w:p>
    <w:p w14:paraId="23EFEC2D" w14:textId="77777777" w:rsidR="00105B74" w:rsidRDefault="00000000">
      <w:pPr>
        <w:keepNext/>
        <w:keepLines/>
        <w:numPr>
          <w:ilvl w:val="2"/>
          <w:numId w:val="22"/>
        </w:numPr>
        <w:pBdr>
          <w:top w:val="nil"/>
          <w:left w:val="nil"/>
          <w:bottom w:val="nil"/>
          <w:right w:val="nil"/>
          <w:between w:val="nil"/>
        </w:pBdr>
        <w:tabs>
          <w:tab w:val="left" w:pos="1134"/>
          <w:tab w:val="left" w:pos="1134"/>
        </w:tabs>
        <w:spacing w:before="240"/>
        <w:rPr>
          <w:color w:val="EB8C00"/>
          <w:sz w:val="22"/>
          <w:szCs w:val="22"/>
        </w:rPr>
      </w:pPr>
      <w:bookmarkStart w:id="231" w:name="_heading=h.2nof3ry" w:colFirst="0" w:colLast="0"/>
      <w:bookmarkEnd w:id="231"/>
      <w:r>
        <w:rPr>
          <w:color w:val="EB8C00"/>
          <w:sz w:val="22"/>
          <w:szCs w:val="22"/>
        </w:rPr>
        <w:t>Silnik komponentów raportowych</w:t>
      </w:r>
    </w:p>
    <w:p w14:paraId="46444188" w14:textId="77777777" w:rsidR="00105B74" w:rsidRDefault="00000000">
      <w:pPr>
        <w:pBdr>
          <w:top w:val="nil"/>
          <w:left w:val="nil"/>
          <w:bottom w:val="nil"/>
          <w:right w:val="nil"/>
          <w:between w:val="nil"/>
        </w:pBdr>
        <w:rPr>
          <w:color w:val="000000"/>
        </w:rPr>
      </w:pPr>
      <w:r>
        <w:rPr>
          <w:color w:val="000000"/>
        </w:rPr>
        <w:t>Silnik komponentów raportowych zosta</w:t>
      </w:r>
      <w:r>
        <w:t>ł</w:t>
      </w:r>
      <w:r>
        <w:rPr>
          <w:color w:val="000000"/>
        </w:rPr>
        <w:t xml:space="preserve"> zrealizowany jako usługa Microsoft SQL Reporting Services (SSRS). Wykorzystywane komponenty to:</w:t>
      </w:r>
    </w:p>
    <w:p w14:paraId="4392C750" w14:textId="77777777" w:rsidR="00105B74" w:rsidRDefault="00000000">
      <w:pPr>
        <w:numPr>
          <w:ilvl w:val="0"/>
          <w:numId w:val="77"/>
        </w:numPr>
        <w:pBdr>
          <w:top w:val="nil"/>
          <w:left w:val="nil"/>
          <w:bottom w:val="nil"/>
          <w:right w:val="nil"/>
          <w:between w:val="nil"/>
        </w:pBdr>
      </w:pPr>
      <w:r>
        <w:rPr>
          <w:color w:val="000000"/>
        </w:rPr>
        <w:t xml:space="preserve">Report portal – portal </w:t>
      </w:r>
      <w:r>
        <w:t>umożliwiający</w:t>
      </w:r>
      <w:r>
        <w:rPr>
          <w:color w:val="000000"/>
        </w:rPr>
        <w:t xml:space="preserve"> zarządzanie raportami z poziomu dedykowanego panelu zarządzania</w:t>
      </w:r>
    </w:p>
    <w:p w14:paraId="70F517C9" w14:textId="77777777" w:rsidR="00105B74" w:rsidRDefault="00000000">
      <w:pPr>
        <w:numPr>
          <w:ilvl w:val="0"/>
          <w:numId w:val="77"/>
        </w:numPr>
        <w:pBdr>
          <w:top w:val="nil"/>
          <w:left w:val="nil"/>
          <w:bottom w:val="nil"/>
          <w:right w:val="nil"/>
          <w:between w:val="nil"/>
        </w:pBdr>
      </w:pPr>
      <w:r>
        <w:rPr>
          <w:color w:val="000000"/>
        </w:rPr>
        <w:t>Report server – usługa serwera wykonującego poszczególne raporty i zwracającego wyniki</w:t>
      </w:r>
    </w:p>
    <w:p w14:paraId="059E5E0D" w14:textId="77777777" w:rsidR="00105B74" w:rsidRDefault="00000000">
      <w:pPr>
        <w:pBdr>
          <w:top w:val="nil"/>
          <w:left w:val="nil"/>
          <w:bottom w:val="nil"/>
          <w:right w:val="nil"/>
          <w:between w:val="nil"/>
        </w:pBdr>
        <w:rPr>
          <w:color w:val="000000"/>
        </w:rPr>
      </w:pPr>
      <w:r>
        <w:rPr>
          <w:color w:val="000000"/>
        </w:rPr>
        <w:t xml:space="preserve">Oba komponenty </w:t>
      </w:r>
      <w:r>
        <w:t>są</w:t>
      </w:r>
      <w:r>
        <w:rPr>
          <w:color w:val="000000"/>
        </w:rPr>
        <w:t xml:space="preserve"> dostępne na tym samym serwerze w sąsiedztwie bazy danych MSSQL.</w:t>
      </w:r>
    </w:p>
    <w:p w14:paraId="278ADF15" w14:textId="77777777" w:rsidR="00105B74" w:rsidRDefault="00000000">
      <w:pPr>
        <w:pBdr>
          <w:top w:val="nil"/>
          <w:left w:val="nil"/>
          <w:bottom w:val="nil"/>
          <w:right w:val="nil"/>
          <w:between w:val="nil"/>
        </w:pBdr>
        <w:rPr>
          <w:color w:val="000000"/>
        </w:rPr>
      </w:pPr>
      <w:r>
        <w:rPr>
          <w:color w:val="000000"/>
        </w:rPr>
        <w:t>Integracja z silnikiem komponentów raportowych została opisana w rozdziale: Silnik komponentów raportowych.</w:t>
      </w:r>
    </w:p>
    <w:p w14:paraId="159CF19D" w14:textId="77777777" w:rsidR="00105B74" w:rsidRDefault="00000000">
      <w:pPr>
        <w:pBdr>
          <w:top w:val="nil"/>
          <w:left w:val="nil"/>
          <w:bottom w:val="nil"/>
          <w:right w:val="nil"/>
          <w:between w:val="nil"/>
        </w:pBdr>
        <w:rPr>
          <w:color w:val="000000"/>
        </w:rPr>
      </w:pPr>
      <w:r>
        <w:rPr>
          <w:color w:val="000000"/>
        </w:rPr>
        <w:t>Na potrzeby ograniczana dostępu do poszczególnych raportów zosta</w:t>
      </w:r>
      <w:r>
        <w:t>ły</w:t>
      </w:r>
      <w:r>
        <w:rPr>
          <w:color w:val="000000"/>
        </w:rPr>
        <w:t xml:space="preserve"> utworzone role analogiczne do systemu Alfresco i struktura katalogów utrzymująca komponenty raportowe w odpowiednich grupach uprawnień:</w:t>
      </w:r>
    </w:p>
    <w:tbl>
      <w:tblPr>
        <w:tblStyle w:val="affffffffffffffffffffffffffffffffffffffffffffffffffffffffffffffffff1"/>
        <w:tblW w:w="9159"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00" w:firstRow="0" w:lastRow="0" w:firstColumn="0" w:lastColumn="0" w:noHBand="0" w:noVBand="1"/>
      </w:tblPr>
      <w:tblGrid>
        <w:gridCol w:w="1558"/>
        <w:gridCol w:w="721"/>
        <w:gridCol w:w="496"/>
        <w:gridCol w:w="614"/>
        <w:gridCol w:w="571"/>
        <w:gridCol w:w="653"/>
        <w:gridCol w:w="504"/>
        <w:gridCol w:w="483"/>
        <w:gridCol w:w="603"/>
        <w:gridCol w:w="554"/>
        <w:gridCol w:w="654"/>
        <w:gridCol w:w="483"/>
        <w:gridCol w:w="1265"/>
      </w:tblGrid>
      <w:tr w:rsidR="00105B74" w14:paraId="038B4D1B" w14:textId="77777777" w:rsidTr="00105B74">
        <w:trPr>
          <w:cnfStyle w:val="000000100000" w:firstRow="0" w:lastRow="0" w:firstColumn="0" w:lastColumn="0" w:oddVBand="0" w:evenVBand="0" w:oddHBand="1" w:evenHBand="0" w:firstRowFirstColumn="0" w:firstRowLastColumn="0" w:lastRowFirstColumn="0" w:lastRowLastColumn="0"/>
        </w:trPr>
        <w:tc>
          <w:tcPr>
            <w:tcW w:w="1559" w:type="dxa"/>
            <w:vMerge w:val="restart"/>
            <w:tcBorders>
              <w:top w:val="single" w:sz="4" w:space="0" w:color="000000"/>
              <w:bottom w:val="single" w:sz="4" w:space="0" w:color="000000"/>
            </w:tcBorders>
          </w:tcPr>
          <w:p w14:paraId="40EDC45D" w14:textId="77777777" w:rsidR="00105B74" w:rsidRDefault="00000000">
            <w:pPr>
              <w:pBdr>
                <w:top w:val="nil"/>
                <w:left w:val="nil"/>
                <w:bottom w:val="nil"/>
                <w:right w:val="nil"/>
                <w:between w:val="nil"/>
              </w:pBdr>
              <w:spacing w:before="0" w:after="240"/>
              <w:rPr>
                <w:b/>
              </w:rPr>
            </w:pPr>
            <w:r>
              <w:rPr>
                <w:b/>
              </w:rPr>
              <w:t xml:space="preserve">Struktura katalogów </w:t>
            </w:r>
          </w:p>
        </w:tc>
        <w:tc>
          <w:tcPr>
            <w:tcW w:w="721" w:type="dxa"/>
            <w:vMerge w:val="restart"/>
            <w:tcBorders>
              <w:top w:val="single" w:sz="4" w:space="0" w:color="000000"/>
              <w:bottom w:val="single" w:sz="4" w:space="0" w:color="000000"/>
            </w:tcBorders>
          </w:tcPr>
          <w:p w14:paraId="7C9303B1" w14:textId="77777777" w:rsidR="00105B74" w:rsidRDefault="00000000">
            <w:pPr>
              <w:pBdr>
                <w:top w:val="nil"/>
                <w:left w:val="nil"/>
                <w:bottom w:val="nil"/>
                <w:right w:val="nil"/>
                <w:between w:val="nil"/>
              </w:pBdr>
              <w:spacing w:before="0" w:after="240"/>
              <w:rPr>
                <w:b/>
              </w:rPr>
            </w:pPr>
            <w:r>
              <w:rPr>
                <w:b/>
              </w:rPr>
              <w:t>Rola</w:t>
            </w:r>
          </w:p>
        </w:tc>
        <w:tc>
          <w:tcPr>
            <w:tcW w:w="2838" w:type="dxa"/>
            <w:gridSpan w:val="5"/>
            <w:tcBorders>
              <w:top w:val="single" w:sz="4" w:space="0" w:color="000000"/>
              <w:bottom w:val="dotted" w:sz="4" w:space="0" w:color="7D7D7D"/>
            </w:tcBorders>
          </w:tcPr>
          <w:p w14:paraId="2F018A53" w14:textId="77777777" w:rsidR="00105B74" w:rsidRDefault="00000000">
            <w:pPr>
              <w:pBdr>
                <w:top w:val="nil"/>
                <w:left w:val="nil"/>
                <w:bottom w:val="nil"/>
                <w:right w:val="nil"/>
                <w:between w:val="nil"/>
              </w:pBdr>
              <w:spacing w:before="0" w:after="240"/>
              <w:jc w:val="center"/>
              <w:rPr>
                <w:b/>
              </w:rPr>
            </w:pPr>
            <w:r>
              <w:rPr>
                <w:b/>
              </w:rPr>
              <w:t>AutorRaportu</w:t>
            </w:r>
          </w:p>
        </w:tc>
        <w:tc>
          <w:tcPr>
            <w:tcW w:w="2777" w:type="dxa"/>
            <w:gridSpan w:val="5"/>
            <w:tcBorders>
              <w:top w:val="single" w:sz="4" w:space="0" w:color="000000"/>
              <w:bottom w:val="dotted" w:sz="4" w:space="0" w:color="7D7D7D"/>
            </w:tcBorders>
          </w:tcPr>
          <w:p w14:paraId="692450B7" w14:textId="77777777" w:rsidR="00105B74" w:rsidRDefault="00000000">
            <w:pPr>
              <w:pBdr>
                <w:top w:val="nil"/>
                <w:left w:val="nil"/>
                <w:bottom w:val="nil"/>
                <w:right w:val="nil"/>
                <w:between w:val="nil"/>
              </w:pBdr>
              <w:spacing w:before="0" w:after="240"/>
              <w:jc w:val="center"/>
              <w:rPr>
                <w:b/>
              </w:rPr>
            </w:pPr>
            <w:r>
              <w:rPr>
                <w:b/>
              </w:rPr>
              <w:t>AutorSzablonuRaportu</w:t>
            </w:r>
          </w:p>
        </w:tc>
        <w:tc>
          <w:tcPr>
            <w:tcW w:w="1265" w:type="dxa"/>
            <w:vMerge w:val="restart"/>
            <w:tcBorders>
              <w:top w:val="single" w:sz="4" w:space="0" w:color="000000"/>
              <w:bottom w:val="single" w:sz="4" w:space="0" w:color="000000"/>
            </w:tcBorders>
          </w:tcPr>
          <w:p w14:paraId="31397005" w14:textId="77777777" w:rsidR="00105B74" w:rsidRDefault="00000000">
            <w:pPr>
              <w:pBdr>
                <w:top w:val="nil"/>
                <w:left w:val="nil"/>
                <w:bottom w:val="nil"/>
                <w:right w:val="nil"/>
                <w:between w:val="nil"/>
              </w:pBdr>
              <w:spacing w:before="0" w:after="240"/>
              <w:rPr>
                <w:b/>
              </w:rPr>
            </w:pPr>
            <w:r>
              <w:rPr>
                <w:b/>
              </w:rPr>
              <w:t>Administrator</w:t>
            </w:r>
          </w:p>
        </w:tc>
      </w:tr>
      <w:tr w:rsidR="00105B74" w14:paraId="5F0B4F99" w14:textId="77777777" w:rsidTr="00105B74">
        <w:tc>
          <w:tcPr>
            <w:tcW w:w="1559" w:type="dxa"/>
            <w:vMerge/>
            <w:tcBorders>
              <w:top w:val="single" w:sz="4" w:space="0" w:color="000000"/>
              <w:bottom w:val="single" w:sz="4" w:space="0" w:color="000000"/>
            </w:tcBorders>
          </w:tcPr>
          <w:p w14:paraId="1219BDC2" w14:textId="77777777" w:rsidR="00105B74" w:rsidRDefault="00105B74">
            <w:pPr>
              <w:widowControl w:val="0"/>
              <w:pBdr>
                <w:top w:val="nil"/>
                <w:left w:val="nil"/>
                <w:bottom w:val="nil"/>
                <w:right w:val="nil"/>
                <w:between w:val="nil"/>
              </w:pBdr>
              <w:spacing w:before="0" w:line="276" w:lineRule="auto"/>
              <w:rPr>
                <w:b/>
              </w:rPr>
            </w:pPr>
          </w:p>
        </w:tc>
        <w:tc>
          <w:tcPr>
            <w:tcW w:w="721" w:type="dxa"/>
            <w:vMerge/>
            <w:tcBorders>
              <w:top w:val="single" w:sz="4" w:space="0" w:color="000000"/>
              <w:bottom w:val="single" w:sz="4" w:space="0" w:color="000000"/>
            </w:tcBorders>
          </w:tcPr>
          <w:p w14:paraId="009170C1" w14:textId="77777777" w:rsidR="00105B74" w:rsidRDefault="00105B74">
            <w:pPr>
              <w:widowControl w:val="0"/>
              <w:pBdr>
                <w:top w:val="nil"/>
                <w:left w:val="nil"/>
                <w:bottom w:val="nil"/>
                <w:right w:val="nil"/>
                <w:between w:val="nil"/>
              </w:pBdr>
              <w:spacing w:before="0" w:line="276" w:lineRule="auto"/>
              <w:rPr>
                <w:b/>
              </w:rPr>
            </w:pPr>
          </w:p>
        </w:tc>
        <w:tc>
          <w:tcPr>
            <w:tcW w:w="496" w:type="dxa"/>
            <w:tcBorders>
              <w:top w:val="dotted" w:sz="4" w:space="0" w:color="7D7D7D"/>
              <w:bottom w:val="single" w:sz="4" w:space="0" w:color="7D7D7D"/>
            </w:tcBorders>
          </w:tcPr>
          <w:p w14:paraId="669F5535" w14:textId="77777777" w:rsidR="00105B74" w:rsidRDefault="00000000">
            <w:pPr>
              <w:pBdr>
                <w:top w:val="nil"/>
                <w:left w:val="nil"/>
                <w:bottom w:val="nil"/>
                <w:right w:val="nil"/>
                <w:between w:val="nil"/>
              </w:pBdr>
              <w:spacing w:before="0" w:after="240"/>
            </w:pPr>
            <w:r>
              <w:t>MR</w:t>
            </w:r>
          </w:p>
        </w:tc>
        <w:tc>
          <w:tcPr>
            <w:tcW w:w="614" w:type="dxa"/>
            <w:tcBorders>
              <w:top w:val="dotted" w:sz="4" w:space="0" w:color="7D7D7D"/>
              <w:bottom w:val="single" w:sz="4" w:space="0" w:color="7D7D7D"/>
            </w:tcBorders>
          </w:tcPr>
          <w:p w14:paraId="0994BBD5" w14:textId="77777777" w:rsidR="00105B74" w:rsidRDefault="00000000">
            <w:pPr>
              <w:pBdr>
                <w:top w:val="nil"/>
                <w:left w:val="nil"/>
                <w:bottom w:val="nil"/>
                <w:right w:val="nil"/>
                <w:between w:val="nil"/>
              </w:pBdr>
              <w:spacing w:before="0" w:after="240"/>
            </w:pPr>
            <w:r>
              <w:t>PAIH</w:t>
            </w:r>
          </w:p>
        </w:tc>
        <w:tc>
          <w:tcPr>
            <w:tcW w:w="571" w:type="dxa"/>
            <w:tcBorders>
              <w:top w:val="dotted" w:sz="4" w:space="0" w:color="7D7D7D"/>
              <w:bottom w:val="single" w:sz="4" w:space="0" w:color="7D7D7D"/>
            </w:tcBorders>
          </w:tcPr>
          <w:p w14:paraId="29F696B3" w14:textId="77777777" w:rsidR="00105B74" w:rsidRDefault="00000000">
            <w:pPr>
              <w:pBdr>
                <w:top w:val="nil"/>
                <w:left w:val="nil"/>
                <w:bottom w:val="nil"/>
                <w:right w:val="nil"/>
                <w:between w:val="nil"/>
              </w:pBdr>
              <w:spacing w:before="0" w:after="240"/>
            </w:pPr>
            <w:r>
              <w:t>MSZ</w:t>
            </w:r>
          </w:p>
        </w:tc>
        <w:tc>
          <w:tcPr>
            <w:tcW w:w="653" w:type="dxa"/>
            <w:tcBorders>
              <w:top w:val="dotted" w:sz="4" w:space="0" w:color="7D7D7D"/>
              <w:bottom w:val="single" w:sz="4" w:space="0" w:color="7D7D7D"/>
            </w:tcBorders>
          </w:tcPr>
          <w:p w14:paraId="74000CF8" w14:textId="77777777" w:rsidR="00105B74" w:rsidRDefault="00000000">
            <w:pPr>
              <w:pBdr>
                <w:top w:val="nil"/>
                <w:left w:val="nil"/>
                <w:bottom w:val="nil"/>
                <w:right w:val="nil"/>
                <w:between w:val="nil"/>
              </w:pBdr>
              <w:spacing w:before="0" w:after="240"/>
            </w:pPr>
            <w:r>
              <w:t>PARP</w:t>
            </w:r>
          </w:p>
        </w:tc>
        <w:tc>
          <w:tcPr>
            <w:tcW w:w="504" w:type="dxa"/>
            <w:tcBorders>
              <w:top w:val="dotted" w:sz="4" w:space="0" w:color="7D7D7D"/>
              <w:bottom w:val="single" w:sz="4" w:space="0" w:color="7D7D7D"/>
            </w:tcBorders>
          </w:tcPr>
          <w:p w14:paraId="40FE6BEC" w14:textId="77777777" w:rsidR="00105B74" w:rsidRDefault="00000000">
            <w:pPr>
              <w:pBdr>
                <w:top w:val="nil"/>
                <w:left w:val="nil"/>
                <w:bottom w:val="nil"/>
                <w:right w:val="nil"/>
                <w:between w:val="nil"/>
              </w:pBdr>
              <w:spacing w:before="0" w:after="240"/>
            </w:pPr>
            <w:r>
              <w:t>PIE</w:t>
            </w:r>
          </w:p>
        </w:tc>
        <w:tc>
          <w:tcPr>
            <w:tcW w:w="483" w:type="dxa"/>
            <w:tcBorders>
              <w:top w:val="dotted" w:sz="4" w:space="0" w:color="7D7D7D"/>
              <w:bottom w:val="single" w:sz="4" w:space="0" w:color="7D7D7D"/>
            </w:tcBorders>
          </w:tcPr>
          <w:p w14:paraId="7B7F10E0" w14:textId="77777777" w:rsidR="00105B74" w:rsidRDefault="00000000">
            <w:pPr>
              <w:pBdr>
                <w:top w:val="nil"/>
                <w:left w:val="nil"/>
                <w:bottom w:val="nil"/>
                <w:right w:val="nil"/>
                <w:between w:val="nil"/>
              </w:pBdr>
              <w:spacing w:before="0" w:after="240"/>
            </w:pPr>
            <w:r>
              <w:t>MR</w:t>
            </w:r>
          </w:p>
        </w:tc>
        <w:tc>
          <w:tcPr>
            <w:tcW w:w="603" w:type="dxa"/>
            <w:tcBorders>
              <w:top w:val="dotted" w:sz="4" w:space="0" w:color="7D7D7D"/>
              <w:bottom w:val="single" w:sz="4" w:space="0" w:color="7D7D7D"/>
            </w:tcBorders>
          </w:tcPr>
          <w:p w14:paraId="54B760E7" w14:textId="77777777" w:rsidR="00105B74" w:rsidRDefault="00000000">
            <w:pPr>
              <w:pBdr>
                <w:top w:val="nil"/>
                <w:left w:val="nil"/>
                <w:bottom w:val="nil"/>
                <w:right w:val="nil"/>
                <w:between w:val="nil"/>
              </w:pBdr>
              <w:spacing w:before="0" w:after="240"/>
            </w:pPr>
            <w:r>
              <w:t>PAIH</w:t>
            </w:r>
          </w:p>
        </w:tc>
        <w:tc>
          <w:tcPr>
            <w:tcW w:w="554" w:type="dxa"/>
            <w:tcBorders>
              <w:top w:val="dotted" w:sz="4" w:space="0" w:color="7D7D7D"/>
              <w:bottom w:val="single" w:sz="4" w:space="0" w:color="7D7D7D"/>
            </w:tcBorders>
          </w:tcPr>
          <w:p w14:paraId="1A0D5DC1" w14:textId="77777777" w:rsidR="00105B74" w:rsidRDefault="00000000">
            <w:pPr>
              <w:pBdr>
                <w:top w:val="nil"/>
                <w:left w:val="nil"/>
                <w:bottom w:val="nil"/>
                <w:right w:val="nil"/>
                <w:between w:val="nil"/>
              </w:pBdr>
              <w:spacing w:before="0" w:after="240"/>
            </w:pPr>
            <w:r>
              <w:t>MSZ</w:t>
            </w:r>
          </w:p>
        </w:tc>
        <w:tc>
          <w:tcPr>
            <w:tcW w:w="654" w:type="dxa"/>
            <w:tcBorders>
              <w:top w:val="dotted" w:sz="4" w:space="0" w:color="7D7D7D"/>
              <w:bottom w:val="single" w:sz="4" w:space="0" w:color="7D7D7D"/>
            </w:tcBorders>
          </w:tcPr>
          <w:p w14:paraId="0DD274CE" w14:textId="77777777" w:rsidR="00105B74" w:rsidRDefault="00000000">
            <w:pPr>
              <w:pBdr>
                <w:top w:val="nil"/>
                <w:left w:val="nil"/>
                <w:bottom w:val="nil"/>
                <w:right w:val="nil"/>
                <w:between w:val="nil"/>
              </w:pBdr>
              <w:spacing w:before="0" w:after="240"/>
            </w:pPr>
            <w:r>
              <w:t>PARP</w:t>
            </w:r>
          </w:p>
        </w:tc>
        <w:tc>
          <w:tcPr>
            <w:tcW w:w="483" w:type="dxa"/>
            <w:tcBorders>
              <w:top w:val="dotted" w:sz="4" w:space="0" w:color="7D7D7D"/>
              <w:bottom w:val="single" w:sz="4" w:space="0" w:color="7D7D7D"/>
            </w:tcBorders>
          </w:tcPr>
          <w:p w14:paraId="5DD7C572" w14:textId="77777777" w:rsidR="00105B74" w:rsidRDefault="00000000">
            <w:pPr>
              <w:pBdr>
                <w:top w:val="nil"/>
                <w:left w:val="nil"/>
                <w:bottom w:val="nil"/>
                <w:right w:val="nil"/>
                <w:between w:val="nil"/>
              </w:pBdr>
              <w:spacing w:before="0" w:after="240"/>
            </w:pPr>
            <w:r>
              <w:t>PIE</w:t>
            </w:r>
          </w:p>
        </w:tc>
        <w:tc>
          <w:tcPr>
            <w:tcW w:w="1265" w:type="dxa"/>
            <w:vMerge/>
            <w:tcBorders>
              <w:top w:val="single" w:sz="4" w:space="0" w:color="000000"/>
              <w:bottom w:val="single" w:sz="4" w:space="0" w:color="000000"/>
            </w:tcBorders>
          </w:tcPr>
          <w:p w14:paraId="39BE929C" w14:textId="77777777" w:rsidR="00105B74" w:rsidRDefault="00105B74">
            <w:pPr>
              <w:widowControl w:val="0"/>
              <w:pBdr>
                <w:top w:val="nil"/>
                <w:left w:val="nil"/>
                <w:bottom w:val="nil"/>
                <w:right w:val="nil"/>
                <w:between w:val="nil"/>
              </w:pBdr>
              <w:spacing w:before="0" w:line="276" w:lineRule="auto"/>
            </w:pPr>
          </w:p>
        </w:tc>
      </w:tr>
      <w:tr w:rsidR="00105B74" w14:paraId="4C0DFE35" w14:textId="77777777" w:rsidTr="00105B74">
        <w:trPr>
          <w:cnfStyle w:val="000000100000" w:firstRow="0" w:lastRow="0" w:firstColumn="0" w:lastColumn="0" w:oddVBand="0" w:evenVBand="0" w:oddHBand="1" w:evenHBand="0" w:firstRowFirstColumn="0" w:firstRowLastColumn="0" w:lastRowFirstColumn="0" w:lastRowLastColumn="0"/>
        </w:trPr>
        <w:tc>
          <w:tcPr>
            <w:tcW w:w="1559" w:type="dxa"/>
            <w:tcBorders>
              <w:top w:val="single" w:sz="4" w:space="0" w:color="000000"/>
            </w:tcBorders>
          </w:tcPr>
          <w:p w14:paraId="4FF9941F" w14:textId="77777777" w:rsidR="00105B74" w:rsidRDefault="00000000">
            <w:pPr>
              <w:pBdr>
                <w:top w:val="nil"/>
                <w:left w:val="nil"/>
                <w:bottom w:val="nil"/>
                <w:right w:val="nil"/>
                <w:between w:val="nil"/>
              </w:pBdr>
              <w:spacing w:before="0" w:after="240"/>
              <w:rPr>
                <w:b/>
              </w:rPr>
            </w:pPr>
            <w:r>
              <w:rPr>
                <w:b/>
              </w:rPr>
              <w:t>/</w:t>
            </w:r>
          </w:p>
        </w:tc>
        <w:tc>
          <w:tcPr>
            <w:tcW w:w="721" w:type="dxa"/>
            <w:vMerge w:val="restart"/>
            <w:tcBorders>
              <w:top w:val="single" w:sz="4" w:space="0" w:color="000000"/>
            </w:tcBorders>
          </w:tcPr>
          <w:p w14:paraId="34B4468C" w14:textId="77777777" w:rsidR="00105B74" w:rsidRDefault="00105B74">
            <w:pPr>
              <w:pBdr>
                <w:top w:val="nil"/>
                <w:left w:val="nil"/>
                <w:bottom w:val="nil"/>
                <w:right w:val="nil"/>
                <w:between w:val="nil"/>
              </w:pBdr>
              <w:spacing w:before="0" w:after="240"/>
            </w:pPr>
          </w:p>
        </w:tc>
        <w:tc>
          <w:tcPr>
            <w:tcW w:w="496" w:type="dxa"/>
            <w:tcBorders>
              <w:top w:val="single" w:sz="4" w:space="0" w:color="7D7D7D"/>
            </w:tcBorders>
          </w:tcPr>
          <w:p w14:paraId="0303482C" w14:textId="77777777" w:rsidR="00105B74" w:rsidRDefault="00000000">
            <w:pPr>
              <w:pBdr>
                <w:top w:val="nil"/>
                <w:left w:val="nil"/>
                <w:bottom w:val="nil"/>
                <w:right w:val="nil"/>
                <w:between w:val="nil"/>
              </w:pBdr>
              <w:spacing w:before="0" w:after="240"/>
            </w:pPr>
            <w:r>
              <w:t>NO</w:t>
            </w:r>
          </w:p>
        </w:tc>
        <w:tc>
          <w:tcPr>
            <w:tcW w:w="614" w:type="dxa"/>
            <w:tcBorders>
              <w:top w:val="single" w:sz="4" w:space="0" w:color="7D7D7D"/>
            </w:tcBorders>
          </w:tcPr>
          <w:p w14:paraId="2FF47542" w14:textId="77777777" w:rsidR="00105B74" w:rsidRDefault="00000000">
            <w:pPr>
              <w:pBdr>
                <w:top w:val="nil"/>
                <w:left w:val="nil"/>
                <w:bottom w:val="nil"/>
                <w:right w:val="nil"/>
                <w:between w:val="nil"/>
              </w:pBdr>
              <w:spacing w:before="0" w:after="240"/>
            </w:pPr>
            <w:r>
              <w:t>NO</w:t>
            </w:r>
          </w:p>
        </w:tc>
        <w:tc>
          <w:tcPr>
            <w:tcW w:w="571" w:type="dxa"/>
            <w:tcBorders>
              <w:top w:val="single" w:sz="4" w:space="0" w:color="7D7D7D"/>
            </w:tcBorders>
          </w:tcPr>
          <w:p w14:paraId="50434470" w14:textId="77777777" w:rsidR="00105B74" w:rsidRDefault="00000000">
            <w:pPr>
              <w:pBdr>
                <w:top w:val="nil"/>
                <w:left w:val="nil"/>
                <w:bottom w:val="nil"/>
                <w:right w:val="nil"/>
                <w:between w:val="nil"/>
              </w:pBdr>
              <w:spacing w:before="0" w:after="240"/>
            </w:pPr>
            <w:r>
              <w:t>NO</w:t>
            </w:r>
          </w:p>
        </w:tc>
        <w:tc>
          <w:tcPr>
            <w:tcW w:w="653" w:type="dxa"/>
            <w:tcBorders>
              <w:top w:val="single" w:sz="4" w:space="0" w:color="7D7D7D"/>
            </w:tcBorders>
          </w:tcPr>
          <w:p w14:paraId="3FA556E7" w14:textId="77777777" w:rsidR="00105B74" w:rsidRDefault="00000000">
            <w:pPr>
              <w:pBdr>
                <w:top w:val="nil"/>
                <w:left w:val="nil"/>
                <w:bottom w:val="nil"/>
                <w:right w:val="nil"/>
                <w:between w:val="nil"/>
              </w:pBdr>
              <w:spacing w:before="0" w:after="240"/>
            </w:pPr>
            <w:r>
              <w:t>NO</w:t>
            </w:r>
          </w:p>
        </w:tc>
        <w:tc>
          <w:tcPr>
            <w:tcW w:w="504" w:type="dxa"/>
            <w:tcBorders>
              <w:top w:val="single" w:sz="4" w:space="0" w:color="7D7D7D"/>
            </w:tcBorders>
          </w:tcPr>
          <w:p w14:paraId="4503AA11" w14:textId="77777777" w:rsidR="00105B74" w:rsidRDefault="00000000">
            <w:pPr>
              <w:pBdr>
                <w:top w:val="nil"/>
                <w:left w:val="nil"/>
                <w:bottom w:val="nil"/>
                <w:right w:val="nil"/>
                <w:between w:val="nil"/>
              </w:pBdr>
              <w:spacing w:before="0" w:after="240"/>
            </w:pPr>
            <w:r>
              <w:t>NO</w:t>
            </w:r>
          </w:p>
        </w:tc>
        <w:tc>
          <w:tcPr>
            <w:tcW w:w="483" w:type="dxa"/>
            <w:tcBorders>
              <w:top w:val="single" w:sz="4" w:space="0" w:color="7D7D7D"/>
            </w:tcBorders>
          </w:tcPr>
          <w:p w14:paraId="38A03953" w14:textId="77777777" w:rsidR="00105B74" w:rsidRDefault="00000000">
            <w:pPr>
              <w:pBdr>
                <w:top w:val="nil"/>
                <w:left w:val="nil"/>
                <w:bottom w:val="nil"/>
                <w:right w:val="nil"/>
                <w:between w:val="nil"/>
              </w:pBdr>
              <w:spacing w:before="0" w:after="240"/>
            </w:pPr>
            <w:r>
              <w:t>NO</w:t>
            </w:r>
          </w:p>
        </w:tc>
        <w:tc>
          <w:tcPr>
            <w:tcW w:w="603" w:type="dxa"/>
            <w:tcBorders>
              <w:top w:val="single" w:sz="4" w:space="0" w:color="7D7D7D"/>
            </w:tcBorders>
          </w:tcPr>
          <w:p w14:paraId="75C3F53F" w14:textId="77777777" w:rsidR="00105B74" w:rsidRDefault="00000000">
            <w:pPr>
              <w:pBdr>
                <w:top w:val="nil"/>
                <w:left w:val="nil"/>
                <w:bottom w:val="nil"/>
                <w:right w:val="nil"/>
                <w:between w:val="nil"/>
              </w:pBdr>
              <w:spacing w:before="0" w:after="240"/>
            </w:pPr>
            <w:r>
              <w:t>NO</w:t>
            </w:r>
          </w:p>
        </w:tc>
        <w:tc>
          <w:tcPr>
            <w:tcW w:w="554" w:type="dxa"/>
            <w:tcBorders>
              <w:top w:val="single" w:sz="4" w:space="0" w:color="7D7D7D"/>
            </w:tcBorders>
          </w:tcPr>
          <w:p w14:paraId="79A478C1" w14:textId="77777777" w:rsidR="00105B74" w:rsidRDefault="00000000">
            <w:pPr>
              <w:pBdr>
                <w:top w:val="nil"/>
                <w:left w:val="nil"/>
                <w:bottom w:val="nil"/>
                <w:right w:val="nil"/>
                <w:between w:val="nil"/>
              </w:pBdr>
              <w:spacing w:before="0" w:after="240"/>
            </w:pPr>
            <w:r>
              <w:t>NO</w:t>
            </w:r>
          </w:p>
        </w:tc>
        <w:tc>
          <w:tcPr>
            <w:tcW w:w="654" w:type="dxa"/>
            <w:tcBorders>
              <w:top w:val="single" w:sz="4" w:space="0" w:color="7D7D7D"/>
            </w:tcBorders>
          </w:tcPr>
          <w:p w14:paraId="35B98285" w14:textId="77777777" w:rsidR="00105B74" w:rsidRDefault="00000000">
            <w:pPr>
              <w:pBdr>
                <w:top w:val="nil"/>
                <w:left w:val="nil"/>
                <w:bottom w:val="nil"/>
                <w:right w:val="nil"/>
                <w:between w:val="nil"/>
              </w:pBdr>
              <w:spacing w:before="0" w:after="240"/>
            </w:pPr>
            <w:r>
              <w:t>NO</w:t>
            </w:r>
          </w:p>
        </w:tc>
        <w:tc>
          <w:tcPr>
            <w:tcW w:w="483" w:type="dxa"/>
            <w:tcBorders>
              <w:top w:val="single" w:sz="4" w:space="0" w:color="7D7D7D"/>
            </w:tcBorders>
          </w:tcPr>
          <w:p w14:paraId="28D0EC47" w14:textId="77777777" w:rsidR="00105B74" w:rsidRDefault="00000000">
            <w:pPr>
              <w:pBdr>
                <w:top w:val="nil"/>
                <w:left w:val="nil"/>
                <w:bottom w:val="nil"/>
                <w:right w:val="nil"/>
                <w:between w:val="nil"/>
              </w:pBdr>
              <w:spacing w:before="0" w:after="240"/>
            </w:pPr>
            <w:r>
              <w:t>NO</w:t>
            </w:r>
          </w:p>
        </w:tc>
        <w:tc>
          <w:tcPr>
            <w:tcW w:w="1265" w:type="dxa"/>
            <w:tcBorders>
              <w:top w:val="single" w:sz="4" w:space="0" w:color="000000"/>
            </w:tcBorders>
          </w:tcPr>
          <w:p w14:paraId="72052FF7" w14:textId="77777777" w:rsidR="00105B74" w:rsidRDefault="00000000">
            <w:pPr>
              <w:pBdr>
                <w:top w:val="nil"/>
                <w:left w:val="nil"/>
                <w:bottom w:val="nil"/>
                <w:right w:val="nil"/>
                <w:between w:val="nil"/>
              </w:pBdr>
              <w:spacing w:before="0" w:after="240"/>
            </w:pPr>
            <w:r>
              <w:t>RW</w:t>
            </w:r>
          </w:p>
        </w:tc>
      </w:tr>
      <w:tr w:rsidR="00105B74" w14:paraId="400DBAB5" w14:textId="77777777" w:rsidTr="00105B74">
        <w:tc>
          <w:tcPr>
            <w:tcW w:w="1559" w:type="dxa"/>
          </w:tcPr>
          <w:p w14:paraId="4FDE0B3F" w14:textId="77777777" w:rsidR="00105B74" w:rsidRDefault="00000000">
            <w:pPr>
              <w:pBdr>
                <w:top w:val="nil"/>
                <w:left w:val="nil"/>
                <w:bottom w:val="nil"/>
                <w:right w:val="nil"/>
                <w:between w:val="nil"/>
              </w:pBdr>
              <w:spacing w:before="0" w:after="240"/>
              <w:ind w:left="720"/>
              <w:rPr>
                <w:b/>
              </w:rPr>
            </w:pPr>
            <w:r>
              <w:rPr>
                <w:b/>
              </w:rPr>
              <w:t>/!Publiczne</w:t>
            </w:r>
          </w:p>
        </w:tc>
        <w:tc>
          <w:tcPr>
            <w:tcW w:w="721" w:type="dxa"/>
            <w:vMerge/>
            <w:tcBorders>
              <w:top w:val="single" w:sz="4" w:space="0" w:color="000000"/>
            </w:tcBorders>
          </w:tcPr>
          <w:p w14:paraId="1462617B" w14:textId="77777777" w:rsidR="00105B74" w:rsidRDefault="00105B74">
            <w:pPr>
              <w:widowControl w:val="0"/>
              <w:pBdr>
                <w:top w:val="nil"/>
                <w:left w:val="nil"/>
                <w:bottom w:val="nil"/>
                <w:right w:val="nil"/>
                <w:between w:val="nil"/>
              </w:pBdr>
              <w:spacing w:before="0" w:line="276" w:lineRule="auto"/>
              <w:rPr>
                <w:b/>
              </w:rPr>
            </w:pPr>
          </w:p>
        </w:tc>
        <w:tc>
          <w:tcPr>
            <w:tcW w:w="496" w:type="dxa"/>
          </w:tcPr>
          <w:p w14:paraId="1D426D40" w14:textId="77777777" w:rsidR="00105B74" w:rsidRDefault="00000000">
            <w:pPr>
              <w:pBdr>
                <w:top w:val="nil"/>
                <w:left w:val="nil"/>
                <w:bottom w:val="nil"/>
                <w:right w:val="nil"/>
                <w:between w:val="nil"/>
              </w:pBdr>
              <w:spacing w:before="0" w:after="240"/>
            </w:pPr>
            <w:r>
              <w:t>R</w:t>
            </w:r>
          </w:p>
        </w:tc>
        <w:tc>
          <w:tcPr>
            <w:tcW w:w="614" w:type="dxa"/>
          </w:tcPr>
          <w:p w14:paraId="1865E141" w14:textId="77777777" w:rsidR="00105B74" w:rsidRDefault="00000000">
            <w:pPr>
              <w:pBdr>
                <w:top w:val="nil"/>
                <w:left w:val="nil"/>
                <w:bottom w:val="nil"/>
                <w:right w:val="nil"/>
                <w:between w:val="nil"/>
              </w:pBdr>
              <w:spacing w:before="0" w:after="240"/>
            </w:pPr>
            <w:r>
              <w:t>R</w:t>
            </w:r>
          </w:p>
        </w:tc>
        <w:tc>
          <w:tcPr>
            <w:tcW w:w="571" w:type="dxa"/>
          </w:tcPr>
          <w:p w14:paraId="177F4C83" w14:textId="77777777" w:rsidR="00105B74" w:rsidRDefault="00000000">
            <w:pPr>
              <w:pBdr>
                <w:top w:val="nil"/>
                <w:left w:val="nil"/>
                <w:bottom w:val="nil"/>
                <w:right w:val="nil"/>
                <w:between w:val="nil"/>
              </w:pBdr>
              <w:spacing w:before="0" w:after="240"/>
            </w:pPr>
            <w:r>
              <w:t>R</w:t>
            </w:r>
          </w:p>
        </w:tc>
        <w:tc>
          <w:tcPr>
            <w:tcW w:w="653" w:type="dxa"/>
          </w:tcPr>
          <w:p w14:paraId="09A70586" w14:textId="77777777" w:rsidR="00105B74" w:rsidRDefault="00000000">
            <w:pPr>
              <w:pBdr>
                <w:top w:val="nil"/>
                <w:left w:val="nil"/>
                <w:bottom w:val="nil"/>
                <w:right w:val="nil"/>
                <w:between w:val="nil"/>
              </w:pBdr>
              <w:spacing w:before="0" w:after="240"/>
            </w:pPr>
            <w:r>
              <w:t>R</w:t>
            </w:r>
          </w:p>
        </w:tc>
        <w:tc>
          <w:tcPr>
            <w:tcW w:w="504" w:type="dxa"/>
          </w:tcPr>
          <w:p w14:paraId="678BA78A" w14:textId="77777777" w:rsidR="00105B74" w:rsidRDefault="00000000">
            <w:pPr>
              <w:pBdr>
                <w:top w:val="nil"/>
                <w:left w:val="nil"/>
                <w:bottom w:val="nil"/>
                <w:right w:val="nil"/>
                <w:between w:val="nil"/>
              </w:pBdr>
              <w:spacing w:before="0" w:after="240"/>
            </w:pPr>
            <w:r>
              <w:t>R</w:t>
            </w:r>
          </w:p>
        </w:tc>
        <w:tc>
          <w:tcPr>
            <w:tcW w:w="483" w:type="dxa"/>
          </w:tcPr>
          <w:p w14:paraId="73A74C5F" w14:textId="77777777" w:rsidR="00105B74" w:rsidRDefault="00000000">
            <w:pPr>
              <w:pBdr>
                <w:top w:val="nil"/>
                <w:left w:val="nil"/>
                <w:bottom w:val="nil"/>
                <w:right w:val="nil"/>
                <w:between w:val="nil"/>
              </w:pBdr>
              <w:spacing w:before="0" w:after="240"/>
            </w:pPr>
            <w:r>
              <w:t>RW</w:t>
            </w:r>
          </w:p>
        </w:tc>
        <w:tc>
          <w:tcPr>
            <w:tcW w:w="603" w:type="dxa"/>
          </w:tcPr>
          <w:p w14:paraId="7429C049" w14:textId="77777777" w:rsidR="00105B74" w:rsidRDefault="00000000">
            <w:pPr>
              <w:pBdr>
                <w:top w:val="nil"/>
                <w:left w:val="nil"/>
                <w:bottom w:val="nil"/>
                <w:right w:val="nil"/>
                <w:between w:val="nil"/>
              </w:pBdr>
              <w:spacing w:before="0" w:after="240"/>
            </w:pPr>
            <w:r>
              <w:t>RW</w:t>
            </w:r>
          </w:p>
        </w:tc>
        <w:tc>
          <w:tcPr>
            <w:tcW w:w="554" w:type="dxa"/>
          </w:tcPr>
          <w:p w14:paraId="00C2A064" w14:textId="77777777" w:rsidR="00105B74" w:rsidRDefault="00000000">
            <w:pPr>
              <w:pBdr>
                <w:top w:val="nil"/>
                <w:left w:val="nil"/>
                <w:bottom w:val="nil"/>
                <w:right w:val="nil"/>
                <w:between w:val="nil"/>
              </w:pBdr>
              <w:spacing w:before="0" w:after="240"/>
            </w:pPr>
            <w:r>
              <w:t>RW</w:t>
            </w:r>
          </w:p>
        </w:tc>
        <w:tc>
          <w:tcPr>
            <w:tcW w:w="654" w:type="dxa"/>
          </w:tcPr>
          <w:p w14:paraId="458FD726" w14:textId="77777777" w:rsidR="00105B74" w:rsidRDefault="00000000">
            <w:pPr>
              <w:pBdr>
                <w:top w:val="nil"/>
                <w:left w:val="nil"/>
                <w:bottom w:val="nil"/>
                <w:right w:val="nil"/>
                <w:between w:val="nil"/>
              </w:pBdr>
              <w:spacing w:before="0" w:after="240"/>
            </w:pPr>
            <w:r>
              <w:t>RW</w:t>
            </w:r>
          </w:p>
        </w:tc>
        <w:tc>
          <w:tcPr>
            <w:tcW w:w="483" w:type="dxa"/>
          </w:tcPr>
          <w:p w14:paraId="3A3D96D6" w14:textId="77777777" w:rsidR="00105B74" w:rsidRDefault="00000000">
            <w:pPr>
              <w:pBdr>
                <w:top w:val="nil"/>
                <w:left w:val="nil"/>
                <w:bottom w:val="nil"/>
                <w:right w:val="nil"/>
                <w:between w:val="nil"/>
              </w:pBdr>
              <w:spacing w:before="0" w:after="240"/>
            </w:pPr>
            <w:r>
              <w:t>RW</w:t>
            </w:r>
          </w:p>
        </w:tc>
        <w:tc>
          <w:tcPr>
            <w:tcW w:w="1265" w:type="dxa"/>
          </w:tcPr>
          <w:p w14:paraId="67D0605D" w14:textId="77777777" w:rsidR="00105B74" w:rsidRDefault="00000000">
            <w:pPr>
              <w:pBdr>
                <w:top w:val="nil"/>
                <w:left w:val="nil"/>
                <w:bottom w:val="nil"/>
                <w:right w:val="nil"/>
                <w:between w:val="nil"/>
              </w:pBdr>
              <w:spacing w:before="0" w:after="240"/>
            </w:pPr>
            <w:r>
              <w:t>RW</w:t>
            </w:r>
          </w:p>
        </w:tc>
      </w:tr>
      <w:tr w:rsidR="00105B74" w14:paraId="384F736E" w14:textId="77777777" w:rsidTr="00105B74">
        <w:trPr>
          <w:cnfStyle w:val="000000100000" w:firstRow="0" w:lastRow="0" w:firstColumn="0" w:lastColumn="0" w:oddVBand="0" w:evenVBand="0" w:oddHBand="1" w:evenHBand="0" w:firstRowFirstColumn="0" w:firstRowLastColumn="0" w:lastRowFirstColumn="0" w:lastRowLastColumn="0"/>
        </w:trPr>
        <w:tc>
          <w:tcPr>
            <w:tcW w:w="1559" w:type="dxa"/>
          </w:tcPr>
          <w:p w14:paraId="69C0934F" w14:textId="77777777" w:rsidR="00105B74" w:rsidRDefault="00000000">
            <w:pPr>
              <w:pBdr>
                <w:top w:val="nil"/>
                <w:left w:val="nil"/>
                <w:bottom w:val="nil"/>
                <w:right w:val="nil"/>
                <w:between w:val="nil"/>
              </w:pBdr>
              <w:spacing w:before="0" w:after="240"/>
              <w:ind w:left="720"/>
              <w:rPr>
                <w:b/>
              </w:rPr>
            </w:pPr>
            <w:r>
              <w:rPr>
                <w:b/>
              </w:rPr>
              <w:t>/MR</w:t>
            </w:r>
          </w:p>
        </w:tc>
        <w:tc>
          <w:tcPr>
            <w:tcW w:w="721" w:type="dxa"/>
            <w:vMerge/>
            <w:tcBorders>
              <w:top w:val="single" w:sz="4" w:space="0" w:color="000000"/>
            </w:tcBorders>
          </w:tcPr>
          <w:p w14:paraId="1BE02A93" w14:textId="77777777" w:rsidR="00105B74" w:rsidRDefault="00105B74">
            <w:pPr>
              <w:widowControl w:val="0"/>
              <w:pBdr>
                <w:top w:val="nil"/>
                <w:left w:val="nil"/>
                <w:bottom w:val="nil"/>
                <w:right w:val="nil"/>
                <w:between w:val="nil"/>
              </w:pBdr>
              <w:spacing w:before="0" w:line="276" w:lineRule="auto"/>
              <w:rPr>
                <w:b/>
              </w:rPr>
            </w:pPr>
          </w:p>
        </w:tc>
        <w:tc>
          <w:tcPr>
            <w:tcW w:w="496" w:type="dxa"/>
          </w:tcPr>
          <w:p w14:paraId="01CDF9F6" w14:textId="77777777" w:rsidR="00105B74" w:rsidRDefault="00000000">
            <w:pPr>
              <w:pBdr>
                <w:top w:val="nil"/>
                <w:left w:val="nil"/>
                <w:bottom w:val="nil"/>
                <w:right w:val="nil"/>
                <w:between w:val="nil"/>
              </w:pBdr>
              <w:spacing w:before="0" w:after="240"/>
            </w:pPr>
            <w:r>
              <w:t>R</w:t>
            </w:r>
          </w:p>
        </w:tc>
        <w:tc>
          <w:tcPr>
            <w:tcW w:w="614" w:type="dxa"/>
          </w:tcPr>
          <w:p w14:paraId="55FAFA74" w14:textId="77777777" w:rsidR="00105B74" w:rsidRDefault="00000000">
            <w:pPr>
              <w:pBdr>
                <w:top w:val="nil"/>
                <w:left w:val="nil"/>
                <w:bottom w:val="nil"/>
                <w:right w:val="nil"/>
                <w:between w:val="nil"/>
              </w:pBdr>
              <w:spacing w:before="0" w:after="240"/>
            </w:pPr>
            <w:r>
              <w:t>NO</w:t>
            </w:r>
          </w:p>
        </w:tc>
        <w:tc>
          <w:tcPr>
            <w:tcW w:w="571" w:type="dxa"/>
          </w:tcPr>
          <w:p w14:paraId="186714CE" w14:textId="77777777" w:rsidR="00105B74" w:rsidRDefault="00000000">
            <w:pPr>
              <w:pBdr>
                <w:top w:val="nil"/>
                <w:left w:val="nil"/>
                <w:bottom w:val="nil"/>
                <w:right w:val="nil"/>
                <w:between w:val="nil"/>
              </w:pBdr>
              <w:spacing w:before="0" w:after="240"/>
            </w:pPr>
            <w:r>
              <w:t>NO</w:t>
            </w:r>
          </w:p>
        </w:tc>
        <w:tc>
          <w:tcPr>
            <w:tcW w:w="653" w:type="dxa"/>
          </w:tcPr>
          <w:p w14:paraId="4595D317" w14:textId="77777777" w:rsidR="00105B74" w:rsidRDefault="00000000">
            <w:pPr>
              <w:pBdr>
                <w:top w:val="nil"/>
                <w:left w:val="nil"/>
                <w:bottom w:val="nil"/>
                <w:right w:val="nil"/>
                <w:between w:val="nil"/>
              </w:pBdr>
              <w:spacing w:before="0" w:after="240"/>
            </w:pPr>
            <w:r>
              <w:t>NO</w:t>
            </w:r>
          </w:p>
        </w:tc>
        <w:tc>
          <w:tcPr>
            <w:tcW w:w="504" w:type="dxa"/>
          </w:tcPr>
          <w:p w14:paraId="1FCFF24C" w14:textId="77777777" w:rsidR="00105B74" w:rsidRDefault="00000000">
            <w:pPr>
              <w:pBdr>
                <w:top w:val="nil"/>
                <w:left w:val="nil"/>
                <w:bottom w:val="nil"/>
                <w:right w:val="nil"/>
                <w:between w:val="nil"/>
              </w:pBdr>
              <w:spacing w:before="0" w:after="240"/>
            </w:pPr>
            <w:r>
              <w:t>NO</w:t>
            </w:r>
          </w:p>
        </w:tc>
        <w:tc>
          <w:tcPr>
            <w:tcW w:w="483" w:type="dxa"/>
          </w:tcPr>
          <w:p w14:paraId="078F1864" w14:textId="77777777" w:rsidR="00105B74" w:rsidRDefault="00000000">
            <w:pPr>
              <w:pBdr>
                <w:top w:val="nil"/>
                <w:left w:val="nil"/>
                <w:bottom w:val="nil"/>
                <w:right w:val="nil"/>
                <w:between w:val="nil"/>
              </w:pBdr>
              <w:spacing w:before="0" w:after="240"/>
            </w:pPr>
            <w:r>
              <w:t>RW</w:t>
            </w:r>
          </w:p>
        </w:tc>
        <w:tc>
          <w:tcPr>
            <w:tcW w:w="603" w:type="dxa"/>
          </w:tcPr>
          <w:p w14:paraId="17A77272" w14:textId="77777777" w:rsidR="00105B74" w:rsidRDefault="00000000">
            <w:pPr>
              <w:pBdr>
                <w:top w:val="nil"/>
                <w:left w:val="nil"/>
                <w:bottom w:val="nil"/>
                <w:right w:val="nil"/>
                <w:between w:val="nil"/>
              </w:pBdr>
              <w:spacing w:before="0" w:after="240"/>
            </w:pPr>
            <w:r>
              <w:t>NO</w:t>
            </w:r>
          </w:p>
        </w:tc>
        <w:tc>
          <w:tcPr>
            <w:tcW w:w="554" w:type="dxa"/>
          </w:tcPr>
          <w:p w14:paraId="0DDE4926" w14:textId="77777777" w:rsidR="00105B74" w:rsidRDefault="00000000">
            <w:pPr>
              <w:pBdr>
                <w:top w:val="nil"/>
                <w:left w:val="nil"/>
                <w:bottom w:val="nil"/>
                <w:right w:val="nil"/>
                <w:between w:val="nil"/>
              </w:pBdr>
              <w:spacing w:before="0" w:after="240"/>
            </w:pPr>
            <w:r>
              <w:t>NO</w:t>
            </w:r>
          </w:p>
        </w:tc>
        <w:tc>
          <w:tcPr>
            <w:tcW w:w="654" w:type="dxa"/>
          </w:tcPr>
          <w:p w14:paraId="23A8E018" w14:textId="77777777" w:rsidR="00105B74" w:rsidRDefault="00000000">
            <w:pPr>
              <w:pBdr>
                <w:top w:val="nil"/>
                <w:left w:val="nil"/>
                <w:bottom w:val="nil"/>
                <w:right w:val="nil"/>
                <w:between w:val="nil"/>
              </w:pBdr>
              <w:spacing w:before="0" w:after="240"/>
            </w:pPr>
            <w:r>
              <w:t>NO</w:t>
            </w:r>
          </w:p>
        </w:tc>
        <w:tc>
          <w:tcPr>
            <w:tcW w:w="483" w:type="dxa"/>
          </w:tcPr>
          <w:p w14:paraId="20A9AF6B" w14:textId="77777777" w:rsidR="00105B74" w:rsidRDefault="00000000">
            <w:pPr>
              <w:pBdr>
                <w:top w:val="nil"/>
                <w:left w:val="nil"/>
                <w:bottom w:val="nil"/>
                <w:right w:val="nil"/>
                <w:between w:val="nil"/>
              </w:pBdr>
              <w:spacing w:before="0" w:after="240"/>
            </w:pPr>
            <w:r>
              <w:t>NO</w:t>
            </w:r>
          </w:p>
        </w:tc>
        <w:tc>
          <w:tcPr>
            <w:tcW w:w="1265" w:type="dxa"/>
          </w:tcPr>
          <w:p w14:paraId="28BB6647" w14:textId="77777777" w:rsidR="00105B74" w:rsidRDefault="00000000">
            <w:pPr>
              <w:pBdr>
                <w:top w:val="nil"/>
                <w:left w:val="nil"/>
                <w:bottom w:val="nil"/>
                <w:right w:val="nil"/>
                <w:between w:val="nil"/>
              </w:pBdr>
              <w:spacing w:before="0" w:after="240"/>
            </w:pPr>
            <w:r>
              <w:t>RW</w:t>
            </w:r>
          </w:p>
        </w:tc>
      </w:tr>
      <w:tr w:rsidR="00105B74" w14:paraId="10A978E5" w14:textId="77777777" w:rsidTr="00105B74">
        <w:tc>
          <w:tcPr>
            <w:tcW w:w="1559" w:type="dxa"/>
          </w:tcPr>
          <w:p w14:paraId="5B0C214B" w14:textId="77777777" w:rsidR="00105B74" w:rsidRDefault="00000000">
            <w:pPr>
              <w:pBdr>
                <w:top w:val="nil"/>
                <w:left w:val="nil"/>
                <w:bottom w:val="nil"/>
                <w:right w:val="nil"/>
                <w:between w:val="nil"/>
              </w:pBdr>
              <w:spacing w:before="0" w:after="240"/>
              <w:ind w:left="720"/>
              <w:rPr>
                <w:b/>
              </w:rPr>
            </w:pPr>
            <w:r>
              <w:rPr>
                <w:b/>
              </w:rPr>
              <w:t>/PAIH</w:t>
            </w:r>
          </w:p>
        </w:tc>
        <w:tc>
          <w:tcPr>
            <w:tcW w:w="721" w:type="dxa"/>
            <w:vMerge/>
            <w:tcBorders>
              <w:top w:val="single" w:sz="4" w:space="0" w:color="000000"/>
            </w:tcBorders>
          </w:tcPr>
          <w:p w14:paraId="7B662E62" w14:textId="77777777" w:rsidR="00105B74" w:rsidRDefault="00105B74">
            <w:pPr>
              <w:widowControl w:val="0"/>
              <w:pBdr>
                <w:top w:val="nil"/>
                <w:left w:val="nil"/>
                <w:bottom w:val="nil"/>
                <w:right w:val="nil"/>
                <w:between w:val="nil"/>
              </w:pBdr>
              <w:spacing w:before="0" w:line="276" w:lineRule="auto"/>
              <w:rPr>
                <w:b/>
              </w:rPr>
            </w:pPr>
          </w:p>
        </w:tc>
        <w:tc>
          <w:tcPr>
            <w:tcW w:w="496" w:type="dxa"/>
          </w:tcPr>
          <w:p w14:paraId="1A0E5446" w14:textId="77777777" w:rsidR="00105B74" w:rsidRDefault="00000000">
            <w:pPr>
              <w:pBdr>
                <w:top w:val="nil"/>
                <w:left w:val="nil"/>
                <w:bottom w:val="nil"/>
                <w:right w:val="nil"/>
                <w:between w:val="nil"/>
              </w:pBdr>
              <w:spacing w:before="0" w:after="240"/>
            </w:pPr>
            <w:r>
              <w:t>NO</w:t>
            </w:r>
          </w:p>
        </w:tc>
        <w:tc>
          <w:tcPr>
            <w:tcW w:w="614" w:type="dxa"/>
          </w:tcPr>
          <w:p w14:paraId="32C3BFD9" w14:textId="77777777" w:rsidR="00105B74" w:rsidRDefault="00000000">
            <w:pPr>
              <w:pBdr>
                <w:top w:val="nil"/>
                <w:left w:val="nil"/>
                <w:bottom w:val="nil"/>
                <w:right w:val="nil"/>
                <w:between w:val="nil"/>
              </w:pBdr>
              <w:spacing w:before="0" w:after="240"/>
            </w:pPr>
            <w:r>
              <w:t>R</w:t>
            </w:r>
          </w:p>
        </w:tc>
        <w:tc>
          <w:tcPr>
            <w:tcW w:w="571" w:type="dxa"/>
          </w:tcPr>
          <w:p w14:paraId="1AA3A713" w14:textId="77777777" w:rsidR="00105B74" w:rsidRDefault="00000000">
            <w:pPr>
              <w:pBdr>
                <w:top w:val="nil"/>
                <w:left w:val="nil"/>
                <w:bottom w:val="nil"/>
                <w:right w:val="nil"/>
                <w:between w:val="nil"/>
              </w:pBdr>
              <w:spacing w:before="0" w:after="240"/>
            </w:pPr>
            <w:r>
              <w:t>NO</w:t>
            </w:r>
          </w:p>
        </w:tc>
        <w:tc>
          <w:tcPr>
            <w:tcW w:w="653" w:type="dxa"/>
          </w:tcPr>
          <w:p w14:paraId="134D4312" w14:textId="77777777" w:rsidR="00105B74" w:rsidRDefault="00000000">
            <w:pPr>
              <w:pBdr>
                <w:top w:val="nil"/>
                <w:left w:val="nil"/>
                <w:bottom w:val="nil"/>
                <w:right w:val="nil"/>
                <w:between w:val="nil"/>
              </w:pBdr>
              <w:spacing w:before="0" w:after="240"/>
            </w:pPr>
            <w:r>
              <w:t>NO</w:t>
            </w:r>
          </w:p>
        </w:tc>
        <w:tc>
          <w:tcPr>
            <w:tcW w:w="504" w:type="dxa"/>
          </w:tcPr>
          <w:p w14:paraId="1612C1BD" w14:textId="77777777" w:rsidR="00105B74" w:rsidRDefault="00000000">
            <w:pPr>
              <w:pBdr>
                <w:top w:val="nil"/>
                <w:left w:val="nil"/>
                <w:bottom w:val="nil"/>
                <w:right w:val="nil"/>
                <w:between w:val="nil"/>
              </w:pBdr>
              <w:spacing w:before="0" w:after="240"/>
            </w:pPr>
            <w:r>
              <w:t>NO</w:t>
            </w:r>
          </w:p>
        </w:tc>
        <w:tc>
          <w:tcPr>
            <w:tcW w:w="483" w:type="dxa"/>
          </w:tcPr>
          <w:p w14:paraId="689F2BFA" w14:textId="77777777" w:rsidR="00105B74" w:rsidRDefault="00000000">
            <w:pPr>
              <w:pBdr>
                <w:top w:val="nil"/>
                <w:left w:val="nil"/>
                <w:bottom w:val="nil"/>
                <w:right w:val="nil"/>
                <w:between w:val="nil"/>
              </w:pBdr>
              <w:spacing w:before="0" w:after="240"/>
            </w:pPr>
            <w:r>
              <w:t>NO</w:t>
            </w:r>
          </w:p>
        </w:tc>
        <w:tc>
          <w:tcPr>
            <w:tcW w:w="603" w:type="dxa"/>
          </w:tcPr>
          <w:p w14:paraId="3D66F820" w14:textId="77777777" w:rsidR="00105B74" w:rsidRDefault="00000000">
            <w:pPr>
              <w:pBdr>
                <w:top w:val="nil"/>
                <w:left w:val="nil"/>
                <w:bottom w:val="nil"/>
                <w:right w:val="nil"/>
                <w:between w:val="nil"/>
              </w:pBdr>
              <w:spacing w:before="0" w:after="240"/>
            </w:pPr>
            <w:r>
              <w:t>RW</w:t>
            </w:r>
          </w:p>
        </w:tc>
        <w:tc>
          <w:tcPr>
            <w:tcW w:w="554" w:type="dxa"/>
          </w:tcPr>
          <w:p w14:paraId="3249C974" w14:textId="77777777" w:rsidR="00105B74" w:rsidRDefault="00000000">
            <w:pPr>
              <w:pBdr>
                <w:top w:val="nil"/>
                <w:left w:val="nil"/>
                <w:bottom w:val="nil"/>
                <w:right w:val="nil"/>
                <w:between w:val="nil"/>
              </w:pBdr>
              <w:spacing w:before="0" w:after="240"/>
            </w:pPr>
            <w:r>
              <w:t>NO</w:t>
            </w:r>
          </w:p>
        </w:tc>
        <w:tc>
          <w:tcPr>
            <w:tcW w:w="654" w:type="dxa"/>
          </w:tcPr>
          <w:p w14:paraId="53C23B36" w14:textId="77777777" w:rsidR="00105B74" w:rsidRDefault="00000000">
            <w:pPr>
              <w:pBdr>
                <w:top w:val="nil"/>
                <w:left w:val="nil"/>
                <w:bottom w:val="nil"/>
                <w:right w:val="nil"/>
                <w:between w:val="nil"/>
              </w:pBdr>
              <w:spacing w:before="0" w:after="240"/>
            </w:pPr>
            <w:r>
              <w:t>NO</w:t>
            </w:r>
          </w:p>
        </w:tc>
        <w:tc>
          <w:tcPr>
            <w:tcW w:w="483" w:type="dxa"/>
          </w:tcPr>
          <w:p w14:paraId="5D6658D0" w14:textId="77777777" w:rsidR="00105B74" w:rsidRDefault="00000000">
            <w:pPr>
              <w:pBdr>
                <w:top w:val="nil"/>
                <w:left w:val="nil"/>
                <w:bottom w:val="nil"/>
                <w:right w:val="nil"/>
                <w:between w:val="nil"/>
              </w:pBdr>
              <w:spacing w:before="0" w:after="240"/>
            </w:pPr>
            <w:r>
              <w:t>NO</w:t>
            </w:r>
          </w:p>
        </w:tc>
        <w:tc>
          <w:tcPr>
            <w:tcW w:w="1265" w:type="dxa"/>
          </w:tcPr>
          <w:p w14:paraId="3A6A075E" w14:textId="77777777" w:rsidR="00105B74" w:rsidRDefault="00000000">
            <w:pPr>
              <w:pBdr>
                <w:top w:val="nil"/>
                <w:left w:val="nil"/>
                <w:bottom w:val="nil"/>
                <w:right w:val="nil"/>
                <w:between w:val="nil"/>
              </w:pBdr>
              <w:spacing w:before="0" w:after="240"/>
            </w:pPr>
            <w:r>
              <w:t>RW</w:t>
            </w:r>
          </w:p>
        </w:tc>
      </w:tr>
      <w:tr w:rsidR="00105B74" w14:paraId="0761E2F8" w14:textId="77777777" w:rsidTr="00105B74">
        <w:trPr>
          <w:cnfStyle w:val="000000100000" w:firstRow="0" w:lastRow="0" w:firstColumn="0" w:lastColumn="0" w:oddVBand="0" w:evenVBand="0" w:oddHBand="1" w:evenHBand="0" w:firstRowFirstColumn="0" w:firstRowLastColumn="0" w:lastRowFirstColumn="0" w:lastRowLastColumn="0"/>
        </w:trPr>
        <w:tc>
          <w:tcPr>
            <w:tcW w:w="1559" w:type="dxa"/>
          </w:tcPr>
          <w:p w14:paraId="508F9134" w14:textId="77777777" w:rsidR="00105B74" w:rsidRDefault="00000000">
            <w:pPr>
              <w:pBdr>
                <w:top w:val="nil"/>
                <w:left w:val="nil"/>
                <w:bottom w:val="nil"/>
                <w:right w:val="nil"/>
                <w:between w:val="nil"/>
              </w:pBdr>
              <w:spacing w:before="0" w:after="240"/>
              <w:ind w:left="720"/>
              <w:rPr>
                <w:b/>
              </w:rPr>
            </w:pPr>
            <w:r>
              <w:rPr>
                <w:b/>
              </w:rPr>
              <w:lastRenderedPageBreak/>
              <w:t>/MSZ</w:t>
            </w:r>
          </w:p>
        </w:tc>
        <w:tc>
          <w:tcPr>
            <w:tcW w:w="721" w:type="dxa"/>
            <w:vMerge/>
            <w:tcBorders>
              <w:top w:val="single" w:sz="4" w:space="0" w:color="000000"/>
            </w:tcBorders>
          </w:tcPr>
          <w:p w14:paraId="2EC25195" w14:textId="77777777" w:rsidR="00105B74" w:rsidRDefault="00105B74">
            <w:pPr>
              <w:widowControl w:val="0"/>
              <w:pBdr>
                <w:top w:val="nil"/>
                <w:left w:val="nil"/>
                <w:bottom w:val="nil"/>
                <w:right w:val="nil"/>
                <w:between w:val="nil"/>
              </w:pBdr>
              <w:spacing w:before="0" w:line="276" w:lineRule="auto"/>
              <w:rPr>
                <w:b/>
              </w:rPr>
            </w:pPr>
          </w:p>
        </w:tc>
        <w:tc>
          <w:tcPr>
            <w:tcW w:w="496" w:type="dxa"/>
          </w:tcPr>
          <w:p w14:paraId="6FC084DD" w14:textId="77777777" w:rsidR="00105B74" w:rsidRDefault="00000000">
            <w:pPr>
              <w:pBdr>
                <w:top w:val="nil"/>
                <w:left w:val="nil"/>
                <w:bottom w:val="nil"/>
                <w:right w:val="nil"/>
                <w:between w:val="nil"/>
              </w:pBdr>
              <w:spacing w:before="0" w:after="240"/>
            </w:pPr>
            <w:r>
              <w:t>NO</w:t>
            </w:r>
          </w:p>
        </w:tc>
        <w:tc>
          <w:tcPr>
            <w:tcW w:w="614" w:type="dxa"/>
          </w:tcPr>
          <w:p w14:paraId="47B5F3EB" w14:textId="77777777" w:rsidR="00105B74" w:rsidRDefault="00000000">
            <w:pPr>
              <w:pBdr>
                <w:top w:val="nil"/>
                <w:left w:val="nil"/>
                <w:bottom w:val="nil"/>
                <w:right w:val="nil"/>
                <w:between w:val="nil"/>
              </w:pBdr>
              <w:spacing w:before="0" w:after="240"/>
            </w:pPr>
            <w:r>
              <w:t>NO</w:t>
            </w:r>
          </w:p>
        </w:tc>
        <w:tc>
          <w:tcPr>
            <w:tcW w:w="571" w:type="dxa"/>
          </w:tcPr>
          <w:p w14:paraId="2A5B4BEC" w14:textId="77777777" w:rsidR="00105B74" w:rsidRDefault="00000000">
            <w:pPr>
              <w:pBdr>
                <w:top w:val="nil"/>
                <w:left w:val="nil"/>
                <w:bottom w:val="nil"/>
                <w:right w:val="nil"/>
                <w:between w:val="nil"/>
              </w:pBdr>
              <w:spacing w:before="0" w:after="240"/>
            </w:pPr>
            <w:r>
              <w:t>R</w:t>
            </w:r>
          </w:p>
        </w:tc>
        <w:tc>
          <w:tcPr>
            <w:tcW w:w="653" w:type="dxa"/>
          </w:tcPr>
          <w:p w14:paraId="0B7C7681" w14:textId="77777777" w:rsidR="00105B74" w:rsidRDefault="00000000">
            <w:pPr>
              <w:pBdr>
                <w:top w:val="nil"/>
                <w:left w:val="nil"/>
                <w:bottom w:val="nil"/>
                <w:right w:val="nil"/>
                <w:between w:val="nil"/>
              </w:pBdr>
              <w:spacing w:before="0" w:after="240"/>
            </w:pPr>
            <w:r>
              <w:t>NO</w:t>
            </w:r>
          </w:p>
        </w:tc>
        <w:tc>
          <w:tcPr>
            <w:tcW w:w="504" w:type="dxa"/>
          </w:tcPr>
          <w:p w14:paraId="40DAD734" w14:textId="77777777" w:rsidR="00105B74" w:rsidRDefault="00000000">
            <w:pPr>
              <w:pBdr>
                <w:top w:val="nil"/>
                <w:left w:val="nil"/>
                <w:bottom w:val="nil"/>
                <w:right w:val="nil"/>
                <w:between w:val="nil"/>
              </w:pBdr>
              <w:spacing w:before="0" w:after="240"/>
            </w:pPr>
            <w:r>
              <w:t>NO</w:t>
            </w:r>
          </w:p>
        </w:tc>
        <w:tc>
          <w:tcPr>
            <w:tcW w:w="483" w:type="dxa"/>
          </w:tcPr>
          <w:p w14:paraId="267EC367" w14:textId="77777777" w:rsidR="00105B74" w:rsidRDefault="00000000">
            <w:pPr>
              <w:pBdr>
                <w:top w:val="nil"/>
                <w:left w:val="nil"/>
                <w:bottom w:val="nil"/>
                <w:right w:val="nil"/>
                <w:between w:val="nil"/>
              </w:pBdr>
              <w:spacing w:before="0" w:after="240"/>
            </w:pPr>
            <w:r>
              <w:t>NO</w:t>
            </w:r>
          </w:p>
        </w:tc>
        <w:tc>
          <w:tcPr>
            <w:tcW w:w="603" w:type="dxa"/>
          </w:tcPr>
          <w:p w14:paraId="681B1444" w14:textId="77777777" w:rsidR="00105B74" w:rsidRDefault="00000000">
            <w:pPr>
              <w:pBdr>
                <w:top w:val="nil"/>
                <w:left w:val="nil"/>
                <w:bottom w:val="nil"/>
                <w:right w:val="nil"/>
                <w:between w:val="nil"/>
              </w:pBdr>
              <w:spacing w:before="0" w:after="240"/>
            </w:pPr>
            <w:r>
              <w:t>NO</w:t>
            </w:r>
          </w:p>
        </w:tc>
        <w:tc>
          <w:tcPr>
            <w:tcW w:w="554" w:type="dxa"/>
          </w:tcPr>
          <w:p w14:paraId="71E56A56" w14:textId="77777777" w:rsidR="00105B74" w:rsidRDefault="00000000">
            <w:pPr>
              <w:pBdr>
                <w:top w:val="nil"/>
                <w:left w:val="nil"/>
                <w:bottom w:val="nil"/>
                <w:right w:val="nil"/>
                <w:between w:val="nil"/>
              </w:pBdr>
              <w:spacing w:before="0" w:after="240"/>
            </w:pPr>
            <w:r>
              <w:t>RW</w:t>
            </w:r>
          </w:p>
        </w:tc>
        <w:tc>
          <w:tcPr>
            <w:tcW w:w="654" w:type="dxa"/>
          </w:tcPr>
          <w:p w14:paraId="092D6C31" w14:textId="77777777" w:rsidR="00105B74" w:rsidRDefault="00000000">
            <w:pPr>
              <w:pBdr>
                <w:top w:val="nil"/>
                <w:left w:val="nil"/>
                <w:bottom w:val="nil"/>
                <w:right w:val="nil"/>
                <w:between w:val="nil"/>
              </w:pBdr>
              <w:spacing w:before="0" w:after="240"/>
            </w:pPr>
            <w:r>
              <w:t>NO</w:t>
            </w:r>
          </w:p>
        </w:tc>
        <w:tc>
          <w:tcPr>
            <w:tcW w:w="483" w:type="dxa"/>
          </w:tcPr>
          <w:p w14:paraId="2E9C4C86" w14:textId="77777777" w:rsidR="00105B74" w:rsidRDefault="00000000">
            <w:pPr>
              <w:pBdr>
                <w:top w:val="nil"/>
                <w:left w:val="nil"/>
                <w:bottom w:val="nil"/>
                <w:right w:val="nil"/>
                <w:between w:val="nil"/>
              </w:pBdr>
              <w:spacing w:before="0" w:after="240"/>
            </w:pPr>
            <w:r>
              <w:t>NO</w:t>
            </w:r>
          </w:p>
        </w:tc>
        <w:tc>
          <w:tcPr>
            <w:tcW w:w="1265" w:type="dxa"/>
          </w:tcPr>
          <w:p w14:paraId="3D30776A" w14:textId="77777777" w:rsidR="00105B74" w:rsidRDefault="00000000">
            <w:pPr>
              <w:pBdr>
                <w:top w:val="nil"/>
                <w:left w:val="nil"/>
                <w:bottom w:val="nil"/>
                <w:right w:val="nil"/>
                <w:between w:val="nil"/>
              </w:pBdr>
              <w:spacing w:before="0" w:after="240"/>
            </w:pPr>
            <w:r>
              <w:t>RW</w:t>
            </w:r>
          </w:p>
        </w:tc>
      </w:tr>
      <w:tr w:rsidR="00105B74" w14:paraId="6FAAB797" w14:textId="77777777" w:rsidTr="00105B74">
        <w:tc>
          <w:tcPr>
            <w:tcW w:w="1559" w:type="dxa"/>
          </w:tcPr>
          <w:p w14:paraId="514D062E" w14:textId="77777777" w:rsidR="00105B74" w:rsidRDefault="00000000">
            <w:pPr>
              <w:pBdr>
                <w:top w:val="nil"/>
                <w:left w:val="nil"/>
                <w:bottom w:val="nil"/>
                <w:right w:val="nil"/>
                <w:between w:val="nil"/>
              </w:pBdr>
              <w:spacing w:before="0" w:after="240"/>
              <w:ind w:left="720"/>
              <w:rPr>
                <w:b/>
              </w:rPr>
            </w:pPr>
            <w:r>
              <w:rPr>
                <w:b/>
              </w:rPr>
              <w:t>/PARP</w:t>
            </w:r>
          </w:p>
        </w:tc>
        <w:tc>
          <w:tcPr>
            <w:tcW w:w="721" w:type="dxa"/>
            <w:vMerge/>
            <w:tcBorders>
              <w:top w:val="single" w:sz="4" w:space="0" w:color="000000"/>
            </w:tcBorders>
          </w:tcPr>
          <w:p w14:paraId="12F2F47F" w14:textId="77777777" w:rsidR="00105B74" w:rsidRDefault="00105B74">
            <w:pPr>
              <w:widowControl w:val="0"/>
              <w:pBdr>
                <w:top w:val="nil"/>
                <w:left w:val="nil"/>
                <w:bottom w:val="nil"/>
                <w:right w:val="nil"/>
                <w:between w:val="nil"/>
              </w:pBdr>
              <w:spacing w:before="0" w:line="276" w:lineRule="auto"/>
              <w:rPr>
                <w:b/>
              </w:rPr>
            </w:pPr>
          </w:p>
        </w:tc>
        <w:tc>
          <w:tcPr>
            <w:tcW w:w="496" w:type="dxa"/>
          </w:tcPr>
          <w:p w14:paraId="0D9A6130" w14:textId="77777777" w:rsidR="00105B74" w:rsidRDefault="00000000">
            <w:pPr>
              <w:pBdr>
                <w:top w:val="nil"/>
                <w:left w:val="nil"/>
                <w:bottom w:val="nil"/>
                <w:right w:val="nil"/>
                <w:between w:val="nil"/>
              </w:pBdr>
              <w:spacing w:before="0" w:after="240"/>
            </w:pPr>
            <w:r>
              <w:t>NO</w:t>
            </w:r>
          </w:p>
        </w:tc>
        <w:tc>
          <w:tcPr>
            <w:tcW w:w="614" w:type="dxa"/>
          </w:tcPr>
          <w:p w14:paraId="768F38FD" w14:textId="77777777" w:rsidR="00105B74" w:rsidRDefault="00000000">
            <w:pPr>
              <w:pBdr>
                <w:top w:val="nil"/>
                <w:left w:val="nil"/>
                <w:bottom w:val="nil"/>
                <w:right w:val="nil"/>
                <w:between w:val="nil"/>
              </w:pBdr>
              <w:spacing w:before="0" w:after="240"/>
            </w:pPr>
            <w:r>
              <w:t>NO</w:t>
            </w:r>
          </w:p>
        </w:tc>
        <w:tc>
          <w:tcPr>
            <w:tcW w:w="571" w:type="dxa"/>
          </w:tcPr>
          <w:p w14:paraId="6F8A37D8" w14:textId="77777777" w:rsidR="00105B74" w:rsidRDefault="00000000">
            <w:pPr>
              <w:pBdr>
                <w:top w:val="nil"/>
                <w:left w:val="nil"/>
                <w:bottom w:val="nil"/>
                <w:right w:val="nil"/>
                <w:between w:val="nil"/>
              </w:pBdr>
              <w:spacing w:before="0" w:after="240"/>
            </w:pPr>
            <w:r>
              <w:t>NO</w:t>
            </w:r>
          </w:p>
        </w:tc>
        <w:tc>
          <w:tcPr>
            <w:tcW w:w="653" w:type="dxa"/>
          </w:tcPr>
          <w:p w14:paraId="248D5614" w14:textId="77777777" w:rsidR="00105B74" w:rsidRDefault="00000000">
            <w:pPr>
              <w:pBdr>
                <w:top w:val="nil"/>
                <w:left w:val="nil"/>
                <w:bottom w:val="nil"/>
                <w:right w:val="nil"/>
                <w:between w:val="nil"/>
              </w:pBdr>
              <w:spacing w:before="0" w:after="240"/>
            </w:pPr>
            <w:r>
              <w:t>R</w:t>
            </w:r>
          </w:p>
        </w:tc>
        <w:tc>
          <w:tcPr>
            <w:tcW w:w="504" w:type="dxa"/>
          </w:tcPr>
          <w:p w14:paraId="5D2BF370" w14:textId="77777777" w:rsidR="00105B74" w:rsidRDefault="00000000">
            <w:pPr>
              <w:pBdr>
                <w:top w:val="nil"/>
                <w:left w:val="nil"/>
                <w:bottom w:val="nil"/>
                <w:right w:val="nil"/>
                <w:between w:val="nil"/>
              </w:pBdr>
              <w:spacing w:before="0" w:after="240"/>
            </w:pPr>
            <w:r>
              <w:t>NO</w:t>
            </w:r>
          </w:p>
        </w:tc>
        <w:tc>
          <w:tcPr>
            <w:tcW w:w="483" w:type="dxa"/>
          </w:tcPr>
          <w:p w14:paraId="7A26F609" w14:textId="77777777" w:rsidR="00105B74" w:rsidRDefault="00000000">
            <w:pPr>
              <w:pBdr>
                <w:top w:val="nil"/>
                <w:left w:val="nil"/>
                <w:bottom w:val="nil"/>
                <w:right w:val="nil"/>
                <w:between w:val="nil"/>
              </w:pBdr>
              <w:spacing w:before="0" w:after="240"/>
            </w:pPr>
            <w:r>
              <w:t>NO</w:t>
            </w:r>
          </w:p>
        </w:tc>
        <w:tc>
          <w:tcPr>
            <w:tcW w:w="603" w:type="dxa"/>
          </w:tcPr>
          <w:p w14:paraId="43B9BC1E" w14:textId="77777777" w:rsidR="00105B74" w:rsidRDefault="00000000">
            <w:pPr>
              <w:pBdr>
                <w:top w:val="nil"/>
                <w:left w:val="nil"/>
                <w:bottom w:val="nil"/>
                <w:right w:val="nil"/>
                <w:between w:val="nil"/>
              </w:pBdr>
              <w:spacing w:before="0" w:after="240"/>
            </w:pPr>
            <w:r>
              <w:t>NO</w:t>
            </w:r>
          </w:p>
        </w:tc>
        <w:tc>
          <w:tcPr>
            <w:tcW w:w="554" w:type="dxa"/>
          </w:tcPr>
          <w:p w14:paraId="4772A6AF" w14:textId="77777777" w:rsidR="00105B74" w:rsidRDefault="00000000">
            <w:pPr>
              <w:pBdr>
                <w:top w:val="nil"/>
                <w:left w:val="nil"/>
                <w:bottom w:val="nil"/>
                <w:right w:val="nil"/>
                <w:between w:val="nil"/>
              </w:pBdr>
              <w:spacing w:before="0" w:after="240"/>
            </w:pPr>
            <w:r>
              <w:t>NO</w:t>
            </w:r>
          </w:p>
        </w:tc>
        <w:tc>
          <w:tcPr>
            <w:tcW w:w="654" w:type="dxa"/>
          </w:tcPr>
          <w:p w14:paraId="147174F9" w14:textId="77777777" w:rsidR="00105B74" w:rsidRDefault="00000000">
            <w:pPr>
              <w:pBdr>
                <w:top w:val="nil"/>
                <w:left w:val="nil"/>
                <w:bottom w:val="nil"/>
                <w:right w:val="nil"/>
                <w:between w:val="nil"/>
              </w:pBdr>
              <w:spacing w:before="0" w:after="240"/>
            </w:pPr>
            <w:r>
              <w:t>RW</w:t>
            </w:r>
          </w:p>
        </w:tc>
        <w:tc>
          <w:tcPr>
            <w:tcW w:w="483" w:type="dxa"/>
          </w:tcPr>
          <w:p w14:paraId="5FA12F6D" w14:textId="77777777" w:rsidR="00105B74" w:rsidRDefault="00000000">
            <w:pPr>
              <w:pBdr>
                <w:top w:val="nil"/>
                <w:left w:val="nil"/>
                <w:bottom w:val="nil"/>
                <w:right w:val="nil"/>
                <w:between w:val="nil"/>
              </w:pBdr>
              <w:spacing w:before="0" w:after="240"/>
            </w:pPr>
            <w:r>
              <w:t>NO</w:t>
            </w:r>
          </w:p>
        </w:tc>
        <w:tc>
          <w:tcPr>
            <w:tcW w:w="1265" w:type="dxa"/>
          </w:tcPr>
          <w:p w14:paraId="45A54090" w14:textId="77777777" w:rsidR="00105B74" w:rsidRDefault="00000000">
            <w:pPr>
              <w:pBdr>
                <w:top w:val="nil"/>
                <w:left w:val="nil"/>
                <w:bottom w:val="nil"/>
                <w:right w:val="nil"/>
                <w:between w:val="nil"/>
              </w:pBdr>
              <w:spacing w:before="0" w:after="240"/>
            </w:pPr>
            <w:r>
              <w:t>RW</w:t>
            </w:r>
          </w:p>
        </w:tc>
      </w:tr>
      <w:tr w:rsidR="00105B74" w14:paraId="676DE9BD" w14:textId="77777777" w:rsidTr="00105B74">
        <w:trPr>
          <w:cnfStyle w:val="000000100000" w:firstRow="0" w:lastRow="0" w:firstColumn="0" w:lastColumn="0" w:oddVBand="0" w:evenVBand="0" w:oddHBand="1" w:evenHBand="0" w:firstRowFirstColumn="0" w:firstRowLastColumn="0" w:lastRowFirstColumn="0" w:lastRowLastColumn="0"/>
        </w:trPr>
        <w:tc>
          <w:tcPr>
            <w:tcW w:w="1559" w:type="dxa"/>
            <w:tcBorders>
              <w:bottom w:val="single" w:sz="4" w:space="0" w:color="000000"/>
            </w:tcBorders>
          </w:tcPr>
          <w:p w14:paraId="03520F8C" w14:textId="77777777" w:rsidR="00105B74" w:rsidRDefault="00000000">
            <w:pPr>
              <w:pBdr>
                <w:top w:val="nil"/>
                <w:left w:val="nil"/>
                <w:bottom w:val="nil"/>
                <w:right w:val="nil"/>
                <w:between w:val="nil"/>
              </w:pBdr>
              <w:spacing w:before="0" w:after="240"/>
              <w:ind w:left="720"/>
              <w:rPr>
                <w:b/>
              </w:rPr>
            </w:pPr>
            <w:r>
              <w:rPr>
                <w:b/>
              </w:rPr>
              <w:t>/PIE</w:t>
            </w:r>
          </w:p>
        </w:tc>
        <w:tc>
          <w:tcPr>
            <w:tcW w:w="721" w:type="dxa"/>
            <w:vMerge/>
            <w:tcBorders>
              <w:top w:val="single" w:sz="4" w:space="0" w:color="000000"/>
            </w:tcBorders>
          </w:tcPr>
          <w:p w14:paraId="7E2B32B7" w14:textId="77777777" w:rsidR="00105B74" w:rsidRDefault="00105B74">
            <w:pPr>
              <w:widowControl w:val="0"/>
              <w:pBdr>
                <w:top w:val="nil"/>
                <w:left w:val="nil"/>
                <w:bottom w:val="nil"/>
                <w:right w:val="nil"/>
                <w:between w:val="nil"/>
              </w:pBdr>
              <w:spacing w:before="0" w:line="276" w:lineRule="auto"/>
              <w:rPr>
                <w:b/>
              </w:rPr>
            </w:pPr>
          </w:p>
        </w:tc>
        <w:tc>
          <w:tcPr>
            <w:tcW w:w="496" w:type="dxa"/>
            <w:tcBorders>
              <w:bottom w:val="single" w:sz="4" w:space="0" w:color="000000"/>
            </w:tcBorders>
          </w:tcPr>
          <w:p w14:paraId="5A4593E9" w14:textId="77777777" w:rsidR="00105B74" w:rsidRDefault="00000000">
            <w:pPr>
              <w:pBdr>
                <w:top w:val="nil"/>
                <w:left w:val="nil"/>
                <w:bottom w:val="nil"/>
                <w:right w:val="nil"/>
                <w:between w:val="nil"/>
              </w:pBdr>
              <w:spacing w:before="0" w:after="240"/>
            </w:pPr>
            <w:r>
              <w:t>NO</w:t>
            </w:r>
          </w:p>
        </w:tc>
        <w:tc>
          <w:tcPr>
            <w:tcW w:w="614" w:type="dxa"/>
            <w:tcBorders>
              <w:bottom w:val="single" w:sz="4" w:space="0" w:color="000000"/>
            </w:tcBorders>
          </w:tcPr>
          <w:p w14:paraId="3A48451C" w14:textId="77777777" w:rsidR="00105B74" w:rsidRDefault="00000000">
            <w:pPr>
              <w:pBdr>
                <w:top w:val="nil"/>
                <w:left w:val="nil"/>
                <w:bottom w:val="nil"/>
                <w:right w:val="nil"/>
                <w:between w:val="nil"/>
              </w:pBdr>
              <w:spacing w:before="0" w:after="240"/>
            </w:pPr>
            <w:r>
              <w:t>NO</w:t>
            </w:r>
          </w:p>
        </w:tc>
        <w:tc>
          <w:tcPr>
            <w:tcW w:w="571" w:type="dxa"/>
            <w:tcBorders>
              <w:bottom w:val="single" w:sz="4" w:space="0" w:color="000000"/>
            </w:tcBorders>
          </w:tcPr>
          <w:p w14:paraId="0190197E" w14:textId="77777777" w:rsidR="00105B74" w:rsidRDefault="00000000">
            <w:pPr>
              <w:pBdr>
                <w:top w:val="nil"/>
                <w:left w:val="nil"/>
                <w:bottom w:val="nil"/>
                <w:right w:val="nil"/>
                <w:between w:val="nil"/>
              </w:pBdr>
              <w:spacing w:before="0" w:after="240"/>
            </w:pPr>
            <w:r>
              <w:t>NO</w:t>
            </w:r>
          </w:p>
        </w:tc>
        <w:tc>
          <w:tcPr>
            <w:tcW w:w="653" w:type="dxa"/>
            <w:tcBorders>
              <w:bottom w:val="single" w:sz="4" w:space="0" w:color="000000"/>
            </w:tcBorders>
          </w:tcPr>
          <w:p w14:paraId="102EB3D8" w14:textId="77777777" w:rsidR="00105B74" w:rsidRDefault="00000000">
            <w:pPr>
              <w:pBdr>
                <w:top w:val="nil"/>
                <w:left w:val="nil"/>
                <w:bottom w:val="nil"/>
                <w:right w:val="nil"/>
                <w:between w:val="nil"/>
              </w:pBdr>
              <w:spacing w:before="0" w:after="240"/>
            </w:pPr>
            <w:r>
              <w:t>NO</w:t>
            </w:r>
          </w:p>
        </w:tc>
        <w:tc>
          <w:tcPr>
            <w:tcW w:w="504" w:type="dxa"/>
            <w:tcBorders>
              <w:bottom w:val="single" w:sz="4" w:space="0" w:color="000000"/>
            </w:tcBorders>
          </w:tcPr>
          <w:p w14:paraId="6AB61A5E" w14:textId="77777777" w:rsidR="00105B74" w:rsidRDefault="00000000">
            <w:pPr>
              <w:pBdr>
                <w:top w:val="nil"/>
                <w:left w:val="nil"/>
                <w:bottom w:val="nil"/>
                <w:right w:val="nil"/>
                <w:between w:val="nil"/>
              </w:pBdr>
              <w:spacing w:before="0" w:after="240"/>
            </w:pPr>
            <w:r>
              <w:t>R</w:t>
            </w:r>
          </w:p>
        </w:tc>
        <w:tc>
          <w:tcPr>
            <w:tcW w:w="483" w:type="dxa"/>
            <w:tcBorders>
              <w:bottom w:val="single" w:sz="4" w:space="0" w:color="000000"/>
            </w:tcBorders>
          </w:tcPr>
          <w:p w14:paraId="671E76A1" w14:textId="77777777" w:rsidR="00105B74" w:rsidRDefault="00000000">
            <w:pPr>
              <w:pBdr>
                <w:top w:val="nil"/>
                <w:left w:val="nil"/>
                <w:bottom w:val="nil"/>
                <w:right w:val="nil"/>
                <w:between w:val="nil"/>
              </w:pBdr>
              <w:spacing w:before="0" w:after="240"/>
            </w:pPr>
            <w:r>
              <w:t>NO</w:t>
            </w:r>
          </w:p>
        </w:tc>
        <w:tc>
          <w:tcPr>
            <w:tcW w:w="603" w:type="dxa"/>
            <w:tcBorders>
              <w:bottom w:val="single" w:sz="4" w:space="0" w:color="000000"/>
            </w:tcBorders>
          </w:tcPr>
          <w:p w14:paraId="16B9E4FE" w14:textId="77777777" w:rsidR="00105B74" w:rsidRDefault="00000000">
            <w:pPr>
              <w:pBdr>
                <w:top w:val="nil"/>
                <w:left w:val="nil"/>
                <w:bottom w:val="nil"/>
                <w:right w:val="nil"/>
                <w:between w:val="nil"/>
              </w:pBdr>
              <w:spacing w:before="0" w:after="240"/>
            </w:pPr>
            <w:r>
              <w:t>NO</w:t>
            </w:r>
          </w:p>
        </w:tc>
        <w:tc>
          <w:tcPr>
            <w:tcW w:w="554" w:type="dxa"/>
            <w:tcBorders>
              <w:bottom w:val="single" w:sz="4" w:space="0" w:color="000000"/>
            </w:tcBorders>
          </w:tcPr>
          <w:p w14:paraId="7492AA54" w14:textId="77777777" w:rsidR="00105B74" w:rsidRDefault="00000000">
            <w:pPr>
              <w:pBdr>
                <w:top w:val="nil"/>
                <w:left w:val="nil"/>
                <w:bottom w:val="nil"/>
                <w:right w:val="nil"/>
                <w:between w:val="nil"/>
              </w:pBdr>
              <w:spacing w:before="0" w:after="240"/>
            </w:pPr>
            <w:r>
              <w:t>NO</w:t>
            </w:r>
          </w:p>
        </w:tc>
        <w:tc>
          <w:tcPr>
            <w:tcW w:w="654" w:type="dxa"/>
            <w:tcBorders>
              <w:bottom w:val="single" w:sz="4" w:space="0" w:color="000000"/>
            </w:tcBorders>
          </w:tcPr>
          <w:p w14:paraId="399D525A" w14:textId="77777777" w:rsidR="00105B74" w:rsidRDefault="00000000">
            <w:pPr>
              <w:pBdr>
                <w:top w:val="nil"/>
                <w:left w:val="nil"/>
                <w:bottom w:val="nil"/>
                <w:right w:val="nil"/>
                <w:between w:val="nil"/>
              </w:pBdr>
              <w:spacing w:before="0" w:after="240"/>
            </w:pPr>
            <w:r>
              <w:t>NO</w:t>
            </w:r>
          </w:p>
        </w:tc>
        <w:tc>
          <w:tcPr>
            <w:tcW w:w="483" w:type="dxa"/>
            <w:tcBorders>
              <w:bottom w:val="single" w:sz="4" w:space="0" w:color="000000"/>
            </w:tcBorders>
          </w:tcPr>
          <w:p w14:paraId="636D07A8" w14:textId="77777777" w:rsidR="00105B74" w:rsidRDefault="00000000">
            <w:pPr>
              <w:pBdr>
                <w:top w:val="nil"/>
                <w:left w:val="nil"/>
                <w:bottom w:val="nil"/>
                <w:right w:val="nil"/>
                <w:between w:val="nil"/>
              </w:pBdr>
              <w:spacing w:before="0" w:after="240"/>
            </w:pPr>
            <w:r>
              <w:t>RW</w:t>
            </w:r>
          </w:p>
        </w:tc>
        <w:tc>
          <w:tcPr>
            <w:tcW w:w="1265" w:type="dxa"/>
            <w:tcBorders>
              <w:bottom w:val="single" w:sz="4" w:space="0" w:color="000000"/>
            </w:tcBorders>
          </w:tcPr>
          <w:p w14:paraId="68CBA460" w14:textId="77777777" w:rsidR="00105B74" w:rsidRDefault="00000000">
            <w:pPr>
              <w:pBdr>
                <w:top w:val="nil"/>
                <w:left w:val="nil"/>
                <w:bottom w:val="nil"/>
                <w:right w:val="nil"/>
                <w:between w:val="nil"/>
              </w:pBdr>
              <w:spacing w:before="0" w:after="240"/>
            </w:pPr>
            <w:r>
              <w:t>RW</w:t>
            </w:r>
          </w:p>
        </w:tc>
      </w:tr>
    </w:tbl>
    <w:p w14:paraId="7EACE2F4" w14:textId="77777777" w:rsidR="00105B74" w:rsidRDefault="00105B74">
      <w:pPr>
        <w:pBdr>
          <w:top w:val="nil"/>
          <w:left w:val="nil"/>
          <w:bottom w:val="nil"/>
          <w:right w:val="nil"/>
          <w:between w:val="nil"/>
        </w:pBdr>
        <w:rPr>
          <w:color w:val="000000"/>
        </w:rPr>
      </w:pPr>
    </w:p>
    <w:p w14:paraId="498BAF0A" w14:textId="77777777" w:rsidR="00105B74" w:rsidRDefault="00000000">
      <w:pPr>
        <w:pBdr>
          <w:top w:val="nil"/>
          <w:left w:val="nil"/>
          <w:bottom w:val="nil"/>
          <w:right w:val="nil"/>
          <w:between w:val="nil"/>
        </w:pBdr>
        <w:rPr>
          <w:color w:val="000000"/>
        </w:rPr>
      </w:pPr>
      <w:r>
        <w:rPr>
          <w:color w:val="000000"/>
        </w:rPr>
        <w:t>Uprawnienia oznaczają:</w:t>
      </w:r>
    </w:p>
    <w:p w14:paraId="0EC6EAFA" w14:textId="77777777" w:rsidR="00105B74" w:rsidRDefault="00000000">
      <w:pPr>
        <w:numPr>
          <w:ilvl w:val="0"/>
          <w:numId w:val="24"/>
        </w:numPr>
        <w:pBdr>
          <w:top w:val="nil"/>
          <w:left w:val="nil"/>
          <w:bottom w:val="nil"/>
          <w:right w:val="nil"/>
          <w:between w:val="nil"/>
        </w:pBdr>
      </w:pPr>
      <w:r>
        <w:rPr>
          <w:color w:val="000000"/>
        </w:rPr>
        <w:t>NO – brak uprawnień do katalogu i jego zawartości</w:t>
      </w:r>
    </w:p>
    <w:p w14:paraId="00313238" w14:textId="77777777" w:rsidR="00105B74" w:rsidRDefault="00000000">
      <w:pPr>
        <w:numPr>
          <w:ilvl w:val="0"/>
          <w:numId w:val="24"/>
        </w:numPr>
        <w:pBdr>
          <w:top w:val="nil"/>
          <w:left w:val="nil"/>
          <w:bottom w:val="nil"/>
          <w:right w:val="nil"/>
          <w:between w:val="nil"/>
        </w:pBdr>
      </w:pPr>
      <w:r>
        <w:rPr>
          <w:color w:val="000000"/>
        </w:rPr>
        <w:t>R – możliwość czytania zawartości katalogu (rola Browser w SSRS):</w:t>
      </w:r>
    </w:p>
    <w:p w14:paraId="7A604710" w14:textId="77777777" w:rsidR="00105B74" w:rsidRDefault="00000000">
      <w:pPr>
        <w:numPr>
          <w:ilvl w:val="1"/>
          <w:numId w:val="24"/>
        </w:numPr>
        <w:pBdr>
          <w:top w:val="nil"/>
          <w:left w:val="nil"/>
          <w:bottom w:val="nil"/>
          <w:right w:val="nil"/>
          <w:between w:val="nil"/>
        </w:pBdr>
      </w:pPr>
      <w:r>
        <w:rPr>
          <w:color w:val="000000"/>
        </w:rPr>
        <w:t>Listowanie zawartości</w:t>
      </w:r>
    </w:p>
    <w:p w14:paraId="5A931DE9" w14:textId="77777777" w:rsidR="00105B74" w:rsidRDefault="00000000">
      <w:pPr>
        <w:numPr>
          <w:ilvl w:val="1"/>
          <w:numId w:val="24"/>
        </w:numPr>
        <w:pBdr>
          <w:top w:val="nil"/>
          <w:left w:val="nil"/>
          <w:bottom w:val="nil"/>
          <w:right w:val="nil"/>
          <w:between w:val="nil"/>
        </w:pBdr>
      </w:pPr>
      <w:r>
        <w:rPr>
          <w:color w:val="000000"/>
        </w:rPr>
        <w:t>Wykonywanie (generowanie raportów)</w:t>
      </w:r>
    </w:p>
    <w:p w14:paraId="58EF477D" w14:textId="77777777" w:rsidR="00105B74" w:rsidRDefault="00000000">
      <w:pPr>
        <w:numPr>
          <w:ilvl w:val="0"/>
          <w:numId w:val="24"/>
        </w:numPr>
        <w:pBdr>
          <w:top w:val="nil"/>
          <w:left w:val="nil"/>
          <w:bottom w:val="nil"/>
          <w:right w:val="nil"/>
          <w:between w:val="nil"/>
        </w:pBdr>
      </w:pPr>
      <w:r>
        <w:rPr>
          <w:color w:val="000000"/>
        </w:rPr>
        <w:t>RW – to co w uprawnieniu „R” i dodatkowo możliwość wprowadzania zmian w zawartości katalogów i poszczególnych plików, które się w nim znajdują (role Content Manager, Publisher, Report builder)</w:t>
      </w:r>
    </w:p>
    <w:p w14:paraId="6E966A10" w14:textId="77777777" w:rsidR="00105B74" w:rsidRDefault="00000000">
      <w:pPr>
        <w:pBdr>
          <w:top w:val="nil"/>
          <w:left w:val="nil"/>
          <w:bottom w:val="nil"/>
          <w:right w:val="nil"/>
          <w:between w:val="nil"/>
        </w:pBdr>
        <w:rPr>
          <w:color w:val="000000"/>
        </w:rPr>
      </w:pPr>
      <w:r>
        <w:rPr>
          <w:color w:val="000000"/>
        </w:rPr>
        <w:t>Każdy z katalogów wymienionych powyżej (poza katalogiem root) zawiera osobne katalogi z przeznaczeniem na konkretne zawartości:</w:t>
      </w:r>
    </w:p>
    <w:p w14:paraId="1B6FD7FC" w14:textId="77777777" w:rsidR="00105B74" w:rsidRDefault="00000000">
      <w:pPr>
        <w:numPr>
          <w:ilvl w:val="0"/>
          <w:numId w:val="79"/>
        </w:numPr>
        <w:pBdr>
          <w:top w:val="nil"/>
          <w:left w:val="nil"/>
          <w:bottom w:val="nil"/>
          <w:right w:val="nil"/>
          <w:between w:val="nil"/>
        </w:pBdr>
      </w:pPr>
      <w:r>
        <w:rPr>
          <w:color w:val="000000"/>
        </w:rPr>
        <w:t>Komponenty – komponenty raportowe</w:t>
      </w:r>
    </w:p>
    <w:p w14:paraId="2CBD8EE1" w14:textId="77777777" w:rsidR="00105B74" w:rsidRDefault="00000000">
      <w:pPr>
        <w:numPr>
          <w:ilvl w:val="0"/>
          <w:numId w:val="79"/>
        </w:numPr>
        <w:pBdr>
          <w:top w:val="nil"/>
          <w:left w:val="nil"/>
          <w:bottom w:val="nil"/>
          <w:right w:val="nil"/>
          <w:between w:val="nil"/>
        </w:pBdr>
      </w:pPr>
      <w:r>
        <w:rPr>
          <w:color w:val="000000"/>
        </w:rPr>
        <w:t>Zmienne – zmienne raportowe</w:t>
      </w:r>
    </w:p>
    <w:p w14:paraId="7F1F0748" w14:textId="77777777" w:rsidR="00105B74" w:rsidRDefault="00000000">
      <w:pPr>
        <w:numPr>
          <w:ilvl w:val="0"/>
          <w:numId w:val="79"/>
        </w:numPr>
        <w:pBdr>
          <w:top w:val="nil"/>
          <w:left w:val="nil"/>
          <w:bottom w:val="nil"/>
          <w:right w:val="nil"/>
          <w:between w:val="nil"/>
        </w:pBdr>
      </w:pPr>
      <w:r>
        <w:rPr>
          <w:color w:val="000000"/>
        </w:rPr>
        <w:t>Źródła danych – skonfigurowane źródła danych zbudowane na modelu danych hurtowni danych</w:t>
      </w:r>
    </w:p>
    <w:p w14:paraId="6467422D" w14:textId="77777777" w:rsidR="00105B74" w:rsidRDefault="00000000">
      <w:pPr>
        <w:numPr>
          <w:ilvl w:val="0"/>
          <w:numId w:val="79"/>
        </w:numPr>
        <w:pBdr>
          <w:top w:val="nil"/>
          <w:left w:val="nil"/>
          <w:bottom w:val="nil"/>
          <w:right w:val="nil"/>
          <w:between w:val="nil"/>
        </w:pBdr>
      </w:pPr>
      <w:r>
        <w:rPr>
          <w:color w:val="000000"/>
        </w:rPr>
        <w:t>Zbiory danych – skonfigurowane zbiory danych</w:t>
      </w:r>
    </w:p>
    <w:p w14:paraId="68629D46" w14:textId="77777777" w:rsidR="00105B74" w:rsidRDefault="00000000">
      <w:pPr>
        <w:pBdr>
          <w:top w:val="nil"/>
          <w:left w:val="nil"/>
          <w:bottom w:val="nil"/>
          <w:right w:val="nil"/>
          <w:between w:val="nil"/>
        </w:pBdr>
        <w:rPr>
          <w:color w:val="000000"/>
        </w:rPr>
      </w:pPr>
      <w:r>
        <w:rPr>
          <w:color w:val="000000"/>
        </w:rPr>
        <w:t>Użytkownik posiadający uprawnienia do katalogów głównych dziedziczy je również na wymienione podkatalogi.</w:t>
      </w:r>
    </w:p>
    <w:p w14:paraId="2A3879F9" w14:textId="77777777" w:rsidR="00105B74" w:rsidRDefault="00000000">
      <w:pPr>
        <w:pBdr>
          <w:top w:val="nil"/>
          <w:left w:val="nil"/>
          <w:bottom w:val="nil"/>
          <w:right w:val="nil"/>
          <w:between w:val="nil"/>
        </w:pBdr>
        <w:rPr>
          <w:color w:val="000000"/>
        </w:rPr>
      </w:pPr>
      <w:r>
        <w:rPr>
          <w:color w:val="000000"/>
        </w:rPr>
        <w:t>Autor Szablonu Raportu będzie posiada uprawnienia w ramach swojej organizacji do tworzenia własnych katalogów na własne potrzeby.</w:t>
      </w:r>
    </w:p>
    <w:p w14:paraId="53ABFC61" w14:textId="77777777" w:rsidR="00105B74" w:rsidRDefault="00000000">
      <w:pPr>
        <w:pBdr>
          <w:top w:val="nil"/>
          <w:left w:val="nil"/>
          <w:bottom w:val="nil"/>
          <w:right w:val="nil"/>
          <w:between w:val="nil"/>
        </w:pBdr>
        <w:rPr>
          <w:color w:val="000000"/>
        </w:rPr>
      </w:pPr>
      <w:r>
        <w:rPr>
          <w:color w:val="000000"/>
        </w:rPr>
        <w:t>Role AutorRaportu i AutorSzablonuRaportu zapisane są w schemacie AutorRaportu-(organizacja), AutorSzablonuRaportu-(organizacja) np. AutorRaportu-MR, AutorSzablonuRaportu-MR. W przypadku użytkowników typu AutorRaportu nie posiada</w:t>
      </w:r>
      <w:r>
        <w:t xml:space="preserve">ją oni </w:t>
      </w:r>
      <w:r>
        <w:rPr>
          <w:color w:val="000000"/>
        </w:rPr>
        <w:t>dedykowanych użytkowników do podłączania się do Reporting Services, ale system wykorzyst</w:t>
      </w:r>
      <w:r>
        <w:t>uje</w:t>
      </w:r>
      <w:r>
        <w:rPr>
          <w:color w:val="000000"/>
        </w:rPr>
        <w:t xml:space="preserve"> generycznych użytkowników do połączeń. Autorzy Szablonów Raportów posiada</w:t>
      </w:r>
      <w:r>
        <w:t>ją</w:t>
      </w:r>
      <w:r>
        <w:rPr>
          <w:color w:val="000000"/>
        </w:rPr>
        <w:t xml:space="preserve"> dedykowanych użytkowników, którzy tworzeni są ad-hoc w momencie pojawienia się takiej potrzeby. </w:t>
      </w:r>
    </w:p>
    <w:p w14:paraId="07FDF48D" w14:textId="77777777" w:rsidR="00105B74" w:rsidRDefault="00000000">
      <w:pPr>
        <w:pBdr>
          <w:top w:val="nil"/>
          <w:left w:val="nil"/>
          <w:bottom w:val="nil"/>
          <w:right w:val="nil"/>
          <w:between w:val="nil"/>
        </w:pBdr>
        <w:rPr>
          <w:color w:val="000000"/>
        </w:rPr>
      </w:pPr>
      <w:r>
        <w:rPr>
          <w:color w:val="000000"/>
        </w:rPr>
        <w:t>Silnik raportowy w celu generowania raportów wykorzyst</w:t>
      </w:r>
      <w:r>
        <w:t>uje</w:t>
      </w:r>
      <w:r>
        <w:rPr>
          <w:color w:val="000000"/>
        </w:rPr>
        <w:t xml:space="preserve"> generycznych użytkowników.</w:t>
      </w:r>
    </w:p>
    <w:p w14:paraId="349B7A7F" w14:textId="77777777" w:rsidR="00105B74" w:rsidRDefault="00000000">
      <w:pPr>
        <w:keepNext/>
        <w:keepLines/>
        <w:numPr>
          <w:ilvl w:val="2"/>
          <w:numId w:val="22"/>
        </w:numPr>
        <w:pBdr>
          <w:top w:val="nil"/>
          <w:left w:val="nil"/>
          <w:bottom w:val="nil"/>
          <w:right w:val="nil"/>
          <w:between w:val="nil"/>
        </w:pBdr>
        <w:tabs>
          <w:tab w:val="left" w:pos="1134"/>
          <w:tab w:val="left" w:pos="1134"/>
        </w:tabs>
        <w:spacing w:before="240"/>
        <w:rPr>
          <w:color w:val="EB8C00"/>
          <w:sz w:val="22"/>
          <w:szCs w:val="22"/>
        </w:rPr>
      </w:pPr>
      <w:bookmarkStart w:id="232" w:name="_heading=h.12tpdzr" w:colFirst="0" w:colLast="0"/>
      <w:bookmarkEnd w:id="232"/>
      <w:r>
        <w:rPr>
          <w:color w:val="EB8C00"/>
          <w:sz w:val="22"/>
          <w:szCs w:val="22"/>
        </w:rPr>
        <w:t>Repozytorium danych</w:t>
      </w:r>
    </w:p>
    <w:p w14:paraId="4BB73998" w14:textId="77777777" w:rsidR="00105B74" w:rsidRDefault="00000000">
      <w:pPr>
        <w:pBdr>
          <w:top w:val="nil"/>
          <w:left w:val="nil"/>
          <w:bottom w:val="nil"/>
          <w:right w:val="nil"/>
          <w:between w:val="nil"/>
        </w:pBdr>
        <w:rPr>
          <w:color w:val="000000"/>
        </w:rPr>
      </w:pPr>
      <w:r>
        <w:rPr>
          <w:color w:val="000000"/>
        </w:rPr>
        <w:t>Repozytorium danych zosta</w:t>
      </w:r>
      <w:r>
        <w:t>ło</w:t>
      </w:r>
      <w:r>
        <w:rPr>
          <w:color w:val="000000"/>
        </w:rPr>
        <w:t xml:space="preserve"> zbudowane w oparciu o system relacyjnej bazy danych MS SQL Server. Poszczególne obszary repozytorium oddzie</w:t>
      </w:r>
      <w:r>
        <w:t>lone zostały</w:t>
      </w:r>
      <w:r>
        <w:rPr>
          <w:color w:val="000000"/>
        </w:rPr>
        <w:t xml:space="preserve"> schematami, do których </w:t>
      </w:r>
      <w:r>
        <w:t>dostęp ograniczają</w:t>
      </w:r>
      <w:r>
        <w:rPr>
          <w:color w:val="000000"/>
        </w:rPr>
        <w:t xml:space="preserve"> uprawnienia użytkowników. Co do zasady użytkownicy nie m</w:t>
      </w:r>
      <w:r>
        <w:t>ają</w:t>
      </w:r>
      <w:r>
        <w:rPr>
          <w:color w:val="000000"/>
        </w:rPr>
        <w:t xml:space="preserve"> bezpośredniego dostępu do bazy danych a jedynie pośredni (przez API lub system raportowy). Dostęp do bazy danych </w:t>
      </w:r>
      <w:r>
        <w:t>może</w:t>
      </w:r>
      <w:r>
        <w:rPr>
          <w:color w:val="000000"/>
        </w:rPr>
        <w:t xml:space="preserve"> być przyznawany wybranym użytkownikom, ale zalecane jest przyznawanie go do dedykowanych obszarów, które co do zasady będą służyły udostępnianiu danych: </w:t>
      </w:r>
    </w:p>
    <w:p w14:paraId="4F2965CB" w14:textId="77777777" w:rsidR="00105B74" w:rsidRDefault="00000000">
      <w:pPr>
        <w:numPr>
          <w:ilvl w:val="0"/>
          <w:numId w:val="89"/>
        </w:numPr>
        <w:pBdr>
          <w:top w:val="nil"/>
          <w:left w:val="nil"/>
          <w:bottom w:val="nil"/>
          <w:right w:val="nil"/>
          <w:between w:val="nil"/>
        </w:pBdr>
      </w:pPr>
      <w:r>
        <w:rPr>
          <w:color w:val="000000"/>
        </w:rPr>
        <w:t>Repozytorium hurtowni danych</w:t>
      </w:r>
    </w:p>
    <w:p w14:paraId="0232F3F7" w14:textId="77777777" w:rsidR="00105B74" w:rsidRDefault="00000000">
      <w:pPr>
        <w:numPr>
          <w:ilvl w:val="0"/>
          <w:numId w:val="89"/>
        </w:numPr>
        <w:pBdr>
          <w:top w:val="nil"/>
          <w:left w:val="nil"/>
          <w:bottom w:val="nil"/>
          <w:right w:val="nil"/>
          <w:between w:val="nil"/>
        </w:pBdr>
      </w:pPr>
      <w:r>
        <w:rPr>
          <w:color w:val="000000"/>
        </w:rPr>
        <w:t>Repozytorium prognoz</w:t>
      </w:r>
    </w:p>
    <w:p w14:paraId="77C60EB0" w14:textId="77777777" w:rsidR="00105B74" w:rsidRDefault="00000000">
      <w:pPr>
        <w:numPr>
          <w:ilvl w:val="0"/>
          <w:numId w:val="89"/>
        </w:numPr>
        <w:pBdr>
          <w:top w:val="nil"/>
          <w:left w:val="nil"/>
          <w:bottom w:val="nil"/>
          <w:right w:val="nil"/>
          <w:between w:val="nil"/>
        </w:pBdr>
      </w:pPr>
      <w:r>
        <w:rPr>
          <w:color w:val="000000"/>
        </w:rPr>
        <w:t>Repozytorium danych własnych</w:t>
      </w:r>
    </w:p>
    <w:p w14:paraId="042E6C7B" w14:textId="77777777" w:rsidR="00105B74" w:rsidRDefault="00000000">
      <w:pPr>
        <w:numPr>
          <w:ilvl w:val="0"/>
          <w:numId w:val="89"/>
        </w:numPr>
        <w:pBdr>
          <w:top w:val="nil"/>
          <w:left w:val="nil"/>
          <w:bottom w:val="nil"/>
          <w:right w:val="nil"/>
          <w:between w:val="nil"/>
        </w:pBdr>
      </w:pPr>
      <w:r>
        <w:rPr>
          <w:color w:val="000000"/>
        </w:rPr>
        <w:t>Składnica raportowa</w:t>
      </w:r>
    </w:p>
    <w:p w14:paraId="04045C84" w14:textId="77777777" w:rsidR="00105B74" w:rsidRDefault="00000000">
      <w:pPr>
        <w:pBdr>
          <w:top w:val="nil"/>
          <w:left w:val="nil"/>
          <w:bottom w:val="nil"/>
          <w:right w:val="nil"/>
          <w:between w:val="nil"/>
        </w:pBdr>
        <w:rPr>
          <w:color w:val="000000"/>
        </w:rPr>
      </w:pPr>
      <w:r>
        <w:rPr>
          <w:color w:val="000000"/>
        </w:rPr>
        <w:lastRenderedPageBreak/>
        <w:t xml:space="preserve">Dostęp do poszczególnych elementów repozytorium </w:t>
      </w:r>
      <w:r>
        <w:t xml:space="preserve">jest </w:t>
      </w:r>
      <w:r>
        <w:rPr>
          <w:color w:val="000000"/>
        </w:rPr>
        <w:t>limitowany do określonych komponentów systemu – każdy z komponentów łączy się z systemem za pomocą dedykowanego użytkownika. Poniżej zaprezentowano domyślne uprawnienia dla poszczególnych komponentów systemu:</w:t>
      </w:r>
    </w:p>
    <w:tbl>
      <w:tblPr>
        <w:tblStyle w:val="affffffffffffffffffffffffffffffffffffffffffffffffffffffffffffffffff2"/>
        <w:tblW w:w="9851"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00" w:firstRow="0" w:lastRow="0" w:firstColumn="0" w:lastColumn="0" w:noHBand="0" w:noVBand="1"/>
      </w:tblPr>
      <w:tblGrid>
        <w:gridCol w:w="1217"/>
        <w:gridCol w:w="1241"/>
        <w:gridCol w:w="1622"/>
        <w:gridCol w:w="1226"/>
        <w:gridCol w:w="1226"/>
        <w:gridCol w:w="1198"/>
        <w:gridCol w:w="1198"/>
        <w:gridCol w:w="923"/>
      </w:tblGrid>
      <w:tr w:rsidR="00105B74" w14:paraId="130F35F1" w14:textId="77777777" w:rsidTr="00105B74">
        <w:trPr>
          <w:cnfStyle w:val="000000100000" w:firstRow="0" w:lastRow="0" w:firstColumn="0" w:lastColumn="0" w:oddVBand="0" w:evenVBand="0" w:oddHBand="1" w:evenHBand="0" w:firstRowFirstColumn="0" w:firstRowLastColumn="0" w:lastRowFirstColumn="0" w:lastRowLastColumn="0"/>
          <w:trHeight w:val="355"/>
        </w:trPr>
        <w:tc>
          <w:tcPr>
            <w:tcW w:w="1218" w:type="dxa"/>
            <w:vMerge w:val="restart"/>
            <w:tcBorders>
              <w:top w:val="single" w:sz="4" w:space="0" w:color="7D7D7D"/>
            </w:tcBorders>
          </w:tcPr>
          <w:p w14:paraId="365DDF6A" w14:textId="77777777" w:rsidR="00105B74" w:rsidRDefault="00000000">
            <w:pPr>
              <w:pBdr>
                <w:top w:val="nil"/>
                <w:left w:val="nil"/>
                <w:bottom w:val="nil"/>
                <w:right w:val="nil"/>
                <w:between w:val="nil"/>
              </w:pBdr>
              <w:spacing w:before="0" w:after="240"/>
              <w:jc w:val="center"/>
              <w:rPr>
                <w:b/>
              </w:rPr>
            </w:pPr>
            <w:r>
              <w:rPr>
                <w:b/>
              </w:rPr>
              <w:t>Komponenty aktywne</w:t>
            </w:r>
          </w:p>
        </w:tc>
        <w:tc>
          <w:tcPr>
            <w:tcW w:w="8634" w:type="dxa"/>
            <w:gridSpan w:val="7"/>
            <w:tcBorders>
              <w:top w:val="single" w:sz="4" w:space="0" w:color="7D7D7D"/>
            </w:tcBorders>
          </w:tcPr>
          <w:p w14:paraId="4A50A678" w14:textId="77777777" w:rsidR="00105B74" w:rsidRDefault="00000000">
            <w:pPr>
              <w:pBdr>
                <w:top w:val="nil"/>
                <w:left w:val="nil"/>
                <w:bottom w:val="nil"/>
                <w:right w:val="nil"/>
                <w:between w:val="nil"/>
              </w:pBdr>
              <w:spacing w:before="0" w:after="240"/>
              <w:jc w:val="center"/>
              <w:rPr>
                <w:b/>
              </w:rPr>
            </w:pPr>
            <w:r>
              <w:rPr>
                <w:b/>
              </w:rPr>
              <w:t>Komponent repozytorium danych</w:t>
            </w:r>
          </w:p>
        </w:tc>
      </w:tr>
      <w:tr w:rsidR="00105B74" w14:paraId="2B0A1636" w14:textId="77777777" w:rsidTr="00105B74">
        <w:tc>
          <w:tcPr>
            <w:tcW w:w="1218" w:type="dxa"/>
            <w:vMerge/>
            <w:tcBorders>
              <w:top w:val="single" w:sz="4" w:space="0" w:color="7D7D7D"/>
            </w:tcBorders>
          </w:tcPr>
          <w:p w14:paraId="49952B0D" w14:textId="77777777" w:rsidR="00105B74" w:rsidRDefault="00105B74">
            <w:pPr>
              <w:widowControl w:val="0"/>
              <w:pBdr>
                <w:top w:val="nil"/>
                <w:left w:val="nil"/>
                <w:bottom w:val="nil"/>
                <w:right w:val="nil"/>
                <w:between w:val="nil"/>
              </w:pBdr>
              <w:spacing w:before="0" w:line="276" w:lineRule="auto"/>
              <w:rPr>
                <w:b/>
              </w:rPr>
            </w:pPr>
          </w:p>
        </w:tc>
        <w:tc>
          <w:tcPr>
            <w:tcW w:w="1241" w:type="dxa"/>
            <w:tcBorders>
              <w:bottom w:val="single" w:sz="4" w:space="0" w:color="7D7D7D"/>
            </w:tcBorders>
          </w:tcPr>
          <w:p w14:paraId="7AA17D04" w14:textId="77777777" w:rsidR="00105B74" w:rsidRDefault="00000000">
            <w:pPr>
              <w:pBdr>
                <w:top w:val="nil"/>
                <w:left w:val="nil"/>
                <w:bottom w:val="nil"/>
                <w:right w:val="nil"/>
                <w:between w:val="nil"/>
              </w:pBdr>
              <w:spacing w:before="0" w:after="240"/>
              <w:jc w:val="center"/>
              <w:rPr>
                <w:b/>
                <w:sz w:val="14"/>
                <w:szCs w:val="14"/>
              </w:rPr>
            </w:pPr>
            <w:r>
              <w:rPr>
                <w:b/>
                <w:sz w:val="14"/>
                <w:szCs w:val="14"/>
              </w:rPr>
              <w:t>Repozytorium danych surowych</w:t>
            </w:r>
          </w:p>
        </w:tc>
        <w:tc>
          <w:tcPr>
            <w:tcW w:w="1622" w:type="dxa"/>
            <w:tcBorders>
              <w:bottom w:val="single" w:sz="4" w:space="0" w:color="7D7D7D"/>
            </w:tcBorders>
          </w:tcPr>
          <w:p w14:paraId="204606DB" w14:textId="77777777" w:rsidR="00105B74" w:rsidRDefault="00000000">
            <w:pPr>
              <w:pBdr>
                <w:top w:val="nil"/>
                <w:left w:val="nil"/>
                <w:bottom w:val="nil"/>
                <w:right w:val="nil"/>
                <w:between w:val="nil"/>
              </w:pBdr>
              <w:spacing w:before="0" w:after="240"/>
              <w:jc w:val="center"/>
              <w:rPr>
                <w:b/>
                <w:sz w:val="14"/>
                <w:szCs w:val="14"/>
              </w:rPr>
            </w:pPr>
            <w:r>
              <w:rPr>
                <w:b/>
                <w:sz w:val="14"/>
                <w:szCs w:val="14"/>
              </w:rPr>
              <w:t>Repozytorium danych ustandaryzowanych</w:t>
            </w:r>
          </w:p>
        </w:tc>
        <w:tc>
          <w:tcPr>
            <w:tcW w:w="1226" w:type="dxa"/>
            <w:tcBorders>
              <w:bottom w:val="single" w:sz="4" w:space="0" w:color="7D7D7D"/>
            </w:tcBorders>
          </w:tcPr>
          <w:p w14:paraId="3981B189" w14:textId="77777777" w:rsidR="00105B74" w:rsidRDefault="00000000">
            <w:pPr>
              <w:pBdr>
                <w:top w:val="nil"/>
                <w:left w:val="nil"/>
                <w:bottom w:val="nil"/>
                <w:right w:val="nil"/>
                <w:between w:val="nil"/>
              </w:pBdr>
              <w:spacing w:before="0" w:after="240"/>
              <w:jc w:val="center"/>
              <w:rPr>
                <w:b/>
                <w:sz w:val="14"/>
                <w:szCs w:val="14"/>
              </w:rPr>
            </w:pPr>
            <w:r>
              <w:rPr>
                <w:b/>
                <w:sz w:val="14"/>
                <w:szCs w:val="14"/>
              </w:rPr>
              <w:t>Repozytorium hurtowni danych</w:t>
            </w:r>
          </w:p>
        </w:tc>
        <w:tc>
          <w:tcPr>
            <w:tcW w:w="1226" w:type="dxa"/>
            <w:tcBorders>
              <w:bottom w:val="single" w:sz="4" w:space="0" w:color="7D7D7D"/>
            </w:tcBorders>
          </w:tcPr>
          <w:p w14:paraId="3F84B487" w14:textId="77777777" w:rsidR="00105B74" w:rsidRDefault="00000000">
            <w:pPr>
              <w:pBdr>
                <w:top w:val="nil"/>
                <w:left w:val="nil"/>
                <w:bottom w:val="nil"/>
                <w:right w:val="nil"/>
                <w:between w:val="nil"/>
              </w:pBdr>
              <w:spacing w:before="0" w:after="240"/>
              <w:jc w:val="center"/>
              <w:rPr>
                <w:b/>
                <w:sz w:val="14"/>
                <w:szCs w:val="14"/>
              </w:rPr>
            </w:pPr>
            <w:r>
              <w:rPr>
                <w:b/>
                <w:sz w:val="14"/>
                <w:szCs w:val="14"/>
              </w:rPr>
              <w:t>Repozytorium konfiguracji</w:t>
            </w:r>
          </w:p>
        </w:tc>
        <w:tc>
          <w:tcPr>
            <w:tcW w:w="1198" w:type="dxa"/>
            <w:tcBorders>
              <w:bottom w:val="single" w:sz="4" w:space="0" w:color="7D7D7D"/>
            </w:tcBorders>
          </w:tcPr>
          <w:p w14:paraId="610E7E20" w14:textId="77777777" w:rsidR="00105B74" w:rsidRDefault="00000000">
            <w:pPr>
              <w:pBdr>
                <w:top w:val="nil"/>
                <w:left w:val="nil"/>
                <w:bottom w:val="nil"/>
                <w:right w:val="nil"/>
                <w:between w:val="nil"/>
              </w:pBdr>
              <w:spacing w:before="0" w:after="240"/>
              <w:jc w:val="center"/>
              <w:rPr>
                <w:b/>
                <w:sz w:val="14"/>
                <w:szCs w:val="14"/>
              </w:rPr>
            </w:pPr>
            <w:r>
              <w:rPr>
                <w:b/>
                <w:sz w:val="14"/>
                <w:szCs w:val="14"/>
              </w:rPr>
              <w:t>Repozytorium prognoz</w:t>
            </w:r>
          </w:p>
        </w:tc>
        <w:tc>
          <w:tcPr>
            <w:tcW w:w="1198" w:type="dxa"/>
            <w:tcBorders>
              <w:bottom w:val="single" w:sz="4" w:space="0" w:color="7D7D7D"/>
            </w:tcBorders>
          </w:tcPr>
          <w:p w14:paraId="04097EB9" w14:textId="77777777" w:rsidR="00105B74" w:rsidRDefault="00000000">
            <w:pPr>
              <w:pBdr>
                <w:top w:val="nil"/>
                <w:left w:val="nil"/>
                <w:bottom w:val="nil"/>
                <w:right w:val="nil"/>
                <w:between w:val="nil"/>
              </w:pBdr>
              <w:spacing w:before="0" w:after="240"/>
              <w:jc w:val="center"/>
              <w:rPr>
                <w:b/>
                <w:sz w:val="14"/>
                <w:szCs w:val="14"/>
              </w:rPr>
            </w:pPr>
            <w:r>
              <w:rPr>
                <w:b/>
                <w:sz w:val="14"/>
                <w:szCs w:val="14"/>
              </w:rPr>
              <w:t>Repozytorium danych własnych</w:t>
            </w:r>
          </w:p>
        </w:tc>
        <w:tc>
          <w:tcPr>
            <w:tcW w:w="923" w:type="dxa"/>
            <w:tcBorders>
              <w:bottom w:val="single" w:sz="4" w:space="0" w:color="7D7D7D"/>
            </w:tcBorders>
          </w:tcPr>
          <w:p w14:paraId="7B4F44AA" w14:textId="77777777" w:rsidR="00105B74" w:rsidRDefault="00000000">
            <w:pPr>
              <w:pBdr>
                <w:top w:val="nil"/>
                <w:left w:val="nil"/>
                <w:bottom w:val="nil"/>
                <w:right w:val="nil"/>
                <w:between w:val="nil"/>
              </w:pBdr>
              <w:spacing w:before="0" w:after="240"/>
              <w:jc w:val="center"/>
              <w:rPr>
                <w:b/>
                <w:sz w:val="14"/>
                <w:szCs w:val="14"/>
              </w:rPr>
            </w:pPr>
            <w:r>
              <w:rPr>
                <w:b/>
                <w:sz w:val="14"/>
                <w:szCs w:val="14"/>
              </w:rPr>
              <w:t>Składnica raportowa</w:t>
            </w:r>
          </w:p>
        </w:tc>
      </w:tr>
      <w:tr w:rsidR="00105B74" w14:paraId="424CBEE3" w14:textId="77777777" w:rsidTr="00105B74">
        <w:trPr>
          <w:cnfStyle w:val="000000100000" w:firstRow="0" w:lastRow="0" w:firstColumn="0" w:lastColumn="0" w:oddVBand="0" w:evenVBand="0" w:oddHBand="1" w:evenHBand="0" w:firstRowFirstColumn="0" w:firstRowLastColumn="0" w:lastRowFirstColumn="0" w:lastRowLastColumn="0"/>
        </w:trPr>
        <w:tc>
          <w:tcPr>
            <w:tcW w:w="1218" w:type="dxa"/>
            <w:tcBorders>
              <w:top w:val="single" w:sz="4" w:space="0" w:color="7D7D7D"/>
            </w:tcBorders>
          </w:tcPr>
          <w:p w14:paraId="3D02D130" w14:textId="77777777" w:rsidR="00105B74" w:rsidRDefault="00000000">
            <w:pPr>
              <w:pBdr>
                <w:top w:val="nil"/>
                <w:left w:val="nil"/>
                <w:bottom w:val="nil"/>
                <w:right w:val="nil"/>
                <w:between w:val="nil"/>
              </w:pBdr>
              <w:spacing w:before="0" w:after="240"/>
              <w:rPr>
                <w:b/>
                <w:sz w:val="14"/>
                <w:szCs w:val="14"/>
              </w:rPr>
            </w:pPr>
            <w:r>
              <w:rPr>
                <w:b/>
                <w:sz w:val="14"/>
                <w:szCs w:val="14"/>
              </w:rPr>
              <w:t>Procesy pobierania danych</w:t>
            </w:r>
          </w:p>
        </w:tc>
        <w:tc>
          <w:tcPr>
            <w:tcW w:w="1241" w:type="dxa"/>
            <w:tcBorders>
              <w:top w:val="single" w:sz="4" w:space="0" w:color="7D7D7D"/>
            </w:tcBorders>
          </w:tcPr>
          <w:p w14:paraId="301FE16D" w14:textId="77777777" w:rsidR="00105B74" w:rsidRDefault="00000000">
            <w:pPr>
              <w:pBdr>
                <w:top w:val="nil"/>
                <w:left w:val="nil"/>
                <w:bottom w:val="nil"/>
                <w:right w:val="nil"/>
                <w:between w:val="nil"/>
              </w:pBdr>
              <w:spacing w:before="0" w:after="240"/>
            </w:pPr>
            <w:r>
              <w:t>RW</w:t>
            </w:r>
          </w:p>
        </w:tc>
        <w:tc>
          <w:tcPr>
            <w:tcW w:w="1622" w:type="dxa"/>
            <w:tcBorders>
              <w:top w:val="single" w:sz="4" w:space="0" w:color="7D7D7D"/>
            </w:tcBorders>
          </w:tcPr>
          <w:p w14:paraId="5217D4E9" w14:textId="77777777" w:rsidR="00105B74" w:rsidRDefault="00000000">
            <w:pPr>
              <w:pBdr>
                <w:top w:val="nil"/>
                <w:left w:val="nil"/>
                <w:bottom w:val="nil"/>
                <w:right w:val="nil"/>
                <w:between w:val="nil"/>
              </w:pBdr>
              <w:spacing w:before="0" w:after="240"/>
            </w:pPr>
            <w:r>
              <w:t>NO</w:t>
            </w:r>
          </w:p>
        </w:tc>
        <w:tc>
          <w:tcPr>
            <w:tcW w:w="1226" w:type="dxa"/>
            <w:tcBorders>
              <w:top w:val="single" w:sz="4" w:space="0" w:color="7D7D7D"/>
            </w:tcBorders>
          </w:tcPr>
          <w:p w14:paraId="774FBEF7" w14:textId="77777777" w:rsidR="00105B74" w:rsidRDefault="00000000">
            <w:pPr>
              <w:pBdr>
                <w:top w:val="nil"/>
                <w:left w:val="nil"/>
                <w:bottom w:val="nil"/>
                <w:right w:val="nil"/>
                <w:between w:val="nil"/>
              </w:pBdr>
              <w:spacing w:before="0" w:after="240"/>
            </w:pPr>
            <w:r>
              <w:t>NO</w:t>
            </w:r>
          </w:p>
        </w:tc>
        <w:tc>
          <w:tcPr>
            <w:tcW w:w="1226" w:type="dxa"/>
            <w:tcBorders>
              <w:top w:val="single" w:sz="4" w:space="0" w:color="7D7D7D"/>
            </w:tcBorders>
          </w:tcPr>
          <w:p w14:paraId="495DFF25" w14:textId="77777777" w:rsidR="00105B74" w:rsidRDefault="00000000">
            <w:pPr>
              <w:pBdr>
                <w:top w:val="nil"/>
                <w:left w:val="nil"/>
                <w:bottom w:val="nil"/>
                <w:right w:val="nil"/>
                <w:between w:val="nil"/>
              </w:pBdr>
              <w:spacing w:before="0" w:after="240"/>
            </w:pPr>
            <w:r>
              <w:t>R</w:t>
            </w:r>
          </w:p>
        </w:tc>
        <w:tc>
          <w:tcPr>
            <w:tcW w:w="1198" w:type="dxa"/>
            <w:tcBorders>
              <w:top w:val="single" w:sz="4" w:space="0" w:color="7D7D7D"/>
            </w:tcBorders>
          </w:tcPr>
          <w:p w14:paraId="3611FA32" w14:textId="77777777" w:rsidR="00105B74" w:rsidRDefault="00000000">
            <w:pPr>
              <w:pBdr>
                <w:top w:val="nil"/>
                <w:left w:val="nil"/>
                <w:bottom w:val="nil"/>
                <w:right w:val="nil"/>
                <w:between w:val="nil"/>
              </w:pBdr>
              <w:spacing w:before="0" w:after="240"/>
            </w:pPr>
            <w:r>
              <w:t>NO</w:t>
            </w:r>
          </w:p>
        </w:tc>
        <w:tc>
          <w:tcPr>
            <w:tcW w:w="1198" w:type="dxa"/>
            <w:tcBorders>
              <w:top w:val="single" w:sz="4" w:space="0" w:color="7D7D7D"/>
            </w:tcBorders>
          </w:tcPr>
          <w:p w14:paraId="6AB81C24" w14:textId="77777777" w:rsidR="00105B74" w:rsidRDefault="00000000">
            <w:pPr>
              <w:pBdr>
                <w:top w:val="nil"/>
                <w:left w:val="nil"/>
                <w:bottom w:val="nil"/>
                <w:right w:val="nil"/>
                <w:between w:val="nil"/>
              </w:pBdr>
              <w:spacing w:before="0" w:after="240"/>
            </w:pPr>
            <w:r>
              <w:t>NO</w:t>
            </w:r>
          </w:p>
        </w:tc>
        <w:tc>
          <w:tcPr>
            <w:tcW w:w="923" w:type="dxa"/>
            <w:tcBorders>
              <w:top w:val="single" w:sz="4" w:space="0" w:color="7D7D7D"/>
            </w:tcBorders>
          </w:tcPr>
          <w:p w14:paraId="341C71F6" w14:textId="77777777" w:rsidR="00105B74" w:rsidRDefault="00000000">
            <w:pPr>
              <w:pBdr>
                <w:top w:val="nil"/>
                <w:left w:val="nil"/>
                <w:bottom w:val="nil"/>
                <w:right w:val="nil"/>
                <w:between w:val="nil"/>
              </w:pBdr>
              <w:spacing w:before="0" w:after="240"/>
            </w:pPr>
            <w:r>
              <w:t>NO</w:t>
            </w:r>
          </w:p>
        </w:tc>
      </w:tr>
      <w:tr w:rsidR="00105B74" w14:paraId="132AE4CE" w14:textId="77777777" w:rsidTr="00105B74">
        <w:tc>
          <w:tcPr>
            <w:tcW w:w="1218" w:type="dxa"/>
          </w:tcPr>
          <w:p w14:paraId="1543E01C" w14:textId="77777777" w:rsidR="00105B74" w:rsidRDefault="00000000">
            <w:pPr>
              <w:pBdr>
                <w:top w:val="nil"/>
                <w:left w:val="nil"/>
                <w:bottom w:val="nil"/>
                <w:right w:val="nil"/>
                <w:between w:val="nil"/>
              </w:pBdr>
              <w:spacing w:before="0" w:after="240"/>
              <w:rPr>
                <w:b/>
                <w:sz w:val="14"/>
                <w:szCs w:val="14"/>
              </w:rPr>
            </w:pPr>
            <w:r>
              <w:rPr>
                <w:b/>
                <w:sz w:val="14"/>
                <w:szCs w:val="14"/>
              </w:rPr>
              <w:t>Procesor standaryzacyjny</w:t>
            </w:r>
          </w:p>
        </w:tc>
        <w:tc>
          <w:tcPr>
            <w:tcW w:w="1241" w:type="dxa"/>
          </w:tcPr>
          <w:p w14:paraId="67F95D3F" w14:textId="77777777" w:rsidR="00105B74" w:rsidRDefault="00000000">
            <w:pPr>
              <w:pBdr>
                <w:top w:val="nil"/>
                <w:left w:val="nil"/>
                <w:bottom w:val="nil"/>
                <w:right w:val="nil"/>
                <w:between w:val="nil"/>
              </w:pBdr>
              <w:spacing w:before="0" w:after="240"/>
            </w:pPr>
            <w:r>
              <w:t>R</w:t>
            </w:r>
          </w:p>
        </w:tc>
        <w:tc>
          <w:tcPr>
            <w:tcW w:w="1622" w:type="dxa"/>
          </w:tcPr>
          <w:p w14:paraId="647B3A3D" w14:textId="77777777" w:rsidR="00105B74" w:rsidRDefault="00000000">
            <w:pPr>
              <w:pBdr>
                <w:top w:val="nil"/>
                <w:left w:val="nil"/>
                <w:bottom w:val="nil"/>
                <w:right w:val="nil"/>
                <w:between w:val="nil"/>
              </w:pBdr>
              <w:spacing w:before="0" w:after="240"/>
            </w:pPr>
            <w:r>
              <w:t>RW</w:t>
            </w:r>
          </w:p>
        </w:tc>
        <w:tc>
          <w:tcPr>
            <w:tcW w:w="1226" w:type="dxa"/>
          </w:tcPr>
          <w:p w14:paraId="667615C4" w14:textId="77777777" w:rsidR="00105B74" w:rsidRDefault="00000000">
            <w:pPr>
              <w:pBdr>
                <w:top w:val="nil"/>
                <w:left w:val="nil"/>
                <w:bottom w:val="nil"/>
                <w:right w:val="nil"/>
                <w:between w:val="nil"/>
              </w:pBdr>
              <w:spacing w:before="0" w:after="240"/>
            </w:pPr>
            <w:r>
              <w:t>NO</w:t>
            </w:r>
          </w:p>
        </w:tc>
        <w:tc>
          <w:tcPr>
            <w:tcW w:w="1226" w:type="dxa"/>
          </w:tcPr>
          <w:p w14:paraId="5B2DF7B6" w14:textId="77777777" w:rsidR="00105B74" w:rsidRDefault="00000000">
            <w:pPr>
              <w:pBdr>
                <w:top w:val="nil"/>
                <w:left w:val="nil"/>
                <w:bottom w:val="nil"/>
                <w:right w:val="nil"/>
                <w:between w:val="nil"/>
              </w:pBdr>
              <w:spacing w:before="0" w:after="240"/>
            </w:pPr>
            <w:r>
              <w:t>R</w:t>
            </w:r>
          </w:p>
        </w:tc>
        <w:tc>
          <w:tcPr>
            <w:tcW w:w="1198" w:type="dxa"/>
          </w:tcPr>
          <w:p w14:paraId="0D84F675" w14:textId="77777777" w:rsidR="00105B74" w:rsidRDefault="00000000">
            <w:pPr>
              <w:pBdr>
                <w:top w:val="nil"/>
                <w:left w:val="nil"/>
                <w:bottom w:val="nil"/>
                <w:right w:val="nil"/>
                <w:between w:val="nil"/>
              </w:pBdr>
              <w:spacing w:before="0" w:after="240"/>
            </w:pPr>
            <w:r>
              <w:t>NO</w:t>
            </w:r>
          </w:p>
        </w:tc>
        <w:tc>
          <w:tcPr>
            <w:tcW w:w="1198" w:type="dxa"/>
          </w:tcPr>
          <w:p w14:paraId="40EFAB37" w14:textId="77777777" w:rsidR="00105B74" w:rsidRDefault="00000000">
            <w:pPr>
              <w:pBdr>
                <w:top w:val="nil"/>
                <w:left w:val="nil"/>
                <w:bottom w:val="nil"/>
                <w:right w:val="nil"/>
                <w:between w:val="nil"/>
              </w:pBdr>
              <w:spacing w:before="0" w:after="240"/>
            </w:pPr>
            <w:r>
              <w:t>NO</w:t>
            </w:r>
          </w:p>
        </w:tc>
        <w:tc>
          <w:tcPr>
            <w:tcW w:w="923" w:type="dxa"/>
          </w:tcPr>
          <w:p w14:paraId="4588261C" w14:textId="77777777" w:rsidR="00105B74" w:rsidRDefault="00000000">
            <w:pPr>
              <w:pBdr>
                <w:top w:val="nil"/>
                <w:left w:val="nil"/>
                <w:bottom w:val="nil"/>
                <w:right w:val="nil"/>
                <w:between w:val="nil"/>
              </w:pBdr>
              <w:spacing w:before="0" w:after="240"/>
            </w:pPr>
            <w:r>
              <w:t>NO</w:t>
            </w:r>
          </w:p>
        </w:tc>
      </w:tr>
      <w:tr w:rsidR="00105B74" w14:paraId="2D9554C1" w14:textId="77777777" w:rsidTr="00105B74">
        <w:trPr>
          <w:cnfStyle w:val="000000100000" w:firstRow="0" w:lastRow="0" w:firstColumn="0" w:lastColumn="0" w:oddVBand="0" w:evenVBand="0" w:oddHBand="1" w:evenHBand="0" w:firstRowFirstColumn="0" w:firstRowLastColumn="0" w:lastRowFirstColumn="0" w:lastRowLastColumn="0"/>
        </w:trPr>
        <w:tc>
          <w:tcPr>
            <w:tcW w:w="1218" w:type="dxa"/>
          </w:tcPr>
          <w:p w14:paraId="6F986423" w14:textId="77777777" w:rsidR="00105B74" w:rsidRDefault="00000000">
            <w:pPr>
              <w:pBdr>
                <w:top w:val="nil"/>
                <w:left w:val="nil"/>
                <w:bottom w:val="nil"/>
                <w:right w:val="nil"/>
                <w:between w:val="nil"/>
              </w:pBdr>
              <w:spacing w:before="0" w:after="240"/>
              <w:rPr>
                <w:b/>
                <w:sz w:val="14"/>
                <w:szCs w:val="14"/>
              </w:rPr>
            </w:pPr>
            <w:r>
              <w:rPr>
                <w:b/>
                <w:sz w:val="14"/>
                <w:szCs w:val="14"/>
              </w:rPr>
              <w:t>Procesor hurtowni danych</w:t>
            </w:r>
          </w:p>
        </w:tc>
        <w:tc>
          <w:tcPr>
            <w:tcW w:w="1241" w:type="dxa"/>
          </w:tcPr>
          <w:p w14:paraId="4446807C" w14:textId="77777777" w:rsidR="00105B74" w:rsidRDefault="00000000">
            <w:pPr>
              <w:pBdr>
                <w:top w:val="nil"/>
                <w:left w:val="nil"/>
                <w:bottom w:val="nil"/>
                <w:right w:val="nil"/>
                <w:between w:val="nil"/>
              </w:pBdr>
              <w:spacing w:before="0" w:after="240"/>
            </w:pPr>
            <w:r>
              <w:t>NO</w:t>
            </w:r>
          </w:p>
        </w:tc>
        <w:tc>
          <w:tcPr>
            <w:tcW w:w="1622" w:type="dxa"/>
          </w:tcPr>
          <w:p w14:paraId="5FBBF2EE" w14:textId="77777777" w:rsidR="00105B74" w:rsidRDefault="00000000">
            <w:pPr>
              <w:pBdr>
                <w:top w:val="nil"/>
                <w:left w:val="nil"/>
                <w:bottom w:val="nil"/>
                <w:right w:val="nil"/>
                <w:between w:val="nil"/>
              </w:pBdr>
              <w:spacing w:before="0" w:after="240"/>
            </w:pPr>
            <w:r>
              <w:t>R</w:t>
            </w:r>
          </w:p>
        </w:tc>
        <w:tc>
          <w:tcPr>
            <w:tcW w:w="1226" w:type="dxa"/>
          </w:tcPr>
          <w:p w14:paraId="48638527" w14:textId="77777777" w:rsidR="00105B74" w:rsidRDefault="00000000">
            <w:pPr>
              <w:pBdr>
                <w:top w:val="nil"/>
                <w:left w:val="nil"/>
                <w:bottom w:val="nil"/>
                <w:right w:val="nil"/>
                <w:between w:val="nil"/>
              </w:pBdr>
              <w:spacing w:before="0" w:after="240"/>
            </w:pPr>
            <w:r>
              <w:t>RW</w:t>
            </w:r>
          </w:p>
        </w:tc>
        <w:tc>
          <w:tcPr>
            <w:tcW w:w="1226" w:type="dxa"/>
          </w:tcPr>
          <w:p w14:paraId="2CF80A34" w14:textId="77777777" w:rsidR="00105B74" w:rsidRDefault="00000000">
            <w:pPr>
              <w:pBdr>
                <w:top w:val="nil"/>
                <w:left w:val="nil"/>
                <w:bottom w:val="nil"/>
                <w:right w:val="nil"/>
                <w:between w:val="nil"/>
              </w:pBdr>
              <w:spacing w:before="0" w:after="240"/>
            </w:pPr>
            <w:r>
              <w:t>R</w:t>
            </w:r>
          </w:p>
        </w:tc>
        <w:tc>
          <w:tcPr>
            <w:tcW w:w="1198" w:type="dxa"/>
          </w:tcPr>
          <w:p w14:paraId="42AC28FC" w14:textId="77777777" w:rsidR="00105B74" w:rsidRDefault="00000000">
            <w:pPr>
              <w:pBdr>
                <w:top w:val="nil"/>
                <w:left w:val="nil"/>
                <w:bottom w:val="nil"/>
                <w:right w:val="nil"/>
                <w:between w:val="nil"/>
              </w:pBdr>
              <w:spacing w:before="0" w:after="240"/>
            </w:pPr>
            <w:r>
              <w:t>R</w:t>
            </w:r>
          </w:p>
        </w:tc>
        <w:tc>
          <w:tcPr>
            <w:tcW w:w="1198" w:type="dxa"/>
          </w:tcPr>
          <w:p w14:paraId="61AD18F2" w14:textId="77777777" w:rsidR="00105B74" w:rsidRDefault="00000000">
            <w:pPr>
              <w:pBdr>
                <w:top w:val="nil"/>
                <w:left w:val="nil"/>
                <w:bottom w:val="nil"/>
                <w:right w:val="nil"/>
                <w:between w:val="nil"/>
              </w:pBdr>
              <w:spacing w:before="0" w:after="240"/>
            </w:pPr>
            <w:r>
              <w:t>R</w:t>
            </w:r>
          </w:p>
        </w:tc>
        <w:tc>
          <w:tcPr>
            <w:tcW w:w="923" w:type="dxa"/>
          </w:tcPr>
          <w:p w14:paraId="48A2EE1B" w14:textId="77777777" w:rsidR="00105B74" w:rsidRDefault="00000000">
            <w:pPr>
              <w:pBdr>
                <w:top w:val="nil"/>
                <w:left w:val="nil"/>
                <w:bottom w:val="nil"/>
                <w:right w:val="nil"/>
                <w:between w:val="nil"/>
              </w:pBdr>
              <w:spacing w:before="0" w:after="240"/>
            </w:pPr>
            <w:r>
              <w:t>RW</w:t>
            </w:r>
          </w:p>
        </w:tc>
      </w:tr>
      <w:tr w:rsidR="00105B74" w14:paraId="5E1B28FE" w14:textId="77777777" w:rsidTr="00105B74">
        <w:tc>
          <w:tcPr>
            <w:tcW w:w="1218" w:type="dxa"/>
          </w:tcPr>
          <w:p w14:paraId="54E14CE0" w14:textId="77777777" w:rsidR="00105B74" w:rsidRDefault="00000000">
            <w:pPr>
              <w:pBdr>
                <w:top w:val="nil"/>
                <w:left w:val="nil"/>
                <w:bottom w:val="nil"/>
                <w:right w:val="nil"/>
                <w:between w:val="nil"/>
              </w:pBdr>
              <w:spacing w:before="0" w:after="240"/>
              <w:rPr>
                <w:b/>
                <w:sz w:val="14"/>
                <w:szCs w:val="14"/>
              </w:rPr>
            </w:pPr>
            <w:r>
              <w:rPr>
                <w:b/>
                <w:sz w:val="14"/>
                <w:szCs w:val="14"/>
              </w:rPr>
              <w:t>Silnik prognostyczny</w:t>
            </w:r>
          </w:p>
        </w:tc>
        <w:tc>
          <w:tcPr>
            <w:tcW w:w="1241" w:type="dxa"/>
          </w:tcPr>
          <w:p w14:paraId="624F0244" w14:textId="77777777" w:rsidR="00105B74" w:rsidRDefault="00000000">
            <w:pPr>
              <w:pBdr>
                <w:top w:val="nil"/>
                <w:left w:val="nil"/>
                <w:bottom w:val="nil"/>
                <w:right w:val="nil"/>
                <w:between w:val="nil"/>
              </w:pBdr>
              <w:spacing w:before="0" w:after="240"/>
            </w:pPr>
            <w:r>
              <w:t>R</w:t>
            </w:r>
          </w:p>
        </w:tc>
        <w:tc>
          <w:tcPr>
            <w:tcW w:w="1622" w:type="dxa"/>
          </w:tcPr>
          <w:p w14:paraId="0C16E331" w14:textId="77777777" w:rsidR="00105B74" w:rsidRDefault="00000000">
            <w:pPr>
              <w:pBdr>
                <w:top w:val="nil"/>
                <w:left w:val="nil"/>
                <w:bottom w:val="nil"/>
                <w:right w:val="nil"/>
                <w:between w:val="nil"/>
              </w:pBdr>
              <w:spacing w:before="0" w:after="240"/>
            </w:pPr>
            <w:r>
              <w:t>R</w:t>
            </w:r>
          </w:p>
        </w:tc>
        <w:tc>
          <w:tcPr>
            <w:tcW w:w="1226" w:type="dxa"/>
          </w:tcPr>
          <w:p w14:paraId="65168546" w14:textId="77777777" w:rsidR="00105B74" w:rsidRDefault="00000000">
            <w:pPr>
              <w:pBdr>
                <w:top w:val="nil"/>
                <w:left w:val="nil"/>
                <w:bottom w:val="nil"/>
                <w:right w:val="nil"/>
                <w:between w:val="nil"/>
              </w:pBdr>
              <w:spacing w:before="0" w:after="240"/>
            </w:pPr>
            <w:r>
              <w:t>R</w:t>
            </w:r>
          </w:p>
        </w:tc>
        <w:tc>
          <w:tcPr>
            <w:tcW w:w="1226" w:type="dxa"/>
          </w:tcPr>
          <w:p w14:paraId="2C03AA4B" w14:textId="77777777" w:rsidR="00105B74" w:rsidRDefault="00000000">
            <w:pPr>
              <w:pBdr>
                <w:top w:val="nil"/>
                <w:left w:val="nil"/>
                <w:bottom w:val="nil"/>
                <w:right w:val="nil"/>
                <w:between w:val="nil"/>
              </w:pBdr>
              <w:spacing w:before="0" w:after="240"/>
            </w:pPr>
            <w:r>
              <w:t>R</w:t>
            </w:r>
          </w:p>
        </w:tc>
        <w:tc>
          <w:tcPr>
            <w:tcW w:w="1198" w:type="dxa"/>
          </w:tcPr>
          <w:p w14:paraId="23A8CD40" w14:textId="77777777" w:rsidR="00105B74" w:rsidRDefault="00000000">
            <w:pPr>
              <w:pBdr>
                <w:top w:val="nil"/>
                <w:left w:val="nil"/>
                <w:bottom w:val="nil"/>
                <w:right w:val="nil"/>
                <w:between w:val="nil"/>
              </w:pBdr>
              <w:spacing w:before="0" w:after="240"/>
            </w:pPr>
            <w:r>
              <w:t>RW</w:t>
            </w:r>
          </w:p>
        </w:tc>
        <w:tc>
          <w:tcPr>
            <w:tcW w:w="1198" w:type="dxa"/>
          </w:tcPr>
          <w:p w14:paraId="1DD6C71A" w14:textId="77777777" w:rsidR="00105B74" w:rsidRDefault="00000000">
            <w:pPr>
              <w:pBdr>
                <w:top w:val="nil"/>
                <w:left w:val="nil"/>
                <w:bottom w:val="nil"/>
                <w:right w:val="nil"/>
                <w:between w:val="nil"/>
              </w:pBdr>
              <w:spacing w:before="0" w:after="240"/>
            </w:pPr>
            <w:r>
              <w:t>RW</w:t>
            </w:r>
          </w:p>
        </w:tc>
        <w:tc>
          <w:tcPr>
            <w:tcW w:w="923" w:type="dxa"/>
          </w:tcPr>
          <w:p w14:paraId="53A0E26C" w14:textId="77777777" w:rsidR="00105B74" w:rsidRDefault="00000000">
            <w:pPr>
              <w:pBdr>
                <w:top w:val="nil"/>
                <w:left w:val="nil"/>
                <w:bottom w:val="nil"/>
                <w:right w:val="nil"/>
                <w:between w:val="nil"/>
              </w:pBdr>
              <w:spacing w:before="0" w:after="240"/>
            </w:pPr>
            <w:r>
              <w:t>R</w:t>
            </w:r>
          </w:p>
        </w:tc>
      </w:tr>
      <w:tr w:rsidR="00105B74" w14:paraId="5A16D682" w14:textId="77777777" w:rsidTr="00105B74">
        <w:trPr>
          <w:cnfStyle w:val="000000100000" w:firstRow="0" w:lastRow="0" w:firstColumn="0" w:lastColumn="0" w:oddVBand="0" w:evenVBand="0" w:oddHBand="1" w:evenHBand="0" w:firstRowFirstColumn="0" w:firstRowLastColumn="0" w:lastRowFirstColumn="0" w:lastRowLastColumn="0"/>
        </w:trPr>
        <w:tc>
          <w:tcPr>
            <w:tcW w:w="1218" w:type="dxa"/>
          </w:tcPr>
          <w:p w14:paraId="5300775B" w14:textId="77777777" w:rsidR="00105B74" w:rsidRDefault="00000000">
            <w:pPr>
              <w:pBdr>
                <w:top w:val="nil"/>
                <w:left w:val="nil"/>
                <w:bottom w:val="nil"/>
                <w:right w:val="nil"/>
                <w:between w:val="nil"/>
              </w:pBdr>
              <w:spacing w:before="0" w:after="240"/>
              <w:rPr>
                <w:b/>
                <w:sz w:val="14"/>
                <w:szCs w:val="14"/>
              </w:rPr>
            </w:pPr>
            <w:r>
              <w:rPr>
                <w:b/>
                <w:sz w:val="14"/>
                <w:szCs w:val="14"/>
              </w:rPr>
              <w:t>Silnik komponentów raportowych</w:t>
            </w:r>
          </w:p>
        </w:tc>
        <w:tc>
          <w:tcPr>
            <w:tcW w:w="1241" w:type="dxa"/>
          </w:tcPr>
          <w:p w14:paraId="53EFCB27" w14:textId="77777777" w:rsidR="00105B74" w:rsidRDefault="00000000">
            <w:pPr>
              <w:pBdr>
                <w:top w:val="nil"/>
                <w:left w:val="nil"/>
                <w:bottom w:val="nil"/>
                <w:right w:val="nil"/>
                <w:between w:val="nil"/>
              </w:pBdr>
              <w:spacing w:before="0" w:after="240"/>
            </w:pPr>
            <w:r>
              <w:t>NO</w:t>
            </w:r>
          </w:p>
        </w:tc>
        <w:tc>
          <w:tcPr>
            <w:tcW w:w="1622" w:type="dxa"/>
          </w:tcPr>
          <w:p w14:paraId="315182FE" w14:textId="77777777" w:rsidR="00105B74" w:rsidRDefault="00000000">
            <w:pPr>
              <w:pBdr>
                <w:top w:val="nil"/>
                <w:left w:val="nil"/>
                <w:bottom w:val="nil"/>
                <w:right w:val="nil"/>
                <w:between w:val="nil"/>
              </w:pBdr>
              <w:spacing w:before="0" w:after="240"/>
            </w:pPr>
            <w:r>
              <w:t>NO</w:t>
            </w:r>
          </w:p>
        </w:tc>
        <w:tc>
          <w:tcPr>
            <w:tcW w:w="1226" w:type="dxa"/>
          </w:tcPr>
          <w:p w14:paraId="1F1B0C5D" w14:textId="77777777" w:rsidR="00105B74" w:rsidRDefault="00000000">
            <w:pPr>
              <w:pBdr>
                <w:top w:val="nil"/>
                <w:left w:val="nil"/>
                <w:bottom w:val="nil"/>
                <w:right w:val="nil"/>
                <w:between w:val="nil"/>
              </w:pBdr>
              <w:spacing w:before="0" w:after="240"/>
            </w:pPr>
            <w:r>
              <w:t>R</w:t>
            </w:r>
          </w:p>
        </w:tc>
        <w:tc>
          <w:tcPr>
            <w:tcW w:w="1226" w:type="dxa"/>
          </w:tcPr>
          <w:p w14:paraId="6BB60733" w14:textId="77777777" w:rsidR="00105B74" w:rsidRDefault="00000000">
            <w:pPr>
              <w:pBdr>
                <w:top w:val="nil"/>
                <w:left w:val="nil"/>
                <w:bottom w:val="nil"/>
                <w:right w:val="nil"/>
                <w:between w:val="nil"/>
              </w:pBdr>
              <w:spacing w:before="0" w:after="240"/>
            </w:pPr>
            <w:r>
              <w:t>R</w:t>
            </w:r>
          </w:p>
        </w:tc>
        <w:tc>
          <w:tcPr>
            <w:tcW w:w="1198" w:type="dxa"/>
          </w:tcPr>
          <w:p w14:paraId="413F314E" w14:textId="77777777" w:rsidR="00105B74" w:rsidRDefault="00000000">
            <w:pPr>
              <w:pBdr>
                <w:top w:val="nil"/>
                <w:left w:val="nil"/>
                <w:bottom w:val="nil"/>
                <w:right w:val="nil"/>
                <w:between w:val="nil"/>
              </w:pBdr>
              <w:spacing w:before="0" w:after="240"/>
            </w:pPr>
            <w:r>
              <w:t>R</w:t>
            </w:r>
          </w:p>
        </w:tc>
        <w:tc>
          <w:tcPr>
            <w:tcW w:w="1198" w:type="dxa"/>
          </w:tcPr>
          <w:p w14:paraId="305347E4" w14:textId="77777777" w:rsidR="00105B74" w:rsidRDefault="00000000">
            <w:pPr>
              <w:pBdr>
                <w:top w:val="nil"/>
                <w:left w:val="nil"/>
                <w:bottom w:val="nil"/>
                <w:right w:val="nil"/>
                <w:between w:val="nil"/>
              </w:pBdr>
              <w:spacing w:before="0" w:after="240"/>
            </w:pPr>
            <w:r>
              <w:t>R</w:t>
            </w:r>
          </w:p>
        </w:tc>
        <w:tc>
          <w:tcPr>
            <w:tcW w:w="923" w:type="dxa"/>
          </w:tcPr>
          <w:p w14:paraId="05F9C568" w14:textId="77777777" w:rsidR="00105B74" w:rsidRDefault="00000000">
            <w:pPr>
              <w:pBdr>
                <w:top w:val="nil"/>
                <w:left w:val="nil"/>
                <w:bottom w:val="nil"/>
                <w:right w:val="nil"/>
                <w:between w:val="nil"/>
              </w:pBdr>
              <w:spacing w:before="0" w:after="240"/>
            </w:pPr>
            <w:r>
              <w:t>R</w:t>
            </w:r>
          </w:p>
        </w:tc>
      </w:tr>
      <w:tr w:rsidR="00105B74" w14:paraId="004BE6E1" w14:textId="77777777" w:rsidTr="00105B74">
        <w:tc>
          <w:tcPr>
            <w:tcW w:w="1218" w:type="dxa"/>
          </w:tcPr>
          <w:p w14:paraId="39302E1E" w14:textId="77777777" w:rsidR="00105B74" w:rsidRDefault="00000000">
            <w:pPr>
              <w:pBdr>
                <w:top w:val="nil"/>
                <w:left w:val="nil"/>
                <w:bottom w:val="nil"/>
                <w:right w:val="nil"/>
                <w:between w:val="nil"/>
              </w:pBdr>
              <w:spacing w:before="0" w:after="240"/>
              <w:rPr>
                <w:b/>
                <w:sz w:val="14"/>
                <w:szCs w:val="14"/>
              </w:rPr>
            </w:pPr>
            <w:r>
              <w:rPr>
                <w:b/>
                <w:sz w:val="14"/>
                <w:szCs w:val="14"/>
              </w:rPr>
              <w:t>Portal użytkownika</w:t>
            </w:r>
          </w:p>
        </w:tc>
        <w:tc>
          <w:tcPr>
            <w:tcW w:w="1241" w:type="dxa"/>
          </w:tcPr>
          <w:p w14:paraId="0865F62A" w14:textId="77777777" w:rsidR="00105B74" w:rsidRDefault="00000000">
            <w:pPr>
              <w:pBdr>
                <w:top w:val="nil"/>
                <w:left w:val="nil"/>
                <w:bottom w:val="nil"/>
                <w:right w:val="nil"/>
                <w:between w:val="nil"/>
              </w:pBdr>
              <w:spacing w:before="0" w:after="240"/>
            </w:pPr>
            <w:r>
              <w:t>NO</w:t>
            </w:r>
          </w:p>
        </w:tc>
        <w:tc>
          <w:tcPr>
            <w:tcW w:w="1622" w:type="dxa"/>
          </w:tcPr>
          <w:p w14:paraId="4AA164C0" w14:textId="77777777" w:rsidR="00105B74" w:rsidRDefault="00000000">
            <w:pPr>
              <w:pBdr>
                <w:top w:val="nil"/>
                <w:left w:val="nil"/>
                <w:bottom w:val="nil"/>
                <w:right w:val="nil"/>
                <w:between w:val="nil"/>
              </w:pBdr>
              <w:spacing w:before="0" w:after="240"/>
            </w:pPr>
            <w:r>
              <w:t>NO</w:t>
            </w:r>
          </w:p>
        </w:tc>
        <w:tc>
          <w:tcPr>
            <w:tcW w:w="1226" w:type="dxa"/>
          </w:tcPr>
          <w:p w14:paraId="2CA2FC22" w14:textId="77777777" w:rsidR="00105B74" w:rsidRDefault="00000000">
            <w:pPr>
              <w:pBdr>
                <w:top w:val="nil"/>
                <w:left w:val="nil"/>
                <w:bottom w:val="nil"/>
                <w:right w:val="nil"/>
                <w:between w:val="nil"/>
              </w:pBdr>
              <w:spacing w:before="0" w:after="240"/>
            </w:pPr>
            <w:r>
              <w:t>R</w:t>
            </w:r>
          </w:p>
        </w:tc>
        <w:tc>
          <w:tcPr>
            <w:tcW w:w="1226" w:type="dxa"/>
          </w:tcPr>
          <w:p w14:paraId="03AF6ACA" w14:textId="77777777" w:rsidR="00105B74" w:rsidRDefault="00000000">
            <w:pPr>
              <w:pBdr>
                <w:top w:val="nil"/>
                <w:left w:val="nil"/>
                <w:bottom w:val="nil"/>
                <w:right w:val="nil"/>
                <w:between w:val="nil"/>
              </w:pBdr>
              <w:spacing w:before="0" w:after="240"/>
            </w:pPr>
            <w:r>
              <w:t>R</w:t>
            </w:r>
          </w:p>
        </w:tc>
        <w:tc>
          <w:tcPr>
            <w:tcW w:w="1198" w:type="dxa"/>
          </w:tcPr>
          <w:p w14:paraId="7BA070F7" w14:textId="77777777" w:rsidR="00105B74" w:rsidRDefault="00000000">
            <w:pPr>
              <w:pBdr>
                <w:top w:val="nil"/>
                <w:left w:val="nil"/>
                <w:bottom w:val="nil"/>
                <w:right w:val="nil"/>
                <w:between w:val="nil"/>
              </w:pBdr>
              <w:spacing w:before="0" w:after="240"/>
            </w:pPr>
            <w:r>
              <w:t>R</w:t>
            </w:r>
          </w:p>
        </w:tc>
        <w:tc>
          <w:tcPr>
            <w:tcW w:w="1198" w:type="dxa"/>
          </w:tcPr>
          <w:p w14:paraId="551AACAA" w14:textId="77777777" w:rsidR="00105B74" w:rsidRDefault="00000000">
            <w:pPr>
              <w:pBdr>
                <w:top w:val="nil"/>
                <w:left w:val="nil"/>
                <w:bottom w:val="nil"/>
                <w:right w:val="nil"/>
                <w:between w:val="nil"/>
              </w:pBdr>
              <w:spacing w:before="0" w:after="240"/>
            </w:pPr>
            <w:r>
              <w:t>R</w:t>
            </w:r>
          </w:p>
        </w:tc>
        <w:tc>
          <w:tcPr>
            <w:tcW w:w="923" w:type="dxa"/>
          </w:tcPr>
          <w:p w14:paraId="7B5ED630" w14:textId="77777777" w:rsidR="00105B74" w:rsidRDefault="00000000">
            <w:pPr>
              <w:pBdr>
                <w:top w:val="nil"/>
                <w:left w:val="nil"/>
                <w:bottom w:val="nil"/>
                <w:right w:val="nil"/>
                <w:between w:val="nil"/>
              </w:pBdr>
              <w:spacing w:before="0" w:after="240"/>
            </w:pPr>
            <w:r>
              <w:t>R</w:t>
            </w:r>
          </w:p>
        </w:tc>
      </w:tr>
      <w:tr w:rsidR="00105B74" w14:paraId="115D2D63" w14:textId="77777777" w:rsidTr="00105B74">
        <w:trPr>
          <w:cnfStyle w:val="000000100000" w:firstRow="0" w:lastRow="0" w:firstColumn="0" w:lastColumn="0" w:oddVBand="0" w:evenVBand="0" w:oddHBand="1" w:evenHBand="0" w:firstRowFirstColumn="0" w:firstRowLastColumn="0" w:lastRowFirstColumn="0" w:lastRowLastColumn="0"/>
        </w:trPr>
        <w:tc>
          <w:tcPr>
            <w:tcW w:w="1218" w:type="dxa"/>
          </w:tcPr>
          <w:p w14:paraId="7AE4E787" w14:textId="77777777" w:rsidR="00105B74" w:rsidRDefault="00000000">
            <w:pPr>
              <w:pBdr>
                <w:top w:val="nil"/>
                <w:left w:val="nil"/>
                <w:bottom w:val="nil"/>
                <w:right w:val="nil"/>
                <w:between w:val="nil"/>
              </w:pBdr>
              <w:spacing w:before="0" w:after="240"/>
              <w:rPr>
                <w:b/>
              </w:rPr>
            </w:pPr>
            <w:r>
              <w:rPr>
                <w:b/>
              </w:rPr>
              <w:t>Moduł API</w:t>
            </w:r>
          </w:p>
        </w:tc>
        <w:tc>
          <w:tcPr>
            <w:tcW w:w="1241" w:type="dxa"/>
          </w:tcPr>
          <w:p w14:paraId="3A93232D" w14:textId="77777777" w:rsidR="00105B74" w:rsidRDefault="00000000">
            <w:pPr>
              <w:pBdr>
                <w:top w:val="nil"/>
                <w:left w:val="nil"/>
                <w:bottom w:val="nil"/>
                <w:right w:val="nil"/>
                <w:between w:val="nil"/>
              </w:pBdr>
              <w:spacing w:before="0" w:after="240"/>
            </w:pPr>
            <w:r>
              <w:t>NO</w:t>
            </w:r>
          </w:p>
        </w:tc>
        <w:tc>
          <w:tcPr>
            <w:tcW w:w="1622" w:type="dxa"/>
          </w:tcPr>
          <w:p w14:paraId="39B9443F" w14:textId="77777777" w:rsidR="00105B74" w:rsidRDefault="00000000">
            <w:pPr>
              <w:pBdr>
                <w:top w:val="nil"/>
                <w:left w:val="nil"/>
                <w:bottom w:val="nil"/>
                <w:right w:val="nil"/>
                <w:between w:val="nil"/>
              </w:pBdr>
              <w:spacing w:before="0" w:after="240"/>
            </w:pPr>
            <w:r>
              <w:t>NO</w:t>
            </w:r>
          </w:p>
        </w:tc>
        <w:tc>
          <w:tcPr>
            <w:tcW w:w="1226" w:type="dxa"/>
          </w:tcPr>
          <w:p w14:paraId="137C08FE" w14:textId="77777777" w:rsidR="00105B74" w:rsidRDefault="00000000">
            <w:pPr>
              <w:pBdr>
                <w:top w:val="nil"/>
                <w:left w:val="nil"/>
                <w:bottom w:val="nil"/>
                <w:right w:val="nil"/>
                <w:between w:val="nil"/>
              </w:pBdr>
              <w:spacing w:before="0" w:after="240"/>
            </w:pPr>
            <w:r>
              <w:t>R</w:t>
            </w:r>
          </w:p>
        </w:tc>
        <w:tc>
          <w:tcPr>
            <w:tcW w:w="1226" w:type="dxa"/>
          </w:tcPr>
          <w:p w14:paraId="1871C587" w14:textId="77777777" w:rsidR="00105B74" w:rsidRDefault="00000000">
            <w:pPr>
              <w:pBdr>
                <w:top w:val="nil"/>
                <w:left w:val="nil"/>
                <w:bottom w:val="nil"/>
                <w:right w:val="nil"/>
                <w:between w:val="nil"/>
              </w:pBdr>
              <w:spacing w:before="0" w:after="240"/>
            </w:pPr>
            <w:r>
              <w:t>NO</w:t>
            </w:r>
          </w:p>
        </w:tc>
        <w:tc>
          <w:tcPr>
            <w:tcW w:w="1198" w:type="dxa"/>
          </w:tcPr>
          <w:p w14:paraId="5FB389EF" w14:textId="77777777" w:rsidR="00105B74" w:rsidRDefault="00000000">
            <w:pPr>
              <w:pBdr>
                <w:top w:val="nil"/>
                <w:left w:val="nil"/>
                <w:bottom w:val="nil"/>
                <w:right w:val="nil"/>
                <w:between w:val="nil"/>
              </w:pBdr>
              <w:spacing w:before="0" w:after="240"/>
            </w:pPr>
            <w:r>
              <w:t>NO</w:t>
            </w:r>
          </w:p>
        </w:tc>
        <w:tc>
          <w:tcPr>
            <w:tcW w:w="1198" w:type="dxa"/>
          </w:tcPr>
          <w:p w14:paraId="05BF7104" w14:textId="77777777" w:rsidR="00105B74" w:rsidRDefault="00000000">
            <w:pPr>
              <w:pBdr>
                <w:top w:val="nil"/>
                <w:left w:val="nil"/>
                <w:bottom w:val="nil"/>
                <w:right w:val="nil"/>
                <w:between w:val="nil"/>
              </w:pBdr>
              <w:spacing w:before="0" w:after="240"/>
            </w:pPr>
            <w:r>
              <w:t>NO</w:t>
            </w:r>
          </w:p>
        </w:tc>
        <w:tc>
          <w:tcPr>
            <w:tcW w:w="923" w:type="dxa"/>
          </w:tcPr>
          <w:p w14:paraId="1C5F5C1B" w14:textId="77777777" w:rsidR="00105B74" w:rsidRDefault="00000000">
            <w:pPr>
              <w:pBdr>
                <w:top w:val="nil"/>
                <w:left w:val="nil"/>
                <w:bottom w:val="nil"/>
                <w:right w:val="nil"/>
                <w:between w:val="nil"/>
              </w:pBdr>
              <w:spacing w:before="0" w:after="240"/>
            </w:pPr>
            <w:r>
              <w:t>R</w:t>
            </w:r>
          </w:p>
        </w:tc>
      </w:tr>
    </w:tbl>
    <w:p w14:paraId="3EA2DD92" w14:textId="77777777" w:rsidR="00105B74" w:rsidRDefault="00105B74">
      <w:pPr>
        <w:pBdr>
          <w:top w:val="nil"/>
          <w:left w:val="nil"/>
          <w:bottom w:val="nil"/>
          <w:right w:val="nil"/>
          <w:between w:val="nil"/>
        </w:pBdr>
      </w:pPr>
    </w:p>
    <w:p w14:paraId="091B0322" w14:textId="77777777" w:rsidR="00105B74" w:rsidRDefault="00000000">
      <w:pPr>
        <w:pBdr>
          <w:top w:val="nil"/>
          <w:left w:val="nil"/>
          <w:bottom w:val="nil"/>
          <w:right w:val="nil"/>
          <w:between w:val="nil"/>
        </w:pBdr>
        <w:rPr>
          <w:color w:val="000000"/>
        </w:rPr>
      </w:pPr>
      <w:r>
        <w:rPr>
          <w:color w:val="000000"/>
        </w:rPr>
        <w:t>Legenda:</w:t>
      </w:r>
    </w:p>
    <w:p w14:paraId="6C53E1B3" w14:textId="77777777" w:rsidR="00105B74" w:rsidRDefault="00000000">
      <w:pPr>
        <w:numPr>
          <w:ilvl w:val="0"/>
          <w:numId w:val="37"/>
        </w:numPr>
        <w:pBdr>
          <w:top w:val="nil"/>
          <w:left w:val="nil"/>
          <w:bottom w:val="nil"/>
          <w:right w:val="nil"/>
          <w:between w:val="nil"/>
        </w:pBdr>
      </w:pPr>
      <w:r>
        <w:rPr>
          <w:color w:val="000000"/>
        </w:rPr>
        <w:t>R – tylko odczyt</w:t>
      </w:r>
    </w:p>
    <w:p w14:paraId="690692A0" w14:textId="77777777" w:rsidR="00105B74" w:rsidRDefault="00000000">
      <w:pPr>
        <w:numPr>
          <w:ilvl w:val="0"/>
          <w:numId w:val="37"/>
        </w:numPr>
        <w:pBdr>
          <w:top w:val="nil"/>
          <w:left w:val="nil"/>
          <w:bottom w:val="nil"/>
          <w:right w:val="nil"/>
          <w:between w:val="nil"/>
        </w:pBdr>
      </w:pPr>
      <w:r>
        <w:rPr>
          <w:color w:val="000000"/>
        </w:rPr>
        <w:t>RW – odczyt i prawa zapisu</w:t>
      </w:r>
    </w:p>
    <w:p w14:paraId="3C33F50B" w14:textId="77777777" w:rsidR="00105B74" w:rsidRDefault="00000000">
      <w:pPr>
        <w:numPr>
          <w:ilvl w:val="0"/>
          <w:numId w:val="37"/>
        </w:numPr>
        <w:pBdr>
          <w:top w:val="nil"/>
          <w:left w:val="nil"/>
          <w:bottom w:val="nil"/>
          <w:right w:val="nil"/>
          <w:between w:val="nil"/>
        </w:pBdr>
      </w:pPr>
      <w:r>
        <w:rPr>
          <w:color w:val="000000"/>
        </w:rPr>
        <w:t>NO – brak praw</w:t>
      </w:r>
    </w:p>
    <w:p w14:paraId="304C7692" w14:textId="77777777" w:rsidR="00105B74" w:rsidRDefault="00000000">
      <w:pPr>
        <w:keepNext/>
        <w:keepLines/>
        <w:numPr>
          <w:ilvl w:val="3"/>
          <w:numId w:val="22"/>
        </w:numPr>
        <w:pBdr>
          <w:top w:val="nil"/>
          <w:left w:val="nil"/>
          <w:bottom w:val="nil"/>
          <w:right w:val="nil"/>
          <w:between w:val="nil"/>
        </w:pBdr>
        <w:tabs>
          <w:tab w:val="left" w:pos="1134"/>
          <w:tab w:val="left" w:pos="1134"/>
        </w:tabs>
        <w:spacing w:before="240"/>
        <w:rPr>
          <w:color w:val="EB8C00"/>
        </w:rPr>
      </w:pPr>
      <w:bookmarkStart w:id="233" w:name="_heading=h.3mtcwnk" w:colFirst="0" w:colLast="0"/>
      <w:bookmarkEnd w:id="233"/>
      <w:r>
        <w:rPr>
          <w:color w:val="EB8C00"/>
        </w:rPr>
        <w:t>Repozytorium danych surowych</w:t>
      </w:r>
    </w:p>
    <w:p w14:paraId="006D9523" w14:textId="77777777" w:rsidR="00105B74" w:rsidRDefault="00000000">
      <w:pPr>
        <w:pBdr>
          <w:top w:val="nil"/>
          <w:left w:val="nil"/>
          <w:bottom w:val="nil"/>
          <w:right w:val="nil"/>
          <w:between w:val="nil"/>
        </w:pBdr>
        <w:rPr>
          <w:i/>
          <w:color w:val="000000"/>
        </w:rPr>
      </w:pPr>
      <w:r>
        <w:rPr>
          <w:color w:val="000000"/>
        </w:rPr>
        <w:t xml:space="preserve">Repozytorium danych surowych zawiera obiekty utworzone na potrzeby przechowywania danych bezpośrednio pobranych od gestorów. Każda z utworzonych tabel posiada prefix w nazwie umożliwiający odseparowanie określonego gestora od pozostałych widocznych w danym schemacie. Źródłowe modele danych zostały omówione w dokumencie </w:t>
      </w:r>
      <w:r>
        <w:rPr>
          <w:i/>
          <w:color w:val="000000"/>
        </w:rPr>
        <w:t>Analiza funkcjonalna.</w:t>
      </w:r>
    </w:p>
    <w:p w14:paraId="06FF07E1" w14:textId="77777777" w:rsidR="00105B74" w:rsidRDefault="00000000">
      <w:pPr>
        <w:pBdr>
          <w:top w:val="nil"/>
          <w:left w:val="nil"/>
          <w:bottom w:val="nil"/>
          <w:right w:val="nil"/>
          <w:between w:val="nil"/>
        </w:pBdr>
        <w:rPr>
          <w:color w:val="000000"/>
        </w:rPr>
      </w:pPr>
      <w:r>
        <w:rPr>
          <w:color w:val="000000"/>
        </w:rPr>
        <w:t>Dane w schemacie zosta</w:t>
      </w:r>
      <w:r>
        <w:t>ły</w:t>
      </w:r>
      <w:r>
        <w:rPr>
          <w:color w:val="000000"/>
        </w:rPr>
        <w:t xml:space="preserve"> umieszczone za pomocą procesów pobierania danych od gestorów danych. Dane nie podlega</w:t>
      </w:r>
      <w:r>
        <w:t>ją</w:t>
      </w:r>
      <w:r>
        <w:rPr>
          <w:color w:val="000000"/>
        </w:rPr>
        <w:t xml:space="preserve"> standaryzacji.</w:t>
      </w:r>
    </w:p>
    <w:p w14:paraId="00DE0402" w14:textId="77777777" w:rsidR="00105B74" w:rsidRDefault="00000000">
      <w:r>
        <w:t>Okres wstecz z jakiego pobierane są dane został określony odrębnie dla każdego źródła, jednakże zakłada się, że maksymalnie są to dane sięgające do 2000 roku.</w:t>
      </w:r>
    </w:p>
    <w:p w14:paraId="604C615B" w14:textId="77777777" w:rsidR="00105B74" w:rsidRDefault="00000000">
      <w:pPr>
        <w:keepNext/>
        <w:keepLines/>
        <w:numPr>
          <w:ilvl w:val="3"/>
          <w:numId w:val="22"/>
        </w:numPr>
        <w:pBdr>
          <w:top w:val="nil"/>
          <w:left w:val="nil"/>
          <w:bottom w:val="nil"/>
          <w:right w:val="nil"/>
          <w:between w:val="nil"/>
        </w:pBdr>
        <w:tabs>
          <w:tab w:val="left" w:pos="1134"/>
          <w:tab w:val="left" w:pos="1134"/>
        </w:tabs>
        <w:spacing w:before="240"/>
        <w:rPr>
          <w:color w:val="EB8C00"/>
        </w:rPr>
      </w:pPr>
      <w:bookmarkStart w:id="234" w:name="_heading=h.21yn6vd" w:colFirst="0" w:colLast="0"/>
      <w:bookmarkEnd w:id="234"/>
      <w:r>
        <w:rPr>
          <w:color w:val="EB8C00"/>
        </w:rPr>
        <w:t>Repozytorium danych ustandaryzowanych</w:t>
      </w:r>
    </w:p>
    <w:p w14:paraId="6D3FD116" w14:textId="77777777" w:rsidR="00105B74" w:rsidRDefault="00000000">
      <w:pPr>
        <w:pBdr>
          <w:top w:val="nil"/>
          <w:left w:val="nil"/>
          <w:bottom w:val="nil"/>
          <w:right w:val="nil"/>
          <w:between w:val="nil"/>
        </w:pBdr>
        <w:rPr>
          <w:color w:val="000000"/>
        </w:rPr>
      </w:pPr>
      <w:r>
        <w:rPr>
          <w:color w:val="000000"/>
        </w:rPr>
        <w:t>Osobny schemat przeznaczony do przechowywania danych po wstępnej ich standaryzacji, która polega na:</w:t>
      </w:r>
    </w:p>
    <w:p w14:paraId="444531B4" w14:textId="77777777" w:rsidR="00105B74" w:rsidRDefault="00000000">
      <w:pPr>
        <w:numPr>
          <w:ilvl w:val="0"/>
          <w:numId w:val="39"/>
        </w:numPr>
        <w:pBdr>
          <w:top w:val="nil"/>
          <w:left w:val="nil"/>
          <w:bottom w:val="nil"/>
          <w:right w:val="nil"/>
          <w:between w:val="nil"/>
        </w:pBdr>
        <w:rPr>
          <w:color w:val="000000"/>
        </w:rPr>
      </w:pPr>
      <w:r>
        <w:rPr>
          <w:color w:val="000000"/>
        </w:rPr>
        <w:t>Wyrównaniu typów danych – szczególnie typów liczbowych</w:t>
      </w:r>
    </w:p>
    <w:p w14:paraId="2D9091D8" w14:textId="77777777" w:rsidR="00105B74" w:rsidRDefault="00000000">
      <w:pPr>
        <w:numPr>
          <w:ilvl w:val="0"/>
          <w:numId w:val="39"/>
        </w:numPr>
        <w:pBdr>
          <w:top w:val="nil"/>
          <w:left w:val="nil"/>
          <w:bottom w:val="nil"/>
          <w:right w:val="nil"/>
          <w:between w:val="nil"/>
        </w:pBdr>
        <w:rPr>
          <w:color w:val="000000"/>
        </w:rPr>
      </w:pPr>
      <w:r>
        <w:rPr>
          <w:color w:val="000000"/>
        </w:rPr>
        <w:lastRenderedPageBreak/>
        <w:t>Wyrównaniu słowników opisujących obserwacje – tak aby został wypracowany wspólny słownik dla każdego z wymiarów opisujących obserwacje</w:t>
      </w:r>
    </w:p>
    <w:p w14:paraId="1E37E1F0" w14:textId="77777777" w:rsidR="00105B74" w:rsidRDefault="00000000">
      <w:pPr>
        <w:pBdr>
          <w:top w:val="nil"/>
          <w:left w:val="nil"/>
          <w:bottom w:val="nil"/>
          <w:right w:val="nil"/>
          <w:between w:val="nil"/>
        </w:pBdr>
        <w:rPr>
          <w:color w:val="000000"/>
        </w:rPr>
      </w:pPr>
      <w:r>
        <w:rPr>
          <w:color w:val="000000"/>
        </w:rPr>
        <w:t xml:space="preserve">Dane od poszczególnych gestorów nadal </w:t>
      </w:r>
      <w:r>
        <w:t>są</w:t>
      </w:r>
      <w:r>
        <w:rPr>
          <w:color w:val="000000"/>
        </w:rPr>
        <w:t xml:space="preserve"> przechowywanie w dedykowanych obiektach, ale refer</w:t>
      </w:r>
      <w:r>
        <w:t>ują</w:t>
      </w:r>
      <w:r>
        <w:rPr>
          <w:color w:val="000000"/>
        </w:rPr>
        <w:t xml:space="preserve"> do wspólnych słowników.</w:t>
      </w:r>
    </w:p>
    <w:p w14:paraId="60E37F30" w14:textId="77777777" w:rsidR="00105B74" w:rsidRDefault="00000000">
      <w:r>
        <w:t>Pojęcia wykorzystywane w systemie zostały zdefiniowane przez gestorów danych i wykorzystane w ramach systemu, tj. nie opracowano autorskich definicji pojęć (np. eksporter, inwestycje przychodzące, dochody z inwestycji). W przypadku grup krajów, obszarów geograficznych sektorów czy branż, ich definicje (tj. kody które na daną branżę się składają) zostały czytelnie przedstawione w każdym szablonie obejmującym daną branżę / grupę towarów.</w:t>
      </w:r>
    </w:p>
    <w:p w14:paraId="12934DD3" w14:textId="77777777" w:rsidR="00105B74" w:rsidRDefault="00000000">
      <w:pPr>
        <w:keepNext/>
        <w:keepLines/>
        <w:numPr>
          <w:ilvl w:val="3"/>
          <w:numId w:val="22"/>
        </w:numPr>
        <w:pBdr>
          <w:top w:val="nil"/>
          <w:left w:val="nil"/>
          <w:bottom w:val="nil"/>
          <w:right w:val="nil"/>
          <w:between w:val="nil"/>
        </w:pBdr>
        <w:tabs>
          <w:tab w:val="left" w:pos="1134"/>
          <w:tab w:val="left" w:pos="1134"/>
        </w:tabs>
        <w:spacing w:before="240"/>
        <w:rPr>
          <w:color w:val="EB8C00"/>
        </w:rPr>
      </w:pPr>
      <w:bookmarkStart w:id="235" w:name="_heading=h.h3xh36" w:colFirst="0" w:colLast="0"/>
      <w:bookmarkEnd w:id="235"/>
      <w:r>
        <w:rPr>
          <w:color w:val="EB8C00"/>
        </w:rPr>
        <w:t>Repozytorium hurtowni danych</w:t>
      </w:r>
    </w:p>
    <w:p w14:paraId="381D5505" w14:textId="77777777" w:rsidR="00105B74" w:rsidRDefault="00000000">
      <w:pPr>
        <w:pBdr>
          <w:top w:val="nil"/>
          <w:left w:val="nil"/>
          <w:bottom w:val="nil"/>
          <w:right w:val="nil"/>
          <w:between w:val="nil"/>
        </w:pBdr>
        <w:rPr>
          <w:color w:val="000000"/>
        </w:rPr>
      </w:pPr>
      <w:r>
        <w:rPr>
          <w:color w:val="000000"/>
        </w:rPr>
        <w:t>Schemat hurtowni danych przechow</w:t>
      </w:r>
      <w:r>
        <w:t>uje</w:t>
      </w:r>
      <w:r>
        <w:rPr>
          <w:color w:val="000000"/>
        </w:rPr>
        <w:t xml:space="preserve"> ustandaryzowane dane we wspólnym jednolitym modelu danych opracowanym na etapie prac implementacyjnych. </w:t>
      </w:r>
    </w:p>
    <w:p w14:paraId="58537197" w14:textId="77777777" w:rsidR="00105B74" w:rsidRDefault="00000000">
      <w:pPr>
        <w:keepNext/>
        <w:keepLines/>
        <w:numPr>
          <w:ilvl w:val="3"/>
          <w:numId w:val="22"/>
        </w:numPr>
        <w:pBdr>
          <w:top w:val="nil"/>
          <w:left w:val="nil"/>
          <w:bottom w:val="nil"/>
          <w:right w:val="nil"/>
          <w:between w:val="nil"/>
        </w:pBdr>
        <w:tabs>
          <w:tab w:val="left" w:pos="1134"/>
          <w:tab w:val="left" w:pos="1134"/>
        </w:tabs>
        <w:spacing w:before="240"/>
        <w:rPr>
          <w:color w:val="EB8C00"/>
        </w:rPr>
      </w:pPr>
      <w:bookmarkStart w:id="236" w:name="_heading=h.313kzqz" w:colFirst="0" w:colLast="0"/>
      <w:bookmarkEnd w:id="236"/>
      <w:r>
        <w:rPr>
          <w:color w:val="EB8C00"/>
        </w:rPr>
        <w:t>Repozytorium konfiguracji</w:t>
      </w:r>
    </w:p>
    <w:p w14:paraId="1439805B" w14:textId="77777777" w:rsidR="00105B74" w:rsidRDefault="00000000">
      <w:pPr>
        <w:pBdr>
          <w:top w:val="nil"/>
          <w:left w:val="nil"/>
          <w:bottom w:val="nil"/>
          <w:right w:val="nil"/>
          <w:between w:val="nil"/>
        </w:pBdr>
        <w:rPr>
          <w:color w:val="000000"/>
        </w:rPr>
      </w:pPr>
      <w:r>
        <w:rPr>
          <w:color w:val="000000"/>
        </w:rPr>
        <w:t>Dedykowany schemat do przechowywania konfiguracji systemu wykorzystywanych przez:</w:t>
      </w:r>
    </w:p>
    <w:p w14:paraId="7CFDD602" w14:textId="77777777" w:rsidR="00105B74" w:rsidRDefault="00000000">
      <w:pPr>
        <w:numPr>
          <w:ilvl w:val="0"/>
          <w:numId w:val="66"/>
        </w:numPr>
        <w:pBdr>
          <w:top w:val="nil"/>
          <w:left w:val="nil"/>
          <w:bottom w:val="nil"/>
          <w:right w:val="nil"/>
          <w:between w:val="nil"/>
        </w:pBdr>
        <w:rPr>
          <w:color w:val="000000"/>
        </w:rPr>
      </w:pPr>
      <w:r>
        <w:rPr>
          <w:color w:val="000000"/>
        </w:rPr>
        <w:t>Procesy przetwarzania danych</w:t>
      </w:r>
    </w:p>
    <w:p w14:paraId="3107F859" w14:textId="77777777" w:rsidR="00105B74" w:rsidRDefault="00000000">
      <w:pPr>
        <w:numPr>
          <w:ilvl w:val="0"/>
          <w:numId w:val="66"/>
        </w:numPr>
        <w:pBdr>
          <w:top w:val="nil"/>
          <w:left w:val="nil"/>
          <w:bottom w:val="nil"/>
          <w:right w:val="nil"/>
          <w:between w:val="nil"/>
        </w:pBdr>
        <w:rPr>
          <w:color w:val="000000"/>
        </w:rPr>
      </w:pPr>
      <w:r>
        <w:rPr>
          <w:color w:val="000000"/>
        </w:rPr>
        <w:t>Silnik raportowy i silnik komponentów raportowych</w:t>
      </w:r>
    </w:p>
    <w:p w14:paraId="19CF3E48" w14:textId="77777777" w:rsidR="00105B74" w:rsidRDefault="00000000">
      <w:pPr>
        <w:keepNext/>
        <w:keepLines/>
        <w:numPr>
          <w:ilvl w:val="3"/>
          <w:numId w:val="22"/>
        </w:numPr>
        <w:pBdr>
          <w:top w:val="nil"/>
          <w:left w:val="nil"/>
          <w:bottom w:val="nil"/>
          <w:right w:val="nil"/>
          <w:between w:val="nil"/>
        </w:pBdr>
        <w:tabs>
          <w:tab w:val="left" w:pos="1134"/>
          <w:tab w:val="left" w:pos="1134"/>
        </w:tabs>
        <w:spacing w:before="240"/>
        <w:rPr>
          <w:color w:val="EB8C00"/>
        </w:rPr>
      </w:pPr>
      <w:bookmarkStart w:id="237" w:name="_heading=h.1g8v9ys" w:colFirst="0" w:colLast="0"/>
      <w:bookmarkEnd w:id="237"/>
      <w:r>
        <w:rPr>
          <w:color w:val="EB8C00"/>
        </w:rPr>
        <w:t>Repozytorium prognoz</w:t>
      </w:r>
    </w:p>
    <w:p w14:paraId="3E9522BA" w14:textId="77777777" w:rsidR="00105B74" w:rsidRDefault="00000000">
      <w:pPr>
        <w:pBdr>
          <w:top w:val="nil"/>
          <w:left w:val="nil"/>
          <w:bottom w:val="nil"/>
          <w:right w:val="nil"/>
          <w:between w:val="nil"/>
        </w:pBdr>
        <w:rPr>
          <w:color w:val="000000"/>
        </w:rPr>
      </w:pPr>
      <w:r>
        <w:rPr>
          <w:color w:val="000000"/>
        </w:rPr>
        <w:t>Repozytorium prognoz zawiera prognozy wartości wypracowane przez modele prognostyczne (wbudowane modele prognostyczne dostarczone razem z systemem). Prognozy prezentowane są jako osobna obserwacja w taki sam sposób jak obserwacja bazująca na danych historycznych – prognozowanie dotyczy wartości obserwacji, które równolegle są dostępne w systemie w formie nieprognozowanej (dostarczonej przez gestorów danych).</w:t>
      </w:r>
    </w:p>
    <w:p w14:paraId="7A6219DA" w14:textId="77777777" w:rsidR="00105B74" w:rsidRDefault="00000000">
      <w:pPr>
        <w:pBdr>
          <w:top w:val="nil"/>
          <w:left w:val="nil"/>
          <w:bottom w:val="nil"/>
          <w:right w:val="nil"/>
          <w:between w:val="nil"/>
        </w:pBdr>
        <w:rPr>
          <w:color w:val="000000"/>
        </w:rPr>
      </w:pPr>
      <w:r>
        <w:rPr>
          <w:color w:val="000000"/>
        </w:rPr>
        <w:t>Dostęp do schematu standardowo jest aktywowany dla silnika prognostycznego. Użytkownicy niezależnie mog</w:t>
      </w:r>
      <w:r>
        <w:t>ą</w:t>
      </w:r>
      <w:r>
        <w:rPr>
          <w:color w:val="000000"/>
        </w:rPr>
        <w:t xml:space="preserve"> uzyskać do niego dostęp wnioskując o niego poza systemem.</w:t>
      </w:r>
    </w:p>
    <w:p w14:paraId="2086A9B2" w14:textId="77777777" w:rsidR="00105B74" w:rsidRDefault="00000000">
      <w:pPr>
        <w:keepNext/>
        <w:keepLines/>
        <w:numPr>
          <w:ilvl w:val="3"/>
          <w:numId w:val="22"/>
        </w:numPr>
        <w:pBdr>
          <w:top w:val="nil"/>
          <w:left w:val="nil"/>
          <w:bottom w:val="nil"/>
          <w:right w:val="nil"/>
          <w:between w:val="nil"/>
        </w:pBdr>
        <w:tabs>
          <w:tab w:val="left" w:pos="1134"/>
          <w:tab w:val="left" w:pos="1134"/>
        </w:tabs>
        <w:spacing w:before="240"/>
        <w:rPr>
          <w:color w:val="EB8C00"/>
        </w:rPr>
      </w:pPr>
      <w:bookmarkStart w:id="238" w:name="_heading=h.408isml" w:colFirst="0" w:colLast="0"/>
      <w:bookmarkEnd w:id="238"/>
      <w:r>
        <w:rPr>
          <w:color w:val="EB8C00"/>
        </w:rPr>
        <w:t>Repozytorium danych własnych</w:t>
      </w:r>
    </w:p>
    <w:p w14:paraId="6928E1E9" w14:textId="77777777" w:rsidR="00105B74" w:rsidRDefault="00000000">
      <w:pPr>
        <w:pBdr>
          <w:top w:val="nil"/>
          <w:left w:val="nil"/>
          <w:bottom w:val="nil"/>
          <w:right w:val="nil"/>
          <w:between w:val="nil"/>
        </w:pBdr>
        <w:rPr>
          <w:color w:val="000000"/>
        </w:rPr>
      </w:pPr>
      <w:r>
        <w:rPr>
          <w:color w:val="000000"/>
        </w:rPr>
        <w:t>Odrębny schemat bazy danych przeznaczony do zapisywania wyników prac użytkowników. Schemat nie ma określonej struktury – może być dowolna w zależności od tego jakie modele prognostyczne powstaną w przyszłości.</w:t>
      </w:r>
    </w:p>
    <w:p w14:paraId="606F9616" w14:textId="77777777" w:rsidR="00105B74" w:rsidRDefault="00000000">
      <w:pPr>
        <w:keepNext/>
        <w:keepLines/>
        <w:numPr>
          <w:ilvl w:val="3"/>
          <w:numId w:val="22"/>
        </w:numPr>
        <w:pBdr>
          <w:top w:val="nil"/>
          <w:left w:val="nil"/>
          <w:bottom w:val="nil"/>
          <w:right w:val="nil"/>
          <w:between w:val="nil"/>
        </w:pBdr>
        <w:tabs>
          <w:tab w:val="left" w:pos="1134"/>
          <w:tab w:val="left" w:pos="1134"/>
        </w:tabs>
        <w:spacing w:before="240"/>
        <w:rPr>
          <w:color w:val="EB8C00"/>
        </w:rPr>
      </w:pPr>
      <w:bookmarkStart w:id="239" w:name="_heading=h.2fdt2ue" w:colFirst="0" w:colLast="0"/>
      <w:bookmarkEnd w:id="239"/>
      <w:r>
        <w:rPr>
          <w:color w:val="EB8C00"/>
        </w:rPr>
        <w:t>Składnica raportowa</w:t>
      </w:r>
    </w:p>
    <w:p w14:paraId="33DDC028" w14:textId="77777777" w:rsidR="00105B74" w:rsidRDefault="00000000">
      <w:pPr>
        <w:pBdr>
          <w:top w:val="nil"/>
          <w:left w:val="nil"/>
          <w:bottom w:val="nil"/>
          <w:right w:val="nil"/>
          <w:between w:val="nil"/>
        </w:pBdr>
        <w:rPr>
          <w:color w:val="000000"/>
        </w:rPr>
      </w:pPr>
      <w:r>
        <w:rPr>
          <w:color w:val="000000"/>
        </w:rPr>
        <w:t xml:space="preserve">Składnica raportowa to obszar bazy danych gdzie dostępne </w:t>
      </w:r>
      <w:r>
        <w:t>są</w:t>
      </w:r>
      <w:r>
        <w:rPr>
          <w:color w:val="000000"/>
        </w:rPr>
        <w:t xml:space="preserve"> perspektywy zbudowane na bazie hurtowni danych, których zadaniem </w:t>
      </w:r>
      <w:r>
        <w:t xml:space="preserve">jest </w:t>
      </w:r>
      <w:r>
        <w:rPr>
          <w:color w:val="000000"/>
        </w:rPr>
        <w:t xml:space="preserve"> wygodne korzystanie ze zbiorów danych bez konieczności każdorazowego wykonywania skomplikowanych połączeń obiektów podczas pobierania danych.</w:t>
      </w:r>
    </w:p>
    <w:p w14:paraId="5D21832A" w14:textId="77777777" w:rsidR="00105B74" w:rsidRDefault="00000000">
      <w:pPr>
        <w:keepNext/>
        <w:keepLines/>
        <w:numPr>
          <w:ilvl w:val="2"/>
          <w:numId w:val="22"/>
        </w:numPr>
        <w:pBdr>
          <w:top w:val="nil"/>
          <w:left w:val="nil"/>
          <w:bottom w:val="nil"/>
          <w:right w:val="nil"/>
          <w:between w:val="nil"/>
        </w:pBdr>
        <w:tabs>
          <w:tab w:val="left" w:pos="1134"/>
          <w:tab w:val="left" w:pos="1134"/>
        </w:tabs>
        <w:spacing w:before="240"/>
        <w:rPr>
          <w:color w:val="EB8C00"/>
          <w:sz w:val="22"/>
          <w:szCs w:val="22"/>
        </w:rPr>
      </w:pPr>
      <w:bookmarkStart w:id="240" w:name="_heading=h.uj3d27" w:colFirst="0" w:colLast="0"/>
      <w:bookmarkEnd w:id="240"/>
      <w:r>
        <w:rPr>
          <w:color w:val="EB8C00"/>
          <w:sz w:val="22"/>
          <w:szCs w:val="22"/>
        </w:rPr>
        <w:t>Portal użytkownika</w:t>
      </w:r>
    </w:p>
    <w:p w14:paraId="69B1CAC8" w14:textId="77777777" w:rsidR="00105B74" w:rsidRDefault="00000000">
      <w:pPr>
        <w:pBdr>
          <w:top w:val="nil"/>
          <w:left w:val="nil"/>
          <w:bottom w:val="nil"/>
          <w:right w:val="nil"/>
          <w:between w:val="nil"/>
        </w:pBdr>
        <w:rPr>
          <w:color w:val="000000"/>
        </w:rPr>
      </w:pPr>
      <w:r>
        <w:rPr>
          <w:color w:val="000000"/>
        </w:rPr>
        <w:t>W dokumentacji Portal użytkownika pojawia się jako jeden komponent, ale nim nie jest. Perspektywa logiczna nie uwzględnia technologii w jakiej wykonany jest portal, a co za tym idzie nie może uwzględniać jego wewnętrznej architektury, która zostanie omówiona w niniejszym rozdziale.</w:t>
      </w:r>
    </w:p>
    <w:p w14:paraId="64BD4367" w14:textId="77777777" w:rsidR="00105B74" w:rsidRDefault="00000000">
      <w:pPr>
        <w:pBdr>
          <w:top w:val="nil"/>
          <w:left w:val="nil"/>
          <w:bottom w:val="nil"/>
          <w:right w:val="nil"/>
          <w:between w:val="nil"/>
        </w:pBdr>
        <w:rPr>
          <w:color w:val="000000"/>
        </w:rPr>
      </w:pPr>
      <w:r>
        <w:rPr>
          <w:color w:val="000000"/>
        </w:rPr>
        <w:t>Portal użytkownika to co najmniej dwa komponenty programowe: aplikacja typu RIA stanowiąca właściwy front użytkownika systemu oraz aplikacja dostarczająca usługi do działania tej pierwszej (backend).</w:t>
      </w:r>
    </w:p>
    <w:p w14:paraId="4BCFC413" w14:textId="77777777" w:rsidR="00105B74" w:rsidRDefault="00000000">
      <w:pPr>
        <w:keepNext/>
        <w:keepLines/>
        <w:numPr>
          <w:ilvl w:val="3"/>
          <w:numId w:val="22"/>
        </w:numPr>
        <w:pBdr>
          <w:top w:val="nil"/>
          <w:left w:val="nil"/>
          <w:bottom w:val="nil"/>
          <w:right w:val="nil"/>
          <w:between w:val="nil"/>
        </w:pBdr>
        <w:tabs>
          <w:tab w:val="left" w:pos="1134"/>
          <w:tab w:val="left" w:pos="1134"/>
        </w:tabs>
        <w:spacing w:before="240"/>
        <w:rPr>
          <w:color w:val="EB8C00"/>
        </w:rPr>
      </w:pPr>
      <w:bookmarkStart w:id="241" w:name="_heading=h.3eiqvq0" w:colFirst="0" w:colLast="0"/>
      <w:bookmarkEnd w:id="241"/>
      <w:r>
        <w:rPr>
          <w:color w:val="EB8C00"/>
        </w:rPr>
        <w:t>Front-end – aplikacja użytkownika (portal-app)</w:t>
      </w:r>
    </w:p>
    <w:p w14:paraId="7CA1D7D4" w14:textId="77777777" w:rsidR="00105B74" w:rsidRDefault="00000000">
      <w:pPr>
        <w:pBdr>
          <w:top w:val="nil"/>
          <w:left w:val="nil"/>
          <w:bottom w:val="nil"/>
          <w:right w:val="nil"/>
          <w:between w:val="nil"/>
        </w:pBdr>
        <w:rPr>
          <w:color w:val="000000"/>
        </w:rPr>
      </w:pPr>
      <w:r>
        <w:rPr>
          <w:color w:val="000000"/>
        </w:rPr>
        <w:t>Aplikacja użytkownika wykonana została w technologii Angular</w:t>
      </w:r>
      <w:r>
        <w:rPr>
          <w:color w:val="000000"/>
          <w:vertAlign w:val="superscript"/>
        </w:rPr>
        <w:footnoteReference w:id="28"/>
      </w:r>
      <w:r>
        <w:rPr>
          <w:color w:val="000000"/>
        </w:rPr>
        <w:t>. Sama aplikacja zosta</w:t>
      </w:r>
      <w:r>
        <w:t>ła</w:t>
      </w:r>
      <w:r>
        <w:rPr>
          <w:color w:val="000000"/>
        </w:rPr>
        <w:t xml:space="preserve"> podzielona na moduły (technologiczne komponenty Angular) adekwatnie do ich przeznaczenia:</w:t>
      </w:r>
    </w:p>
    <w:p w14:paraId="67E1D26E" w14:textId="77777777" w:rsidR="00105B74" w:rsidRDefault="00000000">
      <w:pPr>
        <w:numPr>
          <w:ilvl w:val="0"/>
          <w:numId w:val="2"/>
        </w:numPr>
        <w:pBdr>
          <w:top w:val="nil"/>
          <w:left w:val="nil"/>
          <w:bottom w:val="nil"/>
          <w:right w:val="nil"/>
          <w:between w:val="nil"/>
        </w:pBdr>
        <w:rPr>
          <w:color w:val="000000"/>
        </w:rPr>
      </w:pPr>
      <w:r>
        <w:rPr>
          <w:color w:val="000000"/>
        </w:rPr>
        <w:t>Panel raportowy</w:t>
      </w:r>
    </w:p>
    <w:p w14:paraId="5D52ADE3" w14:textId="77777777" w:rsidR="00105B74" w:rsidRDefault="00000000">
      <w:pPr>
        <w:numPr>
          <w:ilvl w:val="1"/>
          <w:numId w:val="2"/>
        </w:numPr>
        <w:pBdr>
          <w:top w:val="nil"/>
          <w:left w:val="nil"/>
          <w:bottom w:val="nil"/>
          <w:right w:val="nil"/>
          <w:between w:val="nil"/>
        </w:pBdr>
        <w:rPr>
          <w:color w:val="000000"/>
        </w:rPr>
      </w:pPr>
      <w:r>
        <w:rPr>
          <w:color w:val="000000"/>
        </w:rPr>
        <w:lastRenderedPageBreak/>
        <w:t>Wyszukiwanie i wprowadzanie raportów</w:t>
      </w:r>
    </w:p>
    <w:p w14:paraId="47E5B4D5" w14:textId="77777777" w:rsidR="00105B74" w:rsidRDefault="00000000">
      <w:pPr>
        <w:numPr>
          <w:ilvl w:val="1"/>
          <w:numId w:val="2"/>
        </w:numPr>
        <w:pBdr>
          <w:top w:val="nil"/>
          <w:left w:val="nil"/>
          <w:bottom w:val="nil"/>
          <w:right w:val="nil"/>
          <w:between w:val="nil"/>
        </w:pBdr>
        <w:rPr>
          <w:color w:val="000000"/>
        </w:rPr>
      </w:pPr>
      <w:r>
        <w:rPr>
          <w:color w:val="000000"/>
        </w:rPr>
        <w:t>Wyszukiwanie i wprowadzanie danych jakościowych</w:t>
      </w:r>
    </w:p>
    <w:p w14:paraId="52572146" w14:textId="77777777" w:rsidR="00105B74" w:rsidRDefault="00000000">
      <w:pPr>
        <w:numPr>
          <w:ilvl w:val="1"/>
          <w:numId w:val="2"/>
        </w:numPr>
        <w:pBdr>
          <w:top w:val="nil"/>
          <w:left w:val="nil"/>
          <w:bottom w:val="nil"/>
          <w:right w:val="nil"/>
          <w:between w:val="nil"/>
        </w:pBdr>
        <w:rPr>
          <w:color w:val="000000"/>
        </w:rPr>
      </w:pPr>
      <w:r>
        <w:rPr>
          <w:color w:val="000000"/>
        </w:rPr>
        <w:t>Wyszukiwanie i pobieranie danych ilościowych</w:t>
      </w:r>
    </w:p>
    <w:p w14:paraId="73A468B9" w14:textId="77777777" w:rsidR="00105B74" w:rsidRDefault="00000000">
      <w:pPr>
        <w:numPr>
          <w:ilvl w:val="1"/>
          <w:numId w:val="2"/>
        </w:numPr>
        <w:pBdr>
          <w:top w:val="nil"/>
          <w:left w:val="nil"/>
          <w:bottom w:val="nil"/>
          <w:right w:val="nil"/>
          <w:between w:val="nil"/>
        </w:pBdr>
        <w:rPr>
          <w:color w:val="000000"/>
        </w:rPr>
      </w:pPr>
      <w:r>
        <w:rPr>
          <w:color w:val="000000"/>
        </w:rPr>
        <w:t>Wyszukiwanie i wprowadzanie szablonów raportów</w:t>
      </w:r>
    </w:p>
    <w:p w14:paraId="05526970" w14:textId="77777777" w:rsidR="00105B74" w:rsidRDefault="00000000">
      <w:pPr>
        <w:numPr>
          <w:ilvl w:val="0"/>
          <w:numId w:val="2"/>
        </w:numPr>
        <w:pBdr>
          <w:top w:val="nil"/>
          <w:left w:val="nil"/>
          <w:bottom w:val="nil"/>
          <w:right w:val="nil"/>
          <w:between w:val="nil"/>
        </w:pBdr>
        <w:rPr>
          <w:color w:val="000000"/>
        </w:rPr>
      </w:pPr>
      <w:r>
        <w:rPr>
          <w:color w:val="000000"/>
        </w:rPr>
        <w:t>Panel przetwarzania danych</w:t>
      </w:r>
    </w:p>
    <w:p w14:paraId="45A39447" w14:textId="77777777" w:rsidR="00105B74" w:rsidRDefault="00000000">
      <w:pPr>
        <w:numPr>
          <w:ilvl w:val="1"/>
          <w:numId w:val="2"/>
        </w:numPr>
        <w:pBdr>
          <w:top w:val="nil"/>
          <w:left w:val="nil"/>
          <w:bottom w:val="nil"/>
          <w:right w:val="nil"/>
          <w:between w:val="nil"/>
        </w:pBdr>
        <w:rPr>
          <w:color w:val="000000"/>
        </w:rPr>
      </w:pPr>
      <w:r>
        <w:rPr>
          <w:color w:val="000000"/>
        </w:rPr>
        <w:t>Panel monitorowania przetwarzania źródeł danych</w:t>
      </w:r>
    </w:p>
    <w:p w14:paraId="2F7C302D" w14:textId="77777777" w:rsidR="00105B74" w:rsidRDefault="00000000">
      <w:pPr>
        <w:numPr>
          <w:ilvl w:val="1"/>
          <w:numId w:val="2"/>
        </w:numPr>
        <w:pBdr>
          <w:top w:val="nil"/>
          <w:left w:val="nil"/>
          <w:bottom w:val="nil"/>
          <w:right w:val="nil"/>
          <w:between w:val="nil"/>
        </w:pBdr>
        <w:rPr>
          <w:color w:val="000000"/>
        </w:rPr>
      </w:pPr>
      <w:r>
        <w:rPr>
          <w:color w:val="000000"/>
        </w:rPr>
        <w:t>Panel szczegółów pojedynczego źródła danych</w:t>
      </w:r>
    </w:p>
    <w:p w14:paraId="4A50F3A8" w14:textId="77777777" w:rsidR="00105B74" w:rsidRDefault="00000000">
      <w:pPr>
        <w:numPr>
          <w:ilvl w:val="0"/>
          <w:numId w:val="2"/>
        </w:numPr>
        <w:pBdr>
          <w:top w:val="nil"/>
          <w:left w:val="nil"/>
          <w:bottom w:val="nil"/>
          <w:right w:val="nil"/>
          <w:between w:val="nil"/>
        </w:pBdr>
        <w:rPr>
          <w:color w:val="000000"/>
        </w:rPr>
      </w:pPr>
      <w:r>
        <w:rPr>
          <w:color w:val="000000"/>
        </w:rPr>
        <w:t>Panel użytkownika</w:t>
      </w:r>
    </w:p>
    <w:p w14:paraId="1EA04E8C" w14:textId="77777777" w:rsidR="00105B74" w:rsidRDefault="00000000">
      <w:pPr>
        <w:numPr>
          <w:ilvl w:val="1"/>
          <w:numId w:val="2"/>
        </w:numPr>
        <w:pBdr>
          <w:top w:val="nil"/>
          <w:left w:val="nil"/>
          <w:bottom w:val="nil"/>
          <w:right w:val="nil"/>
          <w:between w:val="nil"/>
        </w:pBdr>
        <w:rPr>
          <w:color w:val="000000"/>
        </w:rPr>
      </w:pPr>
      <w:r>
        <w:rPr>
          <w:color w:val="000000"/>
        </w:rPr>
        <w:t>Zarządzanie danymi autentykującymi</w:t>
      </w:r>
    </w:p>
    <w:p w14:paraId="06F21486" w14:textId="77777777" w:rsidR="00105B74" w:rsidRDefault="00000000">
      <w:pPr>
        <w:numPr>
          <w:ilvl w:val="1"/>
          <w:numId w:val="2"/>
        </w:numPr>
        <w:pBdr>
          <w:top w:val="nil"/>
          <w:left w:val="nil"/>
          <w:bottom w:val="nil"/>
          <w:right w:val="nil"/>
          <w:between w:val="nil"/>
        </w:pBdr>
        <w:rPr>
          <w:color w:val="000000"/>
        </w:rPr>
      </w:pPr>
      <w:r>
        <w:rPr>
          <w:color w:val="000000"/>
        </w:rPr>
        <w:t>Zarządzanie danymi podstawowymi profilu</w:t>
      </w:r>
    </w:p>
    <w:p w14:paraId="100A0CFC" w14:textId="77777777" w:rsidR="00105B74" w:rsidRDefault="00000000">
      <w:pPr>
        <w:numPr>
          <w:ilvl w:val="0"/>
          <w:numId w:val="2"/>
        </w:numPr>
        <w:pBdr>
          <w:top w:val="nil"/>
          <w:left w:val="nil"/>
          <w:bottom w:val="nil"/>
          <w:right w:val="nil"/>
          <w:between w:val="nil"/>
        </w:pBdr>
      </w:pPr>
      <w:r>
        <w:t>Panel pomocy</w:t>
      </w:r>
    </w:p>
    <w:p w14:paraId="6CA0CAC7" w14:textId="77777777" w:rsidR="00105B74" w:rsidRDefault="00000000">
      <w:pPr>
        <w:numPr>
          <w:ilvl w:val="1"/>
          <w:numId w:val="2"/>
        </w:numPr>
        <w:pBdr>
          <w:top w:val="nil"/>
          <w:left w:val="nil"/>
          <w:bottom w:val="nil"/>
          <w:right w:val="nil"/>
          <w:between w:val="nil"/>
        </w:pBdr>
      </w:pPr>
      <w:r>
        <w:t>Instrukcja użytkownika</w:t>
      </w:r>
    </w:p>
    <w:p w14:paraId="6F902D13" w14:textId="77777777" w:rsidR="00105B74" w:rsidRDefault="00000000">
      <w:pPr>
        <w:numPr>
          <w:ilvl w:val="1"/>
          <w:numId w:val="2"/>
        </w:numPr>
        <w:pBdr>
          <w:top w:val="nil"/>
          <w:left w:val="nil"/>
          <w:bottom w:val="nil"/>
          <w:right w:val="nil"/>
          <w:between w:val="nil"/>
        </w:pBdr>
      </w:pPr>
      <w:r>
        <w:t>Materiały szkoleniowe</w:t>
      </w:r>
    </w:p>
    <w:p w14:paraId="091E2A9E" w14:textId="77777777" w:rsidR="00105B74" w:rsidRDefault="00000000">
      <w:pPr>
        <w:numPr>
          <w:ilvl w:val="1"/>
          <w:numId w:val="2"/>
        </w:numPr>
        <w:pBdr>
          <w:top w:val="nil"/>
          <w:left w:val="nil"/>
          <w:bottom w:val="nil"/>
          <w:right w:val="nil"/>
          <w:between w:val="nil"/>
        </w:pBdr>
      </w:pPr>
      <w:r>
        <w:t>Informacje kontaktowe</w:t>
      </w:r>
    </w:p>
    <w:p w14:paraId="6555947C" w14:textId="77777777" w:rsidR="00105B74" w:rsidRDefault="00000000">
      <w:pPr>
        <w:pBdr>
          <w:top w:val="nil"/>
          <w:left w:val="nil"/>
          <w:bottom w:val="nil"/>
          <w:right w:val="nil"/>
          <w:between w:val="nil"/>
        </w:pBdr>
        <w:rPr>
          <w:color w:val="000000"/>
        </w:rPr>
      </w:pPr>
      <w:r>
        <w:rPr>
          <w:color w:val="000000"/>
        </w:rPr>
        <w:t>Wskazanie modułów jest o tyle istotne, że pozwala na optymalizację działania aplikacji. Fizycznie moduły zostały przedstawione w taki a nie inny sposób ze względu na ich częstotliwość wykorzystywania i role jakie będą z nich korzystały.</w:t>
      </w:r>
    </w:p>
    <w:tbl>
      <w:tblPr>
        <w:tblStyle w:val="affffffffffffffffffffffffffffffffffffffffffffffffffffffffffffffffff3"/>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00" w:firstRow="0" w:lastRow="0" w:firstColumn="0" w:lastColumn="0" w:noHBand="0" w:noVBand="1"/>
      </w:tblPr>
      <w:tblGrid>
        <w:gridCol w:w="2241"/>
        <w:gridCol w:w="2055"/>
        <w:gridCol w:w="1369"/>
        <w:gridCol w:w="1985"/>
        <w:gridCol w:w="2204"/>
      </w:tblGrid>
      <w:tr w:rsidR="00105B74" w14:paraId="7D7C430A" w14:textId="77777777" w:rsidTr="00105B74">
        <w:trPr>
          <w:cnfStyle w:val="000000100000" w:firstRow="0" w:lastRow="0" w:firstColumn="0" w:lastColumn="0" w:oddVBand="0" w:evenVBand="0" w:oddHBand="1" w:evenHBand="0" w:firstRowFirstColumn="0" w:firstRowLastColumn="0" w:lastRowFirstColumn="0" w:lastRowLastColumn="0"/>
        </w:trPr>
        <w:tc>
          <w:tcPr>
            <w:tcW w:w="2241" w:type="dxa"/>
            <w:vMerge w:val="restart"/>
            <w:tcBorders>
              <w:top w:val="single" w:sz="4" w:space="0" w:color="7D7D7D"/>
            </w:tcBorders>
          </w:tcPr>
          <w:p w14:paraId="1F2E55E1" w14:textId="77777777" w:rsidR="00105B74" w:rsidRDefault="00000000">
            <w:pPr>
              <w:pBdr>
                <w:top w:val="nil"/>
                <w:left w:val="nil"/>
                <w:bottom w:val="nil"/>
                <w:right w:val="nil"/>
                <w:between w:val="nil"/>
              </w:pBdr>
              <w:spacing w:before="0" w:after="240"/>
              <w:jc w:val="center"/>
              <w:rPr>
                <w:b/>
              </w:rPr>
            </w:pPr>
            <w:r>
              <w:rPr>
                <w:b/>
              </w:rPr>
              <w:t>Moduł portalu</w:t>
            </w:r>
          </w:p>
        </w:tc>
        <w:tc>
          <w:tcPr>
            <w:tcW w:w="7613" w:type="dxa"/>
            <w:gridSpan w:val="4"/>
            <w:tcBorders>
              <w:top w:val="single" w:sz="4" w:space="0" w:color="7D7D7D"/>
            </w:tcBorders>
          </w:tcPr>
          <w:p w14:paraId="4FA163BE" w14:textId="77777777" w:rsidR="00105B74" w:rsidRDefault="00000000">
            <w:pPr>
              <w:pBdr>
                <w:top w:val="nil"/>
                <w:left w:val="nil"/>
                <w:bottom w:val="nil"/>
                <w:right w:val="nil"/>
                <w:between w:val="nil"/>
              </w:pBdr>
              <w:spacing w:before="0" w:after="240"/>
              <w:jc w:val="center"/>
              <w:rPr>
                <w:b/>
              </w:rPr>
            </w:pPr>
            <w:r>
              <w:rPr>
                <w:b/>
              </w:rPr>
              <w:t>Role</w:t>
            </w:r>
          </w:p>
        </w:tc>
      </w:tr>
      <w:tr w:rsidR="00105B74" w14:paraId="2B0E3803" w14:textId="77777777" w:rsidTr="00105B74">
        <w:tc>
          <w:tcPr>
            <w:tcW w:w="2241" w:type="dxa"/>
            <w:vMerge/>
            <w:tcBorders>
              <w:top w:val="single" w:sz="4" w:space="0" w:color="7D7D7D"/>
            </w:tcBorders>
          </w:tcPr>
          <w:p w14:paraId="2324E0BA" w14:textId="77777777" w:rsidR="00105B74" w:rsidRDefault="00105B74">
            <w:pPr>
              <w:widowControl w:val="0"/>
              <w:pBdr>
                <w:top w:val="nil"/>
                <w:left w:val="nil"/>
                <w:bottom w:val="nil"/>
                <w:right w:val="nil"/>
                <w:between w:val="nil"/>
              </w:pBdr>
              <w:spacing w:before="0" w:line="276" w:lineRule="auto"/>
              <w:rPr>
                <w:b/>
              </w:rPr>
            </w:pPr>
          </w:p>
        </w:tc>
        <w:tc>
          <w:tcPr>
            <w:tcW w:w="2055" w:type="dxa"/>
            <w:tcBorders>
              <w:bottom w:val="single" w:sz="4" w:space="0" w:color="7D7D7D"/>
            </w:tcBorders>
          </w:tcPr>
          <w:p w14:paraId="58CE106B" w14:textId="77777777" w:rsidR="00105B74" w:rsidRDefault="00000000">
            <w:pPr>
              <w:pBdr>
                <w:top w:val="nil"/>
                <w:left w:val="nil"/>
                <w:bottom w:val="nil"/>
                <w:right w:val="nil"/>
                <w:between w:val="nil"/>
              </w:pBdr>
              <w:spacing w:before="0" w:after="240"/>
              <w:rPr>
                <w:b/>
              </w:rPr>
            </w:pPr>
            <w:r>
              <w:rPr>
                <w:b/>
              </w:rPr>
              <w:t>Użytkownik zalogowany</w:t>
            </w:r>
          </w:p>
        </w:tc>
        <w:tc>
          <w:tcPr>
            <w:tcW w:w="1369" w:type="dxa"/>
            <w:tcBorders>
              <w:bottom w:val="single" w:sz="4" w:space="0" w:color="7D7D7D"/>
            </w:tcBorders>
          </w:tcPr>
          <w:p w14:paraId="7458B255" w14:textId="77777777" w:rsidR="00105B74" w:rsidRDefault="00000000">
            <w:pPr>
              <w:pBdr>
                <w:top w:val="nil"/>
                <w:left w:val="nil"/>
                <w:bottom w:val="nil"/>
                <w:right w:val="nil"/>
                <w:between w:val="nil"/>
              </w:pBdr>
              <w:spacing w:before="0" w:after="240"/>
              <w:rPr>
                <w:b/>
              </w:rPr>
            </w:pPr>
            <w:r>
              <w:rPr>
                <w:b/>
              </w:rPr>
              <w:t>Autor raportu</w:t>
            </w:r>
          </w:p>
        </w:tc>
        <w:tc>
          <w:tcPr>
            <w:tcW w:w="1985" w:type="dxa"/>
            <w:tcBorders>
              <w:bottom w:val="single" w:sz="4" w:space="0" w:color="7D7D7D"/>
            </w:tcBorders>
          </w:tcPr>
          <w:p w14:paraId="09BE6270" w14:textId="77777777" w:rsidR="00105B74" w:rsidRDefault="00000000">
            <w:pPr>
              <w:pBdr>
                <w:top w:val="nil"/>
                <w:left w:val="nil"/>
                <w:bottom w:val="nil"/>
                <w:right w:val="nil"/>
                <w:between w:val="nil"/>
              </w:pBdr>
              <w:spacing w:before="0" w:after="240"/>
              <w:rPr>
                <w:b/>
              </w:rPr>
            </w:pPr>
            <w:r>
              <w:rPr>
                <w:b/>
              </w:rPr>
              <w:t>Autor szablonu raportu</w:t>
            </w:r>
          </w:p>
        </w:tc>
        <w:tc>
          <w:tcPr>
            <w:tcW w:w="2204" w:type="dxa"/>
            <w:tcBorders>
              <w:bottom w:val="single" w:sz="4" w:space="0" w:color="7D7D7D"/>
            </w:tcBorders>
          </w:tcPr>
          <w:p w14:paraId="67D32A64" w14:textId="77777777" w:rsidR="00105B74" w:rsidRDefault="00000000">
            <w:pPr>
              <w:pBdr>
                <w:top w:val="nil"/>
                <w:left w:val="nil"/>
                <w:bottom w:val="nil"/>
                <w:right w:val="nil"/>
                <w:between w:val="nil"/>
              </w:pBdr>
              <w:spacing w:before="0" w:after="240"/>
              <w:rPr>
                <w:b/>
              </w:rPr>
            </w:pPr>
            <w:r>
              <w:rPr>
                <w:b/>
              </w:rPr>
              <w:t>Administrator biznesowy</w:t>
            </w:r>
          </w:p>
        </w:tc>
      </w:tr>
      <w:tr w:rsidR="00105B74" w14:paraId="69E6BFFA" w14:textId="77777777" w:rsidTr="00105B74">
        <w:trPr>
          <w:cnfStyle w:val="000000100000" w:firstRow="0" w:lastRow="0" w:firstColumn="0" w:lastColumn="0" w:oddVBand="0" w:evenVBand="0" w:oddHBand="1" w:evenHBand="0" w:firstRowFirstColumn="0" w:firstRowLastColumn="0" w:lastRowFirstColumn="0" w:lastRowLastColumn="0"/>
        </w:trPr>
        <w:tc>
          <w:tcPr>
            <w:tcW w:w="2241" w:type="dxa"/>
            <w:tcBorders>
              <w:top w:val="single" w:sz="4" w:space="0" w:color="7D7D7D"/>
            </w:tcBorders>
          </w:tcPr>
          <w:p w14:paraId="5B87A454" w14:textId="77777777" w:rsidR="00105B74" w:rsidRDefault="00000000">
            <w:pPr>
              <w:pBdr>
                <w:top w:val="nil"/>
                <w:left w:val="nil"/>
                <w:bottom w:val="nil"/>
                <w:right w:val="nil"/>
                <w:between w:val="nil"/>
              </w:pBdr>
              <w:spacing w:before="0" w:after="240"/>
              <w:rPr>
                <w:b/>
              </w:rPr>
            </w:pPr>
            <w:r>
              <w:rPr>
                <w:b/>
              </w:rPr>
              <w:t>Panel raportowy</w:t>
            </w:r>
          </w:p>
        </w:tc>
        <w:tc>
          <w:tcPr>
            <w:tcW w:w="2055" w:type="dxa"/>
            <w:tcBorders>
              <w:top w:val="single" w:sz="4" w:space="0" w:color="7D7D7D"/>
            </w:tcBorders>
          </w:tcPr>
          <w:p w14:paraId="7DB8112A" w14:textId="77777777" w:rsidR="00105B74" w:rsidRDefault="00000000">
            <w:pPr>
              <w:pBdr>
                <w:top w:val="nil"/>
                <w:left w:val="nil"/>
                <w:bottom w:val="nil"/>
                <w:right w:val="nil"/>
                <w:between w:val="nil"/>
              </w:pBdr>
              <w:spacing w:before="0" w:after="240"/>
            </w:pPr>
            <w:r>
              <w:t>RO</w:t>
            </w:r>
          </w:p>
        </w:tc>
        <w:tc>
          <w:tcPr>
            <w:tcW w:w="1369" w:type="dxa"/>
            <w:tcBorders>
              <w:top w:val="single" w:sz="4" w:space="0" w:color="7D7D7D"/>
            </w:tcBorders>
          </w:tcPr>
          <w:p w14:paraId="1977729E" w14:textId="77777777" w:rsidR="00105B74" w:rsidRDefault="00000000">
            <w:pPr>
              <w:pBdr>
                <w:top w:val="nil"/>
                <w:left w:val="nil"/>
                <w:bottom w:val="nil"/>
                <w:right w:val="nil"/>
                <w:between w:val="nil"/>
              </w:pBdr>
              <w:spacing w:before="0" w:after="240"/>
            </w:pPr>
            <w:r>
              <w:t>RW</w:t>
            </w:r>
          </w:p>
        </w:tc>
        <w:tc>
          <w:tcPr>
            <w:tcW w:w="1985" w:type="dxa"/>
            <w:tcBorders>
              <w:top w:val="single" w:sz="4" w:space="0" w:color="7D7D7D"/>
            </w:tcBorders>
          </w:tcPr>
          <w:p w14:paraId="1674E2B4" w14:textId="77777777" w:rsidR="00105B74" w:rsidRDefault="00000000">
            <w:pPr>
              <w:pBdr>
                <w:top w:val="nil"/>
                <w:left w:val="nil"/>
                <w:bottom w:val="nil"/>
                <w:right w:val="nil"/>
                <w:between w:val="nil"/>
              </w:pBdr>
              <w:spacing w:before="0" w:after="240"/>
            </w:pPr>
            <w:r>
              <w:t>RW</w:t>
            </w:r>
          </w:p>
        </w:tc>
        <w:tc>
          <w:tcPr>
            <w:tcW w:w="2204" w:type="dxa"/>
            <w:tcBorders>
              <w:top w:val="single" w:sz="4" w:space="0" w:color="7D7D7D"/>
            </w:tcBorders>
          </w:tcPr>
          <w:p w14:paraId="1D29DBEC" w14:textId="77777777" w:rsidR="00105B74" w:rsidRDefault="00000000">
            <w:pPr>
              <w:pBdr>
                <w:top w:val="nil"/>
                <w:left w:val="nil"/>
                <w:bottom w:val="nil"/>
                <w:right w:val="nil"/>
                <w:between w:val="nil"/>
              </w:pBdr>
              <w:spacing w:before="0" w:after="240"/>
            </w:pPr>
            <w:r>
              <w:t>RW</w:t>
            </w:r>
          </w:p>
        </w:tc>
      </w:tr>
      <w:tr w:rsidR="00105B74" w14:paraId="03F0CF03" w14:textId="77777777" w:rsidTr="00105B74">
        <w:tc>
          <w:tcPr>
            <w:tcW w:w="2241" w:type="dxa"/>
          </w:tcPr>
          <w:p w14:paraId="545FD274" w14:textId="77777777" w:rsidR="00105B74" w:rsidRDefault="00000000">
            <w:pPr>
              <w:pBdr>
                <w:top w:val="nil"/>
                <w:left w:val="nil"/>
                <w:bottom w:val="nil"/>
                <w:right w:val="nil"/>
                <w:between w:val="nil"/>
              </w:pBdr>
              <w:spacing w:before="0" w:after="240"/>
              <w:rPr>
                <w:b/>
              </w:rPr>
            </w:pPr>
            <w:r>
              <w:rPr>
                <w:b/>
              </w:rPr>
              <w:t>Panel przetwarzania danych</w:t>
            </w:r>
          </w:p>
        </w:tc>
        <w:tc>
          <w:tcPr>
            <w:tcW w:w="2055" w:type="dxa"/>
          </w:tcPr>
          <w:p w14:paraId="7B1996E9" w14:textId="77777777" w:rsidR="00105B74" w:rsidRDefault="00000000">
            <w:pPr>
              <w:pBdr>
                <w:top w:val="nil"/>
                <w:left w:val="nil"/>
                <w:bottom w:val="nil"/>
                <w:right w:val="nil"/>
                <w:between w:val="nil"/>
              </w:pBdr>
              <w:spacing w:before="0" w:after="240"/>
            </w:pPr>
            <w:r>
              <w:t>NO</w:t>
            </w:r>
          </w:p>
        </w:tc>
        <w:tc>
          <w:tcPr>
            <w:tcW w:w="1369" w:type="dxa"/>
          </w:tcPr>
          <w:p w14:paraId="1FBF62A1" w14:textId="77777777" w:rsidR="00105B74" w:rsidRDefault="00000000">
            <w:pPr>
              <w:pBdr>
                <w:top w:val="nil"/>
                <w:left w:val="nil"/>
                <w:bottom w:val="nil"/>
                <w:right w:val="nil"/>
                <w:between w:val="nil"/>
              </w:pBdr>
              <w:spacing w:before="0" w:after="240"/>
            </w:pPr>
            <w:r>
              <w:t>NO</w:t>
            </w:r>
          </w:p>
        </w:tc>
        <w:tc>
          <w:tcPr>
            <w:tcW w:w="1985" w:type="dxa"/>
          </w:tcPr>
          <w:p w14:paraId="0C37893E" w14:textId="77777777" w:rsidR="00105B74" w:rsidRDefault="00000000">
            <w:pPr>
              <w:pBdr>
                <w:top w:val="nil"/>
                <w:left w:val="nil"/>
                <w:bottom w:val="nil"/>
                <w:right w:val="nil"/>
                <w:between w:val="nil"/>
              </w:pBdr>
              <w:spacing w:before="0" w:after="240"/>
            </w:pPr>
            <w:r>
              <w:t>NO</w:t>
            </w:r>
          </w:p>
        </w:tc>
        <w:tc>
          <w:tcPr>
            <w:tcW w:w="2204" w:type="dxa"/>
          </w:tcPr>
          <w:p w14:paraId="4998BF54" w14:textId="77777777" w:rsidR="00105B74" w:rsidRDefault="00000000">
            <w:pPr>
              <w:pBdr>
                <w:top w:val="nil"/>
                <w:left w:val="nil"/>
                <w:bottom w:val="nil"/>
                <w:right w:val="nil"/>
                <w:between w:val="nil"/>
              </w:pBdr>
              <w:spacing w:before="0" w:after="240"/>
            </w:pPr>
            <w:r>
              <w:t>RW</w:t>
            </w:r>
          </w:p>
        </w:tc>
      </w:tr>
      <w:tr w:rsidR="00105B74" w14:paraId="29A5132D" w14:textId="77777777" w:rsidTr="00105B74">
        <w:trPr>
          <w:cnfStyle w:val="000000100000" w:firstRow="0" w:lastRow="0" w:firstColumn="0" w:lastColumn="0" w:oddVBand="0" w:evenVBand="0" w:oddHBand="1" w:evenHBand="0" w:firstRowFirstColumn="0" w:firstRowLastColumn="0" w:lastRowFirstColumn="0" w:lastRowLastColumn="0"/>
        </w:trPr>
        <w:tc>
          <w:tcPr>
            <w:tcW w:w="2241" w:type="dxa"/>
          </w:tcPr>
          <w:p w14:paraId="4842633B" w14:textId="77777777" w:rsidR="00105B74" w:rsidRDefault="00000000">
            <w:pPr>
              <w:pBdr>
                <w:top w:val="nil"/>
                <w:left w:val="nil"/>
                <w:bottom w:val="nil"/>
                <w:right w:val="nil"/>
                <w:between w:val="nil"/>
              </w:pBdr>
              <w:spacing w:before="0" w:after="240"/>
              <w:rPr>
                <w:b/>
              </w:rPr>
            </w:pPr>
            <w:r>
              <w:rPr>
                <w:b/>
              </w:rPr>
              <w:t>Panel użytkownika</w:t>
            </w:r>
          </w:p>
        </w:tc>
        <w:tc>
          <w:tcPr>
            <w:tcW w:w="2055" w:type="dxa"/>
          </w:tcPr>
          <w:p w14:paraId="35E5B0AA" w14:textId="77777777" w:rsidR="00105B74" w:rsidRDefault="00000000">
            <w:pPr>
              <w:pBdr>
                <w:top w:val="nil"/>
                <w:left w:val="nil"/>
                <w:bottom w:val="nil"/>
                <w:right w:val="nil"/>
                <w:between w:val="nil"/>
              </w:pBdr>
              <w:spacing w:before="0" w:after="240"/>
            </w:pPr>
            <w:r>
              <w:t>RW</w:t>
            </w:r>
          </w:p>
        </w:tc>
        <w:tc>
          <w:tcPr>
            <w:tcW w:w="1369" w:type="dxa"/>
          </w:tcPr>
          <w:p w14:paraId="47B7489E" w14:textId="77777777" w:rsidR="00105B74" w:rsidRDefault="00000000">
            <w:pPr>
              <w:pBdr>
                <w:top w:val="nil"/>
                <w:left w:val="nil"/>
                <w:bottom w:val="nil"/>
                <w:right w:val="nil"/>
                <w:between w:val="nil"/>
              </w:pBdr>
              <w:spacing w:before="0" w:after="240"/>
            </w:pPr>
            <w:r>
              <w:t>RW</w:t>
            </w:r>
          </w:p>
        </w:tc>
        <w:tc>
          <w:tcPr>
            <w:tcW w:w="1985" w:type="dxa"/>
          </w:tcPr>
          <w:p w14:paraId="5D69AD96" w14:textId="77777777" w:rsidR="00105B74" w:rsidRDefault="00000000">
            <w:pPr>
              <w:pBdr>
                <w:top w:val="nil"/>
                <w:left w:val="nil"/>
                <w:bottom w:val="nil"/>
                <w:right w:val="nil"/>
                <w:between w:val="nil"/>
              </w:pBdr>
              <w:spacing w:before="0" w:after="240"/>
            </w:pPr>
            <w:r>
              <w:t>RW</w:t>
            </w:r>
          </w:p>
        </w:tc>
        <w:tc>
          <w:tcPr>
            <w:tcW w:w="2204" w:type="dxa"/>
          </w:tcPr>
          <w:p w14:paraId="3A354BAE" w14:textId="77777777" w:rsidR="00105B74" w:rsidRDefault="00000000">
            <w:pPr>
              <w:pBdr>
                <w:top w:val="nil"/>
                <w:left w:val="nil"/>
                <w:bottom w:val="nil"/>
                <w:right w:val="nil"/>
                <w:between w:val="nil"/>
              </w:pBdr>
              <w:spacing w:before="0" w:after="240"/>
            </w:pPr>
            <w:r>
              <w:t>RW</w:t>
            </w:r>
          </w:p>
        </w:tc>
      </w:tr>
      <w:tr w:rsidR="00105B74" w14:paraId="1096B23D" w14:textId="77777777" w:rsidTr="00105B74">
        <w:tc>
          <w:tcPr>
            <w:tcW w:w="2241" w:type="dxa"/>
          </w:tcPr>
          <w:p w14:paraId="3CDD6B55" w14:textId="77777777" w:rsidR="00105B74" w:rsidRDefault="00000000">
            <w:pPr>
              <w:pBdr>
                <w:top w:val="nil"/>
                <w:left w:val="nil"/>
                <w:bottom w:val="nil"/>
                <w:right w:val="nil"/>
                <w:between w:val="nil"/>
              </w:pBdr>
              <w:spacing w:before="0" w:after="240"/>
              <w:rPr>
                <w:b/>
              </w:rPr>
            </w:pPr>
            <w:r>
              <w:rPr>
                <w:b/>
              </w:rPr>
              <w:t>Panel pomocy</w:t>
            </w:r>
          </w:p>
        </w:tc>
        <w:tc>
          <w:tcPr>
            <w:tcW w:w="2055" w:type="dxa"/>
          </w:tcPr>
          <w:p w14:paraId="156B6862" w14:textId="77777777" w:rsidR="00105B74" w:rsidRDefault="00000000">
            <w:pPr>
              <w:pBdr>
                <w:top w:val="nil"/>
                <w:left w:val="nil"/>
                <w:bottom w:val="nil"/>
                <w:right w:val="nil"/>
                <w:between w:val="nil"/>
              </w:pBdr>
              <w:spacing w:before="0" w:after="240"/>
            </w:pPr>
            <w:r>
              <w:t>RO</w:t>
            </w:r>
          </w:p>
        </w:tc>
        <w:tc>
          <w:tcPr>
            <w:tcW w:w="1369" w:type="dxa"/>
          </w:tcPr>
          <w:p w14:paraId="54903C89" w14:textId="77777777" w:rsidR="00105B74" w:rsidRDefault="00000000">
            <w:pPr>
              <w:pBdr>
                <w:top w:val="nil"/>
                <w:left w:val="nil"/>
                <w:bottom w:val="nil"/>
                <w:right w:val="nil"/>
                <w:between w:val="nil"/>
              </w:pBdr>
              <w:spacing w:before="0" w:after="240"/>
            </w:pPr>
            <w:r>
              <w:t>RO</w:t>
            </w:r>
          </w:p>
        </w:tc>
        <w:tc>
          <w:tcPr>
            <w:tcW w:w="1985" w:type="dxa"/>
          </w:tcPr>
          <w:p w14:paraId="3C6F31CE" w14:textId="77777777" w:rsidR="00105B74" w:rsidRDefault="00000000">
            <w:pPr>
              <w:pBdr>
                <w:top w:val="nil"/>
                <w:left w:val="nil"/>
                <w:bottom w:val="nil"/>
                <w:right w:val="nil"/>
                <w:between w:val="nil"/>
              </w:pBdr>
              <w:spacing w:before="0" w:after="240"/>
            </w:pPr>
            <w:r>
              <w:t>RO</w:t>
            </w:r>
          </w:p>
        </w:tc>
        <w:tc>
          <w:tcPr>
            <w:tcW w:w="2204" w:type="dxa"/>
          </w:tcPr>
          <w:p w14:paraId="10D6841B" w14:textId="77777777" w:rsidR="00105B74" w:rsidRDefault="00000000">
            <w:pPr>
              <w:pBdr>
                <w:top w:val="nil"/>
                <w:left w:val="nil"/>
                <w:bottom w:val="nil"/>
                <w:right w:val="nil"/>
                <w:between w:val="nil"/>
              </w:pBdr>
              <w:spacing w:before="0" w:after="240"/>
            </w:pPr>
            <w:r>
              <w:t>RO</w:t>
            </w:r>
          </w:p>
        </w:tc>
      </w:tr>
    </w:tbl>
    <w:p w14:paraId="00408B02" w14:textId="77777777" w:rsidR="00105B74" w:rsidRDefault="00000000">
      <w:pPr>
        <w:pBdr>
          <w:top w:val="nil"/>
          <w:left w:val="nil"/>
          <w:bottom w:val="nil"/>
          <w:right w:val="nil"/>
          <w:between w:val="nil"/>
        </w:pBdr>
        <w:rPr>
          <w:color w:val="000000"/>
        </w:rPr>
      </w:pPr>
      <w:r>
        <w:rPr>
          <w:color w:val="000000"/>
        </w:rPr>
        <w:t>Legenda:</w:t>
      </w:r>
    </w:p>
    <w:p w14:paraId="47216BB9" w14:textId="77777777" w:rsidR="00105B74" w:rsidRDefault="00000000">
      <w:pPr>
        <w:numPr>
          <w:ilvl w:val="0"/>
          <w:numId w:val="55"/>
        </w:numPr>
        <w:pBdr>
          <w:top w:val="nil"/>
          <w:left w:val="nil"/>
          <w:bottom w:val="nil"/>
          <w:right w:val="nil"/>
          <w:between w:val="nil"/>
        </w:pBdr>
        <w:rPr>
          <w:color w:val="000000"/>
        </w:rPr>
      </w:pPr>
      <w:r>
        <w:rPr>
          <w:color w:val="000000"/>
        </w:rPr>
        <w:t>RW – moduł widoczny, uprawnienia do czytania zawartości i wykorzystania funkcji wprowadzających zmiany</w:t>
      </w:r>
    </w:p>
    <w:p w14:paraId="682E6130" w14:textId="77777777" w:rsidR="00105B74" w:rsidRDefault="00000000">
      <w:pPr>
        <w:numPr>
          <w:ilvl w:val="0"/>
          <w:numId w:val="55"/>
        </w:numPr>
        <w:pBdr>
          <w:top w:val="nil"/>
          <w:left w:val="nil"/>
          <w:bottom w:val="nil"/>
          <w:right w:val="nil"/>
          <w:between w:val="nil"/>
        </w:pBdr>
        <w:rPr>
          <w:color w:val="000000"/>
        </w:rPr>
      </w:pPr>
      <w:r>
        <w:rPr>
          <w:color w:val="000000"/>
        </w:rPr>
        <w:t>RO – moduł widoczny, uprawnienia do czytania zawartości</w:t>
      </w:r>
    </w:p>
    <w:p w14:paraId="56535384" w14:textId="77777777" w:rsidR="00105B74" w:rsidRDefault="00000000">
      <w:pPr>
        <w:numPr>
          <w:ilvl w:val="0"/>
          <w:numId w:val="55"/>
        </w:numPr>
        <w:pBdr>
          <w:top w:val="nil"/>
          <w:left w:val="nil"/>
          <w:bottom w:val="nil"/>
          <w:right w:val="nil"/>
          <w:between w:val="nil"/>
        </w:pBdr>
        <w:rPr>
          <w:color w:val="000000"/>
        </w:rPr>
      </w:pPr>
      <w:r>
        <w:rPr>
          <w:color w:val="000000"/>
        </w:rPr>
        <w:t>NO – moduł niewidoczny, brak uprawnień</w:t>
      </w:r>
    </w:p>
    <w:p w14:paraId="55B7CA11" w14:textId="77777777" w:rsidR="00105B74" w:rsidRDefault="00000000">
      <w:pPr>
        <w:pBdr>
          <w:top w:val="nil"/>
          <w:left w:val="nil"/>
          <w:bottom w:val="nil"/>
          <w:right w:val="nil"/>
          <w:between w:val="nil"/>
        </w:pBdr>
        <w:rPr>
          <w:color w:val="000000"/>
        </w:rPr>
      </w:pPr>
      <w:r>
        <w:rPr>
          <w:color w:val="000000"/>
        </w:rPr>
        <w:t xml:space="preserve">Portal użytkownika </w:t>
      </w:r>
      <w:r>
        <w:t xml:space="preserve">jest </w:t>
      </w:r>
      <w:r>
        <w:rPr>
          <w:color w:val="000000"/>
        </w:rPr>
        <w:t xml:space="preserve">serwowany jako aplikacja do przeglądarki z prostego serwera http, za który posłuży nginx (przede wszystkim </w:t>
      </w:r>
      <w:r>
        <w:t>jest</w:t>
      </w:r>
      <w:r>
        <w:rPr>
          <w:color w:val="000000"/>
        </w:rPr>
        <w:t xml:space="preserve"> loadbalancerem, ale może również zaserwować statyczne treści). Po uruchomieniu w przeglądarce kier</w:t>
      </w:r>
      <w:r>
        <w:t xml:space="preserve">uje </w:t>
      </w:r>
      <w:r>
        <w:rPr>
          <w:color w:val="000000"/>
        </w:rPr>
        <w:t xml:space="preserve">komunikację do komponentu back-end oraz do innych komponentów systemu (za pośrednictwem loadbalancerów). </w:t>
      </w:r>
    </w:p>
    <w:p w14:paraId="06CFC339" w14:textId="77777777" w:rsidR="00105B74" w:rsidRDefault="00000000">
      <w:pPr>
        <w:keepNext/>
        <w:keepLines/>
        <w:numPr>
          <w:ilvl w:val="3"/>
          <w:numId w:val="22"/>
        </w:numPr>
        <w:pBdr>
          <w:top w:val="nil"/>
          <w:left w:val="nil"/>
          <w:bottom w:val="nil"/>
          <w:right w:val="nil"/>
          <w:between w:val="nil"/>
        </w:pBdr>
        <w:tabs>
          <w:tab w:val="left" w:pos="1134"/>
          <w:tab w:val="left" w:pos="1134"/>
        </w:tabs>
        <w:spacing w:before="240"/>
        <w:rPr>
          <w:color w:val="EB8C00"/>
        </w:rPr>
      </w:pPr>
      <w:bookmarkStart w:id="242" w:name="_heading=h.1to15xt" w:colFirst="0" w:colLast="0"/>
      <w:bookmarkEnd w:id="242"/>
      <w:r>
        <w:rPr>
          <w:color w:val="EB8C00"/>
        </w:rPr>
        <w:lastRenderedPageBreak/>
        <w:t>Back-end – usługi wspierające (portal-services)</w:t>
      </w:r>
    </w:p>
    <w:p w14:paraId="6B811B66" w14:textId="77777777" w:rsidR="00105B74" w:rsidRDefault="00000000">
      <w:pPr>
        <w:pBdr>
          <w:top w:val="nil"/>
          <w:left w:val="nil"/>
          <w:bottom w:val="nil"/>
          <w:right w:val="nil"/>
          <w:between w:val="nil"/>
        </w:pBdr>
        <w:rPr>
          <w:color w:val="000000"/>
        </w:rPr>
      </w:pPr>
      <w:r>
        <w:rPr>
          <w:color w:val="000000"/>
        </w:rPr>
        <w:t>Komponent back-end to mikrousługa zrealizowana w technologii Spring Cloud, która co do zasady ma za zadanie dostarczać funkcję dla portalu użytkownika (portal-app) bezpośrednio (jako własne implementacje) lub pośrednio (integrując funkcję innych systemów lub zarządzając nimi).</w:t>
      </w:r>
    </w:p>
    <w:p w14:paraId="53051303" w14:textId="77777777" w:rsidR="00105B74" w:rsidRDefault="00000000">
      <w:pPr>
        <w:pBdr>
          <w:top w:val="nil"/>
          <w:left w:val="nil"/>
          <w:bottom w:val="nil"/>
          <w:right w:val="nil"/>
          <w:between w:val="nil"/>
        </w:pBdr>
        <w:rPr>
          <w:b/>
          <w:color w:val="000000"/>
        </w:rPr>
      </w:pPr>
      <w:r>
        <w:rPr>
          <w:color w:val="000000"/>
        </w:rPr>
        <w:t xml:space="preserve">Co do zasady konfiguracja komponentu jest przechowywana w pliku application.yaml, który roboczo znajduje się w zasobach aplikacji, ale na środowisku uruchomieniowym wykorzystywana jest struktura Config Map platformy Kubernetes, która zastępuje wymieniony plik. Config Map dla portal-services nosi nazwę: </w:t>
      </w:r>
      <w:r>
        <w:rPr>
          <w:b/>
          <w:color w:val="000000"/>
        </w:rPr>
        <w:t>portal-services-config</w:t>
      </w:r>
    </w:p>
    <w:p w14:paraId="04B736C8" w14:textId="77777777" w:rsidR="00105B74" w:rsidRDefault="00000000">
      <w:pPr>
        <w:pBdr>
          <w:top w:val="nil"/>
          <w:left w:val="nil"/>
          <w:bottom w:val="nil"/>
          <w:right w:val="nil"/>
          <w:between w:val="nil"/>
        </w:pBdr>
        <w:rPr>
          <w:color w:val="000000"/>
        </w:rPr>
      </w:pPr>
      <w:r>
        <w:rPr>
          <w:color w:val="000000"/>
        </w:rPr>
        <w:t>Do najważniejszych parametrów konfiguracyjnych należą (format yaml):</w:t>
      </w:r>
    </w:p>
    <w:tbl>
      <w:tblPr>
        <w:tblStyle w:val="affffffffffffffffffffffffffffffffffffffffffffffffffffffffffffffffff4"/>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4927"/>
        <w:gridCol w:w="4927"/>
      </w:tblGrid>
      <w:tr w:rsidR="00105B74" w14:paraId="00D116F5" w14:textId="77777777" w:rsidTr="00105B74">
        <w:trPr>
          <w:cnfStyle w:val="100000000000" w:firstRow="1" w:lastRow="0" w:firstColumn="0" w:lastColumn="0" w:oddVBand="0" w:evenVBand="0" w:oddHBand="0" w:evenHBand="0" w:firstRowFirstColumn="0" w:firstRowLastColumn="0" w:lastRowFirstColumn="0" w:lastRowLastColumn="0"/>
        </w:trPr>
        <w:tc>
          <w:tcPr>
            <w:tcW w:w="4927" w:type="dxa"/>
          </w:tcPr>
          <w:p w14:paraId="03BD3E39" w14:textId="77777777" w:rsidR="00105B74" w:rsidRDefault="00000000">
            <w:pPr>
              <w:rPr>
                <w:color w:val="000000"/>
              </w:rPr>
            </w:pPr>
            <w:r>
              <w:rPr>
                <w:color w:val="000000"/>
              </w:rPr>
              <w:t>Nazwa parametru</w:t>
            </w:r>
          </w:p>
        </w:tc>
        <w:tc>
          <w:tcPr>
            <w:tcW w:w="4927" w:type="dxa"/>
          </w:tcPr>
          <w:p w14:paraId="0E08C097" w14:textId="77777777" w:rsidR="00105B74" w:rsidRDefault="00000000">
            <w:pPr>
              <w:rPr>
                <w:color w:val="000000"/>
              </w:rPr>
            </w:pPr>
            <w:r>
              <w:rPr>
                <w:color w:val="000000"/>
              </w:rPr>
              <w:t>Opis</w:t>
            </w:r>
          </w:p>
        </w:tc>
      </w:tr>
      <w:tr w:rsidR="00105B74" w14:paraId="5DA20862" w14:textId="77777777" w:rsidTr="00105B74">
        <w:trPr>
          <w:cnfStyle w:val="000000100000" w:firstRow="0" w:lastRow="0" w:firstColumn="0" w:lastColumn="0" w:oddVBand="0" w:evenVBand="0" w:oddHBand="1" w:evenHBand="0" w:firstRowFirstColumn="0" w:firstRowLastColumn="0" w:lastRowFirstColumn="0" w:lastRowLastColumn="0"/>
        </w:trPr>
        <w:tc>
          <w:tcPr>
            <w:tcW w:w="4927" w:type="dxa"/>
          </w:tcPr>
          <w:p w14:paraId="706A6E06" w14:textId="77777777" w:rsidR="00105B74" w:rsidRDefault="00000000">
            <w:pPr>
              <w:rPr>
                <w:color w:val="000000"/>
              </w:rPr>
            </w:pPr>
            <w:r>
              <w:rPr>
                <w:color w:val="000000"/>
              </w:rPr>
              <w:t>server:</w:t>
            </w:r>
          </w:p>
          <w:p w14:paraId="3E0BBEC9" w14:textId="77777777" w:rsidR="00105B74" w:rsidRDefault="00000000">
            <w:pPr>
              <w:rPr>
                <w:color w:val="000000"/>
              </w:rPr>
            </w:pPr>
            <w:r>
              <w:rPr>
                <w:color w:val="000000"/>
              </w:rPr>
              <w:t xml:space="preserve">  port: 8080</w:t>
            </w:r>
          </w:p>
          <w:p w14:paraId="63A30BE5" w14:textId="77777777" w:rsidR="00105B74" w:rsidRDefault="00000000">
            <w:pPr>
              <w:rPr>
                <w:color w:val="000000"/>
              </w:rPr>
            </w:pPr>
            <w:r>
              <w:rPr>
                <w:color w:val="000000"/>
              </w:rPr>
              <w:t xml:space="preserve">  servlet:</w:t>
            </w:r>
          </w:p>
          <w:p w14:paraId="010C3918" w14:textId="77777777" w:rsidR="00105B74" w:rsidRDefault="00000000">
            <w:pPr>
              <w:rPr>
                <w:color w:val="000000"/>
              </w:rPr>
            </w:pPr>
            <w:r>
              <w:rPr>
                <w:color w:val="000000"/>
              </w:rPr>
              <w:t xml:space="preserve">    context-path: /api</w:t>
            </w:r>
          </w:p>
          <w:p w14:paraId="4CF70C95" w14:textId="77777777" w:rsidR="00105B74" w:rsidRDefault="00000000">
            <w:pPr>
              <w:rPr>
                <w:color w:val="000000"/>
              </w:rPr>
            </w:pPr>
            <w:r>
              <w:rPr>
                <w:color w:val="000000"/>
              </w:rPr>
              <w:t xml:space="preserve">  compression:</w:t>
            </w:r>
          </w:p>
          <w:p w14:paraId="3CAA992E" w14:textId="77777777" w:rsidR="00105B74" w:rsidRDefault="00000000">
            <w:pPr>
              <w:rPr>
                <w:color w:val="000000"/>
              </w:rPr>
            </w:pPr>
            <w:r>
              <w:rPr>
                <w:color w:val="000000"/>
              </w:rPr>
              <w:t xml:space="preserve">    enabled: true</w:t>
            </w:r>
          </w:p>
          <w:p w14:paraId="77C351F9" w14:textId="77777777" w:rsidR="00105B74" w:rsidRDefault="00000000">
            <w:pPr>
              <w:rPr>
                <w:color w:val="000000"/>
              </w:rPr>
            </w:pPr>
            <w:r>
              <w:rPr>
                <w:color w:val="000000"/>
              </w:rPr>
              <w:t xml:space="preserve">    mime-types: application/json</w:t>
            </w:r>
          </w:p>
          <w:p w14:paraId="1B2CBC9D" w14:textId="77777777" w:rsidR="00105B74" w:rsidRDefault="00000000">
            <w:pPr>
              <w:rPr>
                <w:color w:val="000000"/>
              </w:rPr>
            </w:pPr>
            <w:r>
              <w:rPr>
                <w:color w:val="000000"/>
              </w:rPr>
              <w:t xml:space="preserve">    min-response-size: 30720 #30KB</w:t>
            </w:r>
          </w:p>
          <w:p w14:paraId="1E4C8FF4" w14:textId="77777777" w:rsidR="00105B74" w:rsidRDefault="00105B74">
            <w:pPr>
              <w:rPr>
                <w:color w:val="000000"/>
              </w:rPr>
            </w:pPr>
          </w:p>
          <w:p w14:paraId="7A3B50F7" w14:textId="77777777" w:rsidR="00105B74" w:rsidRDefault="00000000">
            <w:pPr>
              <w:rPr>
                <w:color w:val="000000"/>
              </w:rPr>
            </w:pPr>
            <w:r>
              <w:rPr>
                <w:color w:val="000000"/>
              </w:rPr>
              <w:t>management.endpoint.health:</w:t>
            </w:r>
          </w:p>
          <w:p w14:paraId="509DFEF4" w14:textId="77777777" w:rsidR="00105B74" w:rsidRDefault="00000000">
            <w:pPr>
              <w:rPr>
                <w:color w:val="000000"/>
              </w:rPr>
            </w:pPr>
            <w:r>
              <w:rPr>
                <w:color w:val="000000"/>
              </w:rPr>
              <w:t xml:space="preserve">  probes.enabled: true</w:t>
            </w:r>
          </w:p>
          <w:p w14:paraId="584AADC8" w14:textId="77777777" w:rsidR="00105B74" w:rsidRDefault="00000000">
            <w:pPr>
              <w:rPr>
                <w:color w:val="000000"/>
              </w:rPr>
            </w:pPr>
            <w:r>
              <w:rPr>
                <w:color w:val="000000"/>
              </w:rPr>
              <w:t xml:space="preserve">  show-details: always</w:t>
            </w:r>
          </w:p>
        </w:tc>
        <w:tc>
          <w:tcPr>
            <w:tcW w:w="4927" w:type="dxa"/>
          </w:tcPr>
          <w:p w14:paraId="43F9B503" w14:textId="77777777" w:rsidR="00105B74" w:rsidRDefault="00000000">
            <w:pPr>
              <w:rPr>
                <w:color w:val="000000"/>
              </w:rPr>
            </w:pPr>
            <w:r>
              <w:rPr>
                <w:color w:val="000000"/>
              </w:rPr>
              <w:t>Podstawowa konfiguracja aplikacji. W celach diagnostycznych można ustawiać parametry deklarowane przez SpringCloud.</w:t>
            </w:r>
          </w:p>
        </w:tc>
      </w:tr>
      <w:tr w:rsidR="00105B74" w14:paraId="1B054566" w14:textId="77777777" w:rsidTr="00105B74">
        <w:tc>
          <w:tcPr>
            <w:tcW w:w="4927" w:type="dxa"/>
          </w:tcPr>
          <w:p w14:paraId="2C287EB4" w14:textId="77777777" w:rsidR="00105B74" w:rsidRDefault="00000000">
            <w:pPr>
              <w:rPr>
                <w:color w:val="000000"/>
              </w:rPr>
            </w:pPr>
            <w:r>
              <w:rPr>
                <w:color w:val="000000"/>
              </w:rPr>
              <w:t>spring:</w:t>
            </w:r>
          </w:p>
          <w:p w14:paraId="289196D5" w14:textId="77777777" w:rsidR="00105B74" w:rsidRDefault="00000000">
            <w:pPr>
              <w:rPr>
                <w:color w:val="000000"/>
              </w:rPr>
            </w:pPr>
            <w:r>
              <w:rPr>
                <w:color w:val="000000"/>
              </w:rPr>
              <w:t xml:space="preserve">  mvc:</w:t>
            </w:r>
          </w:p>
          <w:p w14:paraId="7454423E" w14:textId="77777777" w:rsidR="00105B74" w:rsidRDefault="00000000">
            <w:pPr>
              <w:rPr>
                <w:color w:val="000000"/>
              </w:rPr>
            </w:pPr>
            <w:r>
              <w:rPr>
                <w:color w:val="000000"/>
              </w:rPr>
              <w:t xml:space="preserve">    hiddenmethod:</w:t>
            </w:r>
          </w:p>
          <w:p w14:paraId="5F7E2EB2" w14:textId="77777777" w:rsidR="00105B74" w:rsidRDefault="00000000">
            <w:pPr>
              <w:rPr>
                <w:color w:val="000000"/>
              </w:rPr>
            </w:pPr>
            <w:r>
              <w:rPr>
                <w:color w:val="000000"/>
              </w:rPr>
              <w:t xml:space="preserve">      filter:</w:t>
            </w:r>
          </w:p>
          <w:p w14:paraId="06D24B58" w14:textId="77777777" w:rsidR="00105B74" w:rsidRDefault="00000000">
            <w:pPr>
              <w:rPr>
                <w:color w:val="000000"/>
              </w:rPr>
            </w:pPr>
            <w:r>
              <w:rPr>
                <w:color w:val="000000"/>
              </w:rPr>
              <w:t xml:space="preserve">        enabled: true</w:t>
            </w:r>
          </w:p>
          <w:p w14:paraId="4CA118EE" w14:textId="77777777" w:rsidR="00105B74" w:rsidRDefault="00000000">
            <w:pPr>
              <w:rPr>
                <w:color w:val="000000"/>
              </w:rPr>
            </w:pPr>
            <w:r>
              <w:rPr>
                <w:color w:val="000000"/>
              </w:rPr>
              <w:t xml:space="preserve">  servlet:</w:t>
            </w:r>
          </w:p>
          <w:p w14:paraId="5B463182" w14:textId="77777777" w:rsidR="00105B74" w:rsidRDefault="00000000">
            <w:pPr>
              <w:rPr>
                <w:color w:val="000000"/>
              </w:rPr>
            </w:pPr>
            <w:r>
              <w:rPr>
                <w:color w:val="000000"/>
              </w:rPr>
              <w:t xml:space="preserve">    multipart:</w:t>
            </w:r>
          </w:p>
          <w:p w14:paraId="2EE63A45" w14:textId="77777777" w:rsidR="00105B74" w:rsidRDefault="00000000">
            <w:pPr>
              <w:rPr>
                <w:color w:val="000000"/>
              </w:rPr>
            </w:pPr>
            <w:r>
              <w:rPr>
                <w:color w:val="000000"/>
              </w:rPr>
              <w:t xml:space="preserve">      max-file-size: 150MB</w:t>
            </w:r>
          </w:p>
          <w:p w14:paraId="51562E13" w14:textId="77777777" w:rsidR="00105B74" w:rsidRDefault="00000000">
            <w:pPr>
              <w:rPr>
                <w:color w:val="000000"/>
              </w:rPr>
            </w:pPr>
            <w:r>
              <w:rPr>
                <w:color w:val="000000"/>
              </w:rPr>
              <w:t xml:space="preserve">      max-request-size: 150MB</w:t>
            </w:r>
          </w:p>
          <w:p w14:paraId="723273E7" w14:textId="77777777" w:rsidR="00105B74" w:rsidRDefault="00000000">
            <w:pPr>
              <w:rPr>
                <w:color w:val="000000"/>
              </w:rPr>
            </w:pPr>
            <w:r>
              <w:rPr>
                <w:color w:val="000000"/>
              </w:rPr>
              <w:t xml:space="preserve">  main:</w:t>
            </w:r>
          </w:p>
          <w:p w14:paraId="14955F6E" w14:textId="77777777" w:rsidR="00105B74" w:rsidRDefault="00000000">
            <w:pPr>
              <w:rPr>
                <w:color w:val="000000"/>
              </w:rPr>
            </w:pPr>
            <w:r>
              <w:rPr>
                <w:color w:val="000000"/>
              </w:rPr>
              <w:t xml:space="preserve">    banner-mode: off</w:t>
            </w:r>
          </w:p>
        </w:tc>
        <w:tc>
          <w:tcPr>
            <w:tcW w:w="4927" w:type="dxa"/>
          </w:tcPr>
          <w:p w14:paraId="417AB1D6" w14:textId="77777777" w:rsidR="00105B74" w:rsidRDefault="00000000">
            <w:pPr>
              <w:rPr>
                <w:color w:val="000000"/>
              </w:rPr>
            </w:pPr>
            <w:r>
              <w:rPr>
                <w:color w:val="000000"/>
              </w:rPr>
              <w:t>Konfiguracja podstawowa pakietu Spring. W ramach prac utrzymaniowych należy zwracać uwagę na parametry sterujące rozmiarem komunikatów http (max-request-size) i maksymalnym rozmiarem załącznika (max-file-size) jaki może być przekazywany przez aplikację.</w:t>
            </w:r>
          </w:p>
        </w:tc>
      </w:tr>
      <w:tr w:rsidR="00105B74" w14:paraId="144AAFB7" w14:textId="77777777" w:rsidTr="00105B74">
        <w:trPr>
          <w:cnfStyle w:val="000000100000" w:firstRow="0" w:lastRow="0" w:firstColumn="0" w:lastColumn="0" w:oddVBand="0" w:evenVBand="0" w:oddHBand="1" w:evenHBand="0" w:firstRowFirstColumn="0" w:firstRowLastColumn="0" w:lastRowFirstColumn="0" w:lastRowLastColumn="0"/>
        </w:trPr>
        <w:tc>
          <w:tcPr>
            <w:tcW w:w="4927" w:type="dxa"/>
          </w:tcPr>
          <w:p w14:paraId="344407B0" w14:textId="77777777" w:rsidR="00105B74" w:rsidRDefault="00000000">
            <w:pPr>
              <w:rPr>
                <w:color w:val="000000"/>
              </w:rPr>
            </w:pPr>
            <w:r>
              <w:rPr>
                <w:color w:val="000000"/>
              </w:rPr>
              <w:t>ds:</w:t>
            </w:r>
          </w:p>
          <w:p w14:paraId="30E7B62B" w14:textId="77777777" w:rsidR="00105B74" w:rsidRDefault="00000000">
            <w:pPr>
              <w:rPr>
                <w:color w:val="000000"/>
              </w:rPr>
            </w:pPr>
            <w:r>
              <w:rPr>
                <w:color w:val="000000"/>
              </w:rPr>
              <w:t xml:space="preserve">  ms-sql:</w:t>
            </w:r>
          </w:p>
          <w:p w14:paraId="4444512F" w14:textId="77777777" w:rsidR="00105B74" w:rsidRDefault="00000000">
            <w:pPr>
              <w:rPr>
                <w:color w:val="000000"/>
              </w:rPr>
            </w:pPr>
            <w:r>
              <w:rPr>
                <w:color w:val="000000"/>
              </w:rPr>
              <w:t xml:space="preserve">    url: jdbc:sqlserver://10.93.18.212;databaseName=EI_DEV</w:t>
            </w:r>
          </w:p>
          <w:p w14:paraId="0BEB4F72" w14:textId="77777777" w:rsidR="00105B74" w:rsidRDefault="00000000">
            <w:pPr>
              <w:rPr>
                <w:color w:val="000000"/>
              </w:rPr>
            </w:pPr>
            <w:r>
              <w:rPr>
                <w:color w:val="000000"/>
              </w:rPr>
              <w:t xml:space="preserve">    username: ?</w:t>
            </w:r>
          </w:p>
          <w:p w14:paraId="5D5373F2" w14:textId="77777777" w:rsidR="00105B74" w:rsidRDefault="00000000">
            <w:pPr>
              <w:rPr>
                <w:color w:val="000000"/>
              </w:rPr>
            </w:pPr>
            <w:r>
              <w:rPr>
                <w:color w:val="000000"/>
              </w:rPr>
              <w:t xml:space="preserve">    password: ?</w:t>
            </w:r>
          </w:p>
          <w:p w14:paraId="6593F935" w14:textId="77777777" w:rsidR="00105B74" w:rsidRDefault="00000000">
            <w:pPr>
              <w:rPr>
                <w:color w:val="000000"/>
              </w:rPr>
            </w:pPr>
            <w:r>
              <w:rPr>
                <w:color w:val="000000"/>
              </w:rPr>
              <w:t xml:space="preserve">    driverClassName: com.microsoft.sqlserver.jdbc.SQLServerDriver</w:t>
            </w:r>
          </w:p>
          <w:p w14:paraId="78CC4E7A" w14:textId="77777777" w:rsidR="00105B74" w:rsidRDefault="00000000">
            <w:pPr>
              <w:rPr>
                <w:color w:val="000000"/>
              </w:rPr>
            </w:pPr>
            <w:r>
              <w:rPr>
                <w:color w:val="000000"/>
              </w:rPr>
              <w:t xml:space="preserve">  postgres:</w:t>
            </w:r>
          </w:p>
          <w:p w14:paraId="50EB918F" w14:textId="77777777" w:rsidR="00105B74" w:rsidRDefault="00000000">
            <w:pPr>
              <w:rPr>
                <w:color w:val="000000"/>
              </w:rPr>
            </w:pPr>
            <w:r>
              <w:rPr>
                <w:color w:val="000000"/>
              </w:rPr>
              <w:t xml:space="preserve">    url: jdbc:postgresql://10.93.18.213:5432/portal_services</w:t>
            </w:r>
          </w:p>
          <w:p w14:paraId="783C02DF" w14:textId="77777777" w:rsidR="00105B74" w:rsidRDefault="00000000">
            <w:pPr>
              <w:rPr>
                <w:color w:val="000000"/>
              </w:rPr>
            </w:pPr>
            <w:r>
              <w:rPr>
                <w:color w:val="000000"/>
              </w:rPr>
              <w:t xml:space="preserve">    username: ?</w:t>
            </w:r>
          </w:p>
          <w:p w14:paraId="314722BE" w14:textId="77777777" w:rsidR="00105B74" w:rsidRDefault="00000000">
            <w:pPr>
              <w:rPr>
                <w:color w:val="000000"/>
              </w:rPr>
            </w:pPr>
            <w:r>
              <w:rPr>
                <w:color w:val="000000"/>
              </w:rPr>
              <w:t xml:space="preserve">    password: ?</w:t>
            </w:r>
          </w:p>
          <w:p w14:paraId="110CA513" w14:textId="77777777" w:rsidR="00105B74" w:rsidRDefault="00000000">
            <w:pPr>
              <w:rPr>
                <w:color w:val="000000"/>
              </w:rPr>
            </w:pPr>
            <w:r>
              <w:rPr>
                <w:color w:val="000000"/>
              </w:rPr>
              <w:t xml:space="preserve">    driverClassName: org.postgresql.Driver</w:t>
            </w:r>
          </w:p>
          <w:p w14:paraId="2D257969" w14:textId="77777777" w:rsidR="00105B74" w:rsidRDefault="00000000">
            <w:pPr>
              <w:rPr>
                <w:color w:val="000000"/>
              </w:rPr>
            </w:pPr>
            <w:r>
              <w:rPr>
                <w:color w:val="000000"/>
              </w:rPr>
              <w:t>hibernate:</w:t>
            </w:r>
          </w:p>
          <w:p w14:paraId="11AF6AC4" w14:textId="77777777" w:rsidR="00105B74" w:rsidRDefault="00000000">
            <w:pPr>
              <w:rPr>
                <w:color w:val="000000"/>
              </w:rPr>
            </w:pPr>
            <w:r>
              <w:rPr>
                <w:color w:val="000000"/>
              </w:rPr>
              <w:t xml:space="preserve">  ms-sql:</w:t>
            </w:r>
          </w:p>
          <w:p w14:paraId="119FAED5" w14:textId="77777777" w:rsidR="00105B74" w:rsidRDefault="00000000">
            <w:pPr>
              <w:rPr>
                <w:color w:val="000000"/>
              </w:rPr>
            </w:pPr>
            <w:r>
              <w:rPr>
                <w:color w:val="000000"/>
              </w:rPr>
              <w:t xml:space="preserve">    ddl-auto: none</w:t>
            </w:r>
          </w:p>
          <w:p w14:paraId="3602DBC0" w14:textId="77777777" w:rsidR="00105B74" w:rsidRDefault="00000000">
            <w:pPr>
              <w:rPr>
                <w:color w:val="000000"/>
              </w:rPr>
            </w:pPr>
            <w:r>
              <w:rPr>
                <w:color w:val="000000"/>
              </w:rPr>
              <w:t xml:space="preserve">    dialect: org.hibernate.dialect.SQLServer2012Dialect</w:t>
            </w:r>
          </w:p>
          <w:p w14:paraId="26B51B56" w14:textId="77777777" w:rsidR="00105B74" w:rsidRDefault="00000000">
            <w:pPr>
              <w:rPr>
                <w:color w:val="000000"/>
              </w:rPr>
            </w:pPr>
            <w:r>
              <w:rPr>
                <w:color w:val="000000"/>
              </w:rPr>
              <w:t xml:space="preserve">  postgres:</w:t>
            </w:r>
          </w:p>
          <w:p w14:paraId="0CE669C4" w14:textId="77777777" w:rsidR="00105B74" w:rsidRDefault="00000000">
            <w:pPr>
              <w:rPr>
                <w:color w:val="000000"/>
              </w:rPr>
            </w:pPr>
            <w:r>
              <w:rPr>
                <w:color w:val="000000"/>
              </w:rPr>
              <w:t xml:space="preserve">    ddl-auto: none</w:t>
            </w:r>
          </w:p>
          <w:p w14:paraId="7E744E87" w14:textId="77777777" w:rsidR="00105B74" w:rsidRDefault="00000000">
            <w:pPr>
              <w:rPr>
                <w:color w:val="000000"/>
              </w:rPr>
            </w:pPr>
            <w:r>
              <w:rPr>
                <w:color w:val="000000"/>
              </w:rPr>
              <w:lastRenderedPageBreak/>
              <w:t xml:space="preserve">    dialect: org.hibernate.dialect.PostgreSQLDialect</w:t>
            </w:r>
          </w:p>
        </w:tc>
        <w:tc>
          <w:tcPr>
            <w:tcW w:w="4927" w:type="dxa"/>
          </w:tcPr>
          <w:p w14:paraId="4EF59870" w14:textId="77777777" w:rsidR="00105B74" w:rsidRDefault="00000000">
            <w:pPr>
              <w:rPr>
                <w:color w:val="000000"/>
              </w:rPr>
            </w:pPr>
            <w:r>
              <w:rPr>
                <w:color w:val="000000"/>
              </w:rPr>
              <w:lastRenderedPageBreak/>
              <w:t xml:space="preserve">Konfiguracja połączeń do baz danych. Portal-services posiada dostęp do hurtowni danych (ms-sql) jak również do bazy roboczej (postgres). </w:t>
            </w:r>
          </w:p>
          <w:p w14:paraId="3EE5E338" w14:textId="77777777" w:rsidR="00105B74" w:rsidRDefault="00000000">
            <w:pPr>
              <w:rPr>
                <w:color w:val="000000"/>
              </w:rPr>
            </w:pPr>
            <w:r>
              <w:rPr>
                <w:color w:val="000000"/>
              </w:rPr>
              <w:t>Nie jest zalecane wpisywanie bezpośrednio mapie konfiguracyjnej loginów i haseł – są one przechowywane w obiektach Kubernetes Secrets, a w mapach konfiguracji znajdują się jedynie referencje do odpowiednich zmiennych środowiskowych.</w:t>
            </w:r>
          </w:p>
        </w:tc>
      </w:tr>
      <w:tr w:rsidR="00105B74" w14:paraId="373F31B5" w14:textId="77777777" w:rsidTr="00105B74">
        <w:tc>
          <w:tcPr>
            <w:tcW w:w="4927" w:type="dxa"/>
          </w:tcPr>
          <w:p w14:paraId="1043C731" w14:textId="77777777" w:rsidR="00105B74" w:rsidRDefault="00000000">
            <w:pPr>
              <w:rPr>
                <w:color w:val="000000"/>
              </w:rPr>
            </w:pPr>
            <w:r>
              <w:rPr>
                <w:color w:val="000000"/>
              </w:rPr>
              <w:t>alfresco:</w:t>
            </w:r>
          </w:p>
          <w:p w14:paraId="133D4FC3" w14:textId="77777777" w:rsidR="00105B74" w:rsidRDefault="00000000">
            <w:pPr>
              <w:rPr>
                <w:color w:val="000000"/>
              </w:rPr>
            </w:pPr>
            <w:r>
              <w:rPr>
                <w:color w:val="000000"/>
              </w:rPr>
              <w:t xml:space="preserve">  api:</w:t>
            </w:r>
          </w:p>
          <w:p w14:paraId="32299EB8" w14:textId="77777777" w:rsidR="00105B74" w:rsidRDefault="00000000">
            <w:pPr>
              <w:rPr>
                <w:color w:val="000000"/>
              </w:rPr>
            </w:pPr>
            <w:r>
              <w:rPr>
                <w:color w:val="000000"/>
              </w:rPr>
              <w:t xml:space="preserve">    url: http://alfresco:8080/alfresco/api/-default-/public/</w:t>
            </w:r>
          </w:p>
          <w:p w14:paraId="01BAB923" w14:textId="77777777" w:rsidR="00105B74" w:rsidRDefault="00000000">
            <w:pPr>
              <w:rPr>
                <w:color w:val="000000"/>
              </w:rPr>
            </w:pPr>
            <w:r>
              <w:rPr>
                <w:color w:val="000000"/>
              </w:rPr>
              <w:t>reporting-engine:</w:t>
            </w:r>
          </w:p>
          <w:p w14:paraId="735D2158" w14:textId="77777777" w:rsidR="00105B74" w:rsidRDefault="00000000">
            <w:pPr>
              <w:rPr>
                <w:color w:val="000000"/>
              </w:rPr>
            </w:pPr>
            <w:r>
              <w:rPr>
                <w:color w:val="000000"/>
              </w:rPr>
              <w:t xml:space="preserve">  api:</w:t>
            </w:r>
          </w:p>
          <w:p w14:paraId="56D51E90" w14:textId="77777777" w:rsidR="00105B74" w:rsidRDefault="00000000">
            <w:pPr>
              <w:rPr>
                <w:color w:val="000000"/>
              </w:rPr>
            </w:pPr>
            <w:r>
              <w:rPr>
                <w:color w:val="000000"/>
              </w:rPr>
              <w:t xml:space="preserve">    url: http://reporting-engine:8080/api</w:t>
            </w:r>
          </w:p>
          <w:p w14:paraId="490252F4" w14:textId="77777777" w:rsidR="00105B74" w:rsidRDefault="00000000">
            <w:pPr>
              <w:rPr>
                <w:color w:val="000000"/>
              </w:rPr>
            </w:pPr>
            <w:r>
              <w:rPr>
                <w:color w:val="000000"/>
              </w:rPr>
              <w:t>processing-engine:</w:t>
            </w:r>
          </w:p>
          <w:p w14:paraId="79352FE8" w14:textId="77777777" w:rsidR="00105B74" w:rsidRDefault="00000000">
            <w:pPr>
              <w:rPr>
                <w:color w:val="000000"/>
              </w:rPr>
            </w:pPr>
            <w:r>
              <w:rPr>
                <w:color w:val="000000"/>
              </w:rPr>
              <w:t xml:space="preserve">  api:</w:t>
            </w:r>
          </w:p>
          <w:p w14:paraId="087BCC3F" w14:textId="77777777" w:rsidR="00105B74" w:rsidRDefault="00000000">
            <w:pPr>
              <w:rPr>
                <w:color w:val="000000"/>
              </w:rPr>
            </w:pPr>
            <w:r>
              <w:rPr>
                <w:color w:val="000000"/>
              </w:rPr>
              <w:t xml:space="preserve">    url: http://processing-engine:8080/api</w:t>
            </w:r>
          </w:p>
          <w:p w14:paraId="10575532" w14:textId="77777777" w:rsidR="00105B74" w:rsidRDefault="00000000">
            <w:pPr>
              <w:rPr>
                <w:color w:val="000000"/>
              </w:rPr>
            </w:pPr>
            <w:r>
              <w:rPr>
                <w:color w:val="000000"/>
              </w:rPr>
              <w:t>data-hub:</w:t>
            </w:r>
          </w:p>
          <w:p w14:paraId="016C1D82" w14:textId="77777777" w:rsidR="00105B74" w:rsidRDefault="00000000">
            <w:pPr>
              <w:rPr>
                <w:color w:val="000000"/>
              </w:rPr>
            </w:pPr>
            <w:r>
              <w:rPr>
                <w:color w:val="000000"/>
              </w:rPr>
              <w:t xml:space="preserve">  api:</w:t>
            </w:r>
          </w:p>
          <w:p w14:paraId="2BB4BC80" w14:textId="77777777" w:rsidR="00105B74" w:rsidRDefault="00000000">
            <w:pPr>
              <w:rPr>
                <w:color w:val="000000"/>
              </w:rPr>
            </w:pPr>
            <w:r>
              <w:rPr>
                <w:color w:val="000000"/>
              </w:rPr>
              <w:t xml:space="preserve">    url: http://data-hub:8080/api/v1/sdmx</w:t>
            </w:r>
          </w:p>
        </w:tc>
        <w:tc>
          <w:tcPr>
            <w:tcW w:w="4927" w:type="dxa"/>
          </w:tcPr>
          <w:p w14:paraId="4FB03DC9" w14:textId="77777777" w:rsidR="00105B74" w:rsidRDefault="00000000">
            <w:pPr>
              <w:rPr>
                <w:color w:val="000000"/>
              </w:rPr>
            </w:pPr>
            <w:r>
              <w:rPr>
                <w:color w:val="000000"/>
              </w:rPr>
              <w:t>Domyślna lokalizacja innych mikrousług i systemów. Nie zaleca się modyfikowania nazw domenowych ponieważ właściwymi lokalizacjami zarządza platforma kubernetes.</w:t>
            </w:r>
          </w:p>
        </w:tc>
      </w:tr>
      <w:tr w:rsidR="00105B74" w14:paraId="13064FD1" w14:textId="77777777" w:rsidTr="00105B74">
        <w:trPr>
          <w:cnfStyle w:val="000000100000" w:firstRow="0" w:lastRow="0" w:firstColumn="0" w:lastColumn="0" w:oddVBand="0" w:evenVBand="0" w:oddHBand="1" w:evenHBand="0" w:firstRowFirstColumn="0" w:firstRowLastColumn="0" w:lastRowFirstColumn="0" w:lastRowLastColumn="0"/>
        </w:trPr>
        <w:tc>
          <w:tcPr>
            <w:tcW w:w="4927" w:type="dxa"/>
          </w:tcPr>
          <w:p w14:paraId="0E62BB48" w14:textId="77777777" w:rsidR="00105B74" w:rsidRDefault="00000000">
            <w:pPr>
              <w:rPr>
                <w:color w:val="000000"/>
              </w:rPr>
            </w:pPr>
            <w:r>
              <w:rPr>
                <w:color w:val="000000"/>
              </w:rPr>
              <w:t>user-inactivity.params:</w:t>
            </w:r>
          </w:p>
          <w:p w14:paraId="7CB77A6A" w14:textId="77777777" w:rsidR="00105B74" w:rsidRDefault="00000000">
            <w:pPr>
              <w:rPr>
                <w:color w:val="000000"/>
              </w:rPr>
            </w:pPr>
            <w:r>
              <w:rPr>
                <w:color w:val="000000"/>
              </w:rPr>
              <w:t xml:space="preserve">  timeForInactivityNotification: 900</w:t>
            </w:r>
          </w:p>
          <w:p w14:paraId="25E03CBB" w14:textId="77777777" w:rsidR="00105B74" w:rsidRDefault="00000000">
            <w:pPr>
              <w:rPr>
                <w:color w:val="000000"/>
              </w:rPr>
            </w:pPr>
            <w:r>
              <w:rPr>
                <w:color w:val="000000"/>
              </w:rPr>
              <w:t xml:space="preserve">  timeForCancellingLogout: 60</w:t>
            </w:r>
          </w:p>
        </w:tc>
        <w:tc>
          <w:tcPr>
            <w:tcW w:w="4927" w:type="dxa"/>
          </w:tcPr>
          <w:p w14:paraId="26868E1A" w14:textId="77777777" w:rsidR="00105B74" w:rsidRDefault="00000000">
            <w:pPr>
              <w:rPr>
                <w:color w:val="000000"/>
              </w:rPr>
            </w:pPr>
            <w:r>
              <w:rPr>
                <w:color w:val="000000"/>
              </w:rPr>
              <w:t>Konfiguracja mechanizmu automatycznego wylogowania użytkownika polegająca na określeniu czasu nieaktywności użytkownika (timeForInactivityNotification) oraz czasu końcowego – widocznego odliczania przed właściwym wylogowaniem (timeForCancellingLogout).</w:t>
            </w:r>
          </w:p>
        </w:tc>
      </w:tr>
      <w:tr w:rsidR="00105B74" w14:paraId="0EC4A0EB" w14:textId="77777777" w:rsidTr="00105B74">
        <w:tc>
          <w:tcPr>
            <w:tcW w:w="4927" w:type="dxa"/>
          </w:tcPr>
          <w:p w14:paraId="7430CCA1" w14:textId="77777777" w:rsidR="00105B74" w:rsidRDefault="00000000">
            <w:pPr>
              <w:rPr>
                <w:color w:val="000000"/>
              </w:rPr>
            </w:pPr>
            <w:r>
              <w:rPr>
                <w:color w:val="000000"/>
              </w:rPr>
              <w:t>search-nodes.params:</w:t>
            </w:r>
          </w:p>
          <w:p w14:paraId="0F27362D" w14:textId="77777777" w:rsidR="00105B74" w:rsidRDefault="00000000">
            <w:pPr>
              <w:rPr>
                <w:color w:val="000000"/>
              </w:rPr>
            </w:pPr>
            <w:r>
              <w:rPr>
                <w:color w:val="000000"/>
              </w:rPr>
              <w:t xml:space="preserve">  rootNodeId: -shared-</w:t>
            </w:r>
          </w:p>
          <w:p w14:paraId="6E560F39" w14:textId="77777777" w:rsidR="00105B74" w:rsidRDefault="00000000">
            <w:pPr>
              <w:rPr>
                <w:color w:val="000000"/>
              </w:rPr>
            </w:pPr>
            <w:r>
              <w:rPr>
                <w:color w:val="000000"/>
              </w:rPr>
              <w:t xml:space="preserve">  maxItems: 10</w:t>
            </w:r>
          </w:p>
          <w:p w14:paraId="7692E45B" w14:textId="77777777" w:rsidR="00105B74" w:rsidRDefault="00000000">
            <w:pPr>
              <w:rPr>
                <w:color w:val="000000"/>
              </w:rPr>
            </w:pPr>
            <w:r>
              <w:rPr>
                <w:color w:val="000000"/>
              </w:rPr>
              <w:t xml:space="preserve">  nodeType: ''</w:t>
            </w:r>
          </w:p>
        </w:tc>
        <w:tc>
          <w:tcPr>
            <w:tcW w:w="4927" w:type="dxa"/>
          </w:tcPr>
          <w:p w14:paraId="7C4F7190" w14:textId="77777777" w:rsidR="00105B74" w:rsidRDefault="00000000">
            <w:pPr>
              <w:rPr>
                <w:color w:val="000000"/>
              </w:rPr>
            </w:pPr>
            <w:r>
              <w:rPr>
                <w:color w:val="000000"/>
              </w:rPr>
              <w:t>Konfiguracja funkcjonalności szybkiego wyszukiwania określająca początkowy węzeł wyszukiwania w systemie plików alfresco (rootNodeId), maksymalną liczbę zwracanych elementów na raz (maxItems) oraz typy wyszukiwanych dokumentów (nodeType).</w:t>
            </w:r>
          </w:p>
        </w:tc>
      </w:tr>
      <w:tr w:rsidR="00105B74" w14:paraId="7F292C52" w14:textId="77777777" w:rsidTr="00105B74">
        <w:trPr>
          <w:cnfStyle w:val="000000100000" w:firstRow="0" w:lastRow="0" w:firstColumn="0" w:lastColumn="0" w:oddVBand="0" w:evenVBand="0" w:oddHBand="1" w:evenHBand="0" w:firstRowFirstColumn="0" w:firstRowLastColumn="0" w:lastRowFirstColumn="0" w:lastRowLastColumn="0"/>
        </w:trPr>
        <w:tc>
          <w:tcPr>
            <w:tcW w:w="4927" w:type="dxa"/>
          </w:tcPr>
          <w:p w14:paraId="285E17BC" w14:textId="77777777" w:rsidR="00105B74" w:rsidRDefault="00000000">
            <w:pPr>
              <w:rPr>
                <w:color w:val="000000"/>
              </w:rPr>
            </w:pPr>
            <w:r>
              <w:rPr>
                <w:color w:val="000000"/>
              </w:rPr>
              <w:t>report-search-catalog-names:</w:t>
            </w:r>
          </w:p>
          <w:p w14:paraId="3CC16243" w14:textId="77777777" w:rsidR="00105B74" w:rsidRDefault="00000000">
            <w:pPr>
              <w:rPr>
                <w:color w:val="000000"/>
              </w:rPr>
            </w:pPr>
            <w:r>
              <w:rPr>
                <w:color w:val="000000"/>
              </w:rPr>
              <w:t xml:space="preserve">  draft: robocze</w:t>
            </w:r>
          </w:p>
          <w:p w14:paraId="61E36B72" w14:textId="77777777" w:rsidR="00105B74" w:rsidRDefault="00000000">
            <w:pPr>
              <w:rPr>
                <w:color w:val="000000"/>
              </w:rPr>
            </w:pPr>
            <w:r>
              <w:rPr>
                <w:color w:val="000000"/>
              </w:rPr>
              <w:t xml:space="preserve">  recently-generated: draft</w:t>
            </w:r>
          </w:p>
        </w:tc>
        <w:tc>
          <w:tcPr>
            <w:tcW w:w="4927" w:type="dxa"/>
          </w:tcPr>
          <w:p w14:paraId="6C9DDCB6" w14:textId="77777777" w:rsidR="00105B74" w:rsidRDefault="00000000">
            <w:pPr>
              <w:rPr>
                <w:color w:val="000000"/>
              </w:rPr>
            </w:pPr>
            <w:r>
              <w:rPr>
                <w:color w:val="000000"/>
              </w:rPr>
              <w:t>Parametry określające nazwy katalogów w katalogu domowym użytkownika, które można przeszukiwać.</w:t>
            </w:r>
          </w:p>
        </w:tc>
      </w:tr>
      <w:tr w:rsidR="00105B74" w14:paraId="5AC14F42" w14:textId="77777777" w:rsidTr="00105B74">
        <w:tc>
          <w:tcPr>
            <w:tcW w:w="4927" w:type="dxa"/>
          </w:tcPr>
          <w:p w14:paraId="69964FE1" w14:textId="77777777" w:rsidR="00105B74" w:rsidRDefault="00000000">
            <w:pPr>
              <w:rPr>
                <w:color w:val="000000"/>
              </w:rPr>
            </w:pPr>
            <w:r>
              <w:rPr>
                <w:color w:val="000000"/>
              </w:rPr>
              <w:t>file-export:</w:t>
            </w:r>
          </w:p>
          <w:p w14:paraId="468361F3" w14:textId="77777777" w:rsidR="00105B74" w:rsidRDefault="00000000">
            <w:pPr>
              <w:rPr>
                <w:color w:val="000000"/>
              </w:rPr>
            </w:pPr>
            <w:r>
              <w:rPr>
                <w:color w:val="000000"/>
              </w:rPr>
              <w:t xml:space="preserve">  reportDownloadQuantity: 10</w:t>
            </w:r>
          </w:p>
          <w:p w14:paraId="395180BE" w14:textId="77777777" w:rsidR="00105B74" w:rsidRDefault="00000000">
            <w:pPr>
              <w:rPr>
                <w:color w:val="000000"/>
              </w:rPr>
            </w:pPr>
            <w:r>
              <w:rPr>
                <w:color w:val="000000"/>
              </w:rPr>
              <w:t xml:space="preserve">  pollingCount: 30</w:t>
            </w:r>
          </w:p>
          <w:p w14:paraId="06C4CE39" w14:textId="77777777" w:rsidR="00105B74" w:rsidRDefault="00000000">
            <w:pPr>
              <w:rPr>
                <w:color w:val="000000"/>
              </w:rPr>
            </w:pPr>
            <w:r>
              <w:rPr>
                <w:color w:val="000000"/>
              </w:rPr>
              <w:t xml:space="preserve">  pollingIntervalMili: 1000</w:t>
            </w:r>
          </w:p>
          <w:p w14:paraId="472801FA" w14:textId="77777777" w:rsidR="00105B74" w:rsidRDefault="00000000">
            <w:pPr>
              <w:rPr>
                <w:color w:val="000000"/>
              </w:rPr>
            </w:pPr>
            <w:r>
              <w:rPr>
                <w:color w:val="000000"/>
              </w:rPr>
              <w:t xml:space="preserve">  listDelimiter: ", "</w:t>
            </w:r>
          </w:p>
          <w:p w14:paraId="64E0A02C" w14:textId="77777777" w:rsidR="00105B74" w:rsidRDefault="00000000">
            <w:pPr>
              <w:rPr>
                <w:color w:val="000000"/>
              </w:rPr>
            </w:pPr>
            <w:r>
              <w:rPr>
                <w:color w:val="000000"/>
              </w:rPr>
              <w:t xml:space="preserve">  textDelimiter: " - "</w:t>
            </w:r>
          </w:p>
          <w:p w14:paraId="186D9559" w14:textId="77777777" w:rsidR="00105B74" w:rsidRDefault="00000000">
            <w:pPr>
              <w:rPr>
                <w:color w:val="000000"/>
              </w:rPr>
            </w:pPr>
            <w:r>
              <w:rPr>
                <w:color w:val="000000"/>
              </w:rPr>
              <w:t xml:space="preserve">  businessCulture:</w:t>
            </w:r>
          </w:p>
          <w:p w14:paraId="3F07373F" w14:textId="77777777" w:rsidR="00105B74" w:rsidRDefault="00000000">
            <w:pPr>
              <w:rPr>
                <w:color w:val="000000"/>
              </w:rPr>
            </w:pPr>
            <w:r>
              <w:rPr>
                <w:color w:val="000000"/>
              </w:rPr>
              <w:t xml:space="preserve">    - field: "establishingContacts"</w:t>
            </w:r>
          </w:p>
          <w:p w14:paraId="12DF4368" w14:textId="77777777" w:rsidR="00105B74" w:rsidRDefault="00000000">
            <w:pPr>
              <w:rPr>
                <w:color w:val="000000"/>
              </w:rPr>
            </w:pPr>
            <w:r>
              <w:rPr>
                <w:color w:val="000000"/>
              </w:rPr>
              <w:t xml:space="preserve">      header: "Nawiązywanie kontaktów"</w:t>
            </w:r>
          </w:p>
          <w:p w14:paraId="1A29A641" w14:textId="77777777" w:rsidR="00105B74" w:rsidRDefault="00000000">
            <w:pPr>
              <w:rPr>
                <w:color w:val="000000"/>
              </w:rPr>
            </w:pPr>
            <w:r>
              <w:rPr>
                <w:color w:val="000000"/>
              </w:rPr>
              <w:t xml:space="preserve">    - field: "gesticulationAndPublicBehaviors"</w:t>
            </w:r>
          </w:p>
          <w:p w14:paraId="4ADBCB4D" w14:textId="77777777" w:rsidR="00105B74" w:rsidRDefault="00000000">
            <w:pPr>
              <w:rPr>
                <w:color w:val="000000"/>
              </w:rPr>
            </w:pPr>
            <w:r>
              <w:rPr>
                <w:color w:val="000000"/>
              </w:rPr>
              <w:t xml:space="preserve">      header: "Gestykulacja i zachowania publiczne"</w:t>
            </w:r>
          </w:p>
          <w:p w14:paraId="6D1331F2" w14:textId="77777777" w:rsidR="00105B74" w:rsidRDefault="00000000">
            <w:pPr>
              <w:rPr>
                <w:color w:val="000000"/>
              </w:rPr>
            </w:pPr>
            <w:r>
              <w:rPr>
                <w:color w:val="000000"/>
              </w:rPr>
              <w:t xml:space="preserve">    - field: "mostImportantConditioning"</w:t>
            </w:r>
          </w:p>
          <w:p w14:paraId="146FFD1D" w14:textId="77777777" w:rsidR="00105B74" w:rsidRDefault="00000000">
            <w:pPr>
              <w:rPr>
                <w:color w:val="000000"/>
              </w:rPr>
            </w:pPr>
            <w:r>
              <w:rPr>
                <w:color w:val="000000"/>
              </w:rPr>
              <w:t xml:space="preserve">      header: "Najważniejsze uwarunkowania"</w:t>
            </w:r>
          </w:p>
          <w:p w14:paraId="274E001A" w14:textId="77777777" w:rsidR="00105B74" w:rsidRDefault="00000000">
            <w:pPr>
              <w:rPr>
                <w:color w:val="000000"/>
              </w:rPr>
            </w:pPr>
            <w:r>
              <w:rPr>
                <w:color w:val="000000"/>
              </w:rPr>
              <w:t xml:space="preserve">    - field: "classifiedContent"</w:t>
            </w:r>
          </w:p>
          <w:p w14:paraId="7666B29E" w14:textId="77777777" w:rsidR="00105B74" w:rsidRDefault="00000000">
            <w:pPr>
              <w:rPr>
                <w:color w:val="000000"/>
              </w:rPr>
            </w:pPr>
            <w:r>
              <w:rPr>
                <w:color w:val="000000"/>
              </w:rPr>
              <w:t xml:space="preserve">      header: "Treść niejawna"</w:t>
            </w:r>
          </w:p>
          <w:p w14:paraId="5CDF5B0C" w14:textId="77777777" w:rsidR="00105B74" w:rsidRDefault="00000000">
            <w:pPr>
              <w:rPr>
                <w:color w:val="000000"/>
              </w:rPr>
            </w:pPr>
            <w:r>
              <w:rPr>
                <w:color w:val="000000"/>
              </w:rPr>
              <w:t xml:space="preserve">    - field: "additionalInformations"</w:t>
            </w:r>
          </w:p>
          <w:p w14:paraId="7FB4BABD" w14:textId="77777777" w:rsidR="00105B74" w:rsidRDefault="00000000">
            <w:pPr>
              <w:rPr>
                <w:color w:val="000000"/>
              </w:rPr>
            </w:pPr>
            <w:r>
              <w:rPr>
                <w:color w:val="000000"/>
              </w:rPr>
              <w:t xml:space="preserve">      header: "Dodatkowe informacje"</w:t>
            </w:r>
          </w:p>
          <w:p w14:paraId="536CEDA1" w14:textId="77777777" w:rsidR="00105B74" w:rsidRDefault="00000000">
            <w:pPr>
              <w:rPr>
                <w:color w:val="000000"/>
              </w:rPr>
            </w:pPr>
            <w:r>
              <w:rPr>
                <w:color w:val="000000"/>
              </w:rPr>
              <w:t xml:space="preserve">    - field: "clothing"</w:t>
            </w:r>
          </w:p>
          <w:p w14:paraId="14E514D4" w14:textId="77777777" w:rsidR="00105B74" w:rsidRDefault="00000000">
            <w:pPr>
              <w:rPr>
                <w:color w:val="000000"/>
              </w:rPr>
            </w:pPr>
            <w:r>
              <w:rPr>
                <w:color w:val="000000"/>
              </w:rPr>
              <w:t xml:space="preserve">      header: "Ubiór"</w:t>
            </w:r>
          </w:p>
          <w:p w14:paraId="335CCC9A" w14:textId="77777777" w:rsidR="00105B74" w:rsidRDefault="00000000">
            <w:pPr>
              <w:rPr>
                <w:color w:val="000000"/>
              </w:rPr>
            </w:pPr>
            <w:r>
              <w:rPr>
                <w:color w:val="000000"/>
              </w:rPr>
              <w:t xml:space="preserve">    - field: "alwaysInCompanyPresentation"</w:t>
            </w:r>
          </w:p>
          <w:p w14:paraId="0A2203A5" w14:textId="77777777" w:rsidR="00105B74" w:rsidRDefault="00000000">
            <w:pPr>
              <w:rPr>
                <w:color w:val="000000"/>
              </w:rPr>
            </w:pPr>
            <w:r>
              <w:rPr>
                <w:color w:val="000000"/>
              </w:rPr>
              <w:t xml:space="preserve">      header: "Co zawsze w prezentacji firmy"</w:t>
            </w:r>
          </w:p>
          <w:p w14:paraId="55F2804C" w14:textId="77777777" w:rsidR="00105B74" w:rsidRDefault="00000000">
            <w:pPr>
              <w:rPr>
                <w:color w:val="000000"/>
              </w:rPr>
            </w:pPr>
            <w:r>
              <w:rPr>
                <w:color w:val="000000"/>
              </w:rPr>
              <w:t xml:space="preserve">    - field: "conversationsAndNegotiationBehaviors"</w:t>
            </w:r>
          </w:p>
          <w:p w14:paraId="5330B5A8" w14:textId="77777777" w:rsidR="00105B74" w:rsidRDefault="00000000">
            <w:pPr>
              <w:rPr>
                <w:color w:val="000000"/>
              </w:rPr>
            </w:pPr>
            <w:r>
              <w:rPr>
                <w:color w:val="000000"/>
              </w:rPr>
              <w:t xml:space="preserve">      header: "Rozmowy i zachowania negocjacyjne"</w:t>
            </w:r>
          </w:p>
          <w:p w14:paraId="0EB5C3E7" w14:textId="77777777" w:rsidR="00105B74" w:rsidRDefault="00000000">
            <w:pPr>
              <w:rPr>
                <w:color w:val="000000"/>
              </w:rPr>
            </w:pPr>
            <w:r>
              <w:rPr>
                <w:color w:val="000000"/>
              </w:rPr>
              <w:t xml:space="preserve">    - field: "arrangingMeetings"</w:t>
            </w:r>
          </w:p>
          <w:p w14:paraId="6E292E89" w14:textId="77777777" w:rsidR="00105B74" w:rsidRDefault="00000000">
            <w:pPr>
              <w:rPr>
                <w:color w:val="000000"/>
              </w:rPr>
            </w:pPr>
            <w:r>
              <w:rPr>
                <w:color w:val="000000"/>
              </w:rPr>
              <w:t xml:space="preserve">      header: "Umawianie spotkań"</w:t>
            </w:r>
          </w:p>
          <w:p w14:paraId="3CEB31C2" w14:textId="77777777" w:rsidR="00105B74" w:rsidRDefault="00000000">
            <w:pPr>
              <w:rPr>
                <w:color w:val="000000"/>
              </w:rPr>
            </w:pPr>
            <w:r>
              <w:rPr>
                <w:color w:val="000000"/>
              </w:rPr>
              <w:t xml:space="preserve">    - field: "officialAndSocialGatherings"</w:t>
            </w:r>
          </w:p>
          <w:p w14:paraId="25E0C036" w14:textId="77777777" w:rsidR="00105B74" w:rsidRDefault="00000000">
            <w:pPr>
              <w:rPr>
                <w:color w:val="000000"/>
              </w:rPr>
            </w:pPr>
            <w:r>
              <w:rPr>
                <w:color w:val="000000"/>
              </w:rPr>
              <w:t xml:space="preserve">      header: "Przyjęcia oficjalne i towarzyskie"</w:t>
            </w:r>
          </w:p>
          <w:p w14:paraId="3A3A9E33" w14:textId="77777777" w:rsidR="00105B74" w:rsidRDefault="00000000">
            <w:pPr>
              <w:rPr>
                <w:color w:val="000000"/>
              </w:rPr>
            </w:pPr>
            <w:r>
              <w:rPr>
                <w:color w:val="000000"/>
              </w:rPr>
              <w:lastRenderedPageBreak/>
              <w:t xml:space="preserve">    - field: "correspondence"</w:t>
            </w:r>
          </w:p>
          <w:p w14:paraId="75D3E869" w14:textId="77777777" w:rsidR="00105B74" w:rsidRDefault="00000000">
            <w:pPr>
              <w:rPr>
                <w:color w:val="000000"/>
              </w:rPr>
            </w:pPr>
            <w:r>
              <w:rPr>
                <w:color w:val="000000"/>
              </w:rPr>
              <w:t xml:space="preserve">      header: "Korespondencja"</w:t>
            </w:r>
          </w:p>
          <w:p w14:paraId="5D87F4D6" w14:textId="77777777" w:rsidR="00105B74" w:rsidRDefault="00000000">
            <w:pPr>
              <w:rPr>
                <w:color w:val="000000"/>
              </w:rPr>
            </w:pPr>
            <w:r>
              <w:rPr>
                <w:color w:val="000000"/>
              </w:rPr>
              <w:t xml:space="preserve">    - field: "greetingAndTitling"</w:t>
            </w:r>
          </w:p>
          <w:p w14:paraId="43C896C6" w14:textId="77777777" w:rsidR="00105B74" w:rsidRDefault="00000000">
            <w:pPr>
              <w:rPr>
                <w:color w:val="000000"/>
              </w:rPr>
            </w:pPr>
            <w:r>
              <w:rPr>
                <w:color w:val="000000"/>
              </w:rPr>
              <w:t xml:space="preserve">      header: "Powitanie i tytułowanie"</w:t>
            </w:r>
          </w:p>
          <w:p w14:paraId="014D0C64" w14:textId="77777777" w:rsidR="00105B74" w:rsidRDefault="00000000">
            <w:pPr>
              <w:rPr>
                <w:color w:val="000000"/>
              </w:rPr>
            </w:pPr>
            <w:r>
              <w:rPr>
                <w:color w:val="000000"/>
              </w:rPr>
              <w:t xml:space="preserve">    - field: "givingAndAcceptingGifts"</w:t>
            </w:r>
          </w:p>
          <w:p w14:paraId="03E0FF5F" w14:textId="77777777" w:rsidR="00105B74" w:rsidRDefault="00000000">
            <w:pPr>
              <w:rPr>
                <w:color w:val="000000"/>
              </w:rPr>
            </w:pPr>
            <w:r>
              <w:rPr>
                <w:color w:val="000000"/>
              </w:rPr>
              <w:t xml:space="preserve">      header: "Wręczanie i przyjmowanie upominków"</w:t>
            </w:r>
          </w:p>
          <w:p w14:paraId="69B184FA" w14:textId="77777777" w:rsidR="00105B74" w:rsidRDefault="00000000">
            <w:pPr>
              <w:rPr>
                <w:color w:val="000000"/>
              </w:rPr>
            </w:pPr>
            <w:r>
              <w:rPr>
                <w:color w:val="000000"/>
              </w:rPr>
              <w:t xml:space="preserve">  politicalEnvironment:</w:t>
            </w:r>
          </w:p>
          <w:p w14:paraId="5A474943" w14:textId="77777777" w:rsidR="00105B74" w:rsidRDefault="00000000">
            <w:pPr>
              <w:rPr>
                <w:color w:val="000000"/>
              </w:rPr>
            </w:pPr>
            <w:r>
              <w:rPr>
                <w:color w:val="000000"/>
              </w:rPr>
              <w:t xml:space="preserve">    - field: "politicalLife"</w:t>
            </w:r>
          </w:p>
          <w:p w14:paraId="7BD27324" w14:textId="77777777" w:rsidR="00105B74" w:rsidRDefault="00000000">
            <w:pPr>
              <w:rPr>
                <w:color w:val="000000"/>
              </w:rPr>
            </w:pPr>
            <w:r>
              <w:rPr>
                <w:color w:val="000000"/>
              </w:rPr>
              <w:t xml:space="preserve">      header: "Życie polityczne"</w:t>
            </w:r>
          </w:p>
          <w:p w14:paraId="53982A2E" w14:textId="77777777" w:rsidR="00105B74" w:rsidRDefault="00000000">
            <w:pPr>
              <w:rPr>
                <w:color w:val="000000"/>
              </w:rPr>
            </w:pPr>
            <w:r>
              <w:rPr>
                <w:color w:val="000000"/>
              </w:rPr>
              <w:t xml:space="preserve">    - field: "government"</w:t>
            </w:r>
          </w:p>
          <w:p w14:paraId="0F971B87" w14:textId="77777777" w:rsidR="00105B74" w:rsidRDefault="00000000">
            <w:pPr>
              <w:rPr>
                <w:color w:val="000000"/>
              </w:rPr>
            </w:pPr>
            <w:r>
              <w:rPr>
                <w:color w:val="000000"/>
              </w:rPr>
              <w:t xml:space="preserve">      header: "Władze"</w:t>
            </w:r>
          </w:p>
          <w:p w14:paraId="3307C457" w14:textId="77777777" w:rsidR="00105B74" w:rsidRDefault="00000000">
            <w:pPr>
              <w:rPr>
                <w:color w:val="000000"/>
              </w:rPr>
            </w:pPr>
            <w:r>
              <w:rPr>
                <w:color w:val="000000"/>
              </w:rPr>
              <w:t xml:space="preserve">    - field: "diplomaticMissions"</w:t>
            </w:r>
          </w:p>
          <w:p w14:paraId="4C03FD38" w14:textId="77777777" w:rsidR="00105B74" w:rsidRDefault="00000000">
            <w:pPr>
              <w:rPr>
                <w:color w:val="000000"/>
              </w:rPr>
            </w:pPr>
            <w:r>
              <w:rPr>
                <w:color w:val="000000"/>
              </w:rPr>
              <w:t xml:space="preserve">      header: "Przedstawicielstwa dyplomatyczne"</w:t>
            </w:r>
          </w:p>
          <w:p w14:paraId="50162F59" w14:textId="77777777" w:rsidR="00105B74" w:rsidRDefault="00000000">
            <w:pPr>
              <w:rPr>
                <w:color w:val="000000"/>
              </w:rPr>
            </w:pPr>
            <w:r>
              <w:rPr>
                <w:color w:val="000000"/>
              </w:rPr>
              <w:t xml:space="preserve">    - field: "additionalInformations"</w:t>
            </w:r>
          </w:p>
          <w:p w14:paraId="7E2359A5" w14:textId="77777777" w:rsidR="00105B74" w:rsidRDefault="00000000">
            <w:pPr>
              <w:rPr>
                <w:color w:val="000000"/>
              </w:rPr>
            </w:pPr>
            <w:r>
              <w:rPr>
                <w:color w:val="000000"/>
              </w:rPr>
              <w:t xml:space="preserve">      header: "Uwarunkowania gospodarcze"</w:t>
            </w:r>
          </w:p>
          <w:p w14:paraId="2D3319DC" w14:textId="77777777" w:rsidR="00105B74" w:rsidRDefault="00000000">
            <w:pPr>
              <w:rPr>
                <w:color w:val="000000"/>
              </w:rPr>
            </w:pPr>
            <w:r>
              <w:rPr>
                <w:color w:val="000000"/>
              </w:rPr>
              <w:t xml:space="preserve">    - field: "tradeAgreementsWithEU"</w:t>
            </w:r>
          </w:p>
          <w:p w14:paraId="1C73DDC6" w14:textId="77777777" w:rsidR="00105B74" w:rsidRDefault="00000000">
            <w:pPr>
              <w:rPr>
                <w:color w:val="000000"/>
              </w:rPr>
            </w:pPr>
            <w:r>
              <w:rPr>
                <w:color w:val="000000"/>
              </w:rPr>
              <w:t xml:space="preserve">      header: "Umowy handlowe i inwestycyjne z UE"</w:t>
            </w:r>
          </w:p>
          <w:p w14:paraId="240FA808" w14:textId="77777777" w:rsidR="00105B74" w:rsidRDefault="00000000">
            <w:pPr>
              <w:rPr>
                <w:color w:val="000000"/>
              </w:rPr>
            </w:pPr>
            <w:r>
              <w:rPr>
                <w:color w:val="000000"/>
              </w:rPr>
              <w:t xml:space="preserve">  tradeBarrier:</w:t>
            </w:r>
          </w:p>
          <w:p w14:paraId="07AE101A" w14:textId="77777777" w:rsidR="00105B74" w:rsidRDefault="00000000">
            <w:pPr>
              <w:rPr>
                <w:color w:val="000000"/>
              </w:rPr>
            </w:pPr>
            <w:r>
              <w:rPr>
                <w:color w:val="000000"/>
              </w:rPr>
              <w:t xml:space="preserve">    - field: "direction"</w:t>
            </w:r>
          </w:p>
          <w:p w14:paraId="3BAC7D14" w14:textId="77777777" w:rsidR="00105B74" w:rsidRDefault="00000000">
            <w:pPr>
              <w:rPr>
                <w:color w:val="000000"/>
              </w:rPr>
            </w:pPr>
            <w:r>
              <w:rPr>
                <w:color w:val="000000"/>
              </w:rPr>
              <w:t xml:space="preserve">      header: "Kierunek"</w:t>
            </w:r>
          </w:p>
          <w:p w14:paraId="6347349E" w14:textId="77777777" w:rsidR="00105B74" w:rsidRDefault="00000000">
            <w:pPr>
              <w:rPr>
                <w:color w:val="000000"/>
              </w:rPr>
            </w:pPr>
            <w:r>
              <w:rPr>
                <w:color w:val="000000"/>
              </w:rPr>
              <w:t xml:space="preserve">    - field: "type"</w:t>
            </w:r>
          </w:p>
          <w:p w14:paraId="3DBA6EC2" w14:textId="77777777" w:rsidR="00105B74" w:rsidRDefault="00000000">
            <w:pPr>
              <w:rPr>
                <w:color w:val="000000"/>
              </w:rPr>
            </w:pPr>
            <w:r>
              <w:rPr>
                <w:color w:val="000000"/>
              </w:rPr>
              <w:t xml:space="preserve">      header: "Rodzaj"</w:t>
            </w:r>
          </w:p>
          <w:p w14:paraId="3437EEC1" w14:textId="77777777" w:rsidR="00105B74" w:rsidRDefault="00000000">
            <w:pPr>
              <w:rPr>
                <w:color w:val="000000"/>
              </w:rPr>
            </w:pPr>
            <w:r>
              <w:rPr>
                <w:color w:val="000000"/>
              </w:rPr>
              <w:t xml:space="preserve">    - field: "openness"</w:t>
            </w:r>
          </w:p>
          <w:p w14:paraId="60CF39A1" w14:textId="77777777" w:rsidR="00105B74" w:rsidRDefault="00000000">
            <w:pPr>
              <w:rPr>
                <w:color w:val="000000"/>
              </w:rPr>
            </w:pPr>
            <w:r>
              <w:rPr>
                <w:color w:val="000000"/>
              </w:rPr>
              <w:t xml:space="preserve">      header: "Jawność"</w:t>
            </w:r>
          </w:p>
          <w:p w14:paraId="08E2B553" w14:textId="77777777" w:rsidR="00105B74" w:rsidRDefault="00000000">
            <w:pPr>
              <w:rPr>
                <w:color w:val="000000"/>
              </w:rPr>
            </w:pPr>
            <w:r>
              <w:rPr>
                <w:color w:val="000000"/>
              </w:rPr>
              <w:t xml:space="preserve">    - field: "text"</w:t>
            </w:r>
          </w:p>
          <w:p w14:paraId="7C52F0D7" w14:textId="77777777" w:rsidR="00105B74" w:rsidRDefault="00000000">
            <w:pPr>
              <w:rPr>
                <w:color w:val="000000"/>
              </w:rPr>
            </w:pPr>
            <w:r>
              <w:rPr>
                <w:color w:val="000000"/>
              </w:rPr>
              <w:t xml:space="preserve">      header: "Treść"</w:t>
            </w:r>
          </w:p>
          <w:p w14:paraId="14EE5115" w14:textId="77777777" w:rsidR="00105B74" w:rsidRDefault="00000000">
            <w:pPr>
              <w:rPr>
                <w:color w:val="000000"/>
              </w:rPr>
            </w:pPr>
            <w:r>
              <w:rPr>
                <w:color w:val="000000"/>
              </w:rPr>
              <w:t xml:space="preserve">    - field: "cnCodes"</w:t>
            </w:r>
          </w:p>
          <w:p w14:paraId="15A9588A" w14:textId="77777777" w:rsidR="00105B74" w:rsidRDefault="00000000">
            <w:pPr>
              <w:rPr>
                <w:color w:val="000000"/>
              </w:rPr>
            </w:pPr>
            <w:r>
              <w:rPr>
                <w:color w:val="000000"/>
              </w:rPr>
              <w:t xml:space="preserve">      header: "KodyCn"</w:t>
            </w:r>
          </w:p>
          <w:p w14:paraId="1CB66BAB" w14:textId="77777777" w:rsidR="00105B74" w:rsidRDefault="00000000">
            <w:pPr>
              <w:rPr>
                <w:color w:val="000000"/>
              </w:rPr>
            </w:pPr>
            <w:r>
              <w:rPr>
                <w:color w:val="000000"/>
              </w:rPr>
              <w:t xml:space="preserve">    - field: "ebopsCodes"</w:t>
            </w:r>
          </w:p>
          <w:p w14:paraId="1D4D482E" w14:textId="77777777" w:rsidR="00105B74" w:rsidRDefault="00000000">
            <w:pPr>
              <w:rPr>
                <w:color w:val="000000"/>
              </w:rPr>
            </w:pPr>
            <w:r>
              <w:rPr>
                <w:color w:val="000000"/>
              </w:rPr>
              <w:t xml:space="preserve">      header: "KodyEBOPS"</w:t>
            </w:r>
          </w:p>
          <w:p w14:paraId="38D6C402" w14:textId="77777777" w:rsidR="00105B74" w:rsidRDefault="00000000">
            <w:pPr>
              <w:rPr>
                <w:color w:val="000000"/>
              </w:rPr>
            </w:pPr>
            <w:r>
              <w:rPr>
                <w:color w:val="000000"/>
              </w:rPr>
              <w:t xml:space="preserve">    - field: "sourceLink"</w:t>
            </w:r>
          </w:p>
          <w:p w14:paraId="222A5C84" w14:textId="77777777" w:rsidR="00105B74" w:rsidRDefault="00000000">
            <w:pPr>
              <w:rPr>
                <w:color w:val="000000"/>
              </w:rPr>
            </w:pPr>
            <w:r>
              <w:rPr>
                <w:color w:val="000000"/>
              </w:rPr>
              <w:t xml:space="preserve">      header: "Link"</w:t>
            </w:r>
          </w:p>
          <w:p w14:paraId="4E2BFAFC" w14:textId="77777777" w:rsidR="00105B74" w:rsidRDefault="00000000">
            <w:pPr>
              <w:rPr>
                <w:color w:val="000000"/>
              </w:rPr>
            </w:pPr>
            <w:r>
              <w:rPr>
                <w:color w:val="000000"/>
              </w:rPr>
              <w:t xml:space="preserve">  event:</w:t>
            </w:r>
          </w:p>
          <w:p w14:paraId="084876E2" w14:textId="77777777" w:rsidR="00105B74" w:rsidRDefault="00000000">
            <w:pPr>
              <w:rPr>
                <w:color w:val="000000"/>
              </w:rPr>
            </w:pPr>
            <w:r>
              <w:rPr>
                <w:color w:val="000000"/>
              </w:rPr>
              <w:t xml:space="preserve">    - field: "description"</w:t>
            </w:r>
          </w:p>
          <w:p w14:paraId="5F056DB4" w14:textId="77777777" w:rsidR="00105B74" w:rsidRDefault="00000000">
            <w:pPr>
              <w:rPr>
                <w:color w:val="000000"/>
              </w:rPr>
            </w:pPr>
            <w:r>
              <w:rPr>
                <w:color w:val="000000"/>
              </w:rPr>
              <w:t xml:space="preserve">      header: "Opis"</w:t>
            </w:r>
          </w:p>
          <w:p w14:paraId="6E4E75AB" w14:textId="77777777" w:rsidR="00105B74" w:rsidRDefault="00000000">
            <w:pPr>
              <w:rPr>
                <w:color w:val="000000"/>
              </w:rPr>
            </w:pPr>
            <w:r>
              <w:rPr>
                <w:color w:val="000000"/>
              </w:rPr>
              <w:t xml:space="preserve">  dictionary:</w:t>
            </w:r>
          </w:p>
          <w:p w14:paraId="530514CF" w14:textId="77777777" w:rsidR="00105B74" w:rsidRDefault="00000000">
            <w:pPr>
              <w:rPr>
                <w:color w:val="000000"/>
              </w:rPr>
            </w:pPr>
            <w:r>
              <w:rPr>
                <w:color w:val="000000"/>
              </w:rPr>
              <w:t xml:space="preserve">    goods: "Towary"</w:t>
            </w:r>
          </w:p>
          <w:p w14:paraId="04FC346D" w14:textId="77777777" w:rsidR="00105B74" w:rsidRDefault="00000000">
            <w:pPr>
              <w:rPr>
                <w:color w:val="000000"/>
              </w:rPr>
            </w:pPr>
            <w:r>
              <w:rPr>
                <w:color w:val="000000"/>
              </w:rPr>
              <w:t xml:space="preserve">    services: "Usługi"</w:t>
            </w:r>
          </w:p>
          <w:p w14:paraId="5A73EA4D" w14:textId="77777777" w:rsidR="00105B74" w:rsidRDefault="00000000">
            <w:pPr>
              <w:rPr>
                <w:color w:val="000000"/>
              </w:rPr>
            </w:pPr>
            <w:r>
              <w:rPr>
                <w:color w:val="000000"/>
              </w:rPr>
              <w:t xml:space="preserve">    investments: "Inwestycja"</w:t>
            </w:r>
          </w:p>
          <w:p w14:paraId="2BF0685C" w14:textId="77777777" w:rsidR="00105B74" w:rsidRDefault="00000000">
            <w:pPr>
              <w:rPr>
                <w:color w:val="000000"/>
              </w:rPr>
            </w:pPr>
            <w:r>
              <w:rPr>
                <w:color w:val="000000"/>
              </w:rPr>
              <w:t xml:space="preserve">    import: "Import"</w:t>
            </w:r>
          </w:p>
          <w:p w14:paraId="40E069D6" w14:textId="77777777" w:rsidR="00105B74" w:rsidRDefault="00000000">
            <w:pPr>
              <w:rPr>
                <w:color w:val="000000"/>
              </w:rPr>
            </w:pPr>
            <w:r>
              <w:rPr>
                <w:color w:val="000000"/>
              </w:rPr>
              <w:t xml:space="preserve">    export: "Eksport"</w:t>
            </w:r>
          </w:p>
          <w:p w14:paraId="7C491D77" w14:textId="77777777" w:rsidR="00105B74" w:rsidRDefault="00000000">
            <w:pPr>
              <w:rPr>
                <w:color w:val="000000"/>
              </w:rPr>
            </w:pPr>
            <w:r>
              <w:rPr>
                <w:color w:val="000000"/>
              </w:rPr>
              <w:t xml:space="preserve">    open: "Bariera jawna"</w:t>
            </w:r>
          </w:p>
          <w:p w14:paraId="1BFC5F8F" w14:textId="77777777" w:rsidR="00105B74" w:rsidRDefault="00000000">
            <w:pPr>
              <w:rPr>
                <w:color w:val="000000"/>
              </w:rPr>
            </w:pPr>
            <w:r>
              <w:rPr>
                <w:color w:val="000000"/>
              </w:rPr>
              <w:t xml:space="preserve">    closed: "Bariera niejawna"</w:t>
            </w:r>
          </w:p>
          <w:p w14:paraId="3BEAB835" w14:textId="77777777" w:rsidR="00105B74" w:rsidRDefault="00000000">
            <w:pPr>
              <w:rPr>
                <w:color w:val="000000"/>
              </w:rPr>
            </w:pPr>
            <w:r>
              <w:rPr>
                <w:color w:val="000000"/>
              </w:rPr>
              <w:t xml:space="preserve">    partiallyClosed: "Bariera w części niejawna"</w:t>
            </w:r>
          </w:p>
        </w:tc>
        <w:tc>
          <w:tcPr>
            <w:tcW w:w="4927" w:type="dxa"/>
          </w:tcPr>
          <w:p w14:paraId="36A99921" w14:textId="77777777" w:rsidR="00105B74" w:rsidRDefault="00000000">
            <w:pPr>
              <w:rPr>
                <w:color w:val="000000"/>
              </w:rPr>
            </w:pPr>
            <w:r>
              <w:rPr>
                <w:color w:val="000000"/>
              </w:rPr>
              <w:lastRenderedPageBreak/>
              <w:t>Konfiguracja eksportu danych jakościowych do pliku excel.</w:t>
            </w:r>
          </w:p>
          <w:p w14:paraId="23645298" w14:textId="77777777" w:rsidR="00105B74" w:rsidRDefault="00000000">
            <w:pPr>
              <w:rPr>
                <w:color w:val="000000"/>
              </w:rPr>
            </w:pPr>
            <w:r>
              <w:rPr>
                <w:color w:val="000000"/>
              </w:rPr>
              <w:t>Każdy z obszarów informacji jakościowych posiada swoją sekcję konfigurującą jakie pole jest eksportowane (field) oraz jaką etykietę – kolumnę - powinno przyjąć w eksportowanym pliku (header).</w:t>
            </w:r>
          </w:p>
        </w:tc>
      </w:tr>
      <w:tr w:rsidR="00105B74" w14:paraId="53CCA515" w14:textId="77777777" w:rsidTr="00105B74">
        <w:trPr>
          <w:cnfStyle w:val="000000100000" w:firstRow="0" w:lastRow="0" w:firstColumn="0" w:lastColumn="0" w:oddVBand="0" w:evenVBand="0" w:oddHBand="1" w:evenHBand="0" w:firstRowFirstColumn="0" w:firstRowLastColumn="0" w:lastRowFirstColumn="0" w:lastRowLastColumn="0"/>
        </w:trPr>
        <w:tc>
          <w:tcPr>
            <w:tcW w:w="4927" w:type="dxa"/>
          </w:tcPr>
          <w:p w14:paraId="450A801A" w14:textId="77777777" w:rsidR="00105B74" w:rsidRDefault="00000000">
            <w:pPr>
              <w:rPr>
                <w:color w:val="000000"/>
              </w:rPr>
            </w:pPr>
            <w:r>
              <w:rPr>
                <w:color w:val="000000"/>
              </w:rPr>
              <w:t>create-account:</w:t>
            </w:r>
          </w:p>
          <w:p w14:paraId="3EE13937" w14:textId="77777777" w:rsidR="00105B74" w:rsidRDefault="00000000">
            <w:pPr>
              <w:rPr>
                <w:color w:val="000000"/>
              </w:rPr>
            </w:pPr>
            <w:r>
              <w:rPr>
                <w:color w:val="000000"/>
              </w:rPr>
              <w:t xml:space="preserve">  token: ?</w:t>
            </w:r>
          </w:p>
          <w:p w14:paraId="615CCFAA" w14:textId="77777777" w:rsidR="00105B74" w:rsidRDefault="00000000">
            <w:pPr>
              <w:rPr>
                <w:color w:val="000000"/>
              </w:rPr>
            </w:pPr>
            <w:r>
              <w:rPr>
                <w:color w:val="000000"/>
              </w:rPr>
              <w:t xml:space="preserve">  domain: ?</w:t>
            </w:r>
          </w:p>
          <w:p w14:paraId="4097A10C" w14:textId="77777777" w:rsidR="00105B74" w:rsidRDefault="00000000">
            <w:pPr>
              <w:rPr>
                <w:color w:val="000000"/>
              </w:rPr>
            </w:pPr>
            <w:r>
              <w:rPr>
                <w:color w:val="000000"/>
              </w:rPr>
              <w:t xml:space="preserve">  resetLinkExpirationTimeInHours: 8</w:t>
            </w:r>
          </w:p>
          <w:p w14:paraId="140A1F9B" w14:textId="77777777" w:rsidR="00105B74" w:rsidRDefault="00000000">
            <w:pPr>
              <w:rPr>
                <w:color w:val="000000"/>
              </w:rPr>
            </w:pPr>
            <w:r>
              <w:rPr>
                <w:color w:val="000000"/>
              </w:rPr>
              <w:t xml:space="preserve">  mail:</w:t>
            </w:r>
          </w:p>
          <w:p w14:paraId="636B3368" w14:textId="77777777" w:rsidR="00105B74" w:rsidRDefault="00000000">
            <w:pPr>
              <w:rPr>
                <w:color w:val="000000"/>
              </w:rPr>
            </w:pPr>
            <w:r>
              <w:rPr>
                <w:color w:val="000000"/>
              </w:rPr>
              <w:t xml:space="preserve">    from: 'noreply@export-intelligence.pwc.pl'</w:t>
            </w:r>
          </w:p>
          <w:p w14:paraId="229FFC2B" w14:textId="77777777" w:rsidR="00105B74" w:rsidRDefault="00000000">
            <w:pPr>
              <w:rPr>
                <w:color w:val="000000"/>
              </w:rPr>
            </w:pPr>
            <w:r>
              <w:rPr>
                <w:color w:val="000000"/>
              </w:rPr>
              <w:t xml:space="preserve">    activationTemplate: activate_user_email.ftl</w:t>
            </w:r>
          </w:p>
          <w:p w14:paraId="6E99B9DC" w14:textId="77777777" w:rsidR="00105B74" w:rsidRDefault="00000000">
            <w:pPr>
              <w:rPr>
                <w:color w:val="000000"/>
              </w:rPr>
            </w:pPr>
            <w:r>
              <w:rPr>
                <w:color w:val="000000"/>
              </w:rPr>
              <w:t xml:space="preserve">    resetPasswordTemplate: reset_password_email.ftl</w:t>
            </w:r>
          </w:p>
          <w:p w14:paraId="1A7C2EA0" w14:textId="77777777" w:rsidR="00105B74" w:rsidRDefault="00000000">
            <w:pPr>
              <w:rPr>
                <w:color w:val="000000"/>
              </w:rPr>
            </w:pPr>
            <w:r>
              <w:rPr>
                <w:color w:val="000000"/>
              </w:rPr>
              <w:lastRenderedPageBreak/>
              <w:t xml:space="preserve">  allowedDomains:</w:t>
            </w:r>
          </w:p>
          <w:p w14:paraId="291573C9" w14:textId="77777777" w:rsidR="00105B74" w:rsidRDefault="00000000">
            <w:pPr>
              <w:rPr>
                <w:color w:val="000000"/>
              </w:rPr>
            </w:pPr>
            <w:r>
              <w:rPr>
                <w:color w:val="000000"/>
              </w:rPr>
              <w:t xml:space="preserve">    - domain: '@mr.gov.pl'</w:t>
            </w:r>
          </w:p>
          <w:p w14:paraId="3707C0AF" w14:textId="77777777" w:rsidR="00105B74" w:rsidRDefault="00000000">
            <w:pPr>
              <w:rPr>
                <w:color w:val="000000"/>
              </w:rPr>
            </w:pPr>
            <w:r>
              <w:rPr>
                <w:color w:val="000000"/>
              </w:rPr>
              <w:t xml:space="preserve">      organization: MR</w:t>
            </w:r>
          </w:p>
          <w:p w14:paraId="3F77CB2C" w14:textId="77777777" w:rsidR="00105B74" w:rsidRDefault="00000000">
            <w:pPr>
              <w:rPr>
                <w:color w:val="000000"/>
              </w:rPr>
            </w:pPr>
            <w:r>
              <w:rPr>
                <w:color w:val="000000"/>
              </w:rPr>
              <w:t xml:space="preserve">      groupId: GROUP_MR_report_author</w:t>
            </w:r>
          </w:p>
          <w:p w14:paraId="71BA2967" w14:textId="77777777" w:rsidR="00105B74" w:rsidRDefault="00000000">
            <w:pPr>
              <w:rPr>
                <w:color w:val="000000"/>
              </w:rPr>
            </w:pPr>
            <w:r>
              <w:rPr>
                <w:color w:val="000000"/>
              </w:rPr>
              <w:t xml:space="preserve">    - domain: '@mrpit.gov.pl'</w:t>
            </w:r>
          </w:p>
          <w:p w14:paraId="0DD34D21" w14:textId="77777777" w:rsidR="00105B74" w:rsidRDefault="00000000">
            <w:pPr>
              <w:rPr>
                <w:color w:val="000000"/>
              </w:rPr>
            </w:pPr>
            <w:r>
              <w:rPr>
                <w:color w:val="000000"/>
              </w:rPr>
              <w:t xml:space="preserve">      organization: MR</w:t>
            </w:r>
          </w:p>
          <w:p w14:paraId="7E42B670" w14:textId="77777777" w:rsidR="00105B74" w:rsidRDefault="00000000">
            <w:pPr>
              <w:rPr>
                <w:color w:val="000000"/>
              </w:rPr>
            </w:pPr>
            <w:r>
              <w:rPr>
                <w:color w:val="000000"/>
              </w:rPr>
              <w:t xml:space="preserve">      groupId: GROUP_MR_report_author</w:t>
            </w:r>
          </w:p>
          <w:p w14:paraId="605DE384" w14:textId="77777777" w:rsidR="00105B74" w:rsidRDefault="00000000">
            <w:pPr>
              <w:rPr>
                <w:color w:val="000000"/>
              </w:rPr>
            </w:pPr>
            <w:r>
              <w:rPr>
                <w:color w:val="000000"/>
              </w:rPr>
              <w:t xml:space="preserve">    - domain: '@mrit.gov.pl'</w:t>
            </w:r>
          </w:p>
          <w:p w14:paraId="0CEE3079" w14:textId="77777777" w:rsidR="00105B74" w:rsidRDefault="00000000">
            <w:pPr>
              <w:rPr>
                <w:color w:val="000000"/>
              </w:rPr>
            </w:pPr>
            <w:r>
              <w:rPr>
                <w:color w:val="000000"/>
              </w:rPr>
              <w:t xml:space="preserve">      organization: MR</w:t>
            </w:r>
          </w:p>
          <w:p w14:paraId="28C64C8D" w14:textId="77777777" w:rsidR="00105B74" w:rsidRDefault="00000000">
            <w:pPr>
              <w:rPr>
                <w:color w:val="000000"/>
              </w:rPr>
            </w:pPr>
            <w:r>
              <w:rPr>
                <w:color w:val="000000"/>
              </w:rPr>
              <w:t xml:space="preserve">      groupId: GROUP_MR_report_author</w:t>
            </w:r>
          </w:p>
          <w:p w14:paraId="5A7398B5" w14:textId="77777777" w:rsidR="00105B74" w:rsidRDefault="00000000">
            <w:pPr>
              <w:rPr>
                <w:color w:val="000000"/>
              </w:rPr>
            </w:pPr>
            <w:r>
              <w:rPr>
                <w:color w:val="000000"/>
              </w:rPr>
              <w:t xml:space="preserve">    - domain: '@pie.net.pl'</w:t>
            </w:r>
          </w:p>
          <w:p w14:paraId="1FB64FA4" w14:textId="77777777" w:rsidR="00105B74" w:rsidRDefault="00000000">
            <w:pPr>
              <w:rPr>
                <w:color w:val="000000"/>
              </w:rPr>
            </w:pPr>
            <w:r>
              <w:rPr>
                <w:color w:val="000000"/>
              </w:rPr>
              <w:t xml:space="preserve">      organization: PIE</w:t>
            </w:r>
          </w:p>
          <w:p w14:paraId="301A1208" w14:textId="77777777" w:rsidR="00105B74" w:rsidRDefault="00000000">
            <w:pPr>
              <w:rPr>
                <w:color w:val="000000"/>
              </w:rPr>
            </w:pPr>
            <w:r>
              <w:rPr>
                <w:color w:val="000000"/>
              </w:rPr>
              <w:t xml:space="preserve">      groupId: GROUP_PIE_report_author</w:t>
            </w:r>
          </w:p>
          <w:p w14:paraId="7332935F" w14:textId="77777777" w:rsidR="00105B74" w:rsidRDefault="00000000">
            <w:pPr>
              <w:rPr>
                <w:color w:val="000000"/>
              </w:rPr>
            </w:pPr>
            <w:r>
              <w:rPr>
                <w:color w:val="000000"/>
              </w:rPr>
              <w:t xml:space="preserve">    - domain: '@paih.gov.pl'</w:t>
            </w:r>
          </w:p>
          <w:p w14:paraId="764C94E0" w14:textId="77777777" w:rsidR="00105B74" w:rsidRDefault="00000000">
            <w:pPr>
              <w:rPr>
                <w:color w:val="000000"/>
              </w:rPr>
            </w:pPr>
            <w:r>
              <w:rPr>
                <w:color w:val="000000"/>
              </w:rPr>
              <w:t xml:space="preserve">      organization: PAIH</w:t>
            </w:r>
          </w:p>
          <w:p w14:paraId="72F84ED5" w14:textId="77777777" w:rsidR="00105B74" w:rsidRDefault="00000000">
            <w:pPr>
              <w:rPr>
                <w:color w:val="000000"/>
              </w:rPr>
            </w:pPr>
            <w:r>
              <w:rPr>
                <w:color w:val="000000"/>
              </w:rPr>
              <w:t xml:space="preserve">      groupId: GROUP_PAIH_report_author</w:t>
            </w:r>
          </w:p>
          <w:p w14:paraId="3AF52C27" w14:textId="77777777" w:rsidR="00105B74" w:rsidRDefault="00000000">
            <w:pPr>
              <w:rPr>
                <w:color w:val="000000"/>
              </w:rPr>
            </w:pPr>
            <w:r>
              <w:rPr>
                <w:color w:val="000000"/>
              </w:rPr>
              <w:t xml:space="preserve">    - domain: '@gus.gov.pl'</w:t>
            </w:r>
          </w:p>
          <w:p w14:paraId="6AABA7DC" w14:textId="77777777" w:rsidR="00105B74" w:rsidRDefault="00000000">
            <w:pPr>
              <w:rPr>
                <w:color w:val="000000"/>
              </w:rPr>
            </w:pPr>
            <w:r>
              <w:rPr>
                <w:color w:val="000000"/>
              </w:rPr>
              <w:t xml:space="preserve">      organization: GUS</w:t>
            </w:r>
          </w:p>
          <w:p w14:paraId="56539F01" w14:textId="77777777" w:rsidR="00105B74" w:rsidRDefault="00000000">
            <w:pPr>
              <w:rPr>
                <w:color w:val="000000"/>
              </w:rPr>
            </w:pPr>
            <w:r>
              <w:rPr>
                <w:color w:val="000000"/>
              </w:rPr>
              <w:t xml:space="preserve">      groupId: GROUP_GUS_report_author</w:t>
            </w:r>
          </w:p>
          <w:p w14:paraId="6107BB68" w14:textId="77777777" w:rsidR="00105B74" w:rsidRDefault="00000000">
            <w:pPr>
              <w:rPr>
                <w:color w:val="000000"/>
              </w:rPr>
            </w:pPr>
            <w:r>
              <w:rPr>
                <w:color w:val="000000"/>
              </w:rPr>
              <w:t xml:space="preserve">    - domain: '@msz.gov.pl'</w:t>
            </w:r>
          </w:p>
          <w:p w14:paraId="00AD8104" w14:textId="77777777" w:rsidR="00105B74" w:rsidRDefault="00000000">
            <w:pPr>
              <w:rPr>
                <w:color w:val="000000"/>
              </w:rPr>
            </w:pPr>
            <w:r>
              <w:rPr>
                <w:color w:val="000000"/>
              </w:rPr>
              <w:t xml:space="preserve">      organization: MSZ</w:t>
            </w:r>
          </w:p>
          <w:p w14:paraId="1B3B3013" w14:textId="77777777" w:rsidR="00105B74" w:rsidRDefault="00000000">
            <w:pPr>
              <w:rPr>
                <w:color w:val="000000"/>
              </w:rPr>
            </w:pPr>
            <w:r>
              <w:rPr>
                <w:color w:val="000000"/>
              </w:rPr>
              <w:t xml:space="preserve">      groupId: GROUP_MSZ_report_author</w:t>
            </w:r>
          </w:p>
          <w:p w14:paraId="48B01687" w14:textId="77777777" w:rsidR="00105B74" w:rsidRDefault="00000000">
            <w:pPr>
              <w:rPr>
                <w:color w:val="000000"/>
              </w:rPr>
            </w:pPr>
            <w:r>
              <w:rPr>
                <w:color w:val="000000"/>
              </w:rPr>
              <w:t xml:space="preserve">    - domain: '@mf.gov.pl'</w:t>
            </w:r>
          </w:p>
          <w:p w14:paraId="265D2547" w14:textId="77777777" w:rsidR="00105B74" w:rsidRDefault="00000000">
            <w:pPr>
              <w:rPr>
                <w:color w:val="000000"/>
              </w:rPr>
            </w:pPr>
            <w:r>
              <w:rPr>
                <w:color w:val="000000"/>
              </w:rPr>
              <w:t xml:space="preserve">      organization: MF</w:t>
            </w:r>
          </w:p>
          <w:p w14:paraId="5E6BEA0F" w14:textId="77777777" w:rsidR="00105B74" w:rsidRDefault="00000000">
            <w:pPr>
              <w:rPr>
                <w:color w:val="000000"/>
              </w:rPr>
            </w:pPr>
            <w:r>
              <w:rPr>
                <w:color w:val="000000"/>
              </w:rPr>
              <w:t xml:space="preserve">      groupId: GROUP_MF_report_author</w:t>
            </w:r>
          </w:p>
          <w:p w14:paraId="6CFF3669" w14:textId="77777777" w:rsidR="00105B74" w:rsidRDefault="00000000">
            <w:pPr>
              <w:rPr>
                <w:color w:val="000000"/>
              </w:rPr>
            </w:pPr>
            <w:r>
              <w:rPr>
                <w:color w:val="000000"/>
              </w:rPr>
              <w:t xml:space="preserve">    - domain: '@bgk.pl'</w:t>
            </w:r>
          </w:p>
          <w:p w14:paraId="15D748BE" w14:textId="77777777" w:rsidR="00105B74" w:rsidRDefault="00000000">
            <w:pPr>
              <w:rPr>
                <w:color w:val="000000"/>
              </w:rPr>
            </w:pPr>
            <w:r>
              <w:rPr>
                <w:color w:val="000000"/>
              </w:rPr>
              <w:t xml:space="preserve">      organization: BGK</w:t>
            </w:r>
          </w:p>
          <w:p w14:paraId="7F0E5864" w14:textId="77777777" w:rsidR="00105B74" w:rsidRDefault="00000000">
            <w:pPr>
              <w:rPr>
                <w:color w:val="000000"/>
              </w:rPr>
            </w:pPr>
            <w:r>
              <w:rPr>
                <w:color w:val="000000"/>
              </w:rPr>
              <w:t xml:space="preserve">      groupId: GROUP_BGK_report_author</w:t>
            </w:r>
          </w:p>
          <w:p w14:paraId="6461FD72" w14:textId="77777777" w:rsidR="00105B74" w:rsidRDefault="00000000">
            <w:pPr>
              <w:rPr>
                <w:color w:val="000000"/>
              </w:rPr>
            </w:pPr>
            <w:r>
              <w:rPr>
                <w:color w:val="000000"/>
              </w:rPr>
              <w:t xml:space="preserve">    - domain: '@kuke.com.pl'</w:t>
            </w:r>
          </w:p>
          <w:p w14:paraId="1E44E7D7" w14:textId="77777777" w:rsidR="00105B74" w:rsidRDefault="00000000">
            <w:pPr>
              <w:rPr>
                <w:color w:val="000000"/>
              </w:rPr>
            </w:pPr>
            <w:r>
              <w:rPr>
                <w:color w:val="000000"/>
              </w:rPr>
              <w:t xml:space="preserve">      organization: BGK</w:t>
            </w:r>
          </w:p>
          <w:p w14:paraId="547EEC62" w14:textId="77777777" w:rsidR="00105B74" w:rsidRDefault="00000000">
            <w:pPr>
              <w:rPr>
                <w:color w:val="000000"/>
              </w:rPr>
            </w:pPr>
            <w:r>
              <w:rPr>
                <w:color w:val="000000"/>
              </w:rPr>
              <w:t xml:space="preserve">      groupId: GROUP_BGK_report_author</w:t>
            </w:r>
          </w:p>
          <w:p w14:paraId="243F5E2B" w14:textId="77777777" w:rsidR="00105B74" w:rsidRDefault="00000000">
            <w:pPr>
              <w:rPr>
                <w:color w:val="000000"/>
              </w:rPr>
            </w:pPr>
            <w:r>
              <w:rPr>
                <w:color w:val="000000"/>
              </w:rPr>
              <w:t xml:space="preserve">    - domain: '@pwc.com'</w:t>
            </w:r>
          </w:p>
          <w:p w14:paraId="2E0C670C" w14:textId="77777777" w:rsidR="00105B74" w:rsidRDefault="00000000">
            <w:pPr>
              <w:rPr>
                <w:color w:val="000000"/>
              </w:rPr>
            </w:pPr>
            <w:r>
              <w:rPr>
                <w:color w:val="000000"/>
              </w:rPr>
              <w:t xml:space="preserve">      organization: PwC</w:t>
            </w:r>
          </w:p>
          <w:p w14:paraId="2CD9FF84" w14:textId="77777777" w:rsidR="00105B74" w:rsidRDefault="00000000">
            <w:pPr>
              <w:rPr>
                <w:color w:val="000000"/>
              </w:rPr>
            </w:pPr>
            <w:r>
              <w:rPr>
                <w:color w:val="000000"/>
              </w:rPr>
              <w:t xml:space="preserve">      groupId: GROUP_business_admin</w:t>
            </w:r>
          </w:p>
        </w:tc>
        <w:tc>
          <w:tcPr>
            <w:tcW w:w="4927" w:type="dxa"/>
          </w:tcPr>
          <w:p w14:paraId="422C41B8" w14:textId="77777777" w:rsidR="00105B74" w:rsidRDefault="00000000">
            <w:pPr>
              <w:rPr>
                <w:color w:val="000000"/>
              </w:rPr>
            </w:pPr>
            <w:r>
              <w:rPr>
                <w:color w:val="000000"/>
              </w:rPr>
              <w:lastRenderedPageBreak/>
              <w:t>Konfiguracja funkcjonalności rejestracji użytkowników.</w:t>
            </w:r>
          </w:p>
          <w:p w14:paraId="36E216B9" w14:textId="77777777" w:rsidR="00105B74" w:rsidRDefault="00000000">
            <w:pPr>
              <w:numPr>
                <w:ilvl w:val="0"/>
                <w:numId w:val="28"/>
              </w:numPr>
              <w:pBdr>
                <w:top w:val="nil"/>
                <w:left w:val="nil"/>
                <w:bottom w:val="nil"/>
                <w:right w:val="nil"/>
                <w:between w:val="nil"/>
              </w:pBdr>
              <w:spacing w:before="0" w:line="276" w:lineRule="auto"/>
              <w:rPr>
                <w:color w:val="000000"/>
              </w:rPr>
            </w:pPr>
            <w:r>
              <w:rPr>
                <w:color w:val="000000"/>
              </w:rPr>
              <w:t>Token alfresco (token)</w:t>
            </w:r>
          </w:p>
          <w:p w14:paraId="1A8E79BF" w14:textId="77777777" w:rsidR="00105B74" w:rsidRDefault="00000000">
            <w:pPr>
              <w:numPr>
                <w:ilvl w:val="0"/>
                <w:numId w:val="28"/>
              </w:numPr>
              <w:pBdr>
                <w:top w:val="nil"/>
                <w:left w:val="nil"/>
                <w:bottom w:val="nil"/>
                <w:right w:val="nil"/>
                <w:between w:val="nil"/>
              </w:pBdr>
              <w:spacing w:before="0" w:line="276" w:lineRule="auto"/>
              <w:rPr>
                <w:color w:val="000000"/>
              </w:rPr>
            </w:pPr>
            <w:r>
              <w:rPr>
                <w:color w:val="000000"/>
              </w:rPr>
              <w:t>Domena alfresco (domain)</w:t>
            </w:r>
          </w:p>
          <w:p w14:paraId="66E15340" w14:textId="77777777" w:rsidR="00105B74" w:rsidRDefault="00000000">
            <w:pPr>
              <w:numPr>
                <w:ilvl w:val="0"/>
                <w:numId w:val="28"/>
              </w:numPr>
              <w:pBdr>
                <w:top w:val="nil"/>
                <w:left w:val="nil"/>
                <w:bottom w:val="nil"/>
                <w:right w:val="nil"/>
                <w:between w:val="nil"/>
              </w:pBdr>
              <w:spacing w:before="0" w:line="276" w:lineRule="auto"/>
              <w:rPr>
                <w:color w:val="000000"/>
              </w:rPr>
            </w:pPr>
            <w:r>
              <w:rPr>
                <w:color w:val="000000"/>
              </w:rPr>
              <w:t xml:space="preserve">Czas do </w:t>
            </w:r>
            <w:r>
              <w:t>wygaśnięcia</w:t>
            </w:r>
            <w:r>
              <w:rPr>
                <w:color w:val="000000"/>
              </w:rPr>
              <w:t xml:space="preserve"> linku resetowania hasła (resetLinkExpirationTimeInHours)</w:t>
            </w:r>
          </w:p>
          <w:p w14:paraId="6D43A74C" w14:textId="77777777" w:rsidR="00105B74" w:rsidRDefault="00000000">
            <w:pPr>
              <w:numPr>
                <w:ilvl w:val="0"/>
                <w:numId w:val="28"/>
              </w:numPr>
              <w:pBdr>
                <w:top w:val="nil"/>
                <w:left w:val="nil"/>
                <w:bottom w:val="nil"/>
                <w:right w:val="nil"/>
                <w:between w:val="nil"/>
              </w:pBdr>
              <w:spacing w:before="0" w:line="276" w:lineRule="auto"/>
              <w:rPr>
                <w:color w:val="000000"/>
              </w:rPr>
            </w:pPr>
            <w:r>
              <w:rPr>
                <w:color w:val="000000"/>
              </w:rPr>
              <w:t>Adres na</w:t>
            </w:r>
            <w:r>
              <w:t>d</w:t>
            </w:r>
            <w:r>
              <w:rPr>
                <w:color w:val="000000"/>
              </w:rPr>
              <w:t>awcy wiadomości (from)</w:t>
            </w:r>
          </w:p>
          <w:p w14:paraId="577601C6" w14:textId="77777777" w:rsidR="00105B74" w:rsidRDefault="00000000">
            <w:pPr>
              <w:numPr>
                <w:ilvl w:val="0"/>
                <w:numId w:val="28"/>
              </w:numPr>
              <w:pBdr>
                <w:top w:val="nil"/>
                <w:left w:val="nil"/>
                <w:bottom w:val="nil"/>
                <w:right w:val="nil"/>
                <w:between w:val="nil"/>
              </w:pBdr>
              <w:spacing w:before="0" w:line="276" w:lineRule="auto"/>
              <w:rPr>
                <w:color w:val="000000"/>
              </w:rPr>
            </w:pPr>
            <w:r>
              <w:rPr>
                <w:color w:val="000000"/>
              </w:rPr>
              <w:t>Konfiguracja szablonów wiadomości email dla wiadomości aktywującej konto (activationTemplate) oraz dla wiadomości z linkiem do resetowania hasła (resetPasswordTemplate)</w:t>
            </w:r>
          </w:p>
          <w:p w14:paraId="652EE9CF" w14:textId="77777777" w:rsidR="00105B74" w:rsidRDefault="00000000">
            <w:pPr>
              <w:numPr>
                <w:ilvl w:val="0"/>
                <w:numId w:val="28"/>
              </w:numPr>
              <w:pBdr>
                <w:top w:val="nil"/>
                <w:left w:val="nil"/>
                <w:bottom w:val="nil"/>
                <w:right w:val="nil"/>
                <w:between w:val="nil"/>
              </w:pBdr>
              <w:spacing w:before="0" w:after="60" w:line="276" w:lineRule="auto"/>
              <w:rPr>
                <w:color w:val="000000"/>
              </w:rPr>
            </w:pPr>
            <w:r>
              <w:rPr>
                <w:color w:val="000000"/>
              </w:rPr>
              <w:lastRenderedPageBreak/>
              <w:t>Dopuszczalne w procesie rejestracji domeny adresów email (allowedDomains), gdzie domain to nazwa domeny, organization to identyfikator organizacji, a groupId to identyfikator roli użytkownika w Alfresco nadawany po poprawnym przejściu procesu rejestracji.</w:t>
            </w:r>
          </w:p>
        </w:tc>
      </w:tr>
      <w:tr w:rsidR="00105B74" w14:paraId="61D952B9" w14:textId="77777777" w:rsidTr="00105B74">
        <w:tc>
          <w:tcPr>
            <w:tcW w:w="4927" w:type="dxa"/>
          </w:tcPr>
          <w:p w14:paraId="6CE5EC45" w14:textId="77777777" w:rsidR="00105B74" w:rsidRDefault="00000000">
            <w:pPr>
              <w:rPr>
                <w:color w:val="000000"/>
              </w:rPr>
            </w:pPr>
            <w:r>
              <w:rPr>
                <w:color w:val="000000"/>
              </w:rPr>
              <w:lastRenderedPageBreak/>
              <w:t>clean-files-task:</w:t>
            </w:r>
          </w:p>
          <w:p w14:paraId="4BA60482" w14:textId="77777777" w:rsidR="00105B74" w:rsidRDefault="00000000">
            <w:pPr>
              <w:rPr>
                <w:color w:val="000000"/>
              </w:rPr>
            </w:pPr>
            <w:r>
              <w:rPr>
                <w:color w:val="000000"/>
              </w:rPr>
              <w:t xml:space="preserve">  cron-expression: "0 0 0 ? * *"</w:t>
            </w:r>
          </w:p>
          <w:p w14:paraId="3B07C95E" w14:textId="77777777" w:rsidR="00105B74" w:rsidRDefault="00000000">
            <w:pPr>
              <w:rPr>
                <w:color w:val="000000"/>
              </w:rPr>
            </w:pPr>
            <w:r>
              <w:rPr>
                <w:color w:val="000000"/>
              </w:rPr>
              <w:t xml:space="preserve">  token: ?</w:t>
            </w:r>
          </w:p>
          <w:p w14:paraId="34C4E255" w14:textId="77777777" w:rsidR="00105B74" w:rsidRDefault="00000000">
            <w:pPr>
              <w:rPr>
                <w:color w:val="000000"/>
              </w:rPr>
            </w:pPr>
            <w:r>
              <w:rPr>
                <w:color w:val="000000"/>
              </w:rPr>
              <w:t xml:space="preserve">  folders:</w:t>
            </w:r>
          </w:p>
          <w:p w14:paraId="002B9FCA" w14:textId="77777777" w:rsidR="00105B74" w:rsidRDefault="00000000">
            <w:pPr>
              <w:rPr>
                <w:color w:val="000000"/>
              </w:rPr>
            </w:pPr>
            <w:r>
              <w:rPr>
                <w:color w:val="000000"/>
              </w:rPr>
              <w:t xml:space="preserve">    - name: 'Tymczasowe'</w:t>
            </w:r>
          </w:p>
          <w:p w14:paraId="249DB1BF" w14:textId="77777777" w:rsidR="00105B74" w:rsidRDefault="00000000">
            <w:pPr>
              <w:rPr>
                <w:color w:val="000000"/>
              </w:rPr>
            </w:pPr>
            <w:r>
              <w:rPr>
                <w:color w:val="000000"/>
              </w:rPr>
              <w:t xml:space="preserve">      path: '-root-/User Homes/*/Tymczasowe'</w:t>
            </w:r>
          </w:p>
          <w:p w14:paraId="50B8AA0E" w14:textId="77777777" w:rsidR="00105B74" w:rsidRDefault="00000000">
            <w:pPr>
              <w:rPr>
                <w:color w:val="000000"/>
              </w:rPr>
            </w:pPr>
            <w:r>
              <w:rPr>
                <w:color w:val="000000"/>
              </w:rPr>
              <w:t xml:space="preserve">      ttlHours: 8</w:t>
            </w:r>
          </w:p>
          <w:p w14:paraId="5760AFC1" w14:textId="77777777" w:rsidR="00105B74" w:rsidRDefault="00000000">
            <w:pPr>
              <w:rPr>
                <w:color w:val="000000"/>
              </w:rPr>
            </w:pPr>
            <w:r>
              <w:rPr>
                <w:color w:val="000000"/>
              </w:rPr>
              <w:t xml:space="preserve">    - name: 'draft'</w:t>
            </w:r>
          </w:p>
          <w:p w14:paraId="334362B2" w14:textId="77777777" w:rsidR="00105B74" w:rsidRDefault="00000000">
            <w:pPr>
              <w:rPr>
                <w:color w:val="000000"/>
              </w:rPr>
            </w:pPr>
            <w:r>
              <w:rPr>
                <w:color w:val="000000"/>
              </w:rPr>
              <w:t xml:space="preserve">      path: '-root-/User Homes/*/draft'</w:t>
            </w:r>
          </w:p>
          <w:p w14:paraId="3B2E0980" w14:textId="77777777" w:rsidR="00105B74" w:rsidRDefault="00000000">
            <w:pPr>
              <w:rPr>
                <w:color w:val="000000"/>
              </w:rPr>
            </w:pPr>
            <w:r>
              <w:rPr>
                <w:color w:val="000000"/>
              </w:rPr>
              <w:t xml:space="preserve">      ttlHours: 2160</w:t>
            </w:r>
          </w:p>
        </w:tc>
        <w:tc>
          <w:tcPr>
            <w:tcW w:w="4927" w:type="dxa"/>
          </w:tcPr>
          <w:p w14:paraId="702F4E3C" w14:textId="77777777" w:rsidR="00105B74" w:rsidRDefault="00000000">
            <w:pPr>
              <w:rPr>
                <w:color w:val="000000"/>
              </w:rPr>
            </w:pPr>
            <w:r>
              <w:rPr>
                <w:color w:val="000000"/>
              </w:rPr>
              <w:t>Konfiguracja zadania czyszczenia plików tymczasowych, które mogą być pozostałościami po niedokończonym procesie generowania lub aktualizacji raportu. Konfigurowane są odpowiednio: harmonogram uruchamiania procesu wg standardu CRON (cron-expression), token roboczy Alfresco pozwalający na dostęp z podniesionymi uprawnieniami (token) oraz konfiguracja katalogów, gdzie określana jest nazwa katalogu (name), ścieżka do niego wg nomenklatury Alfresco (path) oraz czas życia obiektu w godzinach (ttlHours).</w:t>
            </w:r>
          </w:p>
        </w:tc>
      </w:tr>
      <w:tr w:rsidR="00105B74" w14:paraId="44FE6953" w14:textId="77777777" w:rsidTr="00105B74">
        <w:trPr>
          <w:cnfStyle w:val="000000100000" w:firstRow="0" w:lastRow="0" w:firstColumn="0" w:lastColumn="0" w:oddVBand="0" w:evenVBand="0" w:oddHBand="1" w:evenHBand="0" w:firstRowFirstColumn="0" w:firstRowLastColumn="0" w:lastRowFirstColumn="0" w:lastRowLastColumn="0"/>
          <w:trHeight w:val="216"/>
        </w:trPr>
        <w:tc>
          <w:tcPr>
            <w:tcW w:w="4927" w:type="dxa"/>
            <w:tcBorders>
              <w:bottom w:val="single" w:sz="4" w:space="0" w:color="B5B5B5"/>
            </w:tcBorders>
          </w:tcPr>
          <w:p w14:paraId="69477805" w14:textId="77777777" w:rsidR="00105B74" w:rsidRDefault="00000000">
            <w:r>
              <w:t>resource-url-validator:</w:t>
            </w:r>
          </w:p>
          <w:p w14:paraId="75D43879" w14:textId="77777777" w:rsidR="00105B74" w:rsidRDefault="00000000">
            <w:r>
              <w:t xml:space="preserve">  allowed-url-list:</w:t>
            </w:r>
          </w:p>
          <w:p w14:paraId="69875FEF" w14:textId="77777777" w:rsidR="00105B74" w:rsidRDefault="00000000">
            <w:r>
              <w:t xml:space="preserve">    - url: 'https://ei.mrit.gov.pl'</w:t>
            </w:r>
          </w:p>
          <w:p w14:paraId="097835E9" w14:textId="77777777" w:rsidR="00105B74" w:rsidRDefault="00000000">
            <w:r>
              <w:t xml:space="preserve">    - url: 'https://www.youtube.com'</w:t>
            </w:r>
          </w:p>
        </w:tc>
        <w:tc>
          <w:tcPr>
            <w:tcW w:w="4927" w:type="dxa"/>
            <w:tcBorders>
              <w:bottom w:val="single" w:sz="4" w:space="0" w:color="B5B5B5"/>
            </w:tcBorders>
          </w:tcPr>
          <w:p w14:paraId="63B8D634" w14:textId="77777777" w:rsidR="00105B74" w:rsidRDefault="00000000">
            <w:pPr>
              <w:rPr>
                <w:color w:val="000000"/>
              </w:rPr>
            </w:pPr>
            <w:r>
              <w:t>Parametr wskazujący listę dozwolonych adresów URL dla linków do materiałów filmowych prezentowanych w sekcji “Materiały szkoleniowe” w zakładce ”Pomoc”.</w:t>
            </w:r>
          </w:p>
        </w:tc>
      </w:tr>
    </w:tbl>
    <w:p w14:paraId="6F1B6639" w14:textId="77777777" w:rsidR="00105B74" w:rsidRDefault="00105B74">
      <w:pPr>
        <w:pBdr>
          <w:top w:val="nil"/>
          <w:left w:val="nil"/>
          <w:bottom w:val="nil"/>
          <w:right w:val="nil"/>
          <w:between w:val="nil"/>
        </w:pBdr>
        <w:rPr>
          <w:color w:val="000000"/>
        </w:rPr>
      </w:pPr>
    </w:p>
    <w:p w14:paraId="092D8715" w14:textId="77777777" w:rsidR="00105B74" w:rsidRDefault="00000000">
      <w:pPr>
        <w:keepNext/>
        <w:keepLines/>
        <w:numPr>
          <w:ilvl w:val="2"/>
          <w:numId w:val="22"/>
        </w:numPr>
        <w:pBdr>
          <w:top w:val="nil"/>
          <w:left w:val="nil"/>
          <w:bottom w:val="nil"/>
          <w:right w:val="nil"/>
          <w:between w:val="nil"/>
        </w:pBdr>
        <w:tabs>
          <w:tab w:val="left" w:pos="1134"/>
          <w:tab w:val="left" w:pos="1134"/>
        </w:tabs>
        <w:spacing w:before="240"/>
        <w:rPr>
          <w:color w:val="EB8C00"/>
          <w:sz w:val="22"/>
          <w:szCs w:val="22"/>
        </w:rPr>
      </w:pPr>
      <w:bookmarkStart w:id="243" w:name="_heading=h.4dnoolm" w:colFirst="0" w:colLast="0"/>
      <w:bookmarkEnd w:id="243"/>
      <w:r>
        <w:rPr>
          <w:color w:val="EB8C00"/>
          <w:sz w:val="22"/>
          <w:szCs w:val="22"/>
        </w:rPr>
        <w:lastRenderedPageBreak/>
        <w:t>Moduł API (data-hub)</w:t>
      </w:r>
    </w:p>
    <w:p w14:paraId="32A3D32C" w14:textId="77777777" w:rsidR="00105B74" w:rsidRDefault="00000000">
      <w:pPr>
        <w:pBdr>
          <w:top w:val="nil"/>
          <w:left w:val="nil"/>
          <w:bottom w:val="nil"/>
          <w:right w:val="nil"/>
          <w:between w:val="nil"/>
        </w:pBdr>
        <w:rPr>
          <w:color w:val="000000"/>
        </w:rPr>
      </w:pPr>
      <w:r>
        <w:rPr>
          <w:color w:val="000000"/>
        </w:rPr>
        <w:t xml:space="preserve">Moduł API </w:t>
      </w:r>
      <w:r>
        <w:t xml:space="preserve">jest </w:t>
      </w:r>
      <w:r>
        <w:rPr>
          <w:color w:val="000000"/>
        </w:rPr>
        <w:t>osobnym komponentem programowym wytworzonym w celu udostępniania usług pobierania danych z systemu EI. Komponent komunik</w:t>
      </w:r>
      <w:r>
        <w:t>uje</w:t>
      </w:r>
      <w:r>
        <w:rPr>
          <w:color w:val="000000"/>
        </w:rPr>
        <w:t xml:space="preserve"> się z Repozytorium danych w celu pob</w:t>
      </w:r>
      <w:r>
        <w:t>rania</w:t>
      </w:r>
      <w:r>
        <w:rPr>
          <w:color w:val="000000"/>
        </w:rPr>
        <w:t xml:space="preserve"> danych, przet</w:t>
      </w:r>
      <w:r>
        <w:t xml:space="preserve">worzenia ich </w:t>
      </w:r>
      <w:r>
        <w:rPr>
          <w:color w:val="000000"/>
        </w:rPr>
        <w:t xml:space="preserve">i </w:t>
      </w:r>
      <w:r>
        <w:t>dalszego</w:t>
      </w:r>
      <w:r>
        <w:rPr>
          <w:color w:val="000000"/>
        </w:rPr>
        <w:t xml:space="preserve"> udostępn</w:t>
      </w:r>
      <w:r>
        <w:t>ienia</w:t>
      </w:r>
      <w:r>
        <w:rPr>
          <w:color w:val="000000"/>
        </w:rPr>
        <w:t xml:space="preserve"> zgodnie ze strukturą odpowiedzi opisaną w rozdziale: Data hub.</w:t>
      </w:r>
    </w:p>
    <w:p w14:paraId="51E90EB5" w14:textId="77777777" w:rsidR="00105B74" w:rsidRDefault="00000000">
      <w:pPr>
        <w:pBdr>
          <w:top w:val="nil"/>
          <w:left w:val="nil"/>
          <w:bottom w:val="nil"/>
          <w:right w:val="nil"/>
          <w:between w:val="nil"/>
        </w:pBdr>
        <w:rPr>
          <w:color w:val="000000"/>
        </w:rPr>
      </w:pPr>
      <w:r>
        <w:rPr>
          <w:color w:val="000000"/>
        </w:rPr>
        <w:t xml:space="preserve">Dostęp użytkownika do API </w:t>
      </w:r>
      <w:r>
        <w:t xml:space="preserve">jest </w:t>
      </w:r>
      <w:r>
        <w:rPr>
          <w:color w:val="000000"/>
        </w:rPr>
        <w:t xml:space="preserve">autentykowany i autoryzowany. Tożsamość użytkownika </w:t>
      </w:r>
      <w:r>
        <w:t>jest potwierdzona</w:t>
      </w:r>
      <w:r>
        <w:rPr>
          <w:color w:val="000000"/>
        </w:rPr>
        <w:t xml:space="preserve"> w komponencie: Repozytorium użytkowników za pomocą API opisanym w rozdziale: 5.2.1. Uzyskanie dostępu do systemu </w:t>
      </w:r>
      <w:r>
        <w:t xml:space="preserve">jest </w:t>
      </w:r>
      <w:r>
        <w:rPr>
          <w:color w:val="000000"/>
        </w:rPr>
        <w:t>równoznaczne z posiadaniem uprawnień do API.</w:t>
      </w:r>
    </w:p>
    <w:p w14:paraId="74E619C8" w14:textId="77777777" w:rsidR="00105B74" w:rsidRDefault="00000000">
      <w:pPr>
        <w:pBdr>
          <w:top w:val="nil"/>
          <w:left w:val="nil"/>
          <w:bottom w:val="nil"/>
          <w:right w:val="nil"/>
          <w:between w:val="nil"/>
        </w:pBdr>
        <w:rPr>
          <w:color w:val="000000"/>
        </w:rPr>
      </w:pPr>
      <w:r>
        <w:rPr>
          <w:color w:val="000000"/>
        </w:rPr>
        <w:t>Moduł API posiada mechanizm ograniczający ruch danego użytkownika w czasie tzn. ograniczający liczbę komunikatów jakie mogą zostać wysłane w jednostce czasu przez jednego użytkownika.</w:t>
      </w:r>
    </w:p>
    <w:p w14:paraId="3A77FA4E" w14:textId="77777777" w:rsidR="00105B74" w:rsidRDefault="00000000">
      <w:pPr>
        <w:pBdr>
          <w:top w:val="nil"/>
          <w:left w:val="nil"/>
          <w:bottom w:val="nil"/>
          <w:right w:val="nil"/>
          <w:between w:val="nil"/>
        </w:pBdr>
        <w:rPr>
          <w:color w:val="000000"/>
        </w:rPr>
      </w:pPr>
      <w:r>
        <w:rPr>
          <w:color w:val="000000"/>
        </w:rPr>
        <w:t>data-hub-config</w:t>
      </w:r>
    </w:p>
    <w:tbl>
      <w:tblPr>
        <w:tblStyle w:val="affffffffffffffffffffffffffffffffffffffffffffffffffffffffffffffffff5"/>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5241"/>
        <w:gridCol w:w="4613"/>
      </w:tblGrid>
      <w:tr w:rsidR="00105B74" w14:paraId="016C6FC3" w14:textId="77777777" w:rsidTr="00105B74">
        <w:trPr>
          <w:cnfStyle w:val="100000000000" w:firstRow="1" w:lastRow="0" w:firstColumn="0" w:lastColumn="0" w:oddVBand="0" w:evenVBand="0" w:oddHBand="0" w:evenHBand="0" w:firstRowFirstColumn="0" w:firstRowLastColumn="0" w:lastRowFirstColumn="0" w:lastRowLastColumn="0"/>
        </w:trPr>
        <w:tc>
          <w:tcPr>
            <w:tcW w:w="5241" w:type="dxa"/>
          </w:tcPr>
          <w:p w14:paraId="27CA4480" w14:textId="77777777" w:rsidR="00105B74" w:rsidRDefault="00000000">
            <w:pPr>
              <w:rPr>
                <w:color w:val="000000"/>
              </w:rPr>
            </w:pPr>
            <w:r>
              <w:rPr>
                <w:color w:val="000000"/>
              </w:rPr>
              <w:t>Parametr</w:t>
            </w:r>
          </w:p>
        </w:tc>
        <w:tc>
          <w:tcPr>
            <w:tcW w:w="4613" w:type="dxa"/>
          </w:tcPr>
          <w:p w14:paraId="15B2A4E4" w14:textId="77777777" w:rsidR="00105B74" w:rsidRDefault="00000000">
            <w:pPr>
              <w:rPr>
                <w:color w:val="000000"/>
              </w:rPr>
            </w:pPr>
            <w:r>
              <w:rPr>
                <w:color w:val="000000"/>
              </w:rPr>
              <w:t>Opis</w:t>
            </w:r>
          </w:p>
        </w:tc>
      </w:tr>
      <w:tr w:rsidR="00105B74" w14:paraId="0B95EF0B" w14:textId="77777777" w:rsidTr="00105B74">
        <w:trPr>
          <w:cnfStyle w:val="000000100000" w:firstRow="0" w:lastRow="0" w:firstColumn="0" w:lastColumn="0" w:oddVBand="0" w:evenVBand="0" w:oddHBand="1" w:evenHBand="0" w:firstRowFirstColumn="0" w:firstRowLastColumn="0" w:lastRowFirstColumn="0" w:lastRowLastColumn="0"/>
        </w:trPr>
        <w:tc>
          <w:tcPr>
            <w:tcW w:w="5241" w:type="dxa"/>
          </w:tcPr>
          <w:p w14:paraId="38083068" w14:textId="77777777" w:rsidR="00105B74" w:rsidRDefault="00000000">
            <w:pPr>
              <w:rPr>
                <w:color w:val="000000"/>
              </w:rPr>
            </w:pPr>
            <w:r>
              <w:rPr>
                <w:color w:val="000000"/>
              </w:rPr>
              <w:t>server:</w:t>
            </w:r>
          </w:p>
          <w:p w14:paraId="2D35D1D6" w14:textId="77777777" w:rsidR="00105B74" w:rsidRDefault="00000000">
            <w:pPr>
              <w:rPr>
                <w:color w:val="000000"/>
              </w:rPr>
            </w:pPr>
            <w:r>
              <w:rPr>
                <w:color w:val="000000"/>
              </w:rPr>
              <w:t xml:space="preserve">  port: 8083</w:t>
            </w:r>
          </w:p>
          <w:p w14:paraId="04BFCBB3" w14:textId="77777777" w:rsidR="00105B74" w:rsidRDefault="00000000">
            <w:pPr>
              <w:rPr>
                <w:color w:val="000000"/>
              </w:rPr>
            </w:pPr>
            <w:r>
              <w:rPr>
                <w:color w:val="000000"/>
              </w:rPr>
              <w:t xml:space="preserve">  compression:</w:t>
            </w:r>
          </w:p>
          <w:p w14:paraId="4CF6340B" w14:textId="77777777" w:rsidR="00105B74" w:rsidRDefault="00000000">
            <w:pPr>
              <w:rPr>
                <w:color w:val="000000"/>
              </w:rPr>
            </w:pPr>
            <w:r>
              <w:rPr>
                <w:color w:val="000000"/>
              </w:rPr>
              <w:t xml:space="preserve">    enabled: true</w:t>
            </w:r>
          </w:p>
          <w:p w14:paraId="1C3775AC" w14:textId="77777777" w:rsidR="00105B74" w:rsidRDefault="00000000">
            <w:pPr>
              <w:rPr>
                <w:color w:val="000000"/>
              </w:rPr>
            </w:pPr>
            <w:r>
              <w:rPr>
                <w:color w:val="000000"/>
              </w:rPr>
              <w:t xml:space="preserve">    mime-types: application/json</w:t>
            </w:r>
          </w:p>
          <w:p w14:paraId="16A9FBA3" w14:textId="77777777" w:rsidR="00105B74" w:rsidRDefault="00000000">
            <w:pPr>
              <w:rPr>
                <w:color w:val="000000"/>
              </w:rPr>
            </w:pPr>
            <w:r>
              <w:rPr>
                <w:color w:val="000000"/>
              </w:rPr>
              <w:t xml:space="preserve">    min-response-size: 30720 #30KB</w:t>
            </w:r>
          </w:p>
        </w:tc>
        <w:tc>
          <w:tcPr>
            <w:tcW w:w="4613" w:type="dxa"/>
          </w:tcPr>
          <w:p w14:paraId="12275FE1" w14:textId="77777777" w:rsidR="00105B74" w:rsidRDefault="00000000">
            <w:pPr>
              <w:rPr>
                <w:color w:val="000000"/>
              </w:rPr>
            </w:pPr>
            <w:r>
              <w:rPr>
                <w:color w:val="000000"/>
              </w:rPr>
              <w:t>Podstawowa konfiguracja aplikacji. W celach diagnostycznych można ustawiać parametry deklarowane przez SpringCloud.</w:t>
            </w:r>
          </w:p>
        </w:tc>
      </w:tr>
      <w:tr w:rsidR="00105B74" w14:paraId="2EE0C1E5" w14:textId="77777777" w:rsidTr="00105B74">
        <w:tc>
          <w:tcPr>
            <w:tcW w:w="5241" w:type="dxa"/>
          </w:tcPr>
          <w:p w14:paraId="1200243C" w14:textId="77777777" w:rsidR="00105B74" w:rsidRDefault="00000000">
            <w:pPr>
              <w:rPr>
                <w:color w:val="000000"/>
              </w:rPr>
            </w:pPr>
            <w:r>
              <w:rPr>
                <w:color w:val="000000"/>
              </w:rPr>
              <w:t>spring:</w:t>
            </w:r>
          </w:p>
          <w:p w14:paraId="2A7ABDDB" w14:textId="77777777" w:rsidR="00105B74" w:rsidRDefault="00000000">
            <w:pPr>
              <w:rPr>
                <w:color w:val="000000"/>
              </w:rPr>
            </w:pPr>
            <w:r>
              <w:rPr>
                <w:color w:val="000000"/>
              </w:rPr>
              <w:t xml:space="preserve">  main:</w:t>
            </w:r>
          </w:p>
          <w:p w14:paraId="41D24CE8" w14:textId="77777777" w:rsidR="00105B74" w:rsidRDefault="00000000">
            <w:pPr>
              <w:rPr>
                <w:color w:val="000000"/>
              </w:rPr>
            </w:pPr>
            <w:r>
              <w:rPr>
                <w:color w:val="000000"/>
              </w:rPr>
              <w:t xml:space="preserve">    banner-mode: off</w:t>
            </w:r>
          </w:p>
        </w:tc>
        <w:tc>
          <w:tcPr>
            <w:tcW w:w="4613" w:type="dxa"/>
          </w:tcPr>
          <w:p w14:paraId="3BDD2BA9" w14:textId="77777777" w:rsidR="00105B74" w:rsidRDefault="00000000">
            <w:pPr>
              <w:rPr>
                <w:color w:val="000000"/>
              </w:rPr>
            </w:pPr>
            <w:r>
              <w:rPr>
                <w:color w:val="000000"/>
              </w:rPr>
              <w:t xml:space="preserve">Konfiguracja podstawowa pakietu Spring. </w:t>
            </w:r>
          </w:p>
        </w:tc>
      </w:tr>
      <w:tr w:rsidR="00105B74" w14:paraId="5E4DF7BD" w14:textId="77777777" w:rsidTr="00105B74">
        <w:trPr>
          <w:cnfStyle w:val="000000100000" w:firstRow="0" w:lastRow="0" w:firstColumn="0" w:lastColumn="0" w:oddVBand="0" w:evenVBand="0" w:oddHBand="1" w:evenHBand="0" w:firstRowFirstColumn="0" w:firstRowLastColumn="0" w:lastRowFirstColumn="0" w:lastRowLastColumn="0"/>
        </w:trPr>
        <w:tc>
          <w:tcPr>
            <w:tcW w:w="5241" w:type="dxa"/>
          </w:tcPr>
          <w:p w14:paraId="7F7B3D50" w14:textId="77777777" w:rsidR="00105B74" w:rsidRDefault="00000000">
            <w:pPr>
              <w:rPr>
                <w:color w:val="000000"/>
              </w:rPr>
            </w:pPr>
            <w:r>
              <w:rPr>
                <w:color w:val="000000"/>
              </w:rPr>
              <w:t xml:space="preserve">  #readonly user</w:t>
            </w:r>
          </w:p>
          <w:p w14:paraId="35EC1F13" w14:textId="77777777" w:rsidR="00105B74" w:rsidRDefault="00000000">
            <w:pPr>
              <w:rPr>
                <w:color w:val="000000"/>
              </w:rPr>
            </w:pPr>
            <w:r>
              <w:rPr>
                <w:color w:val="000000"/>
              </w:rPr>
              <w:t xml:space="preserve">  datasource:</w:t>
            </w:r>
          </w:p>
          <w:p w14:paraId="3E70DCDE" w14:textId="77777777" w:rsidR="00105B74" w:rsidRDefault="00000000">
            <w:pPr>
              <w:rPr>
                <w:color w:val="000000"/>
              </w:rPr>
            </w:pPr>
            <w:r>
              <w:rPr>
                <w:color w:val="000000"/>
              </w:rPr>
              <w:t xml:space="preserve">    url: jdbc:sqlserver://10.93.18.212;databaseName=EI_DEV</w:t>
            </w:r>
          </w:p>
          <w:p w14:paraId="0AD5F6A3" w14:textId="77777777" w:rsidR="00105B74" w:rsidRDefault="00000000">
            <w:pPr>
              <w:rPr>
                <w:color w:val="000000"/>
              </w:rPr>
            </w:pPr>
            <w:r>
              <w:rPr>
                <w:color w:val="000000"/>
              </w:rPr>
              <w:t xml:space="preserve">    username: ?</w:t>
            </w:r>
          </w:p>
          <w:p w14:paraId="4D63715A" w14:textId="77777777" w:rsidR="00105B74" w:rsidRDefault="00000000">
            <w:pPr>
              <w:rPr>
                <w:color w:val="000000"/>
              </w:rPr>
            </w:pPr>
            <w:r>
              <w:rPr>
                <w:color w:val="000000"/>
              </w:rPr>
              <w:t xml:space="preserve">    password: ?</w:t>
            </w:r>
          </w:p>
          <w:p w14:paraId="7B0074FD" w14:textId="77777777" w:rsidR="00105B74" w:rsidRDefault="00000000">
            <w:pPr>
              <w:rPr>
                <w:color w:val="000000"/>
              </w:rPr>
            </w:pPr>
            <w:r>
              <w:rPr>
                <w:color w:val="000000"/>
              </w:rPr>
              <w:t xml:space="preserve">    driverClassName: com.microsoft.sqlserver.jdbc.SQLServerDriver</w:t>
            </w:r>
          </w:p>
          <w:p w14:paraId="5B95124F" w14:textId="77777777" w:rsidR="00105B74" w:rsidRDefault="00000000">
            <w:pPr>
              <w:rPr>
                <w:color w:val="000000"/>
              </w:rPr>
            </w:pPr>
            <w:r>
              <w:rPr>
                <w:color w:val="000000"/>
              </w:rPr>
              <w:t xml:space="preserve">  jpa.hibernate.ddl-auto: none</w:t>
            </w:r>
          </w:p>
          <w:p w14:paraId="00EC390B" w14:textId="77777777" w:rsidR="00105B74" w:rsidRDefault="00000000">
            <w:pPr>
              <w:rPr>
                <w:color w:val="000000"/>
              </w:rPr>
            </w:pPr>
            <w:r>
              <w:rPr>
                <w:color w:val="000000"/>
              </w:rPr>
              <w:t xml:space="preserve">  jpa.properties.hibernate.dialect: org.hibernate.dialect.SQLServer2012Dialect</w:t>
            </w:r>
          </w:p>
        </w:tc>
        <w:tc>
          <w:tcPr>
            <w:tcW w:w="4613" w:type="dxa"/>
          </w:tcPr>
          <w:p w14:paraId="01551465" w14:textId="77777777" w:rsidR="00105B74" w:rsidRDefault="00000000">
            <w:pPr>
              <w:rPr>
                <w:color w:val="000000"/>
              </w:rPr>
            </w:pPr>
            <w:r>
              <w:rPr>
                <w:color w:val="000000"/>
              </w:rPr>
              <w:t>Konfiguracja połączeń do baz danych. Data-hub posiada jedynie połączenie do hurtowni danych w trybie tylko do odczytu.</w:t>
            </w:r>
          </w:p>
          <w:p w14:paraId="37FC1F6A" w14:textId="77777777" w:rsidR="00105B74" w:rsidRDefault="00000000">
            <w:pPr>
              <w:rPr>
                <w:color w:val="000000"/>
              </w:rPr>
            </w:pPr>
            <w:r>
              <w:rPr>
                <w:color w:val="000000"/>
              </w:rPr>
              <w:t>Nie jest zalecane wpisywanie bezpośrednio mapie konfiguracyjnej loginów i haseł – są one przechowywane w obiektach Kubernetes Secrets, a w mapach konfiguracji znajdują się jedynie referencje do odpowiednich zmiennych środowiskowych.</w:t>
            </w:r>
          </w:p>
        </w:tc>
      </w:tr>
      <w:tr w:rsidR="00105B74" w14:paraId="4C8FB787" w14:textId="77777777" w:rsidTr="00105B74">
        <w:tc>
          <w:tcPr>
            <w:tcW w:w="5241" w:type="dxa"/>
          </w:tcPr>
          <w:p w14:paraId="7025F12A" w14:textId="77777777" w:rsidR="00105B74" w:rsidRDefault="00000000">
            <w:pPr>
              <w:rPr>
                <w:color w:val="000000"/>
              </w:rPr>
            </w:pPr>
            <w:r>
              <w:rPr>
                <w:color w:val="000000"/>
              </w:rPr>
              <w:t>alfresco.api:</w:t>
            </w:r>
          </w:p>
          <w:p w14:paraId="7AA1BA7C" w14:textId="77777777" w:rsidR="00105B74" w:rsidRDefault="00000000">
            <w:pPr>
              <w:rPr>
                <w:color w:val="000000"/>
              </w:rPr>
            </w:pPr>
            <w:r>
              <w:rPr>
                <w:color w:val="000000"/>
              </w:rPr>
              <w:t xml:space="preserve">  url: http://wezbsgskadlv002.pwcglb.com/alfresco/api/-default-/public</w:t>
            </w:r>
          </w:p>
          <w:p w14:paraId="297C2C59" w14:textId="77777777" w:rsidR="00105B74" w:rsidRDefault="00000000">
            <w:pPr>
              <w:rPr>
                <w:color w:val="000000"/>
              </w:rPr>
            </w:pPr>
            <w:r>
              <w:rPr>
                <w:color w:val="000000"/>
              </w:rPr>
              <w:t xml:space="preserve">  check-ticket: ${alfresco.api.url}/authentication/versions/1/tickets/-me-</w:t>
            </w:r>
          </w:p>
          <w:p w14:paraId="1BBE0B35" w14:textId="77777777" w:rsidR="00105B74" w:rsidRDefault="00000000">
            <w:pPr>
              <w:rPr>
                <w:color w:val="000000"/>
              </w:rPr>
            </w:pPr>
            <w:r>
              <w:rPr>
                <w:color w:val="000000"/>
              </w:rPr>
              <w:t xml:space="preserve">  login: ${alfresco.api.url}/authentication/versions/1/tickets</w:t>
            </w:r>
          </w:p>
        </w:tc>
        <w:tc>
          <w:tcPr>
            <w:tcW w:w="4613" w:type="dxa"/>
          </w:tcPr>
          <w:p w14:paraId="64C09E8F" w14:textId="77777777" w:rsidR="00105B74" w:rsidRDefault="00000000">
            <w:pPr>
              <w:rPr>
                <w:color w:val="000000"/>
              </w:rPr>
            </w:pPr>
            <w:r>
              <w:rPr>
                <w:color w:val="000000"/>
              </w:rPr>
              <w:t>Konfiguracja lokalizacji Alfresco. Data-hub weryfikuje uprawnienia użytkowników w oparciu o usługi Alfresco.</w:t>
            </w:r>
          </w:p>
        </w:tc>
      </w:tr>
      <w:tr w:rsidR="00105B74" w14:paraId="1ABBDF18" w14:textId="77777777" w:rsidTr="00105B74">
        <w:trPr>
          <w:cnfStyle w:val="000000100000" w:firstRow="0" w:lastRow="0" w:firstColumn="0" w:lastColumn="0" w:oddVBand="0" w:evenVBand="0" w:oddHBand="1" w:evenHBand="0" w:firstRowFirstColumn="0" w:firstRowLastColumn="0" w:lastRowFirstColumn="0" w:lastRowLastColumn="0"/>
        </w:trPr>
        <w:tc>
          <w:tcPr>
            <w:tcW w:w="5241" w:type="dxa"/>
          </w:tcPr>
          <w:p w14:paraId="40809F3E" w14:textId="77777777" w:rsidR="00105B74" w:rsidRDefault="00000000">
            <w:pPr>
              <w:rPr>
                <w:color w:val="000000"/>
              </w:rPr>
            </w:pPr>
            <w:r>
              <w:rPr>
                <w:color w:val="000000"/>
              </w:rPr>
              <w:t>dwhmapping:</w:t>
            </w:r>
          </w:p>
          <w:p w14:paraId="2169E844" w14:textId="77777777" w:rsidR="00105B74" w:rsidRDefault="00000000">
            <w:pPr>
              <w:rPr>
                <w:color w:val="000000"/>
              </w:rPr>
            </w:pPr>
            <w:r>
              <w:rPr>
                <w:color w:val="000000"/>
              </w:rPr>
              <w:t xml:space="preserve">  table-mapping:</w:t>
            </w:r>
          </w:p>
          <w:p w14:paraId="77002AE7" w14:textId="77777777" w:rsidR="00105B74" w:rsidRDefault="00000000">
            <w:pPr>
              <w:rPr>
                <w:color w:val="000000"/>
              </w:rPr>
            </w:pPr>
            <w:r>
              <w:rPr>
                <w:color w:val="000000"/>
              </w:rPr>
              <w:t xml:space="preserve">    d_flow:</w:t>
            </w:r>
          </w:p>
          <w:p w14:paraId="5C7AD494" w14:textId="77777777" w:rsidR="00105B74" w:rsidRDefault="00000000">
            <w:pPr>
              <w:rPr>
                <w:color w:val="000000"/>
              </w:rPr>
            </w:pPr>
            <w:r>
              <w:rPr>
                <w:color w:val="000000"/>
              </w:rPr>
              <w:t xml:space="preserve">      table-name: "dwh_trade_flow"</w:t>
            </w:r>
          </w:p>
          <w:p w14:paraId="6F3A2AEC" w14:textId="77777777" w:rsidR="00105B74" w:rsidRDefault="00000000">
            <w:pPr>
              <w:rPr>
                <w:color w:val="000000"/>
              </w:rPr>
            </w:pPr>
            <w:r>
              <w:rPr>
                <w:color w:val="000000"/>
              </w:rPr>
              <w:t xml:space="preserve">      primary-key: "code"</w:t>
            </w:r>
          </w:p>
          <w:p w14:paraId="258D94ED" w14:textId="77777777" w:rsidR="00105B74" w:rsidRDefault="00000000">
            <w:pPr>
              <w:rPr>
                <w:color w:val="000000"/>
              </w:rPr>
            </w:pPr>
            <w:r>
              <w:rPr>
                <w:color w:val="000000"/>
              </w:rPr>
              <w:t xml:space="preserve">      field-mapping:</w:t>
            </w:r>
          </w:p>
          <w:p w14:paraId="4396FEDF" w14:textId="77777777" w:rsidR="00105B74" w:rsidRDefault="00000000">
            <w:pPr>
              <w:rPr>
                <w:color w:val="000000"/>
              </w:rPr>
            </w:pPr>
            <w:r>
              <w:rPr>
                <w:color w:val="000000"/>
              </w:rPr>
              <w:t xml:space="preserve">        value1: "code"</w:t>
            </w:r>
          </w:p>
          <w:p w14:paraId="12BC8263" w14:textId="77777777" w:rsidR="00105B74" w:rsidRDefault="00000000">
            <w:pPr>
              <w:rPr>
                <w:color w:val="000000"/>
              </w:rPr>
            </w:pPr>
            <w:r>
              <w:rPr>
                <w:color w:val="000000"/>
              </w:rPr>
              <w:t xml:space="preserve">        value2: "name"</w:t>
            </w:r>
          </w:p>
          <w:p w14:paraId="64E2CD7B" w14:textId="77777777" w:rsidR="00105B74" w:rsidRDefault="00000000">
            <w:pPr>
              <w:rPr>
                <w:color w:val="000000"/>
              </w:rPr>
            </w:pPr>
            <w:r>
              <w:rPr>
                <w:color w:val="000000"/>
              </w:rPr>
              <w:t xml:space="preserve">      visible: true</w:t>
            </w:r>
          </w:p>
          <w:p w14:paraId="6BF1C664" w14:textId="77777777" w:rsidR="00105B74" w:rsidRDefault="00000000">
            <w:pPr>
              <w:rPr>
                <w:color w:val="000000"/>
              </w:rPr>
            </w:pPr>
            <w:r>
              <w:rPr>
                <w:color w:val="000000"/>
              </w:rPr>
              <w:t xml:space="preserve">    d_cn:</w:t>
            </w:r>
          </w:p>
          <w:p w14:paraId="3554DAF2" w14:textId="77777777" w:rsidR="00105B74" w:rsidRDefault="00000000">
            <w:pPr>
              <w:rPr>
                <w:color w:val="000000"/>
              </w:rPr>
            </w:pPr>
            <w:r>
              <w:rPr>
                <w:color w:val="000000"/>
              </w:rPr>
              <w:t xml:space="preserve">      table-name: "dwh_cn"</w:t>
            </w:r>
          </w:p>
          <w:p w14:paraId="1360500E" w14:textId="77777777" w:rsidR="00105B74" w:rsidRDefault="00000000">
            <w:pPr>
              <w:rPr>
                <w:color w:val="000000"/>
              </w:rPr>
            </w:pPr>
            <w:r>
              <w:rPr>
                <w:color w:val="000000"/>
              </w:rPr>
              <w:t xml:space="preserve">      primary-key: "id"</w:t>
            </w:r>
          </w:p>
          <w:p w14:paraId="70EBF044" w14:textId="77777777" w:rsidR="00105B74" w:rsidRDefault="00000000">
            <w:pPr>
              <w:rPr>
                <w:color w:val="000000"/>
              </w:rPr>
            </w:pPr>
            <w:r>
              <w:rPr>
                <w:color w:val="000000"/>
              </w:rPr>
              <w:t xml:space="preserve">      field-mapping:</w:t>
            </w:r>
          </w:p>
          <w:p w14:paraId="266D4FF9" w14:textId="77777777" w:rsidR="00105B74" w:rsidRDefault="00000000">
            <w:pPr>
              <w:rPr>
                <w:color w:val="000000"/>
              </w:rPr>
            </w:pPr>
            <w:r>
              <w:rPr>
                <w:color w:val="000000"/>
              </w:rPr>
              <w:t xml:space="preserve">        value1: "cn"</w:t>
            </w:r>
          </w:p>
          <w:p w14:paraId="4AA1D341" w14:textId="77777777" w:rsidR="00105B74" w:rsidRDefault="00000000">
            <w:pPr>
              <w:rPr>
                <w:color w:val="000000"/>
              </w:rPr>
            </w:pPr>
            <w:r>
              <w:rPr>
                <w:color w:val="000000"/>
              </w:rPr>
              <w:t xml:space="preserve">        value2: "name"</w:t>
            </w:r>
          </w:p>
          <w:p w14:paraId="3D324F9D" w14:textId="77777777" w:rsidR="00105B74" w:rsidRDefault="00000000">
            <w:pPr>
              <w:rPr>
                <w:color w:val="000000"/>
              </w:rPr>
            </w:pPr>
            <w:r>
              <w:rPr>
                <w:color w:val="000000"/>
              </w:rPr>
              <w:t xml:space="preserve">      visible: true</w:t>
            </w:r>
          </w:p>
          <w:p w14:paraId="4E24FC32" w14:textId="77777777" w:rsidR="00105B74" w:rsidRDefault="00000000">
            <w:pPr>
              <w:rPr>
                <w:color w:val="000000"/>
              </w:rPr>
            </w:pPr>
            <w:r>
              <w:rPr>
                <w:color w:val="000000"/>
              </w:rPr>
              <w:lastRenderedPageBreak/>
              <w:t xml:space="preserve">    d_country:</w:t>
            </w:r>
          </w:p>
          <w:p w14:paraId="7BEBF2E9" w14:textId="77777777" w:rsidR="00105B74" w:rsidRDefault="00000000">
            <w:pPr>
              <w:rPr>
                <w:color w:val="000000"/>
              </w:rPr>
            </w:pPr>
            <w:r>
              <w:rPr>
                <w:color w:val="000000"/>
              </w:rPr>
              <w:t xml:space="preserve">      table-name: "dwh_country"</w:t>
            </w:r>
          </w:p>
          <w:p w14:paraId="25D2D24D" w14:textId="77777777" w:rsidR="00105B74" w:rsidRDefault="00000000">
            <w:pPr>
              <w:rPr>
                <w:color w:val="000000"/>
              </w:rPr>
            </w:pPr>
            <w:r>
              <w:rPr>
                <w:color w:val="000000"/>
              </w:rPr>
              <w:t xml:space="preserve">      primary-key: "id"</w:t>
            </w:r>
          </w:p>
          <w:p w14:paraId="23DA9EFA" w14:textId="77777777" w:rsidR="00105B74" w:rsidRDefault="00000000">
            <w:pPr>
              <w:rPr>
                <w:color w:val="000000"/>
              </w:rPr>
            </w:pPr>
            <w:r>
              <w:rPr>
                <w:color w:val="000000"/>
              </w:rPr>
              <w:t xml:space="preserve">      field-mapping:</w:t>
            </w:r>
          </w:p>
          <w:p w14:paraId="1511AFD8" w14:textId="77777777" w:rsidR="00105B74" w:rsidRDefault="00000000">
            <w:pPr>
              <w:rPr>
                <w:color w:val="000000"/>
              </w:rPr>
            </w:pPr>
            <w:r>
              <w:rPr>
                <w:color w:val="000000"/>
              </w:rPr>
              <w:t xml:space="preserve">        value1: "iso3"</w:t>
            </w:r>
          </w:p>
          <w:p w14:paraId="6293AED5" w14:textId="77777777" w:rsidR="00105B74" w:rsidRDefault="00000000">
            <w:pPr>
              <w:rPr>
                <w:color w:val="000000"/>
              </w:rPr>
            </w:pPr>
            <w:r>
              <w:rPr>
                <w:color w:val="000000"/>
              </w:rPr>
              <w:t xml:space="preserve">        value2: "name"</w:t>
            </w:r>
          </w:p>
          <w:p w14:paraId="56A71884" w14:textId="77777777" w:rsidR="00105B74" w:rsidRDefault="00000000">
            <w:pPr>
              <w:rPr>
                <w:color w:val="000000"/>
              </w:rPr>
            </w:pPr>
            <w:r>
              <w:rPr>
                <w:color w:val="000000"/>
              </w:rPr>
              <w:t xml:space="preserve">      visible: true</w:t>
            </w:r>
          </w:p>
        </w:tc>
        <w:tc>
          <w:tcPr>
            <w:tcW w:w="4613" w:type="dxa"/>
          </w:tcPr>
          <w:p w14:paraId="63645273" w14:textId="77777777" w:rsidR="00105B74" w:rsidRDefault="00000000">
            <w:pPr>
              <w:rPr>
                <w:color w:val="000000"/>
              </w:rPr>
            </w:pPr>
            <w:r>
              <w:rPr>
                <w:color w:val="000000"/>
              </w:rPr>
              <w:lastRenderedPageBreak/>
              <w:t xml:space="preserve">Konfiguracja wymiarów dla pobieranych danych. Zaprezentowano jedynie fragment </w:t>
            </w:r>
            <w:r>
              <w:t>konfiguracji</w:t>
            </w:r>
            <w:r>
              <w:rPr>
                <w:color w:val="000000"/>
              </w:rPr>
              <w:t>. Można tu określić wprost gdzie w bazie danych znajdują się tabele przechowujące wartości wymiarów i czy mają być pokazywane w odpowiedziach API.</w:t>
            </w:r>
          </w:p>
        </w:tc>
      </w:tr>
      <w:tr w:rsidR="00105B74" w14:paraId="49724DC1" w14:textId="77777777" w:rsidTr="00105B74">
        <w:tc>
          <w:tcPr>
            <w:tcW w:w="5241" w:type="dxa"/>
          </w:tcPr>
          <w:p w14:paraId="346A62FA" w14:textId="77777777" w:rsidR="00105B74" w:rsidRDefault="00000000">
            <w:pPr>
              <w:rPr>
                <w:color w:val="000000"/>
              </w:rPr>
            </w:pPr>
            <w:r>
              <w:rPr>
                <w:color w:val="000000"/>
              </w:rPr>
              <w:t>datahub:</w:t>
            </w:r>
          </w:p>
          <w:p w14:paraId="7063E0B1" w14:textId="77777777" w:rsidR="00105B74" w:rsidRDefault="00000000">
            <w:pPr>
              <w:rPr>
                <w:color w:val="000000"/>
              </w:rPr>
            </w:pPr>
            <w:r>
              <w:rPr>
                <w:color w:val="000000"/>
              </w:rPr>
              <w:t xml:space="preserve">  api:</w:t>
            </w:r>
          </w:p>
          <w:p w14:paraId="42AFD844" w14:textId="77777777" w:rsidR="00105B74" w:rsidRDefault="00000000">
            <w:pPr>
              <w:rPr>
                <w:color w:val="000000"/>
              </w:rPr>
            </w:pPr>
            <w:r>
              <w:rPr>
                <w:color w:val="000000"/>
              </w:rPr>
              <w:t xml:space="preserve">    sdmx:</w:t>
            </w:r>
          </w:p>
          <w:p w14:paraId="6F088D2E" w14:textId="77777777" w:rsidR="00105B74" w:rsidRDefault="00000000">
            <w:pPr>
              <w:rPr>
                <w:color w:val="000000"/>
              </w:rPr>
            </w:pPr>
            <w:r>
              <w:rPr>
                <w:color w:val="000000"/>
              </w:rPr>
              <w:t xml:space="preserve">      bandwidths:</w:t>
            </w:r>
          </w:p>
          <w:p w14:paraId="361D0DCE" w14:textId="77777777" w:rsidR="00105B74" w:rsidRDefault="00000000">
            <w:pPr>
              <w:rPr>
                <w:color w:val="000000"/>
              </w:rPr>
            </w:pPr>
            <w:r>
              <w:rPr>
                <w:color w:val="000000"/>
              </w:rPr>
              <w:t xml:space="preserve">        capacity: 5</w:t>
            </w:r>
          </w:p>
          <w:p w14:paraId="13A7677D" w14:textId="77777777" w:rsidR="00105B74" w:rsidRDefault="00000000">
            <w:pPr>
              <w:rPr>
                <w:color w:val="000000"/>
              </w:rPr>
            </w:pPr>
            <w:r>
              <w:rPr>
                <w:color w:val="000000"/>
              </w:rPr>
              <w:t xml:space="preserve">        time: 1</w:t>
            </w:r>
          </w:p>
          <w:p w14:paraId="1839DD1C" w14:textId="77777777" w:rsidR="00105B74" w:rsidRDefault="00000000">
            <w:pPr>
              <w:rPr>
                <w:color w:val="000000"/>
              </w:rPr>
            </w:pPr>
            <w:r>
              <w:rPr>
                <w:color w:val="000000"/>
              </w:rPr>
              <w:t xml:space="preserve">        unit: minutes</w:t>
            </w:r>
          </w:p>
        </w:tc>
        <w:tc>
          <w:tcPr>
            <w:tcW w:w="4613" w:type="dxa"/>
          </w:tcPr>
          <w:p w14:paraId="7EE44592" w14:textId="77777777" w:rsidR="00105B74" w:rsidRDefault="00000000">
            <w:pPr>
              <w:rPr>
                <w:color w:val="000000"/>
              </w:rPr>
            </w:pPr>
            <w:r>
              <w:rPr>
                <w:color w:val="000000"/>
              </w:rPr>
              <w:t xml:space="preserve">Konfiguracja API data-hub w zakresie dopuszczalnego dla pojedynczego użytkownika </w:t>
            </w:r>
            <w:r>
              <w:t>transferu</w:t>
            </w:r>
            <w:r>
              <w:rPr>
                <w:color w:val="000000"/>
              </w:rPr>
              <w:t xml:space="preserve">. </w:t>
            </w:r>
          </w:p>
          <w:p w14:paraId="164E0068" w14:textId="77777777" w:rsidR="00105B74" w:rsidRDefault="00000000">
            <w:pPr>
              <w:rPr>
                <w:color w:val="000000"/>
              </w:rPr>
            </w:pPr>
            <w:r>
              <w:rPr>
                <w:color w:val="000000"/>
              </w:rPr>
              <w:t>Parametr capacity wyraża liczbę obsłużonych komunikatów w jednostce czasu (unit), której liczba określona jest w parametrze time. W przedstawionej obok konfiguracji data-hub będzie pozwalał na 5 komunikatów na minutę od jednego użytkownika.</w:t>
            </w:r>
          </w:p>
        </w:tc>
      </w:tr>
      <w:tr w:rsidR="00105B74" w14:paraId="4DED060E" w14:textId="77777777" w:rsidTr="00105B74">
        <w:trPr>
          <w:cnfStyle w:val="000000100000" w:firstRow="0" w:lastRow="0" w:firstColumn="0" w:lastColumn="0" w:oddVBand="0" w:evenVBand="0" w:oddHBand="1" w:evenHBand="0" w:firstRowFirstColumn="0" w:firstRowLastColumn="0" w:lastRowFirstColumn="0" w:lastRowLastColumn="0"/>
        </w:trPr>
        <w:tc>
          <w:tcPr>
            <w:tcW w:w="5241" w:type="dxa"/>
          </w:tcPr>
          <w:p w14:paraId="411DB2E4" w14:textId="77777777" w:rsidR="00105B74" w:rsidRDefault="00000000">
            <w:pPr>
              <w:rPr>
                <w:color w:val="000000"/>
              </w:rPr>
            </w:pPr>
            <w:r>
              <w:rPr>
                <w:color w:val="000000"/>
              </w:rPr>
              <w:t xml:space="preserve">      root: /api/v1/sdmx/</w:t>
            </w:r>
          </w:p>
        </w:tc>
        <w:tc>
          <w:tcPr>
            <w:tcW w:w="4613" w:type="dxa"/>
          </w:tcPr>
          <w:p w14:paraId="2B649D23" w14:textId="77777777" w:rsidR="00105B74" w:rsidRDefault="00105B74">
            <w:pPr>
              <w:rPr>
                <w:color w:val="000000"/>
              </w:rPr>
            </w:pPr>
          </w:p>
        </w:tc>
      </w:tr>
      <w:tr w:rsidR="00105B74" w14:paraId="7E3C17A6" w14:textId="77777777" w:rsidTr="00105B74">
        <w:tc>
          <w:tcPr>
            <w:tcW w:w="5241" w:type="dxa"/>
          </w:tcPr>
          <w:p w14:paraId="190E25B9" w14:textId="77777777" w:rsidR="00105B74" w:rsidRDefault="00000000">
            <w:pPr>
              <w:rPr>
                <w:color w:val="000000"/>
              </w:rPr>
            </w:pPr>
            <w:r>
              <w:rPr>
                <w:color w:val="000000"/>
              </w:rPr>
              <w:t xml:space="preserve">      structure:</w:t>
            </w:r>
          </w:p>
          <w:p w14:paraId="4EC9ED7E" w14:textId="77777777" w:rsidR="00105B74" w:rsidRDefault="00000000">
            <w:pPr>
              <w:rPr>
                <w:color w:val="000000"/>
              </w:rPr>
            </w:pPr>
            <w:r>
              <w:rPr>
                <w:color w:val="000000"/>
              </w:rPr>
              <w:t xml:space="preserve">        schema: https://raw.githubusercontent.com/sdmx-twg/sdmx-json/develop/structure-message/tools/schemas/1.0/sdmx-json-structure-schema.json</w:t>
            </w:r>
          </w:p>
          <w:p w14:paraId="33A8D8F6" w14:textId="77777777" w:rsidR="00105B74" w:rsidRDefault="00000000">
            <w:pPr>
              <w:rPr>
                <w:color w:val="000000"/>
              </w:rPr>
            </w:pPr>
            <w:r>
              <w:rPr>
                <w:color w:val="000000"/>
              </w:rPr>
              <w:t xml:space="preserve">        resource:</w:t>
            </w:r>
          </w:p>
          <w:p w14:paraId="6F981534" w14:textId="77777777" w:rsidR="00105B74" w:rsidRDefault="00000000">
            <w:pPr>
              <w:rPr>
                <w:color w:val="000000"/>
              </w:rPr>
            </w:pPr>
            <w:r>
              <w:rPr>
                <w:color w:val="000000"/>
              </w:rPr>
              <w:t xml:space="preserve">          required: true</w:t>
            </w:r>
          </w:p>
          <w:p w14:paraId="387262CD" w14:textId="77777777" w:rsidR="00105B74" w:rsidRDefault="00000000">
            <w:pPr>
              <w:rPr>
                <w:color w:val="000000"/>
              </w:rPr>
            </w:pPr>
            <w:r>
              <w:rPr>
                <w:color w:val="000000"/>
              </w:rPr>
              <w:t xml:space="preserve">          allowed: datastructure,categoryscheme,conceptscheme,codelist,agencyscheme        version:</w:t>
            </w:r>
          </w:p>
          <w:p w14:paraId="17453681" w14:textId="77777777" w:rsidR="00105B74" w:rsidRDefault="00000000">
            <w:pPr>
              <w:rPr>
                <w:color w:val="000000"/>
              </w:rPr>
            </w:pPr>
            <w:r>
              <w:rPr>
                <w:color w:val="000000"/>
              </w:rPr>
              <w:t xml:space="preserve">          required: false</w:t>
            </w:r>
          </w:p>
          <w:p w14:paraId="5548B925" w14:textId="77777777" w:rsidR="00105B74" w:rsidRDefault="00000000">
            <w:pPr>
              <w:rPr>
                <w:color w:val="000000"/>
              </w:rPr>
            </w:pPr>
            <w:r>
              <w:rPr>
                <w:color w:val="000000"/>
              </w:rPr>
              <w:t xml:space="preserve">          allowed: latest</w:t>
            </w:r>
          </w:p>
          <w:p w14:paraId="61F3A8D1" w14:textId="77777777" w:rsidR="00105B74" w:rsidRDefault="00000000">
            <w:pPr>
              <w:rPr>
                <w:color w:val="000000"/>
              </w:rPr>
            </w:pPr>
            <w:r>
              <w:rPr>
                <w:color w:val="000000"/>
              </w:rPr>
              <w:t xml:space="preserve">          default-value: latest</w:t>
            </w:r>
          </w:p>
          <w:p w14:paraId="5BA034BD" w14:textId="77777777" w:rsidR="00105B74" w:rsidRDefault="00000000">
            <w:pPr>
              <w:rPr>
                <w:color w:val="000000"/>
              </w:rPr>
            </w:pPr>
            <w:r>
              <w:rPr>
                <w:color w:val="000000"/>
              </w:rPr>
              <w:t xml:space="preserve">        agency:</w:t>
            </w:r>
          </w:p>
          <w:p w14:paraId="2C141632" w14:textId="77777777" w:rsidR="00105B74" w:rsidRDefault="00000000">
            <w:pPr>
              <w:rPr>
                <w:color w:val="000000"/>
              </w:rPr>
            </w:pPr>
            <w:r>
              <w:rPr>
                <w:color w:val="000000"/>
              </w:rPr>
              <w:t xml:space="preserve">          required: false</w:t>
            </w:r>
          </w:p>
          <w:p w14:paraId="19A44659" w14:textId="77777777" w:rsidR="00105B74" w:rsidRDefault="00000000">
            <w:pPr>
              <w:rPr>
                <w:color w:val="000000"/>
              </w:rPr>
            </w:pPr>
            <w:r>
              <w:rPr>
                <w:color w:val="000000"/>
              </w:rPr>
              <w:t xml:space="preserve">          allowed: SDMX</w:t>
            </w:r>
          </w:p>
          <w:p w14:paraId="4E2B7110" w14:textId="77777777" w:rsidR="00105B74" w:rsidRDefault="00000000">
            <w:pPr>
              <w:rPr>
                <w:color w:val="000000"/>
              </w:rPr>
            </w:pPr>
            <w:r>
              <w:rPr>
                <w:color w:val="000000"/>
              </w:rPr>
              <w:t xml:space="preserve">          default-value: SDMX</w:t>
            </w:r>
          </w:p>
          <w:p w14:paraId="739D5D82" w14:textId="77777777" w:rsidR="00105B74" w:rsidRDefault="00000000">
            <w:pPr>
              <w:rPr>
                <w:color w:val="000000"/>
              </w:rPr>
            </w:pPr>
            <w:r>
              <w:rPr>
                <w:color w:val="000000"/>
              </w:rPr>
              <w:t xml:space="preserve">        resourceId:</w:t>
            </w:r>
          </w:p>
          <w:p w14:paraId="7719373D" w14:textId="77777777" w:rsidR="00105B74" w:rsidRDefault="00000000">
            <w:pPr>
              <w:rPr>
                <w:color w:val="000000"/>
              </w:rPr>
            </w:pPr>
            <w:r>
              <w:rPr>
                <w:color w:val="000000"/>
              </w:rPr>
              <w:t xml:space="preserve">          required: false</w:t>
            </w:r>
          </w:p>
          <w:p w14:paraId="1D691879" w14:textId="77777777" w:rsidR="00105B74" w:rsidRDefault="00000000">
            <w:pPr>
              <w:rPr>
                <w:color w:val="000000"/>
              </w:rPr>
            </w:pPr>
            <w:r>
              <w:rPr>
                <w:color w:val="000000"/>
              </w:rPr>
              <w:t xml:space="preserve">        itemId:</w:t>
            </w:r>
          </w:p>
          <w:p w14:paraId="63DC906E" w14:textId="77777777" w:rsidR="00105B74" w:rsidRDefault="00000000">
            <w:pPr>
              <w:rPr>
                <w:color w:val="000000"/>
              </w:rPr>
            </w:pPr>
            <w:r>
              <w:rPr>
                <w:color w:val="000000"/>
              </w:rPr>
              <w:t xml:space="preserve">          required: false</w:t>
            </w:r>
          </w:p>
        </w:tc>
        <w:tc>
          <w:tcPr>
            <w:tcW w:w="4613" w:type="dxa"/>
          </w:tcPr>
          <w:p w14:paraId="1F9DA7D3" w14:textId="77777777" w:rsidR="00105B74" w:rsidRDefault="00000000">
            <w:pPr>
              <w:rPr>
                <w:color w:val="000000"/>
              </w:rPr>
            </w:pPr>
            <w:r>
              <w:rPr>
                <w:color w:val="000000"/>
              </w:rPr>
              <w:t>Konfiguracja API dotyczącego struktury danych. W chwili obecnej API jest zgodne ze standardem SDMX w zakresie obiektów datastructure, categoryscheme, conceptsscheme, codelist, agencyscheme. System nie posiada metadanych, które pozwalałyby na obsługę innych obszarów.</w:t>
            </w:r>
          </w:p>
        </w:tc>
      </w:tr>
      <w:tr w:rsidR="00105B74" w14:paraId="0158BB61" w14:textId="77777777" w:rsidTr="00105B74">
        <w:trPr>
          <w:cnfStyle w:val="000000100000" w:firstRow="0" w:lastRow="0" w:firstColumn="0" w:lastColumn="0" w:oddVBand="0" w:evenVBand="0" w:oddHBand="1" w:evenHBand="0" w:firstRowFirstColumn="0" w:firstRowLastColumn="0" w:lastRowFirstColumn="0" w:lastRowLastColumn="0"/>
        </w:trPr>
        <w:tc>
          <w:tcPr>
            <w:tcW w:w="5241" w:type="dxa"/>
          </w:tcPr>
          <w:p w14:paraId="62643EE1" w14:textId="77777777" w:rsidR="00105B74" w:rsidRDefault="00000000">
            <w:pPr>
              <w:rPr>
                <w:color w:val="000000"/>
              </w:rPr>
            </w:pPr>
            <w:r>
              <w:rPr>
                <w:color w:val="000000"/>
              </w:rPr>
              <w:t xml:space="preserve">      data:</w:t>
            </w:r>
          </w:p>
          <w:p w14:paraId="3ACD1614" w14:textId="77777777" w:rsidR="00105B74" w:rsidRDefault="00000000">
            <w:pPr>
              <w:rPr>
                <w:color w:val="000000"/>
              </w:rPr>
            </w:pPr>
            <w:r>
              <w:rPr>
                <w:color w:val="000000"/>
              </w:rPr>
              <w:t xml:space="preserve">        schema: https://raw.githubusercontent.com/sdmx-twg/sdmx-json/master/data-message/tools/schemas/1.0/sdmx-json-data-schema.json</w:t>
            </w:r>
          </w:p>
          <w:p w14:paraId="68D4DD06" w14:textId="77777777" w:rsidR="00105B74" w:rsidRDefault="00000000">
            <w:pPr>
              <w:rPr>
                <w:color w:val="000000"/>
              </w:rPr>
            </w:pPr>
            <w:r>
              <w:rPr>
                <w:color w:val="000000"/>
              </w:rPr>
              <w:t xml:space="preserve">        query-result-limit: 10000</w:t>
            </w:r>
          </w:p>
          <w:p w14:paraId="49300E43" w14:textId="77777777" w:rsidR="00105B74" w:rsidRDefault="00000000">
            <w:pPr>
              <w:rPr>
                <w:color w:val="000000"/>
              </w:rPr>
            </w:pPr>
            <w:r>
              <w:rPr>
                <w:color w:val="000000"/>
              </w:rPr>
              <w:t xml:space="preserve">        resource:</w:t>
            </w:r>
          </w:p>
          <w:p w14:paraId="53A00D6F" w14:textId="77777777" w:rsidR="00105B74" w:rsidRDefault="00000000">
            <w:pPr>
              <w:rPr>
                <w:color w:val="000000"/>
              </w:rPr>
            </w:pPr>
            <w:r>
              <w:rPr>
                <w:color w:val="000000"/>
              </w:rPr>
              <w:t xml:space="preserve">          allowed: data</w:t>
            </w:r>
          </w:p>
          <w:p w14:paraId="3E304725" w14:textId="77777777" w:rsidR="00105B74" w:rsidRDefault="00000000">
            <w:pPr>
              <w:rPr>
                <w:color w:val="000000"/>
              </w:rPr>
            </w:pPr>
            <w:r>
              <w:rPr>
                <w:color w:val="000000"/>
              </w:rPr>
              <w:t xml:space="preserve">        dimension:</w:t>
            </w:r>
          </w:p>
          <w:p w14:paraId="5D263EE4" w14:textId="77777777" w:rsidR="00105B74" w:rsidRDefault="00000000">
            <w:pPr>
              <w:rPr>
                <w:color w:val="000000"/>
              </w:rPr>
            </w:pPr>
            <w:r>
              <w:rPr>
                <w:color w:val="000000"/>
              </w:rPr>
              <w:t xml:space="preserve">          d_flow:</w:t>
            </w:r>
          </w:p>
          <w:p w14:paraId="1F47929D" w14:textId="77777777" w:rsidR="00105B74" w:rsidRDefault="00000000">
            <w:pPr>
              <w:rPr>
                <w:color w:val="000000"/>
              </w:rPr>
            </w:pPr>
            <w:r>
              <w:rPr>
                <w:color w:val="000000"/>
              </w:rPr>
              <w:t xml:space="preserve">            name: trade_flow</w:t>
            </w:r>
          </w:p>
          <w:p w14:paraId="17D04616" w14:textId="77777777" w:rsidR="00105B74" w:rsidRDefault="00000000">
            <w:pPr>
              <w:rPr>
                <w:color w:val="000000"/>
              </w:rPr>
            </w:pPr>
            <w:r>
              <w:rPr>
                <w:color w:val="000000"/>
              </w:rPr>
              <w:t xml:space="preserve">            description: trade flow</w:t>
            </w:r>
          </w:p>
          <w:p w14:paraId="2C1D848C" w14:textId="77777777" w:rsidR="00105B74" w:rsidRDefault="00000000">
            <w:pPr>
              <w:rPr>
                <w:color w:val="000000"/>
              </w:rPr>
            </w:pPr>
            <w:r>
              <w:rPr>
                <w:color w:val="000000"/>
              </w:rPr>
              <w:t xml:space="preserve">            technical-name: d_flow</w:t>
            </w:r>
          </w:p>
          <w:p w14:paraId="0372BE70" w14:textId="77777777" w:rsidR="00105B74" w:rsidRDefault="00000000">
            <w:pPr>
              <w:rPr>
                <w:color w:val="000000"/>
              </w:rPr>
            </w:pPr>
            <w:r>
              <w:rPr>
                <w:color w:val="000000"/>
              </w:rPr>
              <w:t xml:space="preserve">          d_cn:</w:t>
            </w:r>
          </w:p>
          <w:p w14:paraId="64007E6A" w14:textId="77777777" w:rsidR="00105B74" w:rsidRDefault="00000000">
            <w:pPr>
              <w:rPr>
                <w:color w:val="000000"/>
              </w:rPr>
            </w:pPr>
            <w:r>
              <w:rPr>
                <w:color w:val="000000"/>
              </w:rPr>
              <w:t xml:space="preserve">            name: combined nomenclature</w:t>
            </w:r>
          </w:p>
          <w:p w14:paraId="01FE9D66" w14:textId="77777777" w:rsidR="00105B74" w:rsidRDefault="00000000">
            <w:pPr>
              <w:rPr>
                <w:color w:val="000000"/>
              </w:rPr>
            </w:pPr>
            <w:r>
              <w:rPr>
                <w:color w:val="000000"/>
              </w:rPr>
              <w:t xml:space="preserve">            description: combined nomenclature</w:t>
            </w:r>
          </w:p>
          <w:p w14:paraId="1FE91352" w14:textId="77777777" w:rsidR="00105B74" w:rsidRDefault="00000000">
            <w:pPr>
              <w:rPr>
                <w:color w:val="000000"/>
              </w:rPr>
            </w:pPr>
            <w:r>
              <w:rPr>
                <w:color w:val="000000"/>
              </w:rPr>
              <w:t xml:space="preserve">            technical-name: d_cn</w:t>
            </w:r>
          </w:p>
          <w:p w14:paraId="4B96EC49" w14:textId="77777777" w:rsidR="00105B74" w:rsidRDefault="00000000">
            <w:pPr>
              <w:rPr>
                <w:color w:val="000000"/>
              </w:rPr>
            </w:pPr>
            <w:r>
              <w:rPr>
                <w:color w:val="000000"/>
              </w:rPr>
              <w:t xml:space="preserve">          d_country:</w:t>
            </w:r>
          </w:p>
          <w:p w14:paraId="77F37F89" w14:textId="77777777" w:rsidR="00105B74" w:rsidRDefault="00000000">
            <w:pPr>
              <w:rPr>
                <w:color w:val="000000"/>
              </w:rPr>
            </w:pPr>
            <w:r>
              <w:rPr>
                <w:color w:val="000000"/>
              </w:rPr>
              <w:t xml:space="preserve">            name: country</w:t>
            </w:r>
          </w:p>
          <w:p w14:paraId="5370B4DD" w14:textId="77777777" w:rsidR="00105B74" w:rsidRDefault="00000000">
            <w:pPr>
              <w:rPr>
                <w:color w:val="000000"/>
              </w:rPr>
            </w:pPr>
            <w:r>
              <w:rPr>
                <w:color w:val="000000"/>
              </w:rPr>
              <w:lastRenderedPageBreak/>
              <w:t xml:space="preserve">            description: country</w:t>
            </w:r>
          </w:p>
          <w:p w14:paraId="25D75322" w14:textId="77777777" w:rsidR="00105B74" w:rsidRDefault="00000000">
            <w:pPr>
              <w:rPr>
                <w:color w:val="000000"/>
              </w:rPr>
            </w:pPr>
            <w:r>
              <w:rPr>
                <w:color w:val="000000"/>
              </w:rPr>
              <w:t xml:space="preserve">            technical-name: d_country</w:t>
            </w:r>
          </w:p>
          <w:p w14:paraId="509D18D1" w14:textId="77777777" w:rsidR="00105B74" w:rsidRDefault="00000000">
            <w:pPr>
              <w:rPr>
                <w:color w:val="000000"/>
              </w:rPr>
            </w:pPr>
            <w:r>
              <w:rPr>
                <w:color w:val="000000"/>
              </w:rPr>
              <w:t xml:space="preserve">          d_partner:</w:t>
            </w:r>
          </w:p>
          <w:p w14:paraId="35CDDF1F" w14:textId="77777777" w:rsidR="00105B74" w:rsidRDefault="00000000">
            <w:pPr>
              <w:rPr>
                <w:color w:val="000000"/>
              </w:rPr>
            </w:pPr>
            <w:r>
              <w:rPr>
                <w:color w:val="000000"/>
              </w:rPr>
              <w:t xml:space="preserve">            name: partner country</w:t>
            </w:r>
          </w:p>
          <w:p w14:paraId="35F56FE5" w14:textId="77777777" w:rsidR="00105B74" w:rsidRDefault="00000000">
            <w:pPr>
              <w:rPr>
                <w:color w:val="000000"/>
              </w:rPr>
            </w:pPr>
            <w:r>
              <w:rPr>
                <w:color w:val="000000"/>
              </w:rPr>
              <w:t xml:space="preserve">            description: partner country</w:t>
            </w:r>
          </w:p>
          <w:p w14:paraId="23D2708C" w14:textId="77777777" w:rsidR="00105B74" w:rsidRDefault="00000000">
            <w:pPr>
              <w:rPr>
                <w:color w:val="000000"/>
              </w:rPr>
            </w:pPr>
            <w:r>
              <w:rPr>
                <w:color w:val="000000"/>
              </w:rPr>
              <w:t xml:space="preserve">            technical-name: d_partner</w:t>
            </w:r>
          </w:p>
          <w:p w14:paraId="5B3461DB" w14:textId="77777777" w:rsidR="00105B74" w:rsidRDefault="00000000">
            <w:pPr>
              <w:rPr>
                <w:color w:val="000000"/>
              </w:rPr>
            </w:pPr>
            <w:r>
              <w:rPr>
                <w:color w:val="000000"/>
              </w:rPr>
              <w:t xml:space="preserve">          d_period:</w:t>
            </w:r>
          </w:p>
          <w:p w14:paraId="039AF4D7" w14:textId="77777777" w:rsidR="00105B74" w:rsidRDefault="00000000">
            <w:pPr>
              <w:rPr>
                <w:color w:val="000000"/>
              </w:rPr>
            </w:pPr>
            <w:r>
              <w:rPr>
                <w:color w:val="000000"/>
              </w:rPr>
              <w:t xml:space="preserve">            name: period</w:t>
            </w:r>
          </w:p>
          <w:p w14:paraId="6AAF8D42" w14:textId="77777777" w:rsidR="00105B74" w:rsidRDefault="00000000">
            <w:pPr>
              <w:rPr>
                <w:color w:val="000000"/>
              </w:rPr>
            </w:pPr>
            <w:r>
              <w:rPr>
                <w:color w:val="000000"/>
              </w:rPr>
              <w:t xml:space="preserve">            description: period</w:t>
            </w:r>
          </w:p>
          <w:p w14:paraId="6BCAFCCF" w14:textId="77777777" w:rsidR="00105B74" w:rsidRDefault="00000000">
            <w:pPr>
              <w:rPr>
                <w:color w:val="000000"/>
              </w:rPr>
            </w:pPr>
            <w:r>
              <w:rPr>
                <w:color w:val="000000"/>
              </w:rPr>
              <w:t xml:space="preserve">            technical-name: d_period</w:t>
            </w:r>
          </w:p>
        </w:tc>
        <w:tc>
          <w:tcPr>
            <w:tcW w:w="4613" w:type="dxa"/>
          </w:tcPr>
          <w:p w14:paraId="65517740" w14:textId="77777777" w:rsidR="00105B74" w:rsidRDefault="00000000">
            <w:pPr>
              <w:rPr>
                <w:color w:val="000000"/>
              </w:rPr>
            </w:pPr>
            <w:r>
              <w:rPr>
                <w:color w:val="000000"/>
              </w:rPr>
              <w:lastRenderedPageBreak/>
              <w:t>Konfiguracja API dotyczącego danych. Zawiera przede wszystkim konfigurację opisów dla wybranych wymiarów danych (dimensions) oraz ograniczenie liczby faktów jakie mogą być pobrane na raz (query-results-limit).</w:t>
            </w:r>
          </w:p>
        </w:tc>
      </w:tr>
    </w:tbl>
    <w:p w14:paraId="441925A5" w14:textId="77777777" w:rsidR="00105B74" w:rsidRDefault="00105B74">
      <w:pPr>
        <w:pBdr>
          <w:top w:val="nil"/>
          <w:left w:val="nil"/>
          <w:bottom w:val="nil"/>
          <w:right w:val="nil"/>
          <w:between w:val="nil"/>
        </w:pBdr>
        <w:rPr>
          <w:color w:val="000000"/>
        </w:rPr>
      </w:pPr>
    </w:p>
    <w:p w14:paraId="13C607A2" w14:textId="77777777" w:rsidR="00105B74" w:rsidRDefault="00000000">
      <w:pPr>
        <w:keepNext/>
        <w:keepLines/>
        <w:numPr>
          <w:ilvl w:val="2"/>
          <w:numId w:val="22"/>
        </w:numPr>
        <w:pBdr>
          <w:top w:val="nil"/>
          <w:left w:val="nil"/>
          <w:bottom w:val="nil"/>
          <w:right w:val="nil"/>
          <w:between w:val="nil"/>
        </w:pBdr>
        <w:tabs>
          <w:tab w:val="left" w:pos="1134"/>
          <w:tab w:val="left" w:pos="1134"/>
        </w:tabs>
        <w:spacing w:before="240"/>
        <w:rPr>
          <w:color w:val="EB8C00"/>
          <w:sz w:val="22"/>
          <w:szCs w:val="22"/>
        </w:rPr>
      </w:pPr>
      <w:bookmarkStart w:id="244" w:name="_heading=h.2ssyytf" w:colFirst="0" w:colLast="0"/>
      <w:bookmarkEnd w:id="244"/>
      <w:r>
        <w:rPr>
          <w:color w:val="EB8C00"/>
          <w:sz w:val="22"/>
          <w:szCs w:val="22"/>
        </w:rPr>
        <w:t>Repozytorium modeli prognostycznych</w:t>
      </w:r>
    </w:p>
    <w:p w14:paraId="2F1F84E1" w14:textId="77777777" w:rsidR="00105B74" w:rsidRDefault="00000000">
      <w:pPr>
        <w:pBdr>
          <w:top w:val="nil"/>
          <w:left w:val="nil"/>
          <w:bottom w:val="nil"/>
          <w:right w:val="nil"/>
          <w:between w:val="nil"/>
        </w:pBdr>
        <w:rPr>
          <w:color w:val="000000"/>
        </w:rPr>
      </w:pPr>
      <w:r>
        <w:rPr>
          <w:color w:val="000000"/>
        </w:rPr>
        <w:t>System będący miejscem składowania modeli prognostycznych to klasyczne repozytorium kodów typu GIT. W proje</w:t>
      </w:r>
      <w:r>
        <w:t>kcie</w:t>
      </w:r>
      <w:r>
        <w:rPr>
          <w:color w:val="000000"/>
        </w:rPr>
        <w:t xml:space="preserve"> zostało wykorzystane darmowe rozwiązanie GitLab</w:t>
      </w:r>
      <w:r>
        <w:rPr>
          <w:color w:val="000000"/>
          <w:vertAlign w:val="superscript"/>
        </w:rPr>
        <w:footnoteReference w:id="29"/>
      </w:r>
      <w:r>
        <w:rPr>
          <w:color w:val="000000"/>
        </w:rPr>
        <w:t>, w którym skonfigurowa</w:t>
      </w:r>
      <w:r>
        <w:t>no</w:t>
      </w:r>
      <w:r>
        <w:rPr>
          <w:color w:val="000000"/>
        </w:rPr>
        <w:t xml:space="preserve"> następujące obszary:</w:t>
      </w:r>
    </w:p>
    <w:p w14:paraId="673979F6" w14:textId="77777777" w:rsidR="00105B74" w:rsidRDefault="00000000">
      <w:pPr>
        <w:numPr>
          <w:ilvl w:val="0"/>
          <w:numId w:val="20"/>
        </w:numPr>
        <w:pBdr>
          <w:top w:val="nil"/>
          <w:left w:val="nil"/>
          <w:bottom w:val="nil"/>
          <w:right w:val="nil"/>
          <w:between w:val="nil"/>
        </w:pBdr>
      </w:pPr>
      <w:r>
        <w:rPr>
          <w:color w:val="000000"/>
        </w:rPr>
        <w:t>Projekt: modele wbudowane – osobny projekt GitLab na potrzeby modeli wbudowanych</w:t>
      </w:r>
    </w:p>
    <w:p w14:paraId="2308C47C" w14:textId="77777777" w:rsidR="00105B74" w:rsidRDefault="00000000">
      <w:pPr>
        <w:numPr>
          <w:ilvl w:val="0"/>
          <w:numId w:val="20"/>
        </w:numPr>
        <w:pBdr>
          <w:top w:val="nil"/>
          <w:left w:val="nil"/>
          <w:bottom w:val="nil"/>
          <w:right w:val="nil"/>
          <w:between w:val="nil"/>
        </w:pBdr>
      </w:pPr>
      <w:r>
        <w:rPr>
          <w:color w:val="000000"/>
        </w:rPr>
        <w:t>Projekt: modele dodatkowe – osobny projekt GitLab na potrzeby modeli dodatkowych</w:t>
      </w:r>
    </w:p>
    <w:p w14:paraId="22669507" w14:textId="77777777" w:rsidR="00105B74" w:rsidRDefault="00000000">
      <w:pPr>
        <w:numPr>
          <w:ilvl w:val="0"/>
          <w:numId w:val="20"/>
        </w:numPr>
        <w:pBdr>
          <w:top w:val="nil"/>
          <w:left w:val="nil"/>
          <w:bottom w:val="nil"/>
          <w:right w:val="nil"/>
          <w:between w:val="nil"/>
        </w:pBdr>
      </w:pPr>
      <w:r>
        <w:rPr>
          <w:color w:val="000000"/>
        </w:rPr>
        <w:t>Proces Merge Request dla modeli wbudowanych</w:t>
      </w:r>
    </w:p>
    <w:p w14:paraId="546FE810" w14:textId="77777777" w:rsidR="00105B74" w:rsidRDefault="00000000">
      <w:pPr>
        <w:numPr>
          <w:ilvl w:val="0"/>
          <w:numId w:val="20"/>
        </w:numPr>
        <w:pBdr>
          <w:top w:val="nil"/>
          <w:left w:val="nil"/>
          <w:bottom w:val="nil"/>
          <w:right w:val="nil"/>
          <w:between w:val="nil"/>
        </w:pBdr>
      </w:pPr>
      <w:r>
        <w:rPr>
          <w:color w:val="000000"/>
        </w:rPr>
        <w:t>Proces Merge Request dla modeli dodatkowych</w:t>
      </w:r>
    </w:p>
    <w:p w14:paraId="64268254" w14:textId="77777777" w:rsidR="00105B74" w:rsidRDefault="00000000">
      <w:pPr>
        <w:numPr>
          <w:ilvl w:val="0"/>
          <w:numId w:val="20"/>
        </w:numPr>
        <w:pBdr>
          <w:top w:val="nil"/>
          <w:left w:val="nil"/>
          <w:bottom w:val="nil"/>
          <w:right w:val="nil"/>
          <w:between w:val="nil"/>
        </w:pBdr>
      </w:pPr>
      <w:r>
        <w:rPr>
          <w:color w:val="000000"/>
        </w:rPr>
        <w:t>Użytkownicy systemowi do obsługi repozytorium (tylko czytanie z repozytorium, bez możliwości wprowadzania zmian)</w:t>
      </w:r>
    </w:p>
    <w:p w14:paraId="3462CC86" w14:textId="77777777" w:rsidR="00105B74" w:rsidRDefault="00000000">
      <w:pPr>
        <w:numPr>
          <w:ilvl w:val="0"/>
          <w:numId w:val="20"/>
        </w:numPr>
        <w:pBdr>
          <w:top w:val="nil"/>
          <w:left w:val="nil"/>
          <w:bottom w:val="nil"/>
          <w:right w:val="nil"/>
          <w:between w:val="nil"/>
        </w:pBdr>
      </w:pPr>
      <w:r>
        <w:rPr>
          <w:color w:val="000000"/>
        </w:rPr>
        <w:t>Użytkownicy biznesowi do obsługi repozytorium</w:t>
      </w:r>
    </w:p>
    <w:p w14:paraId="4D4CFBC2" w14:textId="77777777" w:rsidR="00105B74" w:rsidRDefault="00000000">
      <w:pPr>
        <w:numPr>
          <w:ilvl w:val="1"/>
          <w:numId w:val="20"/>
        </w:numPr>
        <w:pBdr>
          <w:top w:val="nil"/>
          <w:left w:val="nil"/>
          <w:bottom w:val="nil"/>
          <w:right w:val="nil"/>
          <w:between w:val="nil"/>
        </w:pBdr>
      </w:pPr>
      <w:r>
        <w:rPr>
          <w:color w:val="000000"/>
        </w:rPr>
        <w:t>Użytkownicy klasy Data Scientist</w:t>
      </w:r>
    </w:p>
    <w:p w14:paraId="1D631B78" w14:textId="77777777" w:rsidR="00105B74" w:rsidRDefault="00000000">
      <w:pPr>
        <w:numPr>
          <w:ilvl w:val="1"/>
          <w:numId w:val="20"/>
        </w:numPr>
        <w:pBdr>
          <w:top w:val="nil"/>
          <w:left w:val="nil"/>
          <w:bottom w:val="nil"/>
          <w:right w:val="nil"/>
          <w:between w:val="nil"/>
        </w:pBdr>
      </w:pPr>
      <w:r>
        <w:rPr>
          <w:color w:val="000000"/>
        </w:rPr>
        <w:t>Użytkownicy klasy Chief Data Scientist</w:t>
      </w:r>
    </w:p>
    <w:p w14:paraId="7E2183D6" w14:textId="77777777" w:rsidR="00105B74" w:rsidRDefault="00000000">
      <w:pPr>
        <w:keepNext/>
        <w:keepLines/>
        <w:numPr>
          <w:ilvl w:val="3"/>
          <w:numId w:val="22"/>
        </w:numPr>
        <w:pBdr>
          <w:top w:val="nil"/>
          <w:left w:val="nil"/>
          <w:bottom w:val="nil"/>
          <w:right w:val="nil"/>
          <w:between w:val="nil"/>
        </w:pBdr>
        <w:tabs>
          <w:tab w:val="left" w:pos="1134"/>
          <w:tab w:val="left" w:pos="1134"/>
        </w:tabs>
        <w:spacing w:before="240"/>
        <w:rPr>
          <w:color w:val="EB8C00"/>
        </w:rPr>
      </w:pPr>
      <w:bookmarkStart w:id="245" w:name="_heading=h.17y9918" w:colFirst="0" w:colLast="0"/>
      <w:bookmarkEnd w:id="245"/>
      <w:r>
        <w:rPr>
          <w:color w:val="EB8C00"/>
        </w:rPr>
        <w:t>Generalna struktura repozytorium</w:t>
      </w:r>
    </w:p>
    <w:p w14:paraId="66CBA040" w14:textId="77777777" w:rsidR="00105B74" w:rsidRDefault="00000000">
      <w:pPr>
        <w:pBdr>
          <w:top w:val="nil"/>
          <w:left w:val="nil"/>
          <w:bottom w:val="nil"/>
          <w:right w:val="nil"/>
          <w:between w:val="nil"/>
        </w:pBdr>
        <w:rPr>
          <w:color w:val="000000"/>
        </w:rPr>
      </w:pPr>
      <w:r>
        <w:rPr>
          <w:color w:val="000000"/>
        </w:rPr>
        <w:t xml:space="preserve">Oba projekty repozytorium zbudowane są według tego samego schematu. </w:t>
      </w:r>
    </w:p>
    <w:p w14:paraId="2CCFACAA" w14:textId="77777777" w:rsidR="00105B74" w:rsidRDefault="00000000">
      <w:pPr>
        <w:pBdr>
          <w:top w:val="nil"/>
          <w:left w:val="nil"/>
          <w:bottom w:val="nil"/>
          <w:right w:val="nil"/>
          <w:between w:val="nil"/>
        </w:pBdr>
        <w:rPr>
          <w:color w:val="000000"/>
        </w:rPr>
      </w:pPr>
      <w:r>
        <w:rPr>
          <w:color w:val="000000"/>
        </w:rPr>
        <w:t xml:space="preserve">Pośród użytkowników wyodrębniamy trzy grupy: </w:t>
      </w:r>
    </w:p>
    <w:p w14:paraId="361FC170" w14:textId="77777777" w:rsidR="00105B74" w:rsidRDefault="00000000">
      <w:pPr>
        <w:numPr>
          <w:ilvl w:val="0"/>
          <w:numId w:val="16"/>
        </w:numPr>
        <w:pBdr>
          <w:top w:val="nil"/>
          <w:left w:val="nil"/>
          <w:bottom w:val="nil"/>
          <w:right w:val="nil"/>
          <w:between w:val="nil"/>
        </w:pBdr>
        <w:spacing w:after="0"/>
        <w:rPr>
          <w:color w:val="000000"/>
        </w:rPr>
      </w:pPr>
      <w:r>
        <w:rPr>
          <w:color w:val="000000"/>
        </w:rPr>
        <w:t xml:space="preserve">Użytkownicy Systemowi, </w:t>
      </w:r>
    </w:p>
    <w:p w14:paraId="7B4CAAB1" w14:textId="77777777" w:rsidR="00105B74" w:rsidRDefault="00000000">
      <w:pPr>
        <w:numPr>
          <w:ilvl w:val="0"/>
          <w:numId w:val="16"/>
        </w:numPr>
        <w:pBdr>
          <w:top w:val="nil"/>
          <w:left w:val="nil"/>
          <w:bottom w:val="nil"/>
          <w:right w:val="nil"/>
          <w:between w:val="nil"/>
        </w:pBdr>
        <w:spacing w:after="0"/>
        <w:rPr>
          <w:color w:val="000000"/>
        </w:rPr>
      </w:pPr>
      <w:r>
        <w:rPr>
          <w:color w:val="000000"/>
        </w:rPr>
        <w:t xml:space="preserve">Użytkownicy biznesowi – Data Scientist, </w:t>
      </w:r>
    </w:p>
    <w:p w14:paraId="473D53AB" w14:textId="77777777" w:rsidR="00105B74" w:rsidRDefault="00000000">
      <w:pPr>
        <w:numPr>
          <w:ilvl w:val="0"/>
          <w:numId w:val="16"/>
        </w:numPr>
        <w:pBdr>
          <w:top w:val="nil"/>
          <w:left w:val="nil"/>
          <w:bottom w:val="nil"/>
          <w:right w:val="nil"/>
          <w:between w:val="nil"/>
        </w:pBdr>
        <w:rPr>
          <w:color w:val="000000"/>
        </w:rPr>
      </w:pPr>
      <w:r>
        <w:rPr>
          <w:color w:val="000000"/>
        </w:rPr>
        <w:t xml:space="preserve">Użytkownicy biznesowi – Chief Data Scientist. </w:t>
      </w:r>
    </w:p>
    <w:p w14:paraId="16BF9B45" w14:textId="77777777" w:rsidR="00105B74" w:rsidRDefault="00000000">
      <w:pPr>
        <w:pBdr>
          <w:top w:val="nil"/>
          <w:left w:val="nil"/>
          <w:bottom w:val="nil"/>
          <w:right w:val="nil"/>
          <w:between w:val="nil"/>
        </w:pBdr>
        <w:rPr>
          <w:color w:val="000000"/>
        </w:rPr>
      </w:pPr>
      <w:r>
        <w:rPr>
          <w:color w:val="000000"/>
        </w:rPr>
        <w:t>Każda z tych trzech grup posiada uprawnienia do odczytu dowolnej gałęzi repozytorium. Uprawnienia do tworzenia nowych gałęzi i nanoszenia zmian róż</w:t>
      </w:r>
      <w:r>
        <w:t xml:space="preserve">nią się </w:t>
      </w:r>
      <w:r>
        <w:rPr>
          <w:color w:val="000000"/>
        </w:rPr>
        <w:t xml:space="preserve"> w zależności od konkretnej gałęzi.</w:t>
      </w:r>
    </w:p>
    <w:tbl>
      <w:tblPr>
        <w:tblStyle w:val="affffffffffffffffffffffffffffffffffffffffffffffffffffffffffffffffff6"/>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00" w:firstRow="0" w:lastRow="0" w:firstColumn="0" w:lastColumn="0" w:noHBand="0" w:noVBand="1"/>
      </w:tblPr>
      <w:tblGrid>
        <w:gridCol w:w="1696"/>
        <w:gridCol w:w="3402"/>
        <w:gridCol w:w="4756"/>
      </w:tblGrid>
      <w:tr w:rsidR="00105B74" w14:paraId="7E89C17D" w14:textId="77777777" w:rsidTr="00105B74">
        <w:trPr>
          <w:cnfStyle w:val="000000100000" w:firstRow="0" w:lastRow="0" w:firstColumn="0" w:lastColumn="0" w:oddVBand="0" w:evenVBand="0" w:oddHBand="1" w:evenHBand="0" w:firstRowFirstColumn="0" w:firstRowLastColumn="0" w:lastRowFirstColumn="0" w:lastRowLastColumn="0"/>
        </w:trPr>
        <w:tc>
          <w:tcPr>
            <w:tcW w:w="1696" w:type="dxa"/>
            <w:tcBorders>
              <w:top w:val="single" w:sz="4" w:space="0" w:color="7D7D7D"/>
              <w:bottom w:val="single" w:sz="4" w:space="0" w:color="7D7D7D"/>
            </w:tcBorders>
          </w:tcPr>
          <w:p w14:paraId="4FB458DE" w14:textId="77777777" w:rsidR="00105B74" w:rsidRDefault="00000000">
            <w:pPr>
              <w:pBdr>
                <w:top w:val="nil"/>
                <w:left w:val="nil"/>
                <w:bottom w:val="nil"/>
                <w:right w:val="nil"/>
                <w:between w:val="nil"/>
              </w:pBdr>
              <w:spacing w:before="0" w:after="240"/>
              <w:jc w:val="center"/>
              <w:rPr>
                <w:b/>
              </w:rPr>
            </w:pPr>
            <w:r>
              <w:rPr>
                <w:b/>
              </w:rPr>
              <w:t>Nazwa gałęzi repozytorium</w:t>
            </w:r>
          </w:p>
        </w:tc>
        <w:tc>
          <w:tcPr>
            <w:tcW w:w="3402" w:type="dxa"/>
            <w:tcBorders>
              <w:top w:val="single" w:sz="4" w:space="0" w:color="7D7D7D"/>
              <w:bottom w:val="single" w:sz="4" w:space="0" w:color="7D7D7D"/>
            </w:tcBorders>
          </w:tcPr>
          <w:p w14:paraId="54C21C55" w14:textId="77777777" w:rsidR="00105B74" w:rsidRDefault="00000000">
            <w:pPr>
              <w:pBdr>
                <w:top w:val="nil"/>
                <w:left w:val="nil"/>
                <w:bottom w:val="nil"/>
                <w:right w:val="nil"/>
                <w:between w:val="nil"/>
              </w:pBdr>
              <w:spacing w:before="0" w:after="240"/>
              <w:jc w:val="center"/>
              <w:rPr>
                <w:b/>
              </w:rPr>
            </w:pPr>
            <w:r>
              <w:rPr>
                <w:b/>
              </w:rPr>
              <w:t>Uprawnienia do wprowadzania zmian</w:t>
            </w:r>
          </w:p>
        </w:tc>
        <w:tc>
          <w:tcPr>
            <w:tcW w:w="4756" w:type="dxa"/>
            <w:tcBorders>
              <w:top w:val="single" w:sz="4" w:space="0" w:color="7D7D7D"/>
              <w:bottom w:val="single" w:sz="4" w:space="0" w:color="7D7D7D"/>
            </w:tcBorders>
          </w:tcPr>
          <w:p w14:paraId="35C5C0FF" w14:textId="77777777" w:rsidR="00105B74" w:rsidRDefault="00000000">
            <w:pPr>
              <w:pBdr>
                <w:top w:val="nil"/>
                <w:left w:val="nil"/>
                <w:bottom w:val="nil"/>
                <w:right w:val="nil"/>
                <w:between w:val="nil"/>
              </w:pBdr>
              <w:spacing w:before="0" w:after="240"/>
              <w:jc w:val="center"/>
              <w:rPr>
                <w:b/>
              </w:rPr>
            </w:pPr>
            <w:r>
              <w:rPr>
                <w:b/>
              </w:rPr>
              <w:t>Opis</w:t>
            </w:r>
          </w:p>
        </w:tc>
      </w:tr>
      <w:tr w:rsidR="00105B74" w14:paraId="5BABE924" w14:textId="77777777" w:rsidTr="00105B74">
        <w:tc>
          <w:tcPr>
            <w:tcW w:w="1696" w:type="dxa"/>
            <w:tcBorders>
              <w:top w:val="single" w:sz="4" w:space="0" w:color="7D7D7D"/>
            </w:tcBorders>
          </w:tcPr>
          <w:p w14:paraId="05D0C3DC" w14:textId="77777777" w:rsidR="00105B74" w:rsidRDefault="00000000">
            <w:pPr>
              <w:pBdr>
                <w:top w:val="nil"/>
                <w:left w:val="nil"/>
                <w:bottom w:val="nil"/>
                <w:right w:val="nil"/>
                <w:between w:val="nil"/>
              </w:pBdr>
              <w:spacing w:before="0" w:after="240"/>
            </w:pPr>
            <w:r>
              <w:t>/master</w:t>
            </w:r>
          </w:p>
        </w:tc>
        <w:tc>
          <w:tcPr>
            <w:tcW w:w="3402" w:type="dxa"/>
            <w:tcBorders>
              <w:top w:val="single" w:sz="4" w:space="0" w:color="7D7D7D"/>
            </w:tcBorders>
          </w:tcPr>
          <w:p w14:paraId="34F694AE" w14:textId="77777777" w:rsidR="00105B74" w:rsidRDefault="00000000">
            <w:pPr>
              <w:pBdr>
                <w:top w:val="nil"/>
                <w:left w:val="nil"/>
                <w:bottom w:val="nil"/>
                <w:right w:val="nil"/>
                <w:between w:val="nil"/>
              </w:pBdr>
              <w:spacing w:before="0" w:after="240"/>
            </w:pPr>
            <w:r>
              <w:t>Administrator</w:t>
            </w:r>
          </w:p>
          <w:p w14:paraId="72B2B52B" w14:textId="77777777" w:rsidR="00105B74" w:rsidRDefault="00000000">
            <w:pPr>
              <w:pBdr>
                <w:top w:val="nil"/>
                <w:left w:val="nil"/>
                <w:bottom w:val="nil"/>
                <w:right w:val="nil"/>
                <w:between w:val="nil"/>
              </w:pBdr>
              <w:spacing w:before="0" w:after="240"/>
            </w:pPr>
            <w:r>
              <w:t>Chief Data Scientist</w:t>
            </w:r>
          </w:p>
        </w:tc>
        <w:tc>
          <w:tcPr>
            <w:tcW w:w="4756" w:type="dxa"/>
            <w:tcBorders>
              <w:top w:val="single" w:sz="4" w:space="0" w:color="7D7D7D"/>
            </w:tcBorders>
          </w:tcPr>
          <w:p w14:paraId="4CDD2A48" w14:textId="77777777" w:rsidR="00105B74" w:rsidRDefault="00000000">
            <w:pPr>
              <w:pBdr>
                <w:top w:val="nil"/>
                <w:left w:val="nil"/>
                <w:bottom w:val="nil"/>
                <w:right w:val="nil"/>
                <w:between w:val="nil"/>
              </w:pBdr>
              <w:spacing w:before="0" w:after="240"/>
            </w:pPr>
            <w:r>
              <w:t xml:space="preserve">Gałąź centralna. W niej znajduje się produkcyjna wersja systemu oznaczana </w:t>
            </w:r>
          </w:p>
        </w:tc>
      </w:tr>
      <w:tr w:rsidR="00105B74" w14:paraId="59C68A30" w14:textId="77777777" w:rsidTr="00105B74">
        <w:trPr>
          <w:cnfStyle w:val="000000100000" w:firstRow="0" w:lastRow="0" w:firstColumn="0" w:lastColumn="0" w:oddVBand="0" w:evenVBand="0" w:oddHBand="1" w:evenHBand="0" w:firstRowFirstColumn="0" w:firstRowLastColumn="0" w:lastRowFirstColumn="0" w:lastRowLastColumn="0"/>
        </w:trPr>
        <w:tc>
          <w:tcPr>
            <w:tcW w:w="1696" w:type="dxa"/>
          </w:tcPr>
          <w:p w14:paraId="6D1BF3E0" w14:textId="77777777" w:rsidR="00105B74" w:rsidRDefault="00000000">
            <w:pPr>
              <w:pBdr>
                <w:top w:val="nil"/>
                <w:left w:val="nil"/>
                <w:bottom w:val="nil"/>
                <w:right w:val="nil"/>
                <w:between w:val="nil"/>
              </w:pBdr>
              <w:spacing w:before="0" w:after="240"/>
            </w:pPr>
            <w:r>
              <w:t>/release</w:t>
            </w:r>
          </w:p>
        </w:tc>
        <w:tc>
          <w:tcPr>
            <w:tcW w:w="3402" w:type="dxa"/>
          </w:tcPr>
          <w:p w14:paraId="6467C47F" w14:textId="77777777" w:rsidR="00105B74" w:rsidRDefault="00000000">
            <w:pPr>
              <w:pBdr>
                <w:top w:val="nil"/>
                <w:left w:val="nil"/>
                <w:bottom w:val="nil"/>
                <w:right w:val="nil"/>
                <w:between w:val="nil"/>
              </w:pBdr>
              <w:spacing w:before="0" w:after="240"/>
            </w:pPr>
            <w:r>
              <w:t>Administrator</w:t>
            </w:r>
          </w:p>
          <w:p w14:paraId="7BEA1A2B" w14:textId="77777777" w:rsidR="00105B74" w:rsidRDefault="00000000">
            <w:pPr>
              <w:pBdr>
                <w:top w:val="nil"/>
                <w:left w:val="nil"/>
                <w:bottom w:val="nil"/>
                <w:right w:val="nil"/>
                <w:between w:val="nil"/>
              </w:pBdr>
              <w:spacing w:before="0" w:after="240"/>
            </w:pPr>
            <w:r>
              <w:t>Chief Data Scientist</w:t>
            </w:r>
          </w:p>
        </w:tc>
        <w:tc>
          <w:tcPr>
            <w:tcW w:w="4756" w:type="dxa"/>
          </w:tcPr>
          <w:p w14:paraId="5EFAE240" w14:textId="77777777" w:rsidR="00105B74" w:rsidRDefault="00000000">
            <w:pPr>
              <w:pBdr>
                <w:top w:val="nil"/>
                <w:left w:val="nil"/>
                <w:bottom w:val="nil"/>
                <w:right w:val="nil"/>
                <w:between w:val="nil"/>
              </w:pBdr>
              <w:spacing w:before="0" w:after="240"/>
            </w:pPr>
            <w:r>
              <w:t>Gałąź przeznaczona do utrzymywania wersji systemu przeznaczonych do wdrożenia.</w:t>
            </w:r>
          </w:p>
        </w:tc>
      </w:tr>
      <w:tr w:rsidR="00105B74" w14:paraId="44267A6C" w14:textId="77777777" w:rsidTr="00105B74">
        <w:tc>
          <w:tcPr>
            <w:tcW w:w="1696" w:type="dxa"/>
          </w:tcPr>
          <w:p w14:paraId="30B04495" w14:textId="77777777" w:rsidR="00105B74" w:rsidRDefault="00000000">
            <w:pPr>
              <w:pBdr>
                <w:top w:val="nil"/>
                <w:left w:val="nil"/>
                <w:bottom w:val="nil"/>
                <w:right w:val="nil"/>
                <w:between w:val="nil"/>
              </w:pBdr>
              <w:spacing w:before="0" w:after="240"/>
            </w:pPr>
            <w:r>
              <w:lastRenderedPageBreak/>
              <w:t>/develop</w:t>
            </w:r>
          </w:p>
        </w:tc>
        <w:tc>
          <w:tcPr>
            <w:tcW w:w="3402" w:type="dxa"/>
          </w:tcPr>
          <w:p w14:paraId="7543C63E" w14:textId="77777777" w:rsidR="00105B74" w:rsidRDefault="00000000">
            <w:pPr>
              <w:pBdr>
                <w:top w:val="nil"/>
                <w:left w:val="nil"/>
                <w:bottom w:val="nil"/>
                <w:right w:val="nil"/>
                <w:between w:val="nil"/>
              </w:pBdr>
              <w:spacing w:before="0" w:after="240"/>
            </w:pPr>
            <w:r>
              <w:t>Administrator</w:t>
            </w:r>
          </w:p>
          <w:p w14:paraId="4419289E" w14:textId="77777777" w:rsidR="00105B74" w:rsidRDefault="00000000">
            <w:pPr>
              <w:pBdr>
                <w:top w:val="nil"/>
                <w:left w:val="nil"/>
                <w:bottom w:val="nil"/>
                <w:right w:val="nil"/>
                <w:between w:val="nil"/>
              </w:pBdr>
              <w:spacing w:before="0" w:after="240"/>
            </w:pPr>
            <w:r>
              <w:t>Chief Data Scientist</w:t>
            </w:r>
          </w:p>
        </w:tc>
        <w:tc>
          <w:tcPr>
            <w:tcW w:w="4756" w:type="dxa"/>
          </w:tcPr>
          <w:p w14:paraId="1438050D" w14:textId="77777777" w:rsidR="00105B74" w:rsidRDefault="00000000">
            <w:pPr>
              <w:pBdr>
                <w:top w:val="nil"/>
                <w:left w:val="nil"/>
                <w:bottom w:val="nil"/>
                <w:right w:val="nil"/>
                <w:between w:val="nil"/>
              </w:pBdr>
              <w:spacing w:before="0" w:after="240"/>
            </w:pPr>
            <w:r>
              <w:t xml:space="preserve">Gałąź przeznaczona do utrzymywania kodu na środowiska testowe, który podlega ciągłemu rozwojowi. </w:t>
            </w:r>
          </w:p>
        </w:tc>
      </w:tr>
      <w:tr w:rsidR="00105B74" w14:paraId="526962DE" w14:textId="77777777" w:rsidTr="00105B74">
        <w:trPr>
          <w:cnfStyle w:val="000000100000" w:firstRow="0" w:lastRow="0" w:firstColumn="0" w:lastColumn="0" w:oddVBand="0" w:evenVBand="0" w:oddHBand="1" w:evenHBand="0" w:firstRowFirstColumn="0" w:firstRowLastColumn="0" w:lastRowFirstColumn="0" w:lastRowLastColumn="0"/>
        </w:trPr>
        <w:tc>
          <w:tcPr>
            <w:tcW w:w="1696" w:type="dxa"/>
          </w:tcPr>
          <w:p w14:paraId="13334BA4" w14:textId="77777777" w:rsidR="00105B74" w:rsidRDefault="00000000">
            <w:pPr>
              <w:pBdr>
                <w:top w:val="nil"/>
                <w:left w:val="nil"/>
                <w:bottom w:val="nil"/>
                <w:right w:val="nil"/>
                <w:between w:val="nil"/>
              </w:pBdr>
              <w:spacing w:before="0" w:after="240"/>
            </w:pPr>
            <w:r>
              <w:t>/features</w:t>
            </w:r>
          </w:p>
        </w:tc>
        <w:tc>
          <w:tcPr>
            <w:tcW w:w="3402" w:type="dxa"/>
            <w:vMerge w:val="restart"/>
          </w:tcPr>
          <w:p w14:paraId="31E99437" w14:textId="77777777" w:rsidR="00105B74" w:rsidRDefault="00000000">
            <w:pPr>
              <w:pBdr>
                <w:top w:val="nil"/>
                <w:left w:val="nil"/>
                <w:bottom w:val="nil"/>
                <w:right w:val="nil"/>
                <w:between w:val="nil"/>
              </w:pBdr>
              <w:spacing w:before="0" w:after="240"/>
            </w:pPr>
            <w:r>
              <w:t>Administrator</w:t>
            </w:r>
          </w:p>
          <w:p w14:paraId="68E7E050" w14:textId="77777777" w:rsidR="00105B74" w:rsidRDefault="00000000">
            <w:pPr>
              <w:pBdr>
                <w:top w:val="nil"/>
                <w:left w:val="nil"/>
                <w:bottom w:val="nil"/>
                <w:right w:val="nil"/>
                <w:between w:val="nil"/>
              </w:pBdr>
              <w:spacing w:before="0" w:after="240"/>
            </w:pPr>
            <w:r>
              <w:t>Data Scientist</w:t>
            </w:r>
          </w:p>
          <w:p w14:paraId="22955134" w14:textId="77777777" w:rsidR="00105B74" w:rsidRDefault="00000000">
            <w:pPr>
              <w:pBdr>
                <w:top w:val="nil"/>
                <w:left w:val="nil"/>
                <w:bottom w:val="nil"/>
                <w:right w:val="nil"/>
                <w:between w:val="nil"/>
              </w:pBdr>
              <w:spacing w:before="0" w:after="240"/>
            </w:pPr>
            <w:r>
              <w:t>Chief Data Scientist</w:t>
            </w:r>
          </w:p>
        </w:tc>
        <w:tc>
          <w:tcPr>
            <w:tcW w:w="4756" w:type="dxa"/>
            <w:vMerge w:val="restart"/>
          </w:tcPr>
          <w:p w14:paraId="55590032" w14:textId="77777777" w:rsidR="00105B74" w:rsidRDefault="00000000">
            <w:pPr>
              <w:pBdr>
                <w:top w:val="nil"/>
                <w:left w:val="nil"/>
                <w:bottom w:val="nil"/>
                <w:right w:val="nil"/>
                <w:between w:val="nil"/>
              </w:pBdr>
              <w:spacing w:before="0" w:after="240"/>
            </w:pPr>
            <w:r>
              <w:t>Podgałęzie typu feature (ftr…) będą tworzone przez użytkowników w celu prowadzenia prac własnych i zabezpieczenia ich wyników. Gałęzie feature co do zasady będą przygotowywane przez odbicie (branching) od opublikowanego już kodu w gałęzi develop.</w:t>
            </w:r>
          </w:p>
        </w:tc>
      </w:tr>
      <w:tr w:rsidR="00105B74" w14:paraId="24778B18" w14:textId="77777777" w:rsidTr="00105B74">
        <w:tc>
          <w:tcPr>
            <w:tcW w:w="1696" w:type="dxa"/>
          </w:tcPr>
          <w:p w14:paraId="3002BD49" w14:textId="77777777" w:rsidR="00105B74" w:rsidRDefault="00000000">
            <w:pPr>
              <w:pBdr>
                <w:top w:val="nil"/>
                <w:left w:val="nil"/>
                <w:bottom w:val="nil"/>
                <w:right w:val="nil"/>
                <w:between w:val="nil"/>
              </w:pBdr>
              <w:spacing w:before="0" w:after="240"/>
              <w:ind w:left="720"/>
            </w:pPr>
            <w:r>
              <w:t>/ftr-00001</w:t>
            </w:r>
          </w:p>
        </w:tc>
        <w:tc>
          <w:tcPr>
            <w:tcW w:w="3402" w:type="dxa"/>
            <w:vMerge/>
          </w:tcPr>
          <w:p w14:paraId="74245CCD" w14:textId="77777777" w:rsidR="00105B74" w:rsidRDefault="00105B74">
            <w:pPr>
              <w:widowControl w:val="0"/>
              <w:pBdr>
                <w:top w:val="nil"/>
                <w:left w:val="nil"/>
                <w:bottom w:val="nil"/>
                <w:right w:val="nil"/>
                <w:between w:val="nil"/>
              </w:pBdr>
              <w:spacing w:before="0" w:line="276" w:lineRule="auto"/>
            </w:pPr>
          </w:p>
        </w:tc>
        <w:tc>
          <w:tcPr>
            <w:tcW w:w="4756" w:type="dxa"/>
            <w:vMerge/>
          </w:tcPr>
          <w:p w14:paraId="32092906" w14:textId="77777777" w:rsidR="00105B74" w:rsidRDefault="00105B74">
            <w:pPr>
              <w:widowControl w:val="0"/>
              <w:pBdr>
                <w:top w:val="nil"/>
                <w:left w:val="nil"/>
                <w:bottom w:val="nil"/>
                <w:right w:val="nil"/>
                <w:between w:val="nil"/>
              </w:pBdr>
              <w:spacing w:before="0" w:line="276" w:lineRule="auto"/>
            </w:pPr>
          </w:p>
        </w:tc>
      </w:tr>
      <w:tr w:rsidR="00105B74" w14:paraId="2F23F542" w14:textId="77777777" w:rsidTr="00105B74">
        <w:trPr>
          <w:cnfStyle w:val="000000100000" w:firstRow="0" w:lastRow="0" w:firstColumn="0" w:lastColumn="0" w:oddVBand="0" w:evenVBand="0" w:oddHBand="1" w:evenHBand="0" w:firstRowFirstColumn="0" w:firstRowLastColumn="0" w:lastRowFirstColumn="0" w:lastRowLastColumn="0"/>
        </w:trPr>
        <w:tc>
          <w:tcPr>
            <w:tcW w:w="1696" w:type="dxa"/>
          </w:tcPr>
          <w:p w14:paraId="191FEF3D" w14:textId="77777777" w:rsidR="00105B74" w:rsidRDefault="00000000">
            <w:pPr>
              <w:pBdr>
                <w:top w:val="nil"/>
                <w:left w:val="nil"/>
                <w:bottom w:val="nil"/>
                <w:right w:val="nil"/>
                <w:between w:val="nil"/>
              </w:pBdr>
              <w:spacing w:before="0" w:after="240"/>
              <w:ind w:left="720"/>
            </w:pPr>
            <w:r>
              <w:t>/ftr-00002</w:t>
            </w:r>
          </w:p>
        </w:tc>
        <w:tc>
          <w:tcPr>
            <w:tcW w:w="3402" w:type="dxa"/>
            <w:vMerge/>
          </w:tcPr>
          <w:p w14:paraId="7929B0A1" w14:textId="77777777" w:rsidR="00105B74" w:rsidRDefault="00105B74">
            <w:pPr>
              <w:widowControl w:val="0"/>
              <w:pBdr>
                <w:top w:val="nil"/>
                <w:left w:val="nil"/>
                <w:bottom w:val="nil"/>
                <w:right w:val="nil"/>
                <w:between w:val="nil"/>
              </w:pBdr>
              <w:spacing w:before="0" w:line="276" w:lineRule="auto"/>
            </w:pPr>
          </w:p>
        </w:tc>
        <w:tc>
          <w:tcPr>
            <w:tcW w:w="4756" w:type="dxa"/>
            <w:vMerge/>
          </w:tcPr>
          <w:p w14:paraId="4F69F68A" w14:textId="77777777" w:rsidR="00105B74" w:rsidRDefault="00105B74">
            <w:pPr>
              <w:widowControl w:val="0"/>
              <w:pBdr>
                <w:top w:val="nil"/>
                <w:left w:val="nil"/>
                <w:bottom w:val="nil"/>
                <w:right w:val="nil"/>
                <w:between w:val="nil"/>
              </w:pBdr>
              <w:spacing w:before="0" w:line="276" w:lineRule="auto"/>
            </w:pPr>
          </w:p>
        </w:tc>
      </w:tr>
      <w:tr w:rsidR="00105B74" w14:paraId="69F5DD41" w14:textId="77777777" w:rsidTr="00105B74">
        <w:tc>
          <w:tcPr>
            <w:tcW w:w="1696" w:type="dxa"/>
          </w:tcPr>
          <w:p w14:paraId="1184B8C0" w14:textId="77777777" w:rsidR="00105B74" w:rsidRDefault="00000000">
            <w:pPr>
              <w:pBdr>
                <w:top w:val="nil"/>
                <w:left w:val="nil"/>
                <w:bottom w:val="nil"/>
                <w:right w:val="nil"/>
                <w:between w:val="nil"/>
              </w:pBdr>
              <w:spacing w:before="0" w:after="240"/>
              <w:ind w:left="720"/>
            </w:pPr>
            <w:r>
              <w:t>…</w:t>
            </w:r>
          </w:p>
        </w:tc>
        <w:tc>
          <w:tcPr>
            <w:tcW w:w="3402" w:type="dxa"/>
            <w:vMerge/>
          </w:tcPr>
          <w:p w14:paraId="2BB05413" w14:textId="77777777" w:rsidR="00105B74" w:rsidRDefault="00105B74">
            <w:pPr>
              <w:widowControl w:val="0"/>
              <w:pBdr>
                <w:top w:val="nil"/>
                <w:left w:val="nil"/>
                <w:bottom w:val="nil"/>
                <w:right w:val="nil"/>
                <w:between w:val="nil"/>
              </w:pBdr>
              <w:spacing w:before="0" w:line="276" w:lineRule="auto"/>
            </w:pPr>
          </w:p>
        </w:tc>
        <w:tc>
          <w:tcPr>
            <w:tcW w:w="4756" w:type="dxa"/>
            <w:vMerge/>
          </w:tcPr>
          <w:p w14:paraId="26962AD4" w14:textId="77777777" w:rsidR="00105B74" w:rsidRDefault="00105B74">
            <w:pPr>
              <w:widowControl w:val="0"/>
              <w:pBdr>
                <w:top w:val="nil"/>
                <w:left w:val="nil"/>
                <w:bottom w:val="nil"/>
                <w:right w:val="nil"/>
                <w:between w:val="nil"/>
              </w:pBdr>
              <w:spacing w:before="0" w:line="276" w:lineRule="auto"/>
            </w:pPr>
          </w:p>
        </w:tc>
      </w:tr>
      <w:tr w:rsidR="00105B74" w14:paraId="62409CC7" w14:textId="77777777" w:rsidTr="00105B74">
        <w:trPr>
          <w:cnfStyle w:val="000000100000" w:firstRow="0" w:lastRow="0" w:firstColumn="0" w:lastColumn="0" w:oddVBand="0" w:evenVBand="0" w:oddHBand="1" w:evenHBand="0" w:firstRowFirstColumn="0" w:firstRowLastColumn="0" w:lastRowFirstColumn="0" w:lastRowLastColumn="0"/>
        </w:trPr>
        <w:tc>
          <w:tcPr>
            <w:tcW w:w="1696" w:type="dxa"/>
          </w:tcPr>
          <w:p w14:paraId="18360971" w14:textId="77777777" w:rsidR="00105B74" w:rsidRDefault="00000000">
            <w:pPr>
              <w:pBdr>
                <w:top w:val="nil"/>
                <w:left w:val="nil"/>
                <w:bottom w:val="nil"/>
                <w:right w:val="nil"/>
                <w:between w:val="nil"/>
              </w:pBdr>
              <w:spacing w:before="0" w:after="240"/>
              <w:ind w:left="720"/>
            </w:pPr>
            <w:r>
              <w:t>/ftr-99999</w:t>
            </w:r>
          </w:p>
        </w:tc>
        <w:tc>
          <w:tcPr>
            <w:tcW w:w="3402" w:type="dxa"/>
            <w:vMerge/>
          </w:tcPr>
          <w:p w14:paraId="6C14ED12" w14:textId="77777777" w:rsidR="00105B74" w:rsidRDefault="00105B74">
            <w:pPr>
              <w:widowControl w:val="0"/>
              <w:pBdr>
                <w:top w:val="nil"/>
                <w:left w:val="nil"/>
                <w:bottom w:val="nil"/>
                <w:right w:val="nil"/>
                <w:between w:val="nil"/>
              </w:pBdr>
              <w:spacing w:before="0" w:line="276" w:lineRule="auto"/>
            </w:pPr>
          </w:p>
        </w:tc>
        <w:tc>
          <w:tcPr>
            <w:tcW w:w="4756" w:type="dxa"/>
            <w:vMerge/>
          </w:tcPr>
          <w:p w14:paraId="79D7AE24" w14:textId="77777777" w:rsidR="00105B74" w:rsidRDefault="00105B74">
            <w:pPr>
              <w:widowControl w:val="0"/>
              <w:pBdr>
                <w:top w:val="nil"/>
                <w:left w:val="nil"/>
                <w:bottom w:val="nil"/>
                <w:right w:val="nil"/>
                <w:between w:val="nil"/>
              </w:pBdr>
              <w:spacing w:before="0" w:line="276" w:lineRule="auto"/>
            </w:pPr>
          </w:p>
        </w:tc>
      </w:tr>
    </w:tbl>
    <w:p w14:paraId="63CB6851" w14:textId="77777777" w:rsidR="00105B74" w:rsidRDefault="00105B74">
      <w:pPr>
        <w:pBdr>
          <w:top w:val="nil"/>
          <w:left w:val="nil"/>
          <w:bottom w:val="nil"/>
          <w:right w:val="nil"/>
          <w:between w:val="nil"/>
        </w:pBdr>
        <w:rPr>
          <w:color w:val="000000"/>
        </w:rPr>
      </w:pPr>
    </w:p>
    <w:p w14:paraId="0D6DC618" w14:textId="77777777" w:rsidR="00105B74" w:rsidRDefault="00000000">
      <w:pPr>
        <w:keepNext/>
        <w:keepLines/>
        <w:numPr>
          <w:ilvl w:val="3"/>
          <w:numId w:val="22"/>
        </w:numPr>
        <w:pBdr>
          <w:top w:val="nil"/>
          <w:left w:val="nil"/>
          <w:bottom w:val="nil"/>
          <w:right w:val="nil"/>
          <w:between w:val="nil"/>
        </w:pBdr>
        <w:tabs>
          <w:tab w:val="left" w:pos="1134"/>
          <w:tab w:val="left" w:pos="1134"/>
        </w:tabs>
        <w:spacing w:before="240"/>
        <w:rPr>
          <w:color w:val="EB8C00"/>
        </w:rPr>
      </w:pPr>
      <w:bookmarkStart w:id="246" w:name="_heading=h.3rxwrp1" w:colFirst="0" w:colLast="0"/>
      <w:bookmarkEnd w:id="246"/>
      <w:r>
        <w:rPr>
          <w:color w:val="EB8C00"/>
        </w:rPr>
        <w:t>Struktura pojedynczej gałęzi</w:t>
      </w:r>
    </w:p>
    <w:p w14:paraId="475531F4" w14:textId="77777777" w:rsidR="00105B74" w:rsidRDefault="00000000">
      <w:pPr>
        <w:pBdr>
          <w:top w:val="nil"/>
          <w:left w:val="nil"/>
          <w:bottom w:val="nil"/>
          <w:right w:val="nil"/>
          <w:between w:val="nil"/>
        </w:pBdr>
        <w:rPr>
          <w:color w:val="000000"/>
        </w:rPr>
      </w:pPr>
      <w:r>
        <w:rPr>
          <w:color w:val="000000"/>
        </w:rPr>
        <w:t>Na potrzeby systemu EI posług</w:t>
      </w:r>
      <w:r>
        <w:t>ujemy</w:t>
      </w:r>
      <w:r>
        <w:rPr>
          <w:color w:val="000000"/>
        </w:rPr>
        <w:t xml:space="preserve"> się projektami w celu odseparowania poszczególnych modeli. Nie mniej jednak system umożliwia wskazywanie konkretnej lokalizacji kodu do uruchomienia. Dlatego pojedyncza gałąź przechowująca kod może zawierać katalogi z wieloma modelami jak również być dedykowana tylko jednemu modelowi.</w:t>
      </w:r>
    </w:p>
    <w:p w14:paraId="2A6A3010" w14:textId="77777777" w:rsidR="00105B74" w:rsidRDefault="00000000">
      <w:pPr>
        <w:keepNext/>
        <w:keepLines/>
        <w:numPr>
          <w:ilvl w:val="3"/>
          <w:numId w:val="22"/>
        </w:numPr>
        <w:pBdr>
          <w:top w:val="nil"/>
          <w:left w:val="nil"/>
          <w:bottom w:val="nil"/>
          <w:right w:val="nil"/>
          <w:between w:val="nil"/>
        </w:pBdr>
        <w:tabs>
          <w:tab w:val="left" w:pos="1134"/>
          <w:tab w:val="left" w:pos="1134"/>
        </w:tabs>
        <w:spacing w:before="240"/>
        <w:rPr>
          <w:color w:val="EB8C00"/>
        </w:rPr>
      </w:pPr>
      <w:bookmarkStart w:id="247" w:name="_heading=h.27371wu" w:colFirst="0" w:colLast="0"/>
      <w:bookmarkEnd w:id="247"/>
      <w:r>
        <w:rPr>
          <w:color w:val="EB8C00"/>
        </w:rPr>
        <w:t>Proces akceptacji zmian</w:t>
      </w:r>
    </w:p>
    <w:p w14:paraId="46C2A829" w14:textId="77777777" w:rsidR="00105B74" w:rsidRDefault="00000000">
      <w:pPr>
        <w:pBdr>
          <w:top w:val="nil"/>
          <w:left w:val="nil"/>
          <w:bottom w:val="nil"/>
          <w:right w:val="nil"/>
          <w:between w:val="nil"/>
        </w:pBdr>
        <w:rPr>
          <w:color w:val="000000"/>
        </w:rPr>
      </w:pPr>
      <w:r>
        <w:rPr>
          <w:color w:val="000000"/>
        </w:rPr>
        <w:t>Proces akceptacji zmian opiera się o mechanizm Merge Request dostępny w narzędziu GitLab. Czynności i odpowiedzialności zestawiono poniżej</w:t>
      </w:r>
    </w:p>
    <w:tbl>
      <w:tblPr>
        <w:tblStyle w:val="affffffffffffffffffffffffffffffffffffffffffffffffffffffffffffffffff7"/>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00" w:firstRow="0" w:lastRow="0" w:firstColumn="0" w:lastColumn="0" w:noHBand="0" w:noVBand="1"/>
      </w:tblPr>
      <w:tblGrid>
        <w:gridCol w:w="1696"/>
        <w:gridCol w:w="3969"/>
        <w:gridCol w:w="4189"/>
      </w:tblGrid>
      <w:tr w:rsidR="00105B74" w14:paraId="137DC624" w14:textId="77777777" w:rsidTr="00105B74">
        <w:trPr>
          <w:cnfStyle w:val="000000100000" w:firstRow="0" w:lastRow="0" w:firstColumn="0" w:lastColumn="0" w:oddVBand="0" w:evenVBand="0" w:oddHBand="1" w:evenHBand="0" w:firstRowFirstColumn="0" w:firstRowLastColumn="0" w:lastRowFirstColumn="0" w:lastRowLastColumn="0"/>
        </w:trPr>
        <w:tc>
          <w:tcPr>
            <w:tcW w:w="1696" w:type="dxa"/>
            <w:tcBorders>
              <w:top w:val="single" w:sz="4" w:space="0" w:color="7D7D7D"/>
              <w:bottom w:val="single" w:sz="4" w:space="0" w:color="7D7D7D"/>
            </w:tcBorders>
          </w:tcPr>
          <w:p w14:paraId="34B9F846" w14:textId="77777777" w:rsidR="00105B74" w:rsidRDefault="00000000">
            <w:pPr>
              <w:pBdr>
                <w:top w:val="nil"/>
                <w:left w:val="nil"/>
                <w:bottom w:val="nil"/>
                <w:right w:val="nil"/>
                <w:between w:val="nil"/>
              </w:pBdr>
              <w:spacing w:before="0" w:after="240"/>
              <w:jc w:val="center"/>
              <w:rPr>
                <w:b/>
              </w:rPr>
            </w:pPr>
            <w:r>
              <w:rPr>
                <w:b/>
              </w:rPr>
              <w:t>Krok</w:t>
            </w:r>
          </w:p>
        </w:tc>
        <w:tc>
          <w:tcPr>
            <w:tcW w:w="3969" w:type="dxa"/>
            <w:tcBorders>
              <w:top w:val="single" w:sz="4" w:space="0" w:color="7D7D7D"/>
              <w:bottom w:val="single" w:sz="4" w:space="0" w:color="7D7D7D"/>
            </w:tcBorders>
          </w:tcPr>
          <w:p w14:paraId="5D7664ED" w14:textId="77777777" w:rsidR="00105B74" w:rsidRDefault="00000000">
            <w:pPr>
              <w:pBdr>
                <w:top w:val="nil"/>
                <w:left w:val="nil"/>
                <w:bottom w:val="nil"/>
                <w:right w:val="nil"/>
                <w:between w:val="nil"/>
              </w:pBdr>
              <w:spacing w:before="0" w:after="240"/>
              <w:jc w:val="center"/>
              <w:rPr>
                <w:b/>
              </w:rPr>
            </w:pPr>
            <w:r>
              <w:rPr>
                <w:b/>
              </w:rPr>
              <w:t>Data Scientist (wytwarzanie zmian)</w:t>
            </w:r>
          </w:p>
        </w:tc>
        <w:tc>
          <w:tcPr>
            <w:tcW w:w="4189" w:type="dxa"/>
            <w:tcBorders>
              <w:top w:val="single" w:sz="4" w:space="0" w:color="7D7D7D"/>
              <w:bottom w:val="single" w:sz="4" w:space="0" w:color="7D7D7D"/>
            </w:tcBorders>
          </w:tcPr>
          <w:p w14:paraId="220ACD96" w14:textId="77777777" w:rsidR="00105B74" w:rsidRDefault="00000000">
            <w:pPr>
              <w:pBdr>
                <w:top w:val="nil"/>
                <w:left w:val="nil"/>
                <w:bottom w:val="nil"/>
                <w:right w:val="nil"/>
                <w:between w:val="nil"/>
              </w:pBdr>
              <w:spacing w:before="0" w:after="240"/>
              <w:jc w:val="center"/>
              <w:rPr>
                <w:b/>
              </w:rPr>
            </w:pPr>
            <w:r>
              <w:rPr>
                <w:b/>
              </w:rPr>
              <w:t>Chief Data Scientist (weryfikacja i zatwierdzanie zmian)</w:t>
            </w:r>
          </w:p>
        </w:tc>
      </w:tr>
      <w:tr w:rsidR="00105B74" w14:paraId="4A0A61C1" w14:textId="77777777" w:rsidTr="00105B74">
        <w:tc>
          <w:tcPr>
            <w:tcW w:w="1696" w:type="dxa"/>
            <w:tcBorders>
              <w:top w:val="single" w:sz="4" w:space="0" w:color="7D7D7D"/>
            </w:tcBorders>
          </w:tcPr>
          <w:p w14:paraId="5B2713F7" w14:textId="77777777" w:rsidR="00105B74" w:rsidRDefault="00000000">
            <w:pPr>
              <w:pBdr>
                <w:top w:val="nil"/>
                <w:left w:val="nil"/>
                <w:bottom w:val="nil"/>
                <w:right w:val="nil"/>
                <w:between w:val="nil"/>
              </w:pBdr>
              <w:spacing w:before="0" w:after="240"/>
            </w:pPr>
            <w:r>
              <w:t>Rozpoczęcie pracy</w:t>
            </w:r>
          </w:p>
        </w:tc>
        <w:tc>
          <w:tcPr>
            <w:tcW w:w="3969" w:type="dxa"/>
            <w:tcBorders>
              <w:top w:val="single" w:sz="4" w:space="0" w:color="7D7D7D"/>
            </w:tcBorders>
          </w:tcPr>
          <w:p w14:paraId="0535D01D" w14:textId="77777777" w:rsidR="00105B74" w:rsidRDefault="00000000">
            <w:pPr>
              <w:pBdr>
                <w:top w:val="nil"/>
                <w:left w:val="nil"/>
                <w:bottom w:val="nil"/>
                <w:right w:val="nil"/>
                <w:between w:val="nil"/>
              </w:pBdr>
              <w:spacing w:before="0" w:after="240"/>
            </w:pPr>
            <w:r>
              <w:t>Utworzenie gałęzi roboczej przez odbicie od gałęzi kodu produkcyjnego</w:t>
            </w:r>
          </w:p>
          <w:p w14:paraId="7C7D92CB" w14:textId="77777777" w:rsidR="00105B74" w:rsidRDefault="00000000">
            <w:pPr>
              <w:pBdr>
                <w:top w:val="nil"/>
                <w:left w:val="nil"/>
                <w:bottom w:val="nil"/>
                <w:right w:val="nil"/>
                <w:between w:val="nil"/>
              </w:pBdr>
              <w:spacing w:before="0" w:after="240"/>
            </w:pPr>
            <w:r>
              <w:t>/features/ftr-00001</w:t>
            </w:r>
          </w:p>
        </w:tc>
        <w:tc>
          <w:tcPr>
            <w:tcW w:w="4189" w:type="dxa"/>
            <w:tcBorders>
              <w:top w:val="single" w:sz="4" w:space="0" w:color="7D7D7D"/>
            </w:tcBorders>
          </w:tcPr>
          <w:p w14:paraId="787560AA" w14:textId="77777777" w:rsidR="00105B74" w:rsidRDefault="00105B74">
            <w:pPr>
              <w:pBdr>
                <w:top w:val="nil"/>
                <w:left w:val="nil"/>
                <w:bottom w:val="nil"/>
                <w:right w:val="nil"/>
                <w:between w:val="nil"/>
              </w:pBdr>
              <w:spacing w:before="0" w:after="240"/>
            </w:pPr>
          </w:p>
        </w:tc>
      </w:tr>
      <w:tr w:rsidR="00105B74" w14:paraId="0E61EB64" w14:textId="77777777" w:rsidTr="00105B74">
        <w:trPr>
          <w:cnfStyle w:val="000000100000" w:firstRow="0" w:lastRow="0" w:firstColumn="0" w:lastColumn="0" w:oddVBand="0" w:evenVBand="0" w:oddHBand="1" w:evenHBand="0" w:firstRowFirstColumn="0" w:firstRowLastColumn="0" w:lastRowFirstColumn="0" w:lastRowLastColumn="0"/>
        </w:trPr>
        <w:tc>
          <w:tcPr>
            <w:tcW w:w="1696" w:type="dxa"/>
          </w:tcPr>
          <w:p w14:paraId="0B54F6AB" w14:textId="77777777" w:rsidR="00105B74" w:rsidRDefault="00000000">
            <w:pPr>
              <w:pBdr>
                <w:top w:val="nil"/>
                <w:left w:val="nil"/>
                <w:bottom w:val="nil"/>
                <w:right w:val="nil"/>
                <w:between w:val="nil"/>
              </w:pBdr>
              <w:spacing w:before="0" w:after="240"/>
            </w:pPr>
            <w:r>
              <w:t>Wykonywanie prac i testowanie lokalne</w:t>
            </w:r>
          </w:p>
        </w:tc>
        <w:tc>
          <w:tcPr>
            <w:tcW w:w="3969" w:type="dxa"/>
          </w:tcPr>
          <w:p w14:paraId="5587B185" w14:textId="77777777" w:rsidR="00105B74" w:rsidRDefault="00000000">
            <w:pPr>
              <w:pBdr>
                <w:top w:val="nil"/>
                <w:left w:val="nil"/>
                <w:bottom w:val="nil"/>
                <w:right w:val="nil"/>
                <w:between w:val="nil"/>
              </w:pBdr>
              <w:spacing w:before="0" w:after="240"/>
            </w:pPr>
            <w:r>
              <w:t>Zapisywanie prac w gałęzi roboczej (git commit)</w:t>
            </w:r>
          </w:p>
          <w:p w14:paraId="51B22C62" w14:textId="77777777" w:rsidR="00105B74" w:rsidRDefault="00000000">
            <w:pPr>
              <w:pBdr>
                <w:top w:val="nil"/>
                <w:left w:val="nil"/>
                <w:bottom w:val="nil"/>
                <w:right w:val="nil"/>
                <w:between w:val="nil"/>
              </w:pBdr>
              <w:spacing w:before="0" w:after="240"/>
            </w:pPr>
            <w:r>
              <w:t>Przekazywanie prac do repozytorium centralnego (git push)</w:t>
            </w:r>
          </w:p>
        </w:tc>
        <w:tc>
          <w:tcPr>
            <w:tcW w:w="4189" w:type="dxa"/>
          </w:tcPr>
          <w:p w14:paraId="3B5D891D" w14:textId="77777777" w:rsidR="00105B74" w:rsidRDefault="00105B74">
            <w:pPr>
              <w:pBdr>
                <w:top w:val="nil"/>
                <w:left w:val="nil"/>
                <w:bottom w:val="nil"/>
                <w:right w:val="nil"/>
                <w:between w:val="nil"/>
              </w:pBdr>
              <w:spacing w:before="0" w:after="240"/>
            </w:pPr>
          </w:p>
        </w:tc>
      </w:tr>
      <w:tr w:rsidR="00105B74" w14:paraId="40504909" w14:textId="77777777" w:rsidTr="00105B74">
        <w:tc>
          <w:tcPr>
            <w:tcW w:w="1696" w:type="dxa"/>
          </w:tcPr>
          <w:p w14:paraId="5D90043D" w14:textId="77777777" w:rsidR="00105B74" w:rsidRDefault="00000000">
            <w:pPr>
              <w:pBdr>
                <w:top w:val="nil"/>
                <w:left w:val="nil"/>
                <w:bottom w:val="nil"/>
                <w:right w:val="nil"/>
                <w:between w:val="nil"/>
              </w:pBdr>
              <w:spacing w:before="0" w:after="240"/>
            </w:pPr>
            <w:r>
              <w:t>Uruchomienie procesu akceptacji</w:t>
            </w:r>
          </w:p>
        </w:tc>
        <w:tc>
          <w:tcPr>
            <w:tcW w:w="3969" w:type="dxa"/>
          </w:tcPr>
          <w:p w14:paraId="78FF78BD" w14:textId="77777777" w:rsidR="00105B74" w:rsidRDefault="00000000">
            <w:pPr>
              <w:pBdr>
                <w:top w:val="nil"/>
                <w:left w:val="nil"/>
                <w:bottom w:val="nil"/>
                <w:right w:val="nil"/>
                <w:between w:val="nil"/>
              </w:pBdr>
              <w:spacing w:before="0" w:after="240"/>
            </w:pPr>
            <w:r>
              <w:t>Merge Request z /features/ftr-00001 do /develop</w:t>
            </w:r>
          </w:p>
        </w:tc>
        <w:tc>
          <w:tcPr>
            <w:tcW w:w="4189" w:type="dxa"/>
          </w:tcPr>
          <w:p w14:paraId="7BC7F007" w14:textId="77777777" w:rsidR="00105B74" w:rsidRDefault="00105B74">
            <w:pPr>
              <w:pBdr>
                <w:top w:val="nil"/>
                <w:left w:val="nil"/>
                <w:bottom w:val="nil"/>
                <w:right w:val="nil"/>
                <w:between w:val="nil"/>
              </w:pBdr>
              <w:spacing w:before="0" w:after="240"/>
            </w:pPr>
          </w:p>
        </w:tc>
      </w:tr>
      <w:tr w:rsidR="00105B74" w14:paraId="053629DC" w14:textId="77777777" w:rsidTr="00105B74">
        <w:trPr>
          <w:cnfStyle w:val="000000100000" w:firstRow="0" w:lastRow="0" w:firstColumn="0" w:lastColumn="0" w:oddVBand="0" w:evenVBand="0" w:oddHBand="1" w:evenHBand="0" w:firstRowFirstColumn="0" w:firstRowLastColumn="0" w:lastRowFirstColumn="0" w:lastRowLastColumn="0"/>
        </w:trPr>
        <w:tc>
          <w:tcPr>
            <w:tcW w:w="1696" w:type="dxa"/>
          </w:tcPr>
          <w:p w14:paraId="630EA7EC" w14:textId="77777777" w:rsidR="00105B74" w:rsidRDefault="00000000">
            <w:pPr>
              <w:pBdr>
                <w:top w:val="nil"/>
                <w:left w:val="nil"/>
                <w:bottom w:val="nil"/>
                <w:right w:val="nil"/>
                <w:between w:val="nil"/>
              </w:pBdr>
              <w:spacing w:before="0" w:after="240"/>
            </w:pPr>
            <w:r>
              <w:t>Akceptacja zmian</w:t>
            </w:r>
          </w:p>
        </w:tc>
        <w:tc>
          <w:tcPr>
            <w:tcW w:w="3969" w:type="dxa"/>
          </w:tcPr>
          <w:p w14:paraId="444CF7C7" w14:textId="77777777" w:rsidR="00105B74" w:rsidRDefault="00105B74">
            <w:pPr>
              <w:pBdr>
                <w:top w:val="nil"/>
                <w:left w:val="nil"/>
                <w:bottom w:val="nil"/>
                <w:right w:val="nil"/>
                <w:between w:val="nil"/>
              </w:pBdr>
              <w:spacing w:before="0" w:after="240"/>
            </w:pPr>
          </w:p>
        </w:tc>
        <w:tc>
          <w:tcPr>
            <w:tcW w:w="4189" w:type="dxa"/>
          </w:tcPr>
          <w:p w14:paraId="57CA6E79" w14:textId="77777777" w:rsidR="00105B74" w:rsidRDefault="00000000">
            <w:pPr>
              <w:pBdr>
                <w:top w:val="nil"/>
                <w:left w:val="nil"/>
                <w:bottom w:val="nil"/>
                <w:right w:val="nil"/>
                <w:between w:val="nil"/>
              </w:pBdr>
              <w:spacing w:before="0" w:after="240"/>
            </w:pPr>
            <w:r>
              <w:t>Akceptacja Merge Request</w:t>
            </w:r>
          </w:p>
          <w:p w14:paraId="0BFD085A" w14:textId="77777777" w:rsidR="00105B74" w:rsidRDefault="00000000">
            <w:pPr>
              <w:pBdr>
                <w:top w:val="nil"/>
                <w:left w:val="nil"/>
                <w:bottom w:val="nil"/>
                <w:right w:val="nil"/>
                <w:between w:val="nil"/>
              </w:pBdr>
              <w:spacing w:before="0" w:after="240"/>
            </w:pPr>
            <w:r>
              <w:t>Zapisanie zmian w /develop</w:t>
            </w:r>
          </w:p>
        </w:tc>
      </w:tr>
      <w:tr w:rsidR="00105B74" w14:paraId="7CFE49B3" w14:textId="77777777" w:rsidTr="00105B74">
        <w:tc>
          <w:tcPr>
            <w:tcW w:w="1696" w:type="dxa"/>
          </w:tcPr>
          <w:p w14:paraId="09F08324" w14:textId="77777777" w:rsidR="00105B74" w:rsidRDefault="00000000">
            <w:pPr>
              <w:pBdr>
                <w:top w:val="nil"/>
                <w:left w:val="nil"/>
                <w:bottom w:val="nil"/>
                <w:right w:val="nil"/>
                <w:between w:val="nil"/>
              </w:pBdr>
              <w:spacing w:before="0" w:after="240"/>
            </w:pPr>
            <w:r>
              <w:t>…</w:t>
            </w:r>
          </w:p>
        </w:tc>
        <w:tc>
          <w:tcPr>
            <w:tcW w:w="3969" w:type="dxa"/>
          </w:tcPr>
          <w:p w14:paraId="6AE3A19D" w14:textId="77777777" w:rsidR="00105B74" w:rsidRDefault="00105B74">
            <w:pPr>
              <w:pBdr>
                <w:top w:val="nil"/>
                <w:left w:val="nil"/>
                <w:bottom w:val="nil"/>
                <w:right w:val="nil"/>
                <w:between w:val="nil"/>
              </w:pBdr>
              <w:spacing w:before="0" w:after="240"/>
            </w:pPr>
          </w:p>
        </w:tc>
        <w:tc>
          <w:tcPr>
            <w:tcW w:w="4189" w:type="dxa"/>
          </w:tcPr>
          <w:p w14:paraId="39BC0450" w14:textId="77777777" w:rsidR="00105B74" w:rsidRDefault="00105B74">
            <w:pPr>
              <w:pBdr>
                <w:top w:val="nil"/>
                <w:left w:val="nil"/>
                <w:bottom w:val="nil"/>
                <w:right w:val="nil"/>
                <w:between w:val="nil"/>
              </w:pBdr>
              <w:spacing w:before="0" w:after="240"/>
            </w:pPr>
          </w:p>
        </w:tc>
      </w:tr>
      <w:tr w:rsidR="00105B74" w14:paraId="66F1C42A" w14:textId="77777777" w:rsidTr="00105B74">
        <w:trPr>
          <w:cnfStyle w:val="000000100000" w:firstRow="0" w:lastRow="0" w:firstColumn="0" w:lastColumn="0" w:oddVBand="0" w:evenVBand="0" w:oddHBand="1" w:evenHBand="0" w:firstRowFirstColumn="0" w:firstRowLastColumn="0" w:lastRowFirstColumn="0" w:lastRowLastColumn="0"/>
        </w:trPr>
        <w:tc>
          <w:tcPr>
            <w:tcW w:w="1696" w:type="dxa"/>
          </w:tcPr>
          <w:p w14:paraId="425E53A9" w14:textId="77777777" w:rsidR="00105B74" w:rsidRDefault="00000000">
            <w:pPr>
              <w:pBdr>
                <w:top w:val="nil"/>
                <w:left w:val="nil"/>
                <w:bottom w:val="nil"/>
                <w:right w:val="nil"/>
                <w:between w:val="nil"/>
              </w:pBdr>
              <w:spacing w:before="0" w:after="240"/>
            </w:pPr>
            <w:r>
              <w:t>Przygotowanie wdrożenia</w:t>
            </w:r>
          </w:p>
        </w:tc>
        <w:tc>
          <w:tcPr>
            <w:tcW w:w="3969" w:type="dxa"/>
          </w:tcPr>
          <w:p w14:paraId="37BC4925" w14:textId="77777777" w:rsidR="00105B74" w:rsidRDefault="00105B74">
            <w:pPr>
              <w:pBdr>
                <w:top w:val="nil"/>
                <w:left w:val="nil"/>
                <w:bottom w:val="nil"/>
                <w:right w:val="nil"/>
                <w:between w:val="nil"/>
              </w:pBdr>
              <w:spacing w:before="0" w:after="240"/>
            </w:pPr>
          </w:p>
        </w:tc>
        <w:tc>
          <w:tcPr>
            <w:tcW w:w="4189" w:type="dxa"/>
          </w:tcPr>
          <w:p w14:paraId="4D4EE69C" w14:textId="77777777" w:rsidR="00105B74" w:rsidRDefault="00000000">
            <w:pPr>
              <w:pBdr>
                <w:top w:val="nil"/>
                <w:left w:val="nil"/>
                <w:bottom w:val="nil"/>
                <w:right w:val="nil"/>
                <w:between w:val="nil"/>
              </w:pBdr>
              <w:spacing w:before="0" w:after="240"/>
              <w:ind w:left="720" w:hanging="720"/>
            </w:pPr>
            <w:r>
              <w:t>Merge zmian z /develop do /release. Zmiana może odbywać się przez operację merge lub przez operacje cherry pick.</w:t>
            </w:r>
          </w:p>
        </w:tc>
      </w:tr>
      <w:tr w:rsidR="00105B74" w14:paraId="0CD4EB40" w14:textId="77777777" w:rsidTr="00105B74">
        <w:tc>
          <w:tcPr>
            <w:tcW w:w="1696" w:type="dxa"/>
          </w:tcPr>
          <w:p w14:paraId="63FF62C3" w14:textId="77777777" w:rsidR="00105B74" w:rsidRDefault="00000000">
            <w:pPr>
              <w:pBdr>
                <w:top w:val="nil"/>
                <w:left w:val="nil"/>
                <w:bottom w:val="nil"/>
                <w:right w:val="nil"/>
                <w:between w:val="nil"/>
              </w:pBdr>
              <w:spacing w:before="0" w:after="240"/>
            </w:pPr>
            <w:r>
              <w:t>Wdrożenie zmian</w:t>
            </w:r>
          </w:p>
        </w:tc>
        <w:tc>
          <w:tcPr>
            <w:tcW w:w="3969" w:type="dxa"/>
          </w:tcPr>
          <w:p w14:paraId="577CB512" w14:textId="77777777" w:rsidR="00105B74" w:rsidRDefault="00105B74">
            <w:pPr>
              <w:pBdr>
                <w:top w:val="nil"/>
                <w:left w:val="nil"/>
                <w:bottom w:val="nil"/>
                <w:right w:val="nil"/>
                <w:between w:val="nil"/>
              </w:pBdr>
              <w:spacing w:before="0" w:after="240"/>
            </w:pPr>
          </w:p>
        </w:tc>
        <w:tc>
          <w:tcPr>
            <w:tcW w:w="4189" w:type="dxa"/>
          </w:tcPr>
          <w:p w14:paraId="663B5265" w14:textId="77777777" w:rsidR="00105B74" w:rsidRDefault="00000000">
            <w:pPr>
              <w:pBdr>
                <w:top w:val="nil"/>
                <w:left w:val="nil"/>
                <w:bottom w:val="nil"/>
                <w:right w:val="nil"/>
                <w:between w:val="nil"/>
              </w:pBdr>
              <w:spacing w:before="0" w:after="240"/>
            </w:pPr>
            <w:r>
              <w:t>Przeniesienie zmian z gałęzi /realese do /master</w:t>
            </w:r>
          </w:p>
        </w:tc>
      </w:tr>
      <w:tr w:rsidR="00105B74" w14:paraId="3AC7568A" w14:textId="77777777" w:rsidTr="00105B74">
        <w:trPr>
          <w:cnfStyle w:val="000000100000" w:firstRow="0" w:lastRow="0" w:firstColumn="0" w:lastColumn="0" w:oddVBand="0" w:evenVBand="0" w:oddHBand="1" w:evenHBand="0" w:firstRowFirstColumn="0" w:firstRowLastColumn="0" w:lastRowFirstColumn="0" w:lastRowLastColumn="0"/>
          <w:trHeight w:val="60"/>
        </w:trPr>
        <w:tc>
          <w:tcPr>
            <w:tcW w:w="1696" w:type="dxa"/>
          </w:tcPr>
          <w:p w14:paraId="5F51A1B5" w14:textId="77777777" w:rsidR="00105B74" w:rsidRDefault="00000000">
            <w:pPr>
              <w:pBdr>
                <w:top w:val="nil"/>
                <w:left w:val="nil"/>
                <w:bottom w:val="nil"/>
                <w:right w:val="nil"/>
                <w:between w:val="nil"/>
              </w:pBdr>
              <w:spacing w:before="0" w:after="240"/>
            </w:pPr>
            <w:r>
              <w:t>Zakończenie prac</w:t>
            </w:r>
          </w:p>
        </w:tc>
        <w:tc>
          <w:tcPr>
            <w:tcW w:w="3969" w:type="dxa"/>
          </w:tcPr>
          <w:p w14:paraId="59B58414" w14:textId="77777777" w:rsidR="00105B74" w:rsidRDefault="00000000">
            <w:pPr>
              <w:pBdr>
                <w:top w:val="nil"/>
                <w:left w:val="nil"/>
                <w:bottom w:val="nil"/>
                <w:right w:val="nil"/>
                <w:between w:val="nil"/>
              </w:pBdr>
              <w:spacing w:before="0" w:after="240"/>
            </w:pPr>
            <w:r>
              <w:t>Opcjonalnie po zakończeniu prac i wdrożeniu zmian można usunąć feature branch.</w:t>
            </w:r>
          </w:p>
        </w:tc>
        <w:tc>
          <w:tcPr>
            <w:tcW w:w="4189" w:type="dxa"/>
          </w:tcPr>
          <w:p w14:paraId="2398DF9D" w14:textId="77777777" w:rsidR="00105B74" w:rsidRDefault="00105B74">
            <w:pPr>
              <w:pBdr>
                <w:top w:val="nil"/>
                <w:left w:val="nil"/>
                <w:bottom w:val="nil"/>
                <w:right w:val="nil"/>
                <w:between w:val="nil"/>
              </w:pBdr>
              <w:spacing w:before="0" w:after="240"/>
            </w:pPr>
          </w:p>
        </w:tc>
      </w:tr>
    </w:tbl>
    <w:p w14:paraId="0C4FB112" w14:textId="77777777" w:rsidR="00105B74" w:rsidRDefault="00105B74">
      <w:pPr>
        <w:pBdr>
          <w:top w:val="nil"/>
          <w:left w:val="nil"/>
          <w:bottom w:val="nil"/>
          <w:right w:val="nil"/>
          <w:between w:val="nil"/>
        </w:pBdr>
        <w:rPr>
          <w:color w:val="000000"/>
        </w:rPr>
      </w:pPr>
    </w:p>
    <w:p w14:paraId="6848B735" w14:textId="77777777" w:rsidR="00105B74" w:rsidRDefault="00000000">
      <w:pPr>
        <w:pBdr>
          <w:top w:val="nil"/>
          <w:left w:val="nil"/>
          <w:bottom w:val="nil"/>
          <w:right w:val="nil"/>
          <w:between w:val="nil"/>
        </w:pBdr>
        <w:rPr>
          <w:color w:val="000000"/>
        </w:rPr>
      </w:pPr>
      <w:r>
        <w:rPr>
          <w:color w:val="000000"/>
        </w:rPr>
        <w:t xml:space="preserve">W przypadku braku zgody na zmiany Merge Request może zostać odrzucony z odpowiednim komentarzem. </w:t>
      </w:r>
    </w:p>
    <w:p w14:paraId="48A96AE2" w14:textId="77777777" w:rsidR="00105B74" w:rsidRDefault="00000000">
      <w:pPr>
        <w:pBdr>
          <w:top w:val="nil"/>
          <w:left w:val="nil"/>
          <w:bottom w:val="nil"/>
          <w:right w:val="nil"/>
          <w:between w:val="nil"/>
        </w:pBdr>
        <w:rPr>
          <w:color w:val="000000"/>
        </w:rPr>
      </w:pPr>
      <w:r>
        <w:rPr>
          <w:color w:val="000000"/>
        </w:rPr>
        <w:t>Ogólny schemat przechodzenia kodu między gałęziami repozytorium pokazano poniżej:</w:t>
      </w:r>
    </w:p>
    <w:p w14:paraId="267638E5" w14:textId="77777777" w:rsidR="00105B74" w:rsidRDefault="00000000">
      <w:pPr>
        <w:pBdr>
          <w:top w:val="nil"/>
          <w:left w:val="nil"/>
          <w:bottom w:val="nil"/>
          <w:right w:val="nil"/>
          <w:between w:val="nil"/>
        </w:pBdr>
        <w:rPr>
          <w:color w:val="000000"/>
        </w:rPr>
      </w:pPr>
      <w:r>
        <w:rPr>
          <w:noProof/>
          <w:color w:val="000000"/>
        </w:rPr>
        <w:drawing>
          <wp:inline distT="0" distB="0" distL="0" distR="0" wp14:anchorId="0DFE3E41" wp14:editId="6DA6FDE8">
            <wp:extent cx="3761296" cy="5591567"/>
            <wp:effectExtent l="0" t="0" r="0" b="0"/>
            <wp:docPr id="317" name="image10.png" descr="Image 8 - Overview advance workflow"/>
            <wp:cNvGraphicFramePr/>
            <a:graphic xmlns:a="http://schemas.openxmlformats.org/drawingml/2006/main">
              <a:graphicData uri="http://schemas.openxmlformats.org/drawingml/2006/picture">
                <pic:pic xmlns:pic="http://schemas.openxmlformats.org/drawingml/2006/picture">
                  <pic:nvPicPr>
                    <pic:cNvPr id="0" name="image10.png" descr="Image 8 - Overview advance workflow"/>
                    <pic:cNvPicPr preferRelativeResize="0"/>
                  </pic:nvPicPr>
                  <pic:blipFill>
                    <a:blip r:embed="rId39"/>
                    <a:srcRect/>
                    <a:stretch>
                      <a:fillRect/>
                    </a:stretch>
                  </pic:blipFill>
                  <pic:spPr>
                    <a:xfrm>
                      <a:off x="0" y="0"/>
                      <a:ext cx="3761296" cy="5591567"/>
                    </a:xfrm>
                    <a:prstGeom prst="rect">
                      <a:avLst/>
                    </a:prstGeom>
                    <a:ln/>
                  </pic:spPr>
                </pic:pic>
              </a:graphicData>
            </a:graphic>
          </wp:inline>
        </w:drawing>
      </w:r>
    </w:p>
    <w:p w14:paraId="20716609" w14:textId="77777777" w:rsidR="00105B74" w:rsidRDefault="00000000">
      <w:pPr>
        <w:keepNext/>
        <w:keepLines/>
        <w:pageBreakBefore/>
        <w:numPr>
          <w:ilvl w:val="0"/>
          <w:numId w:val="81"/>
        </w:numPr>
        <w:pBdr>
          <w:top w:val="nil"/>
          <w:left w:val="nil"/>
          <w:bottom w:val="nil"/>
          <w:right w:val="nil"/>
          <w:between w:val="nil"/>
        </w:pBdr>
        <w:spacing w:after="480"/>
        <w:rPr>
          <w:rFonts w:ascii="Georgia" w:eastAsia="Georgia" w:hAnsi="Georgia" w:cs="Georgia"/>
          <w:color w:val="D04A02"/>
          <w:sz w:val="40"/>
          <w:szCs w:val="40"/>
        </w:rPr>
      </w:pPr>
      <w:bookmarkStart w:id="248" w:name="_heading=h.3na04zk" w:colFirst="0" w:colLast="0"/>
      <w:bookmarkEnd w:id="248"/>
      <w:r>
        <w:lastRenderedPageBreak/>
        <w:br w:type="page"/>
      </w:r>
      <w:r>
        <w:rPr>
          <w:rFonts w:ascii="Georgia" w:eastAsia="Georgia" w:hAnsi="Georgia" w:cs="Georgia"/>
          <w:color w:val="D04A02"/>
          <w:sz w:val="40"/>
          <w:szCs w:val="40"/>
        </w:rPr>
        <w:lastRenderedPageBreak/>
        <w:t>Perspektywa fizyczna</w:t>
      </w:r>
    </w:p>
    <w:p w14:paraId="39642DA1" w14:textId="77777777" w:rsidR="00105B74" w:rsidRDefault="00000000">
      <w:r>
        <w:t xml:space="preserve">Rozdział opisuje środowisko uruchomieniowe wymagane do wdrożenia systemu. </w:t>
      </w:r>
    </w:p>
    <w:p w14:paraId="53374278" w14:textId="77777777" w:rsidR="00105B74" w:rsidRDefault="00000000">
      <w:pPr>
        <w:keepNext/>
        <w:keepLines/>
        <w:numPr>
          <w:ilvl w:val="1"/>
          <w:numId w:val="80"/>
        </w:numPr>
        <w:pBdr>
          <w:top w:val="nil"/>
          <w:left w:val="nil"/>
          <w:bottom w:val="nil"/>
          <w:right w:val="nil"/>
          <w:between w:val="nil"/>
        </w:pBdr>
        <w:spacing w:before="240"/>
        <w:rPr>
          <w:color w:val="EB8C00"/>
          <w:sz w:val="28"/>
          <w:szCs w:val="28"/>
        </w:rPr>
      </w:pPr>
      <w:bookmarkStart w:id="249" w:name="_heading=h.m8hc4n" w:colFirst="0" w:colLast="0"/>
      <w:bookmarkEnd w:id="249"/>
      <w:r>
        <w:rPr>
          <w:color w:val="EB8C00"/>
          <w:sz w:val="28"/>
          <w:szCs w:val="28"/>
        </w:rPr>
        <w:t>Topologia sieci komputerowej</w:t>
      </w:r>
    </w:p>
    <w:p w14:paraId="09FDCC4A" w14:textId="77777777" w:rsidR="00105B74" w:rsidRDefault="00000000">
      <w:pPr>
        <w:pBdr>
          <w:top w:val="nil"/>
          <w:left w:val="nil"/>
          <w:bottom w:val="nil"/>
          <w:right w:val="nil"/>
          <w:between w:val="nil"/>
        </w:pBdr>
        <w:rPr>
          <w:color w:val="000000"/>
        </w:rPr>
      </w:pPr>
      <w:r>
        <w:rPr>
          <w:color w:val="000000"/>
        </w:rPr>
        <w:t>Niezależnie od środowiska na jakim znajduje się system EI schemat sieci komunikacyjnej wewnątrz usługi chmurowej wygląda tak samo:</w:t>
      </w:r>
    </w:p>
    <w:p w14:paraId="6892EC6D" w14:textId="77777777" w:rsidR="00105B74" w:rsidRDefault="00000000">
      <w:pPr>
        <w:pBdr>
          <w:top w:val="nil"/>
          <w:left w:val="nil"/>
          <w:bottom w:val="nil"/>
          <w:right w:val="nil"/>
          <w:between w:val="nil"/>
        </w:pBdr>
        <w:rPr>
          <w:color w:val="000000"/>
        </w:rPr>
      </w:pPr>
      <w:r>
        <w:rPr>
          <w:noProof/>
          <w:color w:val="000000"/>
        </w:rPr>
        <mc:AlternateContent>
          <mc:Choice Requires="wpg">
            <w:drawing>
              <wp:inline distT="0" distB="0" distL="0" distR="0" wp14:anchorId="3A679342" wp14:editId="32892D0F">
                <wp:extent cx="5486400" cy="3200400"/>
                <wp:effectExtent l="0" t="0" r="0" b="0"/>
                <wp:docPr id="303" name="Grupa 303"/>
                <wp:cNvGraphicFramePr/>
                <a:graphic xmlns:a="http://schemas.openxmlformats.org/drawingml/2006/main">
                  <a:graphicData uri="http://schemas.microsoft.com/office/word/2010/wordprocessingGroup">
                    <wpg:wgp>
                      <wpg:cNvGrpSpPr/>
                      <wpg:grpSpPr>
                        <a:xfrm>
                          <a:off x="0" y="0"/>
                          <a:ext cx="5486400" cy="3200400"/>
                          <a:chOff x="2602800" y="2179750"/>
                          <a:chExt cx="5486400" cy="3200500"/>
                        </a:xfrm>
                      </wpg:grpSpPr>
                      <wpg:grpSp>
                        <wpg:cNvPr id="1937101476" name="Grupa 1937101476"/>
                        <wpg:cNvGrpSpPr/>
                        <wpg:grpSpPr>
                          <a:xfrm>
                            <a:off x="2602800" y="2179800"/>
                            <a:ext cx="5486400" cy="3200400"/>
                            <a:chOff x="2602800" y="2179800"/>
                            <a:chExt cx="5486400" cy="3200400"/>
                          </a:xfrm>
                        </wpg:grpSpPr>
                        <wps:wsp>
                          <wps:cNvPr id="1946264494" name="Prostokąt 1946264494"/>
                          <wps:cNvSpPr/>
                          <wps:spPr>
                            <a:xfrm>
                              <a:off x="2602800" y="2179800"/>
                              <a:ext cx="5486400" cy="3200400"/>
                            </a:xfrm>
                            <a:prstGeom prst="rect">
                              <a:avLst/>
                            </a:prstGeom>
                            <a:noFill/>
                            <a:ln>
                              <a:noFill/>
                            </a:ln>
                          </wps:spPr>
                          <wps:txbx>
                            <w:txbxContent>
                              <w:p w14:paraId="2135C20C" w14:textId="77777777" w:rsidR="00105B74" w:rsidRDefault="00105B74">
                                <w:pPr>
                                  <w:spacing w:after="0"/>
                                  <w:textDirection w:val="btLr"/>
                                </w:pPr>
                              </w:p>
                            </w:txbxContent>
                          </wps:txbx>
                          <wps:bodyPr spcFirstLastPara="1" wrap="square" lIns="91425" tIns="91425" rIns="91425" bIns="91425" anchor="ctr" anchorCtr="0">
                            <a:noAutofit/>
                          </wps:bodyPr>
                        </wps:wsp>
                        <wpg:grpSp>
                          <wpg:cNvPr id="683828898" name="Grupa 683828898"/>
                          <wpg:cNvGrpSpPr/>
                          <wpg:grpSpPr>
                            <a:xfrm>
                              <a:off x="2602800" y="2179800"/>
                              <a:ext cx="5486400" cy="3200400"/>
                              <a:chOff x="2602800" y="2175025"/>
                              <a:chExt cx="5486400" cy="3209950"/>
                            </a:xfrm>
                          </wpg:grpSpPr>
                          <wps:wsp>
                            <wps:cNvPr id="1088265065" name="Prostokąt 1088265065"/>
                            <wps:cNvSpPr/>
                            <wps:spPr>
                              <a:xfrm>
                                <a:off x="2602800" y="2175025"/>
                                <a:ext cx="5486400" cy="3209950"/>
                              </a:xfrm>
                              <a:prstGeom prst="rect">
                                <a:avLst/>
                              </a:prstGeom>
                              <a:noFill/>
                              <a:ln>
                                <a:noFill/>
                              </a:ln>
                            </wps:spPr>
                            <wps:txbx>
                              <w:txbxContent>
                                <w:p w14:paraId="17E85659" w14:textId="77777777" w:rsidR="00105B74" w:rsidRDefault="00105B74">
                                  <w:pPr>
                                    <w:spacing w:after="0"/>
                                    <w:textDirection w:val="btLr"/>
                                  </w:pPr>
                                </w:p>
                              </w:txbxContent>
                            </wps:txbx>
                            <wps:bodyPr spcFirstLastPara="1" wrap="square" lIns="91425" tIns="91425" rIns="91425" bIns="91425" anchor="ctr" anchorCtr="0">
                              <a:noAutofit/>
                            </wps:bodyPr>
                          </wps:wsp>
                          <wpg:grpSp>
                            <wpg:cNvPr id="348940802" name="Grupa 348940802"/>
                            <wpg:cNvGrpSpPr/>
                            <wpg:grpSpPr>
                              <a:xfrm>
                                <a:off x="2602800" y="2179800"/>
                                <a:ext cx="5486400" cy="3200400"/>
                                <a:chOff x="2602800" y="2179800"/>
                                <a:chExt cx="5486400" cy="3200400"/>
                              </a:xfrm>
                            </wpg:grpSpPr>
                            <wps:wsp>
                              <wps:cNvPr id="698840877" name="Prostokąt 698840877"/>
                              <wps:cNvSpPr/>
                              <wps:spPr>
                                <a:xfrm>
                                  <a:off x="2602800" y="2179800"/>
                                  <a:ext cx="5486400" cy="3200400"/>
                                </a:xfrm>
                                <a:prstGeom prst="rect">
                                  <a:avLst/>
                                </a:prstGeom>
                                <a:noFill/>
                                <a:ln>
                                  <a:noFill/>
                                </a:ln>
                              </wps:spPr>
                              <wps:txbx>
                                <w:txbxContent>
                                  <w:p w14:paraId="496D5006" w14:textId="77777777" w:rsidR="00105B74" w:rsidRDefault="00105B74">
                                    <w:pPr>
                                      <w:spacing w:after="0"/>
                                      <w:textDirection w:val="btLr"/>
                                    </w:pPr>
                                  </w:p>
                                </w:txbxContent>
                              </wps:txbx>
                              <wps:bodyPr spcFirstLastPara="1" wrap="square" lIns="91425" tIns="91425" rIns="91425" bIns="91425" anchor="ctr" anchorCtr="0">
                                <a:noAutofit/>
                              </wps:bodyPr>
                            </wps:wsp>
                            <wpg:grpSp>
                              <wpg:cNvPr id="979888530" name="Grupa 979888530"/>
                              <wpg:cNvGrpSpPr/>
                              <wpg:grpSpPr>
                                <a:xfrm>
                                  <a:off x="2602800" y="2179800"/>
                                  <a:ext cx="5486400" cy="3200400"/>
                                  <a:chOff x="2602800" y="2179800"/>
                                  <a:chExt cx="5486400" cy="3200400"/>
                                </a:xfrm>
                              </wpg:grpSpPr>
                              <wps:wsp>
                                <wps:cNvPr id="52207904" name="Prostokąt 52207904"/>
                                <wps:cNvSpPr/>
                                <wps:spPr>
                                  <a:xfrm>
                                    <a:off x="2602800" y="2179800"/>
                                    <a:ext cx="5486400" cy="3200400"/>
                                  </a:xfrm>
                                  <a:prstGeom prst="rect">
                                    <a:avLst/>
                                  </a:prstGeom>
                                  <a:noFill/>
                                  <a:ln>
                                    <a:noFill/>
                                  </a:ln>
                                </wps:spPr>
                                <wps:txbx>
                                  <w:txbxContent>
                                    <w:p w14:paraId="056196A1" w14:textId="77777777" w:rsidR="00105B74" w:rsidRDefault="00105B74">
                                      <w:pPr>
                                        <w:spacing w:after="0"/>
                                        <w:textDirection w:val="btLr"/>
                                      </w:pPr>
                                    </w:p>
                                  </w:txbxContent>
                                </wps:txbx>
                                <wps:bodyPr spcFirstLastPara="1" wrap="square" lIns="91425" tIns="91425" rIns="91425" bIns="91425" anchor="ctr" anchorCtr="0">
                                  <a:noAutofit/>
                                </wps:bodyPr>
                              </wps:wsp>
                              <wpg:grpSp>
                                <wpg:cNvPr id="474424307" name="Grupa 474424307"/>
                                <wpg:cNvGrpSpPr/>
                                <wpg:grpSpPr>
                                  <a:xfrm>
                                    <a:off x="2602800" y="2179800"/>
                                    <a:ext cx="5486400" cy="3200400"/>
                                    <a:chOff x="0" y="0"/>
                                    <a:chExt cx="5486400" cy="3200400"/>
                                  </a:xfrm>
                                </wpg:grpSpPr>
                                <wps:wsp>
                                  <wps:cNvPr id="1767110777" name="Prostokąt 1767110777"/>
                                  <wps:cNvSpPr/>
                                  <wps:spPr>
                                    <a:xfrm>
                                      <a:off x="0" y="0"/>
                                      <a:ext cx="5486400" cy="3200400"/>
                                    </a:xfrm>
                                    <a:prstGeom prst="rect">
                                      <a:avLst/>
                                    </a:prstGeom>
                                    <a:noFill/>
                                    <a:ln>
                                      <a:noFill/>
                                    </a:ln>
                                  </wps:spPr>
                                  <wps:txbx>
                                    <w:txbxContent>
                                      <w:p w14:paraId="1E0D903B" w14:textId="77777777" w:rsidR="00105B74" w:rsidRDefault="00105B74">
                                        <w:pPr>
                                          <w:spacing w:after="0"/>
                                          <w:textDirection w:val="btLr"/>
                                        </w:pPr>
                                      </w:p>
                                    </w:txbxContent>
                                  </wps:txbx>
                                  <wps:bodyPr spcFirstLastPara="1" wrap="square" lIns="91425" tIns="91425" rIns="91425" bIns="91425" anchor="ctr" anchorCtr="0">
                                    <a:noAutofit/>
                                  </wps:bodyPr>
                                </wps:wsp>
                                <wpg:grpSp>
                                  <wpg:cNvPr id="2054725241" name="Grupa 2054725241"/>
                                  <wpg:cNvGrpSpPr/>
                                  <wpg:grpSpPr>
                                    <a:xfrm>
                                      <a:off x="0" y="0"/>
                                      <a:ext cx="5486400" cy="3200400"/>
                                      <a:chOff x="0" y="0"/>
                                      <a:chExt cx="5486400" cy="3200400"/>
                                    </a:xfrm>
                                  </wpg:grpSpPr>
                                  <wps:wsp>
                                    <wps:cNvPr id="1767764758" name="Prostokąt 1767764758"/>
                                    <wps:cNvSpPr/>
                                    <wps:spPr>
                                      <a:xfrm>
                                        <a:off x="0" y="0"/>
                                        <a:ext cx="5486400" cy="3200400"/>
                                      </a:xfrm>
                                      <a:prstGeom prst="rect">
                                        <a:avLst/>
                                      </a:prstGeom>
                                      <a:noFill/>
                                      <a:ln>
                                        <a:noFill/>
                                      </a:ln>
                                    </wps:spPr>
                                    <wps:txbx>
                                      <w:txbxContent>
                                        <w:p w14:paraId="310F6F63" w14:textId="77777777" w:rsidR="00105B74" w:rsidRDefault="00105B74">
                                          <w:pPr>
                                            <w:spacing w:after="0"/>
                                            <w:textDirection w:val="btLr"/>
                                          </w:pPr>
                                        </w:p>
                                      </w:txbxContent>
                                    </wps:txbx>
                                    <wps:bodyPr spcFirstLastPara="1" wrap="square" lIns="91425" tIns="91425" rIns="91425" bIns="91425" anchor="ctr" anchorCtr="0">
                                      <a:noAutofit/>
                                    </wps:bodyPr>
                                  </wps:wsp>
                                  <wps:wsp>
                                    <wps:cNvPr id="1214154390" name="Owal 1214154390"/>
                                    <wps:cNvSpPr/>
                                    <wps:spPr>
                                      <a:xfrm>
                                        <a:off x="1448683" y="2331654"/>
                                        <a:ext cx="88879" cy="88879"/>
                                      </a:xfrm>
                                      <a:prstGeom prst="ellipse">
                                        <a:avLst/>
                                      </a:prstGeom>
                                      <a:solidFill>
                                        <a:srgbClr val="D04A00"/>
                                      </a:solidFill>
                                      <a:ln w="25400" cap="flat" cmpd="sng">
                                        <a:solidFill>
                                          <a:srgbClr val="D04A00"/>
                                        </a:solidFill>
                                        <a:prstDash val="solid"/>
                                        <a:round/>
                                        <a:headEnd type="none" w="sm" len="sm"/>
                                        <a:tailEnd type="none" w="sm" len="sm"/>
                                      </a:ln>
                                    </wps:spPr>
                                    <wps:txbx>
                                      <w:txbxContent>
                                        <w:p w14:paraId="4703FB86" w14:textId="77777777" w:rsidR="00105B74" w:rsidRDefault="00105B74">
                                          <w:pPr>
                                            <w:spacing w:after="0"/>
                                            <w:textDirection w:val="btLr"/>
                                          </w:pPr>
                                        </w:p>
                                      </w:txbxContent>
                                    </wps:txbx>
                                    <wps:bodyPr spcFirstLastPara="1" wrap="square" lIns="91425" tIns="91425" rIns="91425" bIns="91425" anchor="ctr" anchorCtr="0">
                                      <a:noAutofit/>
                                    </wps:bodyPr>
                                  </wps:wsp>
                                  <wps:wsp>
                                    <wps:cNvPr id="1032131023" name="Owal 1032131023"/>
                                    <wps:cNvSpPr/>
                                    <wps:spPr>
                                      <a:xfrm>
                                        <a:off x="1281348" y="2412226"/>
                                        <a:ext cx="88879" cy="88879"/>
                                      </a:xfrm>
                                      <a:prstGeom prst="ellipse">
                                        <a:avLst/>
                                      </a:prstGeom>
                                      <a:solidFill>
                                        <a:srgbClr val="D04A00"/>
                                      </a:solidFill>
                                      <a:ln w="25400" cap="flat" cmpd="sng">
                                        <a:solidFill>
                                          <a:srgbClr val="D04A00"/>
                                        </a:solidFill>
                                        <a:prstDash val="solid"/>
                                        <a:round/>
                                        <a:headEnd type="none" w="sm" len="sm"/>
                                        <a:tailEnd type="none" w="sm" len="sm"/>
                                      </a:ln>
                                    </wps:spPr>
                                    <wps:txbx>
                                      <w:txbxContent>
                                        <w:p w14:paraId="4F227CC6" w14:textId="77777777" w:rsidR="00105B74" w:rsidRDefault="00105B74">
                                          <w:pPr>
                                            <w:spacing w:after="0"/>
                                            <w:textDirection w:val="btLr"/>
                                          </w:pPr>
                                        </w:p>
                                      </w:txbxContent>
                                    </wps:txbx>
                                    <wps:bodyPr spcFirstLastPara="1" wrap="square" lIns="91425" tIns="91425" rIns="91425" bIns="91425" anchor="ctr" anchorCtr="0">
                                      <a:noAutofit/>
                                    </wps:bodyPr>
                                  </wps:wsp>
                                  <wps:wsp>
                                    <wps:cNvPr id="1912727878" name="Owal 1912727878"/>
                                    <wps:cNvSpPr/>
                                    <wps:spPr>
                                      <a:xfrm>
                                        <a:off x="1106332" y="2475868"/>
                                        <a:ext cx="88879" cy="88879"/>
                                      </a:xfrm>
                                      <a:prstGeom prst="ellipse">
                                        <a:avLst/>
                                      </a:prstGeom>
                                      <a:solidFill>
                                        <a:srgbClr val="D04A00"/>
                                      </a:solidFill>
                                      <a:ln w="25400" cap="flat" cmpd="sng">
                                        <a:solidFill>
                                          <a:srgbClr val="D04A00"/>
                                        </a:solidFill>
                                        <a:prstDash val="solid"/>
                                        <a:round/>
                                        <a:headEnd type="none" w="sm" len="sm"/>
                                        <a:tailEnd type="none" w="sm" len="sm"/>
                                      </a:ln>
                                    </wps:spPr>
                                    <wps:txbx>
                                      <w:txbxContent>
                                        <w:p w14:paraId="676CA80B" w14:textId="77777777" w:rsidR="00105B74" w:rsidRDefault="00105B74">
                                          <w:pPr>
                                            <w:spacing w:after="0"/>
                                            <w:textDirection w:val="btLr"/>
                                          </w:pPr>
                                        </w:p>
                                      </w:txbxContent>
                                    </wps:txbx>
                                    <wps:bodyPr spcFirstLastPara="1" wrap="square" lIns="91425" tIns="91425" rIns="91425" bIns="91425" anchor="ctr" anchorCtr="0">
                                      <a:noAutofit/>
                                    </wps:bodyPr>
                                  </wps:wsp>
                                  <wps:wsp>
                                    <wps:cNvPr id="964791834" name="Owal 964791834"/>
                                    <wps:cNvSpPr/>
                                    <wps:spPr>
                                      <a:xfrm>
                                        <a:off x="2251892" y="1398966"/>
                                        <a:ext cx="88879" cy="88879"/>
                                      </a:xfrm>
                                      <a:prstGeom prst="ellipse">
                                        <a:avLst/>
                                      </a:prstGeom>
                                      <a:solidFill>
                                        <a:srgbClr val="D04A00"/>
                                      </a:solidFill>
                                      <a:ln w="25400" cap="flat" cmpd="sng">
                                        <a:solidFill>
                                          <a:srgbClr val="D04A00"/>
                                        </a:solidFill>
                                        <a:prstDash val="solid"/>
                                        <a:round/>
                                        <a:headEnd type="none" w="sm" len="sm"/>
                                        <a:tailEnd type="none" w="sm" len="sm"/>
                                      </a:ln>
                                    </wps:spPr>
                                    <wps:txbx>
                                      <w:txbxContent>
                                        <w:p w14:paraId="5DEA48A6" w14:textId="77777777" w:rsidR="00105B74" w:rsidRDefault="00105B74">
                                          <w:pPr>
                                            <w:spacing w:after="0"/>
                                            <w:textDirection w:val="btLr"/>
                                          </w:pPr>
                                        </w:p>
                                      </w:txbxContent>
                                    </wps:txbx>
                                    <wps:bodyPr spcFirstLastPara="1" wrap="square" lIns="91425" tIns="91425" rIns="91425" bIns="91425" anchor="ctr" anchorCtr="0">
                                      <a:noAutofit/>
                                    </wps:bodyPr>
                                  </wps:wsp>
                                  <wps:wsp>
                                    <wps:cNvPr id="1529414772" name="Owal 1529414772"/>
                                    <wps:cNvSpPr/>
                                    <wps:spPr>
                                      <a:xfrm>
                                        <a:off x="2184958" y="1562931"/>
                                        <a:ext cx="88879" cy="88879"/>
                                      </a:xfrm>
                                      <a:prstGeom prst="ellipse">
                                        <a:avLst/>
                                      </a:prstGeom>
                                      <a:solidFill>
                                        <a:srgbClr val="D04A00"/>
                                      </a:solidFill>
                                      <a:ln w="25400" cap="flat" cmpd="sng">
                                        <a:solidFill>
                                          <a:srgbClr val="D04A00"/>
                                        </a:solidFill>
                                        <a:prstDash val="solid"/>
                                        <a:round/>
                                        <a:headEnd type="none" w="sm" len="sm"/>
                                        <a:tailEnd type="none" w="sm" len="sm"/>
                                      </a:ln>
                                    </wps:spPr>
                                    <wps:txbx>
                                      <w:txbxContent>
                                        <w:p w14:paraId="010F8DFE" w14:textId="77777777" w:rsidR="00105B74" w:rsidRDefault="00105B74">
                                          <w:pPr>
                                            <w:spacing w:after="0"/>
                                            <w:textDirection w:val="btLr"/>
                                          </w:pPr>
                                        </w:p>
                                      </w:txbxContent>
                                    </wps:txbx>
                                    <wps:bodyPr spcFirstLastPara="1" wrap="square" lIns="91425" tIns="91425" rIns="91425" bIns="91425" anchor="ctr" anchorCtr="0">
                                      <a:noAutofit/>
                                    </wps:bodyPr>
                                  </wps:wsp>
                                  <wps:wsp>
                                    <wps:cNvPr id="1514972067" name="Owal 1514972067"/>
                                    <wps:cNvSpPr/>
                                    <wps:spPr>
                                      <a:xfrm>
                                        <a:off x="2137227" y="164683"/>
                                        <a:ext cx="88879" cy="88879"/>
                                      </a:xfrm>
                                      <a:prstGeom prst="ellipse">
                                        <a:avLst/>
                                      </a:prstGeom>
                                      <a:solidFill>
                                        <a:srgbClr val="D04A00"/>
                                      </a:solidFill>
                                      <a:ln w="25400" cap="flat" cmpd="sng">
                                        <a:solidFill>
                                          <a:srgbClr val="D04A00"/>
                                        </a:solidFill>
                                        <a:prstDash val="solid"/>
                                        <a:round/>
                                        <a:headEnd type="none" w="sm" len="sm"/>
                                        <a:tailEnd type="none" w="sm" len="sm"/>
                                      </a:ln>
                                    </wps:spPr>
                                    <wps:txbx>
                                      <w:txbxContent>
                                        <w:p w14:paraId="07DE2ECF" w14:textId="77777777" w:rsidR="00105B74" w:rsidRDefault="00105B74">
                                          <w:pPr>
                                            <w:spacing w:after="0"/>
                                            <w:textDirection w:val="btLr"/>
                                          </w:pPr>
                                        </w:p>
                                      </w:txbxContent>
                                    </wps:txbx>
                                    <wps:bodyPr spcFirstLastPara="1" wrap="square" lIns="91425" tIns="91425" rIns="91425" bIns="91425" anchor="ctr" anchorCtr="0">
                                      <a:noAutofit/>
                                    </wps:bodyPr>
                                  </wps:wsp>
                                  <wps:wsp>
                                    <wps:cNvPr id="1098206443" name="Owal 1098206443"/>
                                    <wps:cNvSpPr/>
                                    <wps:spPr>
                                      <a:xfrm>
                                        <a:off x="2260122" y="86306"/>
                                        <a:ext cx="88879" cy="88879"/>
                                      </a:xfrm>
                                      <a:prstGeom prst="ellipse">
                                        <a:avLst/>
                                      </a:prstGeom>
                                      <a:solidFill>
                                        <a:srgbClr val="D04A00"/>
                                      </a:solidFill>
                                      <a:ln w="25400" cap="flat" cmpd="sng">
                                        <a:solidFill>
                                          <a:srgbClr val="D04A00"/>
                                        </a:solidFill>
                                        <a:prstDash val="solid"/>
                                        <a:round/>
                                        <a:headEnd type="none" w="sm" len="sm"/>
                                        <a:tailEnd type="none" w="sm" len="sm"/>
                                      </a:ln>
                                    </wps:spPr>
                                    <wps:txbx>
                                      <w:txbxContent>
                                        <w:p w14:paraId="7D4265B7" w14:textId="77777777" w:rsidR="00105B74" w:rsidRDefault="00105B74">
                                          <w:pPr>
                                            <w:spacing w:after="0"/>
                                            <w:textDirection w:val="btLr"/>
                                          </w:pPr>
                                        </w:p>
                                      </w:txbxContent>
                                    </wps:txbx>
                                    <wps:bodyPr spcFirstLastPara="1" wrap="square" lIns="91425" tIns="91425" rIns="91425" bIns="91425" anchor="ctr" anchorCtr="0">
                                      <a:noAutofit/>
                                    </wps:bodyPr>
                                  </wps:wsp>
                                  <wps:wsp>
                                    <wps:cNvPr id="1750591283" name="Owal 1750591283"/>
                                    <wps:cNvSpPr/>
                                    <wps:spPr>
                                      <a:xfrm>
                                        <a:off x="2383566" y="7929"/>
                                        <a:ext cx="88879" cy="88879"/>
                                      </a:xfrm>
                                      <a:prstGeom prst="ellipse">
                                        <a:avLst/>
                                      </a:prstGeom>
                                      <a:solidFill>
                                        <a:srgbClr val="D04A00"/>
                                      </a:solidFill>
                                      <a:ln w="25400" cap="flat" cmpd="sng">
                                        <a:solidFill>
                                          <a:srgbClr val="D04A00"/>
                                        </a:solidFill>
                                        <a:prstDash val="solid"/>
                                        <a:round/>
                                        <a:headEnd type="none" w="sm" len="sm"/>
                                        <a:tailEnd type="none" w="sm" len="sm"/>
                                      </a:ln>
                                    </wps:spPr>
                                    <wps:txbx>
                                      <w:txbxContent>
                                        <w:p w14:paraId="3328C1F5" w14:textId="77777777" w:rsidR="00105B74" w:rsidRDefault="00105B74">
                                          <w:pPr>
                                            <w:spacing w:after="0"/>
                                            <w:textDirection w:val="btLr"/>
                                          </w:pPr>
                                        </w:p>
                                      </w:txbxContent>
                                    </wps:txbx>
                                    <wps:bodyPr spcFirstLastPara="1" wrap="square" lIns="91425" tIns="91425" rIns="91425" bIns="91425" anchor="ctr" anchorCtr="0">
                                      <a:noAutofit/>
                                    </wps:bodyPr>
                                  </wps:wsp>
                                  <wps:wsp>
                                    <wps:cNvPr id="1126464792" name="Owal 1126464792"/>
                                    <wps:cNvSpPr/>
                                    <wps:spPr>
                                      <a:xfrm>
                                        <a:off x="2507010" y="86306"/>
                                        <a:ext cx="88879" cy="88879"/>
                                      </a:xfrm>
                                      <a:prstGeom prst="ellipse">
                                        <a:avLst/>
                                      </a:prstGeom>
                                      <a:solidFill>
                                        <a:srgbClr val="D04A00"/>
                                      </a:solidFill>
                                      <a:ln w="25400" cap="flat" cmpd="sng">
                                        <a:solidFill>
                                          <a:srgbClr val="D04A00"/>
                                        </a:solidFill>
                                        <a:prstDash val="solid"/>
                                        <a:round/>
                                        <a:headEnd type="none" w="sm" len="sm"/>
                                        <a:tailEnd type="none" w="sm" len="sm"/>
                                      </a:ln>
                                    </wps:spPr>
                                    <wps:txbx>
                                      <w:txbxContent>
                                        <w:p w14:paraId="17924E93" w14:textId="77777777" w:rsidR="00105B74" w:rsidRDefault="00105B74">
                                          <w:pPr>
                                            <w:spacing w:after="0"/>
                                            <w:textDirection w:val="btLr"/>
                                          </w:pPr>
                                        </w:p>
                                      </w:txbxContent>
                                    </wps:txbx>
                                    <wps:bodyPr spcFirstLastPara="1" wrap="square" lIns="91425" tIns="91425" rIns="91425" bIns="91425" anchor="ctr" anchorCtr="0">
                                      <a:noAutofit/>
                                    </wps:bodyPr>
                                  </wps:wsp>
                                  <wps:wsp>
                                    <wps:cNvPr id="1617310519" name="Owal 1617310519"/>
                                    <wps:cNvSpPr/>
                                    <wps:spPr>
                                      <a:xfrm>
                                        <a:off x="2630454" y="164683"/>
                                        <a:ext cx="88879" cy="88879"/>
                                      </a:xfrm>
                                      <a:prstGeom prst="ellipse">
                                        <a:avLst/>
                                      </a:prstGeom>
                                      <a:solidFill>
                                        <a:srgbClr val="D04A00"/>
                                      </a:solidFill>
                                      <a:ln w="25400" cap="flat" cmpd="sng">
                                        <a:solidFill>
                                          <a:srgbClr val="D04A00"/>
                                        </a:solidFill>
                                        <a:prstDash val="solid"/>
                                        <a:round/>
                                        <a:headEnd type="none" w="sm" len="sm"/>
                                        <a:tailEnd type="none" w="sm" len="sm"/>
                                      </a:ln>
                                    </wps:spPr>
                                    <wps:txbx>
                                      <w:txbxContent>
                                        <w:p w14:paraId="58BD384D" w14:textId="77777777" w:rsidR="00105B74" w:rsidRDefault="00105B74">
                                          <w:pPr>
                                            <w:spacing w:after="0"/>
                                            <w:textDirection w:val="btLr"/>
                                          </w:pPr>
                                        </w:p>
                                      </w:txbxContent>
                                    </wps:txbx>
                                    <wps:bodyPr spcFirstLastPara="1" wrap="square" lIns="91425" tIns="91425" rIns="91425" bIns="91425" anchor="ctr" anchorCtr="0">
                                      <a:noAutofit/>
                                    </wps:bodyPr>
                                  </wps:wsp>
                                  <wps:wsp>
                                    <wps:cNvPr id="302722025" name="Owal 302722025"/>
                                    <wps:cNvSpPr/>
                                    <wps:spPr>
                                      <a:xfrm>
                                        <a:off x="2383566" y="173148"/>
                                        <a:ext cx="88879" cy="88879"/>
                                      </a:xfrm>
                                      <a:prstGeom prst="ellipse">
                                        <a:avLst/>
                                      </a:prstGeom>
                                      <a:solidFill>
                                        <a:srgbClr val="D04A00"/>
                                      </a:solidFill>
                                      <a:ln w="25400" cap="flat" cmpd="sng">
                                        <a:solidFill>
                                          <a:srgbClr val="D04A00"/>
                                        </a:solidFill>
                                        <a:prstDash val="solid"/>
                                        <a:round/>
                                        <a:headEnd type="none" w="sm" len="sm"/>
                                        <a:tailEnd type="none" w="sm" len="sm"/>
                                      </a:ln>
                                    </wps:spPr>
                                    <wps:txbx>
                                      <w:txbxContent>
                                        <w:p w14:paraId="3B718BE7" w14:textId="77777777" w:rsidR="00105B74" w:rsidRDefault="00105B74">
                                          <w:pPr>
                                            <w:spacing w:after="0"/>
                                            <w:textDirection w:val="btLr"/>
                                          </w:pPr>
                                        </w:p>
                                      </w:txbxContent>
                                    </wps:txbx>
                                    <wps:bodyPr spcFirstLastPara="1" wrap="square" lIns="91425" tIns="91425" rIns="91425" bIns="91425" anchor="ctr" anchorCtr="0">
                                      <a:noAutofit/>
                                    </wps:bodyPr>
                                  </wps:wsp>
                                  <wps:wsp>
                                    <wps:cNvPr id="1499871812" name="Owal 1499871812"/>
                                    <wps:cNvSpPr/>
                                    <wps:spPr>
                                      <a:xfrm>
                                        <a:off x="2383566" y="338680"/>
                                        <a:ext cx="88879" cy="88879"/>
                                      </a:xfrm>
                                      <a:prstGeom prst="ellipse">
                                        <a:avLst/>
                                      </a:prstGeom>
                                      <a:solidFill>
                                        <a:srgbClr val="D04A00"/>
                                      </a:solidFill>
                                      <a:ln w="25400" cap="flat" cmpd="sng">
                                        <a:solidFill>
                                          <a:srgbClr val="D04A00"/>
                                        </a:solidFill>
                                        <a:prstDash val="solid"/>
                                        <a:round/>
                                        <a:headEnd type="none" w="sm" len="sm"/>
                                        <a:tailEnd type="none" w="sm" len="sm"/>
                                      </a:ln>
                                    </wps:spPr>
                                    <wps:txbx>
                                      <w:txbxContent>
                                        <w:p w14:paraId="3C9AB95B" w14:textId="77777777" w:rsidR="00105B74" w:rsidRDefault="00105B74">
                                          <w:pPr>
                                            <w:spacing w:after="0"/>
                                            <w:textDirection w:val="btLr"/>
                                          </w:pPr>
                                        </w:p>
                                      </w:txbxContent>
                                    </wps:txbx>
                                    <wps:bodyPr spcFirstLastPara="1" wrap="square" lIns="91425" tIns="91425" rIns="91425" bIns="91425" anchor="ctr" anchorCtr="0">
                                      <a:noAutofit/>
                                    </wps:bodyPr>
                                  </wps:wsp>
                                  <wps:wsp>
                                    <wps:cNvPr id="1382138815" name="Prostokąt: zaokrąglone rogi 1382138815"/>
                                    <wps:cNvSpPr/>
                                    <wps:spPr>
                                      <a:xfrm>
                                        <a:off x="673455" y="2678943"/>
                                        <a:ext cx="1915302" cy="513527"/>
                                      </a:xfrm>
                                      <a:prstGeom prst="roundRect">
                                        <a:avLst>
                                          <a:gd name="adj" fmla="val 16667"/>
                                        </a:avLst>
                                      </a:prstGeom>
                                      <a:solidFill>
                                        <a:srgbClr val="D04A00"/>
                                      </a:solidFill>
                                      <a:ln w="25400" cap="flat" cmpd="sng">
                                        <a:solidFill>
                                          <a:schemeClr val="lt1"/>
                                        </a:solidFill>
                                        <a:prstDash val="solid"/>
                                        <a:round/>
                                        <a:headEnd type="none" w="sm" len="sm"/>
                                        <a:tailEnd type="none" w="sm" len="sm"/>
                                      </a:ln>
                                    </wps:spPr>
                                    <wps:txbx>
                                      <w:txbxContent>
                                        <w:p w14:paraId="3774EB2E" w14:textId="77777777" w:rsidR="00105B74" w:rsidRDefault="00105B74">
                                          <w:pPr>
                                            <w:spacing w:after="0"/>
                                            <w:textDirection w:val="btLr"/>
                                          </w:pPr>
                                        </w:p>
                                      </w:txbxContent>
                                    </wps:txbx>
                                    <wps:bodyPr spcFirstLastPara="1" wrap="square" lIns="91425" tIns="91425" rIns="91425" bIns="91425" anchor="ctr" anchorCtr="0">
                                      <a:noAutofit/>
                                    </wps:bodyPr>
                                  </wps:wsp>
                                  <wps:wsp>
                                    <wps:cNvPr id="1649847734" name="Prostokąt 1649847734"/>
                                    <wps:cNvSpPr/>
                                    <wps:spPr>
                                      <a:xfrm>
                                        <a:off x="698523" y="2704011"/>
                                        <a:ext cx="1865166" cy="463391"/>
                                      </a:xfrm>
                                      <a:prstGeom prst="rect">
                                        <a:avLst/>
                                      </a:prstGeom>
                                      <a:noFill/>
                                      <a:ln>
                                        <a:noFill/>
                                      </a:ln>
                                    </wps:spPr>
                                    <wps:txbx>
                                      <w:txbxContent>
                                        <w:p w14:paraId="0D4CA43F" w14:textId="77777777" w:rsidR="00105B74" w:rsidRDefault="00000000">
                                          <w:pPr>
                                            <w:spacing w:after="0" w:line="215" w:lineRule="auto"/>
                                            <w:textDirection w:val="btLr"/>
                                          </w:pPr>
                                          <w:r>
                                            <w:rPr>
                                              <w:color w:val="000000"/>
                                              <w:sz w:val="26"/>
                                            </w:rPr>
                                            <w:t>Instytucje zewnętrzne</w:t>
                                          </w:r>
                                        </w:p>
                                      </w:txbxContent>
                                    </wps:txbx>
                                    <wps:bodyPr spcFirstLastPara="1" wrap="square" lIns="405400" tIns="49525" rIns="49525" bIns="49525" anchor="ctr" anchorCtr="0">
                                      <a:noAutofit/>
                                    </wps:bodyPr>
                                  </wps:wsp>
                                  <wps:wsp>
                                    <wps:cNvPr id="1147918179" name="Prostokąt 1147918179"/>
                                    <wps:cNvSpPr/>
                                    <wps:spPr>
                                      <a:xfrm>
                                        <a:off x="2588757" y="2678943"/>
                                        <a:ext cx="2755270" cy="513527"/>
                                      </a:xfrm>
                                      <a:prstGeom prst="rect">
                                        <a:avLst/>
                                      </a:prstGeom>
                                      <a:noFill/>
                                      <a:ln>
                                        <a:noFill/>
                                      </a:ln>
                                    </wps:spPr>
                                    <wps:txbx>
                                      <w:txbxContent>
                                        <w:p w14:paraId="20A43818" w14:textId="77777777" w:rsidR="00105B74" w:rsidRDefault="00105B74">
                                          <w:pPr>
                                            <w:spacing w:after="0"/>
                                            <w:textDirection w:val="btLr"/>
                                          </w:pPr>
                                        </w:p>
                                      </w:txbxContent>
                                    </wps:txbx>
                                    <wps:bodyPr spcFirstLastPara="1" wrap="square" lIns="91425" tIns="91425" rIns="91425" bIns="91425" anchor="ctr" anchorCtr="0">
                                      <a:noAutofit/>
                                    </wps:bodyPr>
                                  </wps:wsp>
                                  <wps:wsp>
                                    <wps:cNvPr id="1867479780" name="Prostokąt 1867479780"/>
                                    <wps:cNvSpPr/>
                                    <wps:spPr>
                                      <a:xfrm>
                                        <a:off x="2588757" y="2678943"/>
                                        <a:ext cx="2755270" cy="513527"/>
                                      </a:xfrm>
                                      <a:prstGeom prst="rect">
                                        <a:avLst/>
                                      </a:prstGeom>
                                      <a:noFill/>
                                      <a:ln>
                                        <a:noFill/>
                                      </a:ln>
                                    </wps:spPr>
                                    <wps:txbx>
                                      <w:txbxContent>
                                        <w:p w14:paraId="032251BC" w14:textId="77777777" w:rsidR="00105B74" w:rsidRDefault="00000000">
                                          <w:pPr>
                                            <w:spacing w:after="0" w:line="215" w:lineRule="auto"/>
                                            <w:textDirection w:val="btLr"/>
                                          </w:pPr>
                                          <w:r>
                                            <w:rPr>
                                              <w:color w:val="000000"/>
                                            </w:rPr>
                                            <w:t>Instytucje takie jak PAIH, MSZ, PARP, PIE uzyskują dostęp sieciowy do systemu za pośrednictwem sieci Ministerstwa Rozwoju</w:t>
                                          </w:r>
                                        </w:p>
                                      </w:txbxContent>
                                    </wps:txbx>
                                    <wps:bodyPr spcFirstLastPara="1" wrap="square" lIns="56875" tIns="20300" rIns="20300" bIns="20300" anchor="ctr" anchorCtr="0">
                                      <a:noAutofit/>
                                    </wps:bodyPr>
                                  </wps:wsp>
                                  <wps:wsp>
                                    <wps:cNvPr id="893873702" name="Owal 893873702"/>
                                    <wps:cNvSpPr/>
                                    <wps:spPr>
                                      <a:xfrm>
                                        <a:off x="142372" y="2161341"/>
                                        <a:ext cx="887699" cy="887856"/>
                                      </a:xfrm>
                                      <a:prstGeom prst="ellipse">
                                        <a:avLst/>
                                      </a:prstGeom>
                                      <a:blipFill rotWithShape="1">
                                        <a:blip r:embed="rId40">
                                          <a:alphaModFix/>
                                        </a:blip>
                                        <a:stretch>
                                          <a:fillRect/>
                                        </a:stretch>
                                      </a:blipFill>
                                      <a:ln w="25400" cap="flat" cmpd="sng">
                                        <a:solidFill>
                                          <a:schemeClr val="lt1"/>
                                        </a:solidFill>
                                        <a:prstDash val="solid"/>
                                        <a:round/>
                                        <a:headEnd type="none" w="sm" len="sm"/>
                                        <a:tailEnd type="none" w="sm" len="sm"/>
                                      </a:ln>
                                    </wps:spPr>
                                    <wps:txbx>
                                      <w:txbxContent>
                                        <w:p w14:paraId="44915CF7" w14:textId="77777777" w:rsidR="00105B74" w:rsidRDefault="00105B74">
                                          <w:pPr>
                                            <w:spacing w:after="0"/>
                                            <w:textDirection w:val="btLr"/>
                                          </w:pPr>
                                        </w:p>
                                      </w:txbxContent>
                                    </wps:txbx>
                                    <wps:bodyPr spcFirstLastPara="1" wrap="square" lIns="91425" tIns="91425" rIns="91425" bIns="91425" anchor="ctr" anchorCtr="0">
                                      <a:noAutofit/>
                                    </wps:bodyPr>
                                  </wps:wsp>
                                  <wps:wsp>
                                    <wps:cNvPr id="1842158582" name="Prostokąt: zaokrąglone rogi 1842158582"/>
                                    <wps:cNvSpPr/>
                                    <wps:spPr>
                                      <a:xfrm>
                                        <a:off x="1905152" y="2012111"/>
                                        <a:ext cx="1915302" cy="513527"/>
                                      </a:xfrm>
                                      <a:prstGeom prst="roundRect">
                                        <a:avLst>
                                          <a:gd name="adj" fmla="val 16667"/>
                                        </a:avLst>
                                      </a:prstGeom>
                                      <a:solidFill>
                                        <a:srgbClr val="D04A00"/>
                                      </a:solidFill>
                                      <a:ln w="25400" cap="flat" cmpd="sng">
                                        <a:solidFill>
                                          <a:schemeClr val="lt1"/>
                                        </a:solidFill>
                                        <a:prstDash val="solid"/>
                                        <a:round/>
                                        <a:headEnd type="none" w="sm" len="sm"/>
                                        <a:tailEnd type="none" w="sm" len="sm"/>
                                      </a:ln>
                                    </wps:spPr>
                                    <wps:txbx>
                                      <w:txbxContent>
                                        <w:p w14:paraId="304BBE7E" w14:textId="77777777" w:rsidR="00105B74" w:rsidRDefault="00105B74">
                                          <w:pPr>
                                            <w:spacing w:after="0"/>
                                            <w:textDirection w:val="btLr"/>
                                          </w:pPr>
                                        </w:p>
                                      </w:txbxContent>
                                    </wps:txbx>
                                    <wps:bodyPr spcFirstLastPara="1" wrap="square" lIns="91425" tIns="91425" rIns="91425" bIns="91425" anchor="ctr" anchorCtr="0">
                                      <a:noAutofit/>
                                    </wps:bodyPr>
                                  </wps:wsp>
                                  <wps:wsp>
                                    <wps:cNvPr id="929768482" name="Prostokąt 929768482"/>
                                    <wps:cNvSpPr/>
                                    <wps:spPr>
                                      <a:xfrm>
                                        <a:off x="1930220" y="2037179"/>
                                        <a:ext cx="1865166" cy="463391"/>
                                      </a:xfrm>
                                      <a:prstGeom prst="rect">
                                        <a:avLst/>
                                      </a:prstGeom>
                                      <a:noFill/>
                                      <a:ln>
                                        <a:noFill/>
                                      </a:ln>
                                    </wps:spPr>
                                    <wps:txbx>
                                      <w:txbxContent>
                                        <w:p w14:paraId="4467D2FE" w14:textId="77777777" w:rsidR="00105B74" w:rsidRDefault="00000000">
                                          <w:pPr>
                                            <w:spacing w:after="0" w:line="215" w:lineRule="auto"/>
                                            <w:textDirection w:val="btLr"/>
                                          </w:pPr>
                                          <w:r>
                                            <w:rPr>
                                              <w:color w:val="000000"/>
                                              <w:sz w:val="26"/>
                                            </w:rPr>
                                            <w:t>Ministerstwo Rozwoju</w:t>
                                          </w:r>
                                        </w:p>
                                      </w:txbxContent>
                                    </wps:txbx>
                                    <wps:bodyPr spcFirstLastPara="1" wrap="square" lIns="405400" tIns="49525" rIns="49525" bIns="49525" anchor="ctr" anchorCtr="0">
                                      <a:noAutofit/>
                                    </wps:bodyPr>
                                  </wps:wsp>
                                  <wps:wsp>
                                    <wps:cNvPr id="545906922" name="Prostokąt 545906922"/>
                                    <wps:cNvSpPr/>
                                    <wps:spPr>
                                      <a:xfrm>
                                        <a:off x="3820454" y="2012111"/>
                                        <a:ext cx="1523573" cy="513527"/>
                                      </a:xfrm>
                                      <a:prstGeom prst="rect">
                                        <a:avLst/>
                                      </a:prstGeom>
                                      <a:noFill/>
                                      <a:ln>
                                        <a:noFill/>
                                      </a:ln>
                                    </wps:spPr>
                                    <wps:txbx>
                                      <w:txbxContent>
                                        <w:p w14:paraId="13503FED" w14:textId="77777777" w:rsidR="00105B74" w:rsidRDefault="00105B74">
                                          <w:pPr>
                                            <w:spacing w:after="0"/>
                                            <w:textDirection w:val="btLr"/>
                                          </w:pPr>
                                        </w:p>
                                      </w:txbxContent>
                                    </wps:txbx>
                                    <wps:bodyPr spcFirstLastPara="1" wrap="square" lIns="91425" tIns="91425" rIns="91425" bIns="91425" anchor="ctr" anchorCtr="0">
                                      <a:noAutofit/>
                                    </wps:bodyPr>
                                  </wps:wsp>
                                  <wps:wsp>
                                    <wps:cNvPr id="2007826244" name="Prostokąt 2007826244"/>
                                    <wps:cNvSpPr/>
                                    <wps:spPr>
                                      <a:xfrm>
                                        <a:off x="3820454" y="2012111"/>
                                        <a:ext cx="1523573" cy="513527"/>
                                      </a:xfrm>
                                      <a:prstGeom prst="rect">
                                        <a:avLst/>
                                      </a:prstGeom>
                                      <a:noFill/>
                                      <a:ln>
                                        <a:noFill/>
                                      </a:ln>
                                    </wps:spPr>
                                    <wps:txbx>
                                      <w:txbxContent>
                                        <w:p w14:paraId="1162FC64" w14:textId="77777777" w:rsidR="00105B74" w:rsidRDefault="00000000">
                                          <w:pPr>
                                            <w:spacing w:after="0" w:line="215" w:lineRule="auto"/>
                                            <w:textDirection w:val="btLr"/>
                                          </w:pPr>
                                          <w:r>
                                            <w:rPr>
                                              <w:color w:val="000000"/>
                                            </w:rPr>
                                            <w:t>Ministerstwo Rozwoju posiada połączenie sieciowe z systemem EI za pośrednictwem udostępnianej bramy sieciowej</w:t>
                                          </w:r>
                                        </w:p>
                                      </w:txbxContent>
                                    </wps:txbx>
                                    <wps:bodyPr spcFirstLastPara="1" wrap="square" lIns="56875" tIns="20300" rIns="20300" bIns="20300" anchor="ctr" anchorCtr="0">
                                      <a:noAutofit/>
                                    </wps:bodyPr>
                                  </wps:wsp>
                                  <wps:wsp>
                                    <wps:cNvPr id="328276922" name="Owal 328276922"/>
                                    <wps:cNvSpPr/>
                                    <wps:spPr>
                                      <a:xfrm>
                                        <a:off x="1374068" y="1494508"/>
                                        <a:ext cx="887699" cy="887856"/>
                                      </a:xfrm>
                                      <a:prstGeom prst="ellipse">
                                        <a:avLst/>
                                      </a:prstGeom>
                                      <a:blipFill rotWithShape="1">
                                        <a:blip r:embed="rId41">
                                          <a:alphaModFix/>
                                        </a:blip>
                                        <a:stretch>
                                          <a:fillRect/>
                                        </a:stretch>
                                      </a:blipFill>
                                      <a:ln w="25400" cap="flat" cmpd="sng">
                                        <a:solidFill>
                                          <a:schemeClr val="lt1"/>
                                        </a:solidFill>
                                        <a:prstDash val="solid"/>
                                        <a:round/>
                                        <a:headEnd type="none" w="sm" len="sm"/>
                                        <a:tailEnd type="none" w="sm" len="sm"/>
                                      </a:ln>
                                    </wps:spPr>
                                    <wps:txbx>
                                      <w:txbxContent>
                                        <w:p w14:paraId="502BB1AB" w14:textId="77777777" w:rsidR="00105B74" w:rsidRDefault="00105B74">
                                          <w:pPr>
                                            <w:spacing w:after="0"/>
                                            <w:textDirection w:val="btLr"/>
                                          </w:pPr>
                                        </w:p>
                                      </w:txbxContent>
                                    </wps:txbx>
                                    <wps:bodyPr spcFirstLastPara="1" wrap="square" lIns="91425" tIns="91425" rIns="91425" bIns="91425" anchor="ctr" anchorCtr="0">
                                      <a:noAutofit/>
                                    </wps:bodyPr>
                                  </wps:wsp>
                                  <wps:wsp>
                                    <wps:cNvPr id="1270579415" name="Prostokąt: zaokrąglone rogi 1270579415"/>
                                    <wps:cNvSpPr/>
                                    <wps:spPr>
                                      <a:xfrm>
                                        <a:off x="2470800" y="1000732"/>
                                        <a:ext cx="1915302" cy="513527"/>
                                      </a:xfrm>
                                      <a:prstGeom prst="roundRect">
                                        <a:avLst>
                                          <a:gd name="adj" fmla="val 16667"/>
                                        </a:avLst>
                                      </a:prstGeom>
                                      <a:solidFill>
                                        <a:srgbClr val="D04A00"/>
                                      </a:solidFill>
                                      <a:ln w="25400" cap="flat" cmpd="sng">
                                        <a:solidFill>
                                          <a:schemeClr val="lt1"/>
                                        </a:solidFill>
                                        <a:prstDash val="solid"/>
                                        <a:round/>
                                        <a:headEnd type="none" w="sm" len="sm"/>
                                        <a:tailEnd type="none" w="sm" len="sm"/>
                                      </a:ln>
                                    </wps:spPr>
                                    <wps:txbx>
                                      <w:txbxContent>
                                        <w:p w14:paraId="73F3DC51" w14:textId="77777777" w:rsidR="00105B74" w:rsidRDefault="00105B74">
                                          <w:pPr>
                                            <w:spacing w:after="0"/>
                                            <w:textDirection w:val="btLr"/>
                                          </w:pPr>
                                        </w:p>
                                      </w:txbxContent>
                                    </wps:txbx>
                                    <wps:bodyPr spcFirstLastPara="1" wrap="square" lIns="91425" tIns="91425" rIns="91425" bIns="91425" anchor="ctr" anchorCtr="0">
                                      <a:noAutofit/>
                                    </wps:bodyPr>
                                  </wps:wsp>
                                  <wps:wsp>
                                    <wps:cNvPr id="88704630" name="Prostokąt 88704630"/>
                                    <wps:cNvSpPr/>
                                    <wps:spPr>
                                      <a:xfrm>
                                        <a:off x="2495868" y="1025800"/>
                                        <a:ext cx="1865166" cy="463391"/>
                                      </a:xfrm>
                                      <a:prstGeom prst="rect">
                                        <a:avLst/>
                                      </a:prstGeom>
                                      <a:noFill/>
                                      <a:ln>
                                        <a:noFill/>
                                      </a:ln>
                                    </wps:spPr>
                                    <wps:txbx>
                                      <w:txbxContent>
                                        <w:p w14:paraId="654591DA" w14:textId="77777777" w:rsidR="00105B74" w:rsidRDefault="00000000">
                                          <w:pPr>
                                            <w:spacing w:after="0" w:line="215" w:lineRule="auto"/>
                                            <w:textDirection w:val="btLr"/>
                                          </w:pPr>
                                          <w:r>
                                            <w:rPr>
                                              <w:color w:val="000000"/>
                                              <w:sz w:val="26"/>
                                            </w:rPr>
                                            <w:t>Export Intelligence</w:t>
                                          </w:r>
                                        </w:p>
                                      </w:txbxContent>
                                    </wps:txbx>
                                    <wps:bodyPr spcFirstLastPara="1" wrap="square" lIns="405400" tIns="49525" rIns="49525" bIns="49525" anchor="ctr" anchorCtr="0">
                                      <a:noAutofit/>
                                    </wps:bodyPr>
                                  </wps:wsp>
                                  <wps:wsp>
                                    <wps:cNvPr id="548058909" name="Prostokąt 548058909"/>
                                    <wps:cNvSpPr/>
                                    <wps:spPr>
                                      <a:xfrm>
                                        <a:off x="4386102" y="1000732"/>
                                        <a:ext cx="957925" cy="513527"/>
                                      </a:xfrm>
                                      <a:prstGeom prst="rect">
                                        <a:avLst/>
                                      </a:prstGeom>
                                      <a:noFill/>
                                      <a:ln>
                                        <a:noFill/>
                                      </a:ln>
                                    </wps:spPr>
                                    <wps:txbx>
                                      <w:txbxContent>
                                        <w:p w14:paraId="4F73A1BA" w14:textId="77777777" w:rsidR="00105B74" w:rsidRDefault="00105B74">
                                          <w:pPr>
                                            <w:spacing w:after="0"/>
                                            <w:textDirection w:val="btLr"/>
                                          </w:pPr>
                                        </w:p>
                                      </w:txbxContent>
                                    </wps:txbx>
                                    <wps:bodyPr spcFirstLastPara="1" wrap="square" lIns="91425" tIns="91425" rIns="91425" bIns="91425" anchor="ctr" anchorCtr="0">
                                      <a:noAutofit/>
                                    </wps:bodyPr>
                                  </wps:wsp>
                                  <wps:wsp>
                                    <wps:cNvPr id="1136648165" name="Prostokąt 1136648165"/>
                                    <wps:cNvSpPr/>
                                    <wps:spPr>
                                      <a:xfrm>
                                        <a:off x="4386102" y="1000732"/>
                                        <a:ext cx="957925" cy="513527"/>
                                      </a:xfrm>
                                      <a:prstGeom prst="rect">
                                        <a:avLst/>
                                      </a:prstGeom>
                                      <a:noFill/>
                                      <a:ln>
                                        <a:noFill/>
                                      </a:ln>
                                    </wps:spPr>
                                    <wps:txbx>
                                      <w:txbxContent>
                                        <w:p w14:paraId="65994E12" w14:textId="77777777" w:rsidR="00105B74" w:rsidRDefault="00000000">
                                          <w:pPr>
                                            <w:spacing w:after="0" w:line="215" w:lineRule="auto"/>
                                            <w:textDirection w:val="btLr"/>
                                          </w:pPr>
                                          <w:r>
                                            <w:rPr>
                                              <w:color w:val="000000"/>
                                            </w:rPr>
                                            <w:t>Udostępnia bramę dostępową dla każdego ze środowisk systemu</w:t>
                                          </w:r>
                                        </w:p>
                                      </w:txbxContent>
                                    </wps:txbx>
                                    <wps:bodyPr spcFirstLastPara="1" wrap="square" lIns="56875" tIns="20300" rIns="20300" bIns="20300" anchor="ctr" anchorCtr="0">
                                      <a:noAutofit/>
                                    </wps:bodyPr>
                                  </wps:wsp>
                                  <wps:wsp>
                                    <wps:cNvPr id="1832435162" name="Owal 1832435162"/>
                                    <wps:cNvSpPr/>
                                    <wps:spPr>
                                      <a:xfrm>
                                        <a:off x="1939716" y="483129"/>
                                        <a:ext cx="887699" cy="887856"/>
                                      </a:xfrm>
                                      <a:prstGeom prst="ellipse">
                                        <a:avLst/>
                                      </a:prstGeom>
                                      <a:blipFill rotWithShape="1">
                                        <a:blip r:embed="rId42">
                                          <a:alphaModFix/>
                                        </a:blip>
                                        <a:stretch>
                                          <a:fillRect/>
                                        </a:stretch>
                                      </a:blipFill>
                                      <a:ln w="25400" cap="flat" cmpd="sng">
                                        <a:solidFill>
                                          <a:schemeClr val="lt1"/>
                                        </a:solidFill>
                                        <a:prstDash val="solid"/>
                                        <a:round/>
                                        <a:headEnd type="none" w="sm" len="sm"/>
                                        <a:tailEnd type="none" w="sm" len="sm"/>
                                      </a:ln>
                                    </wps:spPr>
                                    <wps:txbx>
                                      <w:txbxContent>
                                        <w:p w14:paraId="661B6249" w14:textId="77777777" w:rsidR="00105B74" w:rsidRDefault="00105B74">
                                          <w:pPr>
                                            <w:spacing w:after="0"/>
                                            <w:textDirection w:val="btLr"/>
                                          </w:pPr>
                                        </w:p>
                                      </w:txbxContent>
                                    </wps:txbx>
                                    <wps:bodyPr spcFirstLastPara="1" wrap="square" lIns="91425" tIns="91425" rIns="91425" bIns="91425" anchor="ctr" anchorCtr="0">
                                      <a:noAutofit/>
                                    </wps:bodyPr>
                                  </wps:wsp>
                                </wpg:grpSp>
                              </wpg:grpSp>
                            </wpg:grpSp>
                          </wpg:grpSp>
                        </wpg:grpSp>
                      </wpg:grpSp>
                    </wpg:wgp>
                  </a:graphicData>
                </a:graphic>
              </wp:inline>
            </w:drawing>
          </mc:Choice>
          <mc:Fallback>
            <w:pict>
              <v:group w14:anchorId="3A679342" id="Grupa 303" o:spid="_x0000_s1096" style="width:6in;height:252pt;mso-position-horizontal-relative:char;mso-position-vertical-relative:line" coordorigin="26028,21797" coordsize="54864,320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">
                <v:group id="Grupa 1937101476" o:spid="_x0000_s1097" style="position:absolute;left:26028;top:21798;width:54864;height:32004" coordorigin="26028,21798" coordsize="54864,32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">
                  <v:rect id="Prostokąt 1946264494" o:spid="_x0000_s1098" style="position:absolute;left:26028;top:21798;width:54864;height:320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" filled="f" stroked="f">
                    <v:textbox inset="2.53958mm,2.53958mm,2.53958mm,2.53958mm">
                      <w:txbxContent>
                        <w:p w14:paraId="2135C20C" w14:textId="77777777" w:rsidR="00105B74" w:rsidRDefault="00105B74">
                          <w:pPr>
                            <w:spacing w:after="0"/>
                            <w:textDirection w:val="btLr"/>
                          </w:pPr>
                        </w:p>
                      </w:txbxContent>
                    </v:textbox>
                  </v:rect>
                  <v:group id="Grupa 683828898" o:spid="_x0000_s1099" style="position:absolute;left:26028;top:21798;width:54864;height:32004" coordorigin="26028,21750" coordsize="54864,32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">
                    <v:rect id="Prostokąt 1088265065" o:spid="_x0000_s1100" style="position:absolute;left:26028;top:21750;width:54864;height:32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" filled="f" stroked="f">
                      <v:textbox inset="2.53958mm,2.53958mm,2.53958mm,2.53958mm">
                        <w:txbxContent>
                          <w:p w14:paraId="17E85659" w14:textId="77777777" w:rsidR="00105B74" w:rsidRDefault="00105B74">
                            <w:pPr>
                              <w:spacing w:after="0"/>
                              <w:textDirection w:val="btLr"/>
                            </w:pPr>
                          </w:p>
                        </w:txbxContent>
                      </v:textbox>
                    </v:rect>
                    <v:group id="Grupa 348940802" o:spid="_x0000_s1101" style="position:absolute;left:26028;top:21798;width:54864;height:32004" coordorigin="26028,21798" coordsize="54864,32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">
                      <v:rect id="Prostokąt 698840877" o:spid="_x0000_s1102" style="position:absolute;left:26028;top:21798;width:54864;height:320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" filled="f" stroked="f">
                        <v:textbox inset="2.53958mm,2.53958mm,2.53958mm,2.53958mm">
                          <w:txbxContent>
                            <w:p w14:paraId="496D5006" w14:textId="77777777" w:rsidR="00105B74" w:rsidRDefault="00105B74">
                              <w:pPr>
                                <w:spacing w:after="0"/>
                                <w:textDirection w:val="btLr"/>
                              </w:pPr>
                            </w:p>
                          </w:txbxContent>
                        </v:textbox>
                      </v:rect>
                      <v:group id="Grupa 979888530" o:spid="_x0000_s1103" style="position:absolute;left:26028;top:21798;width:54864;height:32004" coordorigin="26028,21798" coordsize="54864,32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">
                        <v:rect id="Prostokąt 52207904" o:spid="_x0000_s1104" style="position:absolute;left:26028;top:21798;width:54864;height:320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" filled="f" stroked="f">
                          <v:textbox inset="2.53958mm,2.53958mm,2.53958mm,2.53958mm">
                            <w:txbxContent>
                              <w:p w14:paraId="056196A1" w14:textId="77777777" w:rsidR="00105B74" w:rsidRDefault="00105B74">
                                <w:pPr>
                                  <w:spacing w:after="0"/>
                                  <w:textDirection w:val="btLr"/>
                                </w:pPr>
                              </w:p>
                            </w:txbxContent>
                          </v:textbox>
                        </v:rect>
                        <v:group id="Grupa 474424307" o:spid="_x0000_s1105" style="position:absolute;left:26028;top:21798;width:54864;height:32004" coordsize="54864,32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">
                          <v:rect id="Prostokąt 1767110777" o:spid="_x0000_s1106" style="position:absolute;width:54864;height:320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" filled="f" stroked="f">
                            <v:textbox inset="2.53958mm,2.53958mm,2.53958mm,2.53958mm">
                              <w:txbxContent>
                                <w:p w14:paraId="1E0D903B" w14:textId="77777777" w:rsidR="00105B74" w:rsidRDefault="00105B74">
                                  <w:pPr>
                                    <w:spacing w:after="0"/>
                                    <w:textDirection w:val="btLr"/>
                                  </w:pPr>
                                </w:p>
                              </w:txbxContent>
                            </v:textbox>
                          </v:rect>
                          <v:group id="Grupa 2054725241" o:spid="_x0000_s1107" style="position:absolute;width:54864;height:32004" coordsize="54864,32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">
                            <v:rect id="Prostokąt 1767764758" o:spid="_x0000_s1108" style="position:absolute;width:54864;height:320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" filled="f" stroked="f">
                              <v:textbox inset="2.53958mm,2.53958mm,2.53958mm,2.53958mm">
                                <w:txbxContent>
                                  <w:p w14:paraId="310F6F63" w14:textId="77777777" w:rsidR="00105B74" w:rsidRDefault="00105B74">
                                    <w:pPr>
                                      <w:spacing w:after="0"/>
                                      <w:textDirection w:val="btLr"/>
                                    </w:pPr>
                                  </w:p>
                                </w:txbxContent>
                              </v:textbox>
                            </v:rect>
                            <v:oval id="Owal 1214154390" o:spid="_x0000_s1109" style="position:absolute;left:14486;top:23316;width:889;height:8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" fillcolor="#d04a00" strokecolor="#d04a00" strokeweight="2pt">
                              <v:stroke startarrowwidth="narrow" startarrowlength="short" endarrowwidth="narrow" endarrowlength="short"/>
                              <v:textbox inset="2.53958mm,2.53958mm,2.53958mm,2.53958mm">
                                <w:txbxContent>
                                  <w:p w14:paraId="4703FB86" w14:textId="77777777" w:rsidR="00105B74" w:rsidRDefault="00105B74">
                                    <w:pPr>
                                      <w:spacing w:after="0"/>
                                      <w:textDirection w:val="btLr"/>
                                    </w:pPr>
                                  </w:p>
                                </w:txbxContent>
                              </v:textbox>
                            </v:oval>
                            <v:oval id="Owal 1032131023" o:spid="_x0000_s1110" style="position:absolute;left:12813;top:24122;width:889;height:8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" fillcolor="#d04a00" strokecolor="#d04a00" strokeweight="2pt">
                              <v:stroke startarrowwidth="narrow" startarrowlength="short" endarrowwidth="narrow" endarrowlength="short"/>
                              <v:textbox inset="2.53958mm,2.53958mm,2.53958mm,2.53958mm">
                                <w:txbxContent>
                                  <w:p w14:paraId="4F227CC6" w14:textId="77777777" w:rsidR="00105B74" w:rsidRDefault="00105B74">
                                    <w:pPr>
                                      <w:spacing w:after="0"/>
                                      <w:textDirection w:val="btLr"/>
                                    </w:pPr>
                                  </w:p>
                                </w:txbxContent>
                              </v:textbox>
                            </v:oval>
                            <v:oval id="Owal 1912727878" o:spid="_x0000_s1111" style="position:absolute;left:11063;top:24758;width:889;height:8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" fillcolor="#d04a00" strokecolor="#d04a00" strokeweight="2pt">
                              <v:stroke startarrowwidth="narrow" startarrowlength="short" endarrowwidth="narrow" endarrowlength="short"/>
                              <v:textbox inset="2.53958mm,2.53958mm,2.53958mm,2.53958mm">
                                <w:txbxContent>
                                  <w:p w14:paraId="676CA80B" w14:textId="77777777" w:rsidR="00105B74" w:rsidRDefault="00105B74">
                                    <w:pPr>
                                      <w:spacing w:after="0"/>
                                      <w:textDirection w:val="btLr"/>
                                    </w:pPr>
                                  </w:p>
                                </w:txbxContent>
                              </v:textbox>
                            </v:oval>
                            <v:oval id="Owal 964791834" o:spid="_x0000_s1112" style="position:absolute;left:22518;top:13989;width:889;height:8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" fillcolor="#d04a00" strokecolor="#d04a00" strokeweight="2pt">
                              <v:stroke startarrowwidth="narrow" startarrowlength="short" endarrowwidth="narrow" endarrowlength="short"/>
                              <v:textbox inset="2.53958mm,2.53958mm,2.53958mm,2.53958mm">
                                <w:txbxContent>
                                  <w:p w14:paraId="5DEA48A6" w14:textId="77777777" w:rsidR="00105B74" w:rsidRDefault="00105B74">
                                    <w:pPr>
                                      <w:spacing w:after="0"/>
                                      <w:textDirection w:val="btLr"/>
                                    </w:pPr>
                                  </w:p>
                                </w:txbxContent>
                              </v:textbox>
                            </v:oval>
                            <v:oval id="Owal 1529414772" o:spid="_x0000_s1113" style="position:absolute;left:21849;top:15629;width:889;height:8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" fillcolor="#d04a00" strokecolor="#d04a00" strokeweight="2pt">
                              <v:stroke startarrowwidth="narrow" startarrowlength="short" endarrowwidth="narrow" endarrowlength="short"/>
                              <v:textbox inset="2.53958mm,2.53958mm,2.53958mm,2.53958mm">
                                <w:txbxContent>
                                  <w:p w14:paraId="010F8DFE" w14:textId="77777777" w:rsidR="00105B74" w:rsidRDefault="00105B74">
                                    <w:pPr>
                                      <w:spacing w:after="0"/>
                                      <w:textDirection w:val="btLr"/>
                                    </w:pPr>
                                  </w:p>
                                </w:txbxContent>
                              </v:textbox>
                            </v:oval>
                            <v:oval id="Owal 1514972067" o:spid="_x0000_s1114" style="position:absolute;left:21372;top:1646;width:889;height:8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" fillcolor="#d04a00" strokecolor="#d04a00" strokeweight="2pt">
                              <v:stroke startarrowwidth="narrow" startarrowlength="short" endarrowwidth="narrow" endarrowlength="short"/>
                              <v:textbox inset="2.53958mm,2.53958mm,2.53958mm,2.53958mm">
                                <w:txbxContent>
                                  <w:p w14:paraId="07DE2ECF" w14:textId="77777777" w:rsidR="00105B74" w:rsidRDefault="00105B74">
                                    <w:pPr>
                                      <w:spacing w:after="0"/>
                                      <w:textDirection w:val="btLr"/>
                                    </w:pPr>
                                  </w:p>
                                </w:txbxContent>
                              </v:textbox>
                            </v:oval>
                            <v:oval id="Owal 1098206443" o:spid="_x0000_s1115" style="position:absolute;left:22601;top:863;width:889;height: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" fillcolor="#d04a00" strokecolor="#d04a00" strokeweight="2pt">
                              <v:stroke startarrowwidth="narrow" startarrowlength="short" endarrowwidth="narrow" endarrowlength="short"/>
                              <v:textbox inset="2.53958mm,2.53958mm,2.53958mm,2.53958mm">
                                <w:txbxContent>
                                  <w:p w14:paraId="7D4265B7" w14:textId="77777777" w:rsidR="00105B74" w:rsidRDefault="00105B74">
                                    <w:pPr>
                                      <w:spacing w:after="0"/>
                                      <w:textDirection w:val="btLr"/>
                                    </w:pPr>
                                  </w:p>
                                </w:txbxContent>
                              </v:textbox>
                            </v:oval>
                            <v:oval id="Owal 1750591283" o:spid="_x0000_s1116" style="position:absolute;left:23835;top:79;width:889;height:8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" fillcolor="#d04a00" strokecolor="#d04a00" strokeweight="2pt">
                              <v:stroke startarrowwidth="narrow" startarrowlength="short" endarrowwidth="narrow" endarrowlength="short"/>
                              <v:textbox inset="2.53958mm,2.53958mm,2.53958mm,2.53958mm">
                                <w:txbxContent>
                                  <w:p w14:paraId="3328C1F5" w14:textId="77777777" w:rsidR="00105B74" w:rsidRDefault="00105B74">
                                    <w:pPr>
                                      <w:spacing w:after="0"/>
                                      <w:textDirection w:val="btLr"/>
                                    </w:pPr>
                                  </w:p>
                                </w:txbxContent>
                              </v:textbox>
                            </v:oval>
                            <v:oval id="Owal 1126464792" o:spid="_x0000_s1117" style="position:absolute;left:25070;top:863;width:888;height: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" fillcolor="#d04a00" strokecolor="#d04a00" strokeweight="2pt">
                              <v:stroke startarrowwidth="narrow" startarrowlength="short" endarrowwidth="narrow" endarrowlength="short"/>
                              <v:textbox inset="2.53958mm,2.53958mm,2.53958mm,2.53958mm">
                                <w:txbxContent>
                                  <w:p w14:paraId="17924E93" w14:textId="77777777" w:rsidR="00105B74" w:rsidRDefault="00105B74">
                                    <w:pPr>
                                      <w:spacing w:after="0"/>
                                      <w:textDirection w:val="btLr"/>
                                    </w:pPr>
                                  </w:p>
                                </w:txbxContent>
                              </v:textbox>
                            </v:oval>
                            <v:oval id="Owal 1617310519" o:spid="_x0000_s1118" style="position:absolute;left:26304;top:1646;width:889;height:8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" fillcolor="#d04a00" strokecolor="#d04a00" strokeweight="2pt">
                              <v:stroke startarrowwidth="narrow" startarrowlength="short" endarrowwidth="narrow" endarrowlength="short"/>
                              <v:textbox inset="2.53958mm,2.53958mm,2.53958mm,2.53958mm">
                                <w:txbxContent>
                                  <w:p w14:paraId="58BD384D" w14:textId="77777777" w:rsidR="00105B74" w:rsidRDefault="00105B74">
                                    <w:pPr>
                                      <w:spacing w:after="0"/>
                                      <w:textDirection w:val="btLr"/>
                                    </w:pPr>
                                  </w:p>
                                </w:txbxContent>
                              </v:textbox>
                            </v:oval>
                            <v:oval id="Owal 302722025" o:spid="_x0000_s1119" style="position:absolute;left:23835;top:1731;width:889;height:8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" fillcolor="#d04a00" strokecolor="#d04a00" strokeweight="2pt">
                              <v:stroke startarrowwidth="narrow" startarrowlength="short" endarrowwidth="narrow" endarrowlength="short"/>
                              <v:textbox inset="2.53958mm,2.53958mm,2.53958mm,2.53958mm">
                                <w:txbxContent>
                                  <w:p w14:paraId="3B718BE7" w14:textId="77777777" w:rsidR="00105B74" w:rsidRDefault="00105B74">
                                    <w:pPr>
                                      <w:spacing w:after="0"/>
                                      <w:textDirection w:val="btLr"/>
                                    </w:pPr>
                                  </w:p>
                                </w:txbxContent>
                              </v:textbox>
                            </v:oval>
                            <v:oval id="Owal 1499871812" o:spid="_x0000_s1120" style="position:absolute;left:23835;top:3386;width:889;height:8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" fillcolor="#d04a00" strokecolor="#d04a00" strokeweight="2pt">
                              <v:stroke startarrowwidth="narrow" startarrowlength="short" endarrowwidth="narrow" endarrowlength="short"/>
                              <v:textbox inset="2.53958mm,2.53958mm,2.53958mm,2.53958mm">
                                <w:txbxContent>
                                  <w:p w14:paraId="3C9AB95B" w14:textId="77777777" w:rsidR="00105B74" w:rsidRDefault="00105B74">
                                    <w:pPr>
                                      <w:spacing w:after="0"/>
                                      <w:textDirection w:val="btLr"/>
                                    </w:pPr>
                                  </w:p>
                                </w:txbxContent>
                              </v:textbox>
                            </v:oval>
                            <v:roundrect id="Prostokąt: zaokrąglone rogi 1382138815" o:spid="_x0000_s1121" style="position:absolute;left:6734;top:26789;width:19153;height:513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" fillcolor="#d04a00" strokecolor="white [3201]" strokeweight="2pt">
                              <v:stroke startarrowwidth="narrow" startarrowlength="short" endarrowwidth="narrow" endarrowlength="short"/>
                              <v:textbox inset="2.53958mm,2.53958mm,2.53958mm,2.53958mm">
                                <w:txbxContent>
                                  <w:p w14:paraId="3774EB2E" w14:textId="77777777" w:rsidR="00105B74" w:rsidRDefault="00105B74">
                                    <w:pPr>
                                      <w:spacing w:after="0"/>
                                      <w:textDirection w:val="btLr"/>
                                    </w:pPr>
                                  </w:p>
                                </w:txbxContent>
                              </v:textbox>
                            </v:roundrect>
                            <v:rect id="Prostokąt 1649847734" o:spid="_x0000_s1122" style="position:absolute;left:6985;top:27040;width:18651;height:46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" filled="f" stroked="f">
                              <v:textbox inset="11.2611mm,1.3757mm,1.3757mm,1.3757mm">
                                <w:txbxContent>
                                  <w:p w14:paraId="0D4CA43F" w14:textId="77777777" w:rsidR="00105B74" w:rsidRDefault="00000000">
                                    <w:pPr>
                                      <w:spacing w:after="0" w:line="215" w:lineRule="auto"/>
                                      <w:textDirection w:val="btLr"/>
                                    </w:pPr>
                                    <w:r>
                                      <w:rPr>
                                        <w:color w:val="000000"/>
                                        <w:sz w:val="26"/>
                                      </w:rPr>
                                      <w:t>Instytucje zewnętrzne</w:t>
                                    </w:r>
                                  </w:p>
                                </w:txbxContent>
                              </v:textbox>
                            </v:rect>
                            <v:rect id="Prostokąt 1147918179" o:spid="_x0000_s1123" style="position:absolute;left:25887;top:26789;width:27553;height:51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" filled="f" stroked="f">
                              <v:textbox inset="2.53958mm,2.53958mm,2.53958mm,2.53958mm">
                                <w:txbxContent>
                                  <w:p w14:paraId="20A43818" w14:textId="77777777" w:rsidR="00105B74" w:rsidRDefault="00105B74">
                                    <w:pPr>
                                      <w:spacing w:after="0"/>
                                      <w:textDirection w:val="btLr"/>
                                    </w:pPr>
                                  </w:p>
                                </w:txbxContent>
                              </v:textbox>
                            </v:rect>
                            <v:rect id="Prostokąt 1867479780" o:spid="_x0000_s1124" style="position:absolute;left:25887;top:26789;width:27553;height:51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" filled="f" stroked="f">
                              <v:textbox inset="1.57986mm,.56389mm,.56389mm,.56389mm">
                                <w:txbxContent>
                                  <w:p w14:paraId="032251BC" w14:textId="77777777" w:rsidR="00105B74" w:rsidRDefault="00000000">
                                    <w:pPr>
                                      <w:spacing w:after="0" w:line="215" w:lineRule="auto"/>
                                      <w:textDirection w:val="btLr"/>
                                    </w:pPr>
                                    <w:r>
                                      <w:rPr>
                                        <w:color w:val="000000"/>
                                      </w:rPr>
                                      <w:t>Instytucje takie jak PAIH, MSZ, PARP, PIE uzyskują dostęp sieciowy do systemu za pośrednictwem sieci Ministerstwa Rozwoju</w:t>
                                    </w:r>
                                  </w:p>
                                </w:txbxContent>
                              </v:textbox>
                            </v:rect>
                            <v:oval id="Owal 893873702" o:spid="_x0000_s1125" style="position:absolute;left:1423;top:21613;width:8877;height:88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" strokecolor="white [3201]" strokeweight="2pt">
                              <v:fill r:id="rId43" o:title="" recolor="t" rotate="t" type="frame"/>
                              <v:stroke startarrowwidth="narrow" startarrowlength="short" endarrowwidth="narrow" endarrowlength="short"/>
                              <v:textbox inset="2.53958mm,2.53958mm,2.53958mm,2.53958mm">
                                <w:txbxContent>
                                  <w:p w14:paraId="44915CF7" w14:textId="77777777" w:rsidR="00105B74" w:rsidRDefault="00105B74">
                                    <w:pPr>
                                      <w:spacing w:after="0"/>
                                      <w:textDirection w:val="btLr"/>
                                    </w:pPr>
                                  </w:p>
                                </w:txbxContent>
                              </v:textbox>
                            </v:oval>
                            <v:roundrect id="Prostokąt: zaokrąglone rogi 1842158582" o:spid="_x0000_s1126" style="position:absolute;left:19051;top:20121;width:19153;height:513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" fillcolor="#d04a00" strokecolor="white [3201]" strokeweight="2pt">
                              <v:stroke startarrowwidth="narrow" startarrowlength="short" endarrowwidth="narrow" endarrowlength="short"/>
                              <v:textbox inset="2.53958mm,2.53958mm,2.53958mm,2.53958mm">
                                <w:txbxContent>
                                  <w:p w14:paraId="304BBE7E" w14:textId="77777777" w:rsidR="00105B74" w:rsidRDefault="00105B74">
                                    <w:pPr>
                                      <w:spacing w:after="0"/>
                                      <w:textDirection w:val="btLr"/>
                                    </w:pPr>
                                  </w:p>
                                </w:txbxContent>
                              </v:textbox>
                            </v:roundrect>
                            <v:rect id="Prostokąt 929768482" o:spid="_x0000_s1127" style="position:absolute;left:19302;top:20371;width:18651;height:46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" filled="f" stroked="f">
                              <v:textbox inset="11.2611mm,1.3757mm,1.3757mm,1.3757mm">
                                <w:txbxContent>
                                  <w:p w14:paraId="4467D2FE" w14:textId="77777777" w:rsidR="00105B74" w:rsidRDefault="00000000">
                                    <w:pPr>
                                      <w:spacing w:after="0" w:line="215" w:lineRule="auto"/>
                                      <w:textDirection w:val="btLr"/>
                                    </w:pPr>
                                    <w:r>
                                      <w:rPr>
                                        <w:color w:val="000000"/>
                                        <w:sz w:val="26"/>
                                      </w:rPr>
                                      <w:t>Ministerstwo Rozwoju</w:t>
                                    </w:r>
                                  </w:p>
                                </w:txbxContent>
                              </v:textbox>
                            </v:rect>
                            <v:rect id="Prostokąt 545906922" o:spid="_x0000_s1128" style="position:absolute;left:38204;top:20121;width:15236;height:51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" filled="f" stroked="f">
                              <v:textbox inset="2.53958mm,2.53958mm,2.53958mm,2.53958mm">
                                <w:txbxContent>
                                  <w:p w14:paraId="13503FED" w14:textId="77777777" w:rsidR="00105B74" w:rsidRDefault="00105B74">
                                    <w:pPr>
                                      <w:spacing w:after="0"/>
                                      <w:textDirection w:val="btLr"/>
                                    </w:pPr>
                                  </w:p>
                                </w:txbxContent>
                              </v:textbox>
                            </v:rect>
                            <v:rect id="Prostokąt 2007826244" o:spid="_x0000_s1129" style="position:absolute;left:38204;top:20121;width:15236;height:51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" filled="f" stroked="f">
                              <v:textbox inset="1.57986mm,.56389mm,.56389mm,.56389mm">
                                <w:txbxContent>
                                  <w:p w14:paraId="1162FC64" w14:textId="77777777" w:rsidR="00105B74" w:rsidRDefault="00000000">
                                    <w:pPr>
                                      <w:spacing w:after="0" w:line="215" w:lineRule="auto"/>
                                      <w:textDirection w:val="btLr"/>
                                    </w:pPr>
                                    <w:r>
                                      <w:rPr>
                                        <w:color w:val="000000"/>
                                      </w:rPr>
                                      <w:t>Ministerstwo Rozwoju posiada połączenie sieciowe z systemem EI za pośrednictwem udostępnianej bramy sieciowej</w:t>
                                    </w:r>
                                  </w:p>
                                </w:txbxContent>
                              </v:textbox>
                            </v:rect>
                            <v:oval id="Owal 328276922" o:spid="_x0000_s1130" style="position:absolute;left:13740;top:14945;width:8877;height:88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" strokecolor="white [3201]" strokeweight="2pt">
                              <v:fill r:id="rId44" o:title="" recolor="t" rotate="t" type="frame"/>
                              <v:stroke startarrowwidth="narrow" startarrowlength="short" endarrowwidth="narrow" endarrowlength="short"/>
                              <v:textbox inset="2.53958mm,2.53958mm,2.53958mm,2.53958mm">
                                <w:txbxContent>
                                  <w:p w14:paraId="502BB1AB" w14:textId="77777777" w:rsidR="00105B74" w:rsidRDefault="00105B74">
                                    <w:pPr>
                                      <w:spacing w:after="0"/>
                                      <w:textDirection w:val="btLr"/>
                                    </w:pPr>
                                  </w:p>
                                </w:txbxContent>
                              </v:textbox>
                            </v:oval>
                            <v:roundrect id="Prostokąt: zaokrąglone rogi 1270579415" o:spid="_x0000_s1131" style="position:absolute;left:24708;top:10007;width:19153;height:513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" fillcolor="#d04a00" strokecolor="white [3201]" strokeweight="2pt">
                              <v:stroke startarrowwidth="narrow" startarrowlength="short" endarrowwidth="narrow" endarrowlength="short"/>
                              <v:textbox inset="2.53958mm,2.53958mm,2.53958mm,2.53958mm">
                                <w:txbxContent>
                                  <w:p w14:paraId="73F3DC51" w14:textId="77777777" w:rsidR="00105B74" w:rsidRDefault="00105B74">
                                    <w:pPr>
                                      <w:spacing w:after="0"/>
                                      <w:textDirection w:val="btLr"/>
                                    </w:pPr>
                                  </w:p>
                                </w:txbxContent>
                              </v:textbox>
                            </v:roundrect>
                            <v:rect id="Prostokąt 88704630" o:spid="_x0000_s1132" style="position:absolute;left:24958;top:10258;width:18652;height:46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" filled="f" stroked="f">
                              <v:textbox inset="11.2611mm,1.3757mm,1.3757mm,1.3757mm">
                                <w:txbxContent>
                                  <w:p w14:paraId="654591DA" w14:textId="77777777" w:rsidR="00105B74" w:rsidRDefault="00000000">
                                    <w:pPr>
                                      <w:spacing w:after="0" w:line="215" w:lineRule="auto"/>
                                      <w:textDirection w:val="btLr"/>
                                    </w:pPr>
                                    <w:r>
                                      <w:rPr>
                                        <w:color w:val="000000"/>
                                        <w:sz w:val="26"/>
                                      </w:rPr>
                                      <w:t>Export Intelligence</w:t>
                                    </w:r>
                                  </w:p>
                                </w:txbxContent>
                              </v:textbox>
                            </v:rect>
                            <v:rect id="Prostokąt 548058909" o:spid="_x0000_s1133" style="position:absolute;left:43861;top:10007;width:9579;height:51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" filled="f" stroked="f">
                              <v:textbox inset="2.53958mm,2.53958mm,2.53958mm,2.53958mm">
                                <w:txbxContent>
                                  <w:p w14:paraId="4F73A1BA" w14:textId="77777777" w:rsidR="00105B74" w:rsidRDefault="00105B74">
                                    <w:pPr>
                                      <w:spacing w:after="0"/>
                                      <w:textDirection w:val="btLr"/>
                                    </w:pPr>
                                  </w:p>
                                </w:txbxContent>
                              </v:textbox>
                            </v:rect>
                            <v:rect id="Prostokąt 1136648165" o:spid="_x0000_s1134" style="position:absolute;left:43861;top:10007;width:9579;height:51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" filled="f" stroked="f">
                              <v:textbox inset="1.57986mm,.56389mm,.56389mm,.56389mm">
                                <w:txbxContent>
                                  <w:p w14:paraId="65994E12" w14:textId="77777777" w:rsidR="00105B74" w:rsidRDefault="00000000">
                                    <w:pPr>
                                      <w:spacing w:after="0" w:line="215" w:lineRule="auto"/>
                                      <w:textDirection w:val="btLr"/>
                                    </w:pPr>
                                    <w:r>
                                      <w:rPr>
                                        <w:color w:val="000000"/>
                                      </w:rPr>
                                      <w:t>Udostępnia bramę dostępową dla każdego ze środowisk systemu</w:t>
                                    </w:r>
                                  </w:p>
                                </w:txbxContent>
                              </v:textbox>
                            </v:rect>
                            <v:oval id="Owal 1832435162" o:spid="_x0000_s1135" style="position:absolute;left:19397;top:4831;width:8877;height:88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" strokecolor="white [3201]" strokeweight="2pt">
                              <v:fill r:id="rId45" o:title="" recolor="t" rotate="t" type="frame"/>
                              <v:stroke startarrowwidth="narrow" startarrowlength="short" endarrowwidth="narrow" endarrowlength="short"/>
                              <v:textbox inset="2.53958mm,2.53958mm,2.53958mm,2.53958mm">
                                <w:txbxContent>
                                  <w:p w14:paraId="661B6249" w14:textId="77777777" w:rsidR="00105B74" w:rsidRDefault="00105B74">
                                    <w:pPr>
                                      <w:spacing w:after="0"/>
                                      <w:textDirection w:val="btLr"/>
                                    </w:pPr>
                                  </w:p>
                                </w:txbxContent>
                              </v:textbox>
                            </v:oval>
                          </v:group>
                        </v:group>
                      </v:group>
                    </v:group>
                  </v:group>
                </v:group>
                <w10:anchorlock/>
              </v:group>
            </w:pict>
          </mc:Fallback>
        </mc:AlternateContent>
      </w:r>
    </w:p>
    <w:p w14:paraId="6784FE9E" w14:textId="77777777" w:rsidR="00105B74" w:rsidRDefault="00000000">
      <w:pPr>
        <w:pBdr>
          <w:top w:val="nil"/>
          <w:left w:val="nil"/>
          <w:bottom w:val="nil"/>
          <w:right w:val="nil"/>
          <w:between w:val="nil"/>
        </w:pBdr>
        <w:rPr>
          <w:color w:val="000000"/>
        </w:rPr>
      </w:pPr>
      <w:r>
        <w:rPr>
          <w:color w:val="000000"/>
        </w:rPr>
        <w:t>W ramach konfiguracji sieci w zakresie bramy dostępowej do systemu EI dopuszczalne jest wykorzystanie:</w:t>
      </w:r>
    </w:p>
    <w:p w14:paraId="7428D840" w14:textId="77777777" w:rsidR="00105B74" w:rsidRDefault="00000000">
      <w:pPr>
        <w:numPr>
          <w:ilvl w:val="0"/>
          <w:numId w:val="11"/>
        </w:numPr>
        <w:pBdr>
          <w:top w:val="nil"/>
          <w:left w:val="nil"/>
          <w:bottom w:val="nil"/>
          <w:right w:val="nil"/>
          <w:between w:val="nil"/>
        </w:pBdr>
        <w:rPr>
          <w:color w:val="000000"/>
        </w:rPr>
      </w:pPr>
      <w:r>
        <w:rPr>
          <w:color w:val="000000"/>
        </w:rPr>
        <w:t>Połączeń VPN S2S (Side-to-Side)</w:t>
      </w:r>
    </w:p>
    <w:p w14:paraId="5DFCFBD2" w14:textId="77777777" w:rsidR="00105B74" w:rsidRDefault="00000000">
      <w:pPr>
        <w:numPr>
          <w:ilvl w:val="0"/>
          <w:numId w:val="11"/>
        </w:numPr>
        <w:pBdr>
          <w:top w:val="nil"/>
          <w:left w:val="nil"/>
          <w:bottom w:val="nil"/>
          <w:right w:val="nil"/>
          <w:between w:val="nil"/>
        </w:pBdr>
      </w:pPr>
      <w:r>
        <w:rPr>
          <w:color w:val="000000"/>
        </w:rPr>
        <w:t>Reguł dostępowych konfigurowanych na bazie adresacji IP</w:t>
      </w:r>
    </w:p>
    <w:p w14:paraId="4D5588C5" w14:textId="77777777" w:rsidR="00105B74" w:rsidRDefault="00105B74">
      <w:pPr>
        <w:pBdr>
          <w:top w:val="nil"/>
          <w:left w:val="nil"/>
          <w:bottom w:val="nil"/>
          <w:right w:val="nil"/>
          <w:between w:val="nil"/>
        </w:pBdr>
        <w:ind w:left="720"/>
      </w:pPr>
    </w:p>
    <w:p w14:paraId="656CD378" w14:textId="77777777" w:rsidR="00105B74" w:rsidRDefault="00000000">
      <w:pPr>
        <w:keepNext/>
        <w:keepLines/>
        <w:numPr>
          <w:ilvl w:val="1"/>
          <w:numId w:val="80"/>
        </w:numPr>
        <w:pBdr>
          <w:top w:val="nil"/>
          <w:left w:val="nil"/>
          <w:bottom w:val="nil"/>
          <w:right w:val="nil"/>
          <w:between w:val="nil"/>
        </w:pBdr>
        <w:spacing w:before="240"/>
        <w:rPr>
          <w:color w:val="EB8C00"/>
          <w:sz w:val="28"/>
          <w:szCs w:val="28"/>
        </w:rPr>
      </w:pPr>
      <w:bookmarkStart w:id="250" w:name="_heading=h.3684usg" w:colFirst="0" w:colLast="0"/>
      <w:bookmarkEnd w:id="250"/>
      <w:r>
        <w:rPr>
          <w:color w:val="EB8C00"/>
          <w:sz w:val="28"/>
          <w:szCs w:val="28"/>
        </w:rPr>
        <w:t>Opis środowisk systemu</w:t>
      </w:r>
    </w:p>
    <w:p w14:paraId="1AF97DA2" w14:textId="77777777" w:rsidR="00105B74" w:rsidRDefault="00000000">
      <w:pPr>
        <w:keepNext/>
        <w:keepLines/>
        <w:numPr>
          <w:ilvl w:val="2"/>
          <w:numId w:val="80"/>
        </w:numPr>
        <w:pBdr>
          <w:top w:val="nil"/>
          <w:left w:val="nil"/>
          <w:bottom w:val="nil"/>
          <w:right w:val="nil"/>
          <w:between w:val="nil"/>
        </w:pBdr>
        <w:tabs>
          <w:tab w:val="left" w:pos="1134"/>
          <w:tab w:val="left" w:pos="1134"/>
        </w:tabs>
        <w:spacing w:before="240"/>
        <w:rPr>
          <w:color w:val="EB8C00"/>
          <w:sz w:val="22"/>
          <w:szCs w:val="22"/>
        </w:rPr>
      </w:pPr>
      <w:bookmarkStart w:id="251" w:name="_heading=h.1ldf509" w:colFirst="0" w:colLast="0"/>
      <w:bookmarkEnd w:id="251"/>
      <w:r>
        <w:rPr>
          <w:color w:val="EB8C00"/>
          <w:sz w:val="22"/>
          <w:szCs w:val="22"/>
        </w:rPr>
        <w:t>Koncepcja wykorzystania środowisk systemu</w:t>
      </w:r>
    </w:p>
    <w:p w14:paraId="70557DED" w14:textId="77777777" w:rsidR="00105B74" w:rsidRDefault="00000000">
      <w:pPr>
        <w:pBdr>
          <w:top w:val="nil"/>
          <w:left w:val="nil"/>
          <w:bottom w:val="nil"/>
          <w:right w:val="nil"/>
          <w:between w:val="nil"/>
        </w:pBdr>
        <w:rPr>
          <w:color w:val="000000"/>
        </w:rPr>
      </w:pPr>
      <w:r>
        <w:rPr>
          <w:color w:val="000000"/>
        </w:rPr>
        <w:t xml:space="preserve">Na potrzeby realizacji i utrzymania projektu rozróżnia się 3 podstawowe środowiska, w jakich </w:t>
      </w:r>
      <w:r>
        <w:t xml:space="preserve">docelowo będzie działał </w:t>
      </w:r>
      <w:r>
        <w:rPr>
          <w:color w:val="000000"/>
        </w:rPr>
        <w:t xml:space="preserve">system EI. </w:t>
      </w:r>
    </w:p>
    <w:tbl>
      <w:tblPr>
        <w:tblStyle w:val="affffffffffffffffffffffffffffffffffffffffffffffffffffffffffffffffff8"/>
        <w:tblW w:w="9351"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00" w:firstRow="0" w:lastRow="0" w:firstColumn="0" w:lastColumn="0" w:noHBand="0" w:noVBand="1"/>
      </w:tblPr>
      <w:tblGrid>
        <w:gridCol w:w="1838"/>
        <w:gridCol w:w="4394"/>
        <w:gridCol w:w="3119"/>
      </w:tblGrid>
      <w:tr w:rsidR="00105B74" w14:paraId="44D24429" w14:textId="77777777" w:rsidTr="00105B74">
        <w:trPr>
          <w:cnfStyle w:val="000000100000" w:firstRow="0" w:lastRow="0" w:firstColumn="0" w:lastColumn="0" w:oddVBand="0" w:evenVBand="0" w:oddHBand="1" w:evenHBand="0" w:firstRowFirstColumn="0" w:firstRowLastColumn="0" w:lastRowFirstColumn="0" w:lastRowLastColumn="0"/>
        </w:trPr>
        <w:tc>
          <w:tcPr>
            <w:tcW w:w="1838" w:type="dxa"/>
            <w:tcBorders>
              <w:top w:val="single" w:sz="4" w:space="0" w:color="7D7D7D"/>
              <w:bottom w:val="single" w:sz="4" w:space="0" w:color="7D7D7D"/>
            </w:tcBorders>
          </w:tcPr>
          <w:p w14:paraId="1ACCD148" w14:textId="77777777" w:rsidR="00105B74" w:rsidRDefault="00000000">
            <w:pPr>
              <w:pBdr>
                <w:top w:val="nil"/>
                <w:left w:val="nil"/>
                <w:bottom w:val="nil"/>
                <w:right w:val="nil"/>
                <w:between w:val="nil"/>
              </w:pBdr>
              <w:spacing w:before="0" w:after="240"/>
              <w:rPr>
                <w:b/>
              </w:rPr>
            </w:pPr>
            <w:r>
              <w:rPr>
                <w:b/>
              </w:rPr>
              <w:t>Nazwa środowiska</w:t>
            </w:r>
          </w:p>
        </w:tc>
        <w:tc>
          <w:tcPr>
            <w:tcW w:w="4394" w:type="dxa"/>
            <w:tcBorders>
              <w:top w:val="single" w:sz="4" w:space="0" w:color="7D7D7D"/>
              <w:bottom w:val="single" w:sz="4" w:space="0" w:color="7D7D7D"/>
            </w:tcBorders>
          </w:tcPr>
          <w:p w14:paraId="3E856516" w14:textId="77777777" w:rsidR="00105B74" w:rsidRDefault="00000000">
            <w:pPr>
              <w:pBdr>
                <w:top w:val="nil"/>
                <w:left w:val="nil"/>
                <w:bottom w:val="nil"/>
                <w:right w:val="nil"/>
                <w:between w:val="nil"/>
              </w:pBdr>
              <w:spacing w:before="0" w:after="240"/>
              <w:rPr>
                <w:b/>
              </w:rPr>
            </w:pPr>
            <w:r>
              <w:rPr>
                <w:b/>
              </w:rPr>
              <w:t>Przeznaczenie do momentu zakończenia stabilizacji systemu</w:t>
            </w:r>
          </w:p>
        </w:tc>
        <w:tc>
          <w:tcPr>
            <w:tcW w:w="3119" w:type="dxa"/>
            <w:tcBorders>
              <w:top w:val="single" w:sz="4" w:space="0" w:color="7D7D7D"/>
              <w:bottom w:val="single" w:sz="4" w:space="0" w:color="7D7D7D"/>
            </w:tcBorders>
          </w:tcPr>
          <w:p w14:paraId="1E83E419" w14:textId="77777777" w:rsidR="00105B74" w:rsidRDefault="00000000">
            <w:pPr>
              <w:pBdr>
                <w:top w:val="nil"/>
                <w:left w:val="nil"/>
                <w:bottom w:val="nil"/>
                <w:right w:val="nil"/>
                <w:between w:val="nil"/>
              </w:pBdr>
              <w:spacing w:before="0" w:after="240"/>
              <w:rPr>
                <w:b/>
              </w:rPr>
            </w:pPr>
            <w:r>
              <w:rPr>
                <w:b/>
              </w:rPr>
              <w:t>Przeznaczenie po zakończeniu stabilizacji systemu</w:t>
            </w:r>
          </w:p>
        </w:tc>
      </w:tr>
      <w:tr w:rsidR="00105B74" w14:paraId="719B2149" w14:textId="77777777" w:rsidTr="00105B74">
        <w:tc>
          <w:tcPr>
            <w:tcW w:w="1838" w:type="dxa"/>
            <w:tcBorders>
              <w:top w:val="single" w:sz="4" w:space="0" w:color="7D7D7D"/>
            </w:tcBorders>
          </w:tcPr>
          <w:p w14:paraId="518DB1C2" w14:textId="77777777" w:rsidR="00105B74" w:rsidRDefault="00000000">
            <w:pPr>
              <w:pBdr>
                <w:top w:val="nil"/>
                <w:left w:val="nil"/>
                <w:bottom w:val="nil"/>
                <w:right w:val="nil"/>
                <w:between w:val="nil"/>
              </w:pBdr>
              <w:spacing w:before="0" w:after="240"/>
            </w:pPr>
            <w:r>
              <w:t>DEV</w:t>
            </w:r>
          </w:p>
        </w:tc>
        <w:tc>
          <w:tcPr>
            <w:tcW w:w="4394" w:type="dxa"/>
            <w:tcBorders>
              <w:top w:val="single" w:sz="4" w:space="0" w:color="7D7D7D"/>
            </w:tcBorders>
          </w:tcPr>
          <w:p w14:paraId="43E949A6" w14:textId="77777777" w:rsidR="00105B74" w:rsidRDefault="00000000">
            <w:pPr>
              <w:pBdr>
                <w:top w:val="nil"/>
                <w:left w:val="nil"/>
                <w:bottom w:val="nil"/>
                <w:right w:val="nil"/>
                <w:between w:val="nil"/>
              </w:pBdr>
              <w:spacing w:before="0" w:after="240"/>
            </w:pPr>
            <w:r>
              <w:t>Środowisko DEV (developerskie/rozwojowe) jest głównym miejscem pracy zespołu rozwojowego, służy do:</w:t>
            </w:r>
          </w:p>
          <w:p w14:paraId="67BB4DE7" w14:textId="77777777" w:rsidR="00105B74" w:rsidRDefault="00000000">
            <w:pPr>
              <w:numPr>
                <w:ilvl w:val="0"/>
                <w:numId w:val="5"/>
              </w:numPr>
              <w:pBdr>
                <w:top w:val="nil"/>
                <w:left w:val="nil"/>
                <w:bottom w:val="nil"/>
                <w:right w:val="nil"/>
                <w:between w:val="nil"/>
              </w:pBdr>
              <w:spacing w:before="0" w:after="240"/>
            </w:pPr>
            <w:r>
              <w:t>Integrowania kodu dostarczanego przez różnych programistów</w:t>
            </w:r>
          </w:p>
          <w:p w14:paraId="17A886A4" w14:textId="77777777" w:rsidR="00105B74" w:rsidRDefault="00000000">
            <w:pPr>
              <w:numPr>
                <w:ilvl w:val="0"/>
                <w:numId w:val="5"/>
              </w:numPr>
              <w:pBdr>
                <w:top w:val="nil"/>
                <w:left w:val="nil"/>
                <w:bottom w:val="nil"/>
                <w:right w:val="nil"/>
                <w:between w:val="nil"/>
              </w:pBdr>
              <w:spacing w:before="0" w:after="240"/>
            </w:pPr>
            <w:r>
              <w:lastRenderedPageBreak/>
              <w:t>Testów funkcjonalnych</w:t>
            </w:r>
          </w:p>
          <w:p w14:paraId="3741EE63" w14:textId="77777777" w:rsidR="00105B74" w:rsidRDefault="00000000">
            <w:pPr>
              <w:numPr>
                <w:ilvl w:val="0"/>
                <w:numId w:val="5"/>
              </w:numPr>
              <w:pBdr>
                <w:top w:val="nil"/>
                <w:left w:val="nil"/>
                <w:bottom w:val="nil"/>
                <w:right w:val="nil"/>
                <w:between w:val="nil"/>
              </w:pBdr>
              <w:spacing w:before="0" w:after="240"/>
            </w:pPr>
            <w:r>
              <w:t>Testów jednostkowych</w:t>
            </w:r>
          </w:p>
          <w:p w14:paraId="77631744" w14:textId="77777777" w:rsidR="00105B74" w:rsidRDefault="00000000">
            <w:pPr>
              <w:numPr>
                <w:ilvl w:val="0"/>
                <w:numId w:val="5"/>
              </w:numPr>
              <w:pBdr>
                <w:top w:val="nil"/>
                <w:left w:val="nil"/>
                <w:bottom w:val="nil"/>
                <w:right w:val="nil"/>
                <w:between w:val="nil"/>
              </w:pBdr>
              <w:spacing w:before="0" w:after="240"/>
            </w:pPr>
            <w:r>
              <w:t>Testów automatycznych</w:t>
            </w:r>
          </w:p>
          <w:p w14:paraId="2F807A99" w14:textId="77777777" w:rsidR="00105B74" w:rsidRDefault="00000000">
            <w:pPr>
              <w:pBdr>
                <w:top w:val="nil"/>
                <w:left w:val="nil"/>
                <w:bottom w:val="nil"/>
                <w:right w:val="nil"/>
                <w:between w:val="nil"/>
              </w:pBdr>
              <w:spacing w:before="0" w:after="240"/>
            </w:pPr>
            <w:r>
              <w:t>Wdrożeniami na środowisko DEV zarządza zespół programistyczny.</w:t>
            </w:r>
          </w:p>
        </w:tc>
        <w:tc>
          <w:tcPr>
            <w:tcW w:w="3119" w:type="dxa"/>
            <w:tcBorders>
              <w:top w:val="single" w:sz="4" w:space="0" w:color="7D7D7D"/>
            </w:tcBorders>
          </w:tcPr>
          <w:p w14:paraId="6EEC12D3" w14:textId="77777777" w:rsidR="00105B74" w:rsidRDefault="00000000">
            <w:pPr>
              <w:pBdr>
                <w:top w:val="nil"/>
                <w:left w:val="nil"/>
                <w:bottom w:val="nil"/>
                <w:right w:val="nil"/>
                <w:between w:val="nil"/>
              </w:pBdr>
              <w:spacing w:before="0" w:after="240"/>
            </w:pPr>
            <w:r>
              <w:lastRenderedPageBreak/>
              <w:t>Zasoby środowiska zostaną zwolnione.</w:t>
            </w:r>
          </w:p>
        </w:tc>
      </w:tr>
      <w:tr w:rsidR="00105B74" w14:paraId="5C113524" w14:textId="77777777" w:rsidTr="00105B74">
        <w:trPr>
          <w:cnfStyle w:val="000000100000" w:firstRow="0" w:lastRow="0" w:firstColumn="0" w:lastColumn="0" w:oddVBand="0" w:evenVBand="0" w:oddHBand="1" w:evenHBand="0" w:firstRowFirstColumn="0" w:firstRowLastColumn="0" w:lastRowFirstColumn="0" w:lastRowLastColumn="0"/>
        </w:trPr>
        <w:tc>
          <w:tcPr>
            <w:tcW w:w="1838" w:type="dxa"/>
          </w:tcPr>
          <w:p w14:paraId="6758D871" w14:textId="77777777" w:rsidR="00105B74" w:rsidRDefault="00000000">
            <w:pPr>
              <w:pBdr>
                <w:top w:val="nil"/>
                <w:left w:val="nil"/>
                <w:bottom w:val="nil"/>
                <w:right w:val="nil"/>
                <w:between w:val="nil"/>
              </w:pBdr>
              <w:spacing w:before="0" w:after="240"/>
            </w:pPr>
            <w:r>
              <w:t>TEST</w:t>
            </w:r>
          </w:p>
        </w:tc>
        <w:tc>
          <w:tcPr>
            <w:tcW w:w="4394" w:type="dxa"/>
          </w:tcPr>
          <w:p w14:paraId="567448AE" w14:textId="77777777" w:rsidR="00105B74" w:rsidRDefault="00000000">
            <w:pPr>
              <w:pBdr>
                <w:top w:val="nil"/>
                <w:left w:val="nil"/>
                <w:bottom w:val="nil"/>
                <w:right w:val="nil"/>
                <w:between w:val="nil"/>
              </w:pBdr>
              <w:spacing w:before="0" w:after="240"/>
            </w:pPr>
            <w:r>
              <w:t>Środowisko testowe, jest miejscem gdzie będą odbywały się testy funkcjonalne, dema systemu, pozostawać ono będzie także do dyspozycji użytkowników biznesowych.</w:t>
            </w:r>
          </w:p>
          <w:p w14:paraId="46152F0D" w14:textId="77777777" w:rsidR="00105B74" w:rsidRDefault="00000000">
            <w:pPr>
              <w:pBdr>
                <w:top w:val="nil"/>
                <w:left w:val="nil"/>
                <w:bottom w:val="nil"/>
                <w:right w:val="nil"/>
                <w:between w:val="nil"/>
              </w:pBdr>
              <w:spacing w:before="0" w:after="240"/>
            </w:pPr>
            <w:r>
              <w:t>Wdrożeniami na środowisko TEST zarządza główny tester funkcjonalny.</w:t>
            </w:r>
          </w:p>
        </w:tc>
        <w:tc>
          <w:tcPr>
            <w:tcW w:w="3119" w:type="dxa"/>
          </w:tcPr>
          <w:p w14:paraId="35BAD885" w14:textId="77777777" w:rsidR="00105B74" w:rsidRDefault="00000000">
            <w:pPr>
              <w:pBdr>
                <w:top w:val="nil"/>
                <w:left w:val="nil"/>
                <w:bottom w:val="nil"/>
                <w:right w:val="nil"/>
                <w:between w:val="nil"/>
              </w:pBdr>
              <w:spacing w:before="0" w:after="240"/>
            </w:pPr>
            <w:r>
              <w:t>Środowisko TEST po zakończeniu głównych prac implementacyjnych, wdrożeniu systemu i zakończeniu fazy stabilizacji zostało przemianowane na środowisko BUGFIX. Środowisko to posłuży za środowisko testowe zespołowi świadczącemu asystę techniczną na rzecz systemu EI.</w:t>
            </w:r>
          </w:p>
        </w:tc>
      </w:tr>
      <w:tr w:rsidR="00105B74" w14:paraId="1C267D25" w14:textId="77777777" w:rsidTr="00105B74">
        <w:tc>
          <w:tcPr>
            <w:tcW w:w="1838" w:type="dxa"/>
          </w:tcPr>
          <w:p w14:paraId="1B308337" w14:textId="77777777" w:rsidR="00105B74" w:rsidRDefault="00000000">
            <w:pPr>
              <w:pBdr>
                <w:top w:val="nil"/>
                <w:left w:val="nil"/>
                <w:bottom w:val="nil"/>
                <w:right w:val="nil"/>
                <w:between w:val="nil"/>
              </w:pBdr>
              <w:spacing w:before="0" w:after="240"/>
            </w:pPr>
            <w:r>
              <w:t>PROD</w:t>
            </w:r>
          </w:p>
        </w:tc>
        <w:tc>
          <w:tcPr>
            <w:tcW w:w="4394" w:type="dxa"/>
          </w:tcPr>
          <w:p w14:paraId="2F26A65B" w14:textId="77777777" w:rsidR="00105B74" w:rsidRDefault="00000000">
            <w:pPr>
              <w:pBdr>
                <w:top w:val="nil"/>
                <w:left w:val="nil"/>
                <w:bottom w:val="nil"/>
                <w:right w:val="nil"/>
                <w:between w:val="nil"/>
              </w:pBdr>
              <w:spacing w:before="0" w:after="240"/>
            </w:pPr>
            <w:r>
              <w:t>Środowisko produkcyjne do momentu zakończenia fazy stabilizacji będzie służyło jako środowisko testów:</w:t>
            </w:r>
          </w:p>
          <w:p w14:paraId="78C8AE92" w14:textId="77777777" w:rsidR="00105B74" w:rsidRDefault="00000000">
            <w:pPr>
              <w:numPr>
                <w:ilvl w:val="0"/>
                <w:numId w:val="62"/>
              </w:numPr>
              <w:pBdr>
                <w:top w:val="nil"/>
                <w:left w:val="nil"/>
                <w:bottom w:val="nil"/>
                <w:right w:val="nil"/>
                <w:between w:val="nil"/>
              </w:pBdr>
              <w:spacing w:before="0" w:after="240"/>
            </w:pPr>
            <w:r>
              <w:t>Bezpieczeństwa</w:t>
            </w:r>
          </w:p>
          <w:p w14:paraId="45DE1C1D" w14:textId="77777777" w:rsidR="00105B74" w:rsidRDefault="00000000">
            <w:pPr>
              <w:numPr>
                <w:ilvl w:val="0"/>
                <w:numId w:val="62"/>
              </w:numPr>
              <w:pBdr>
                <w:top w:val="nil"/>
                <w:left w:val="nil"/>
                <w:bottom w:val="nil"/>
                <w:right w:val="nil"/>
                <w:between w:val="nil"/>
              </w:pBdr>
              <w:spacing w:before="0" w:after="240"/>
            </w:pPr>
            <w:r>
              <w:t>Wydajnościowych</w:t>
            </w:r>
          </w:p>
          <w:p w14:paraId="74E94EC9" w14:textId="77777777" w:rsidR="00105B74" w:rsidRDefault="00000000">
            <w:pPr>
              <w:numPr>
                <w:ilvl w:val="0"/>
                <w:numId w:val="62"/>
              </w:numPr>
              <w:pBdr>
                <w:top w:val="nil"/>
                <w:left w:val="nil"/>
                <w:bottom w:val="nil"/>
                <w:right w:val="nil"/>
                <w:between w:val="nil"/>
              </w:pBdr>
              <w:spacing w:before="0" w:after="240"/>
            </w:pPr>
            <w:r>
              <w:t>Przeciążeniowych</w:t>
            </w:r>
          </w:p>
        </w:tc>
        <w:tc>
          <w:tcPr>
            <w:tcW w:w="3119" w:type="dxa"/>
          </w:tcPr>
          <w:p w14:paraId="35807573" w14:textId="77777777" w:rsidR="00105B74" w:rsidRDefault="00000000">
            <w:pPr>
              <w:pBdr>
                <w:top w:val="nil"/>
                <w:left w:val="nil"/>
                <w:bottom w:val="nil"/>
                <w:right w:val="nil"/>
                <w:between w:val="nil"/>
              </w:pBdr>
              <w:spacing w:before="0" w:after="240"/>
            </w:pPr>
            <w:r>
              <w:t>Na środowisko produkcyjnym będzie działał system EI.</w:t>
            </w:r>
          </w:p>
        </w:tc>
      </w:tr>
    </w:tbl>
    <w:p w14:paraId="0B9BA90B" w14:textId="77777777" w:rsidR="00105B74" w:rsidRDefault="00105B74">
      <w:pPr>
        <w:pBdr>
          <w:top w:val="nil"/>
          <w:left w:val="nil"/>
          <w:bottom w:val="nil"/>
          <w:right w:val="nil"/>
          <w:between w:val="nil"/>
        </w:pBdr>
      </w:pPr>
    </w:p>
    <w:p w14:paraId="6DB0D21A" w14:textId="77777777" w:rsidR="00105B74" w:rsidRDefault="00000000">
      <w:r>
        <w:t>Obecnie nie zidentyfikowano konieczności uruchomienia kolejnych środowisk (np. szkoleniowe, zapasowe), jednakże architektura systemu została zaprojektowana w sposób umożliwiający ich uruchomienie w przypadku wystąpienia takiej potrzeby w okresie dalszej eksploatacji systemu (w szczególności z uwagi na zastosowane w ramach rozwiązania mechanizmy wirtualizacji).</w:t>
      </w:r>
    </w:p>
    <w:p w14:paraId="337917BF" w14:textId="77777777" w:rsidR="00105B74" w:rsidRDefault="00105B74">
      <w:pPr>
        <w:pBdr>
          <w:top w:val="nil"/>
          <w:left w:val="nil"/>
          <w:bottom w:val="nil"/>
          <w:right w:val="nil"/>
          <w:between w:val="nil"/>
        </w:pBdr>
      </w:pPr>
    </w:p>
    <w:p w14:paraId="4790CE3B" w14:textId="77777777" w:rsidR="00105B74" w:rsidRDefault="00000000">
      <w:pPr>
        <w:keepNext/>
        <w:keepLines/>
        <w:numPr>
          <w:ilvl w:val="2"/>
          <w:numId w:val="80"/>
        </w:numPr>
        <w:pBdr>
          <w:top w:val="nil"/>
          <w:left w:val="nil"/>
          <w:bottom w:val="nil"/>
          <w:right w:val="nil"/>
          <w:between w:val="nil"/>
        </w:pBdr>
        <w:tabs>
          <w:tab w:val="left" w:pos="1134"/>
          <w:tab w:val="left" w:pos="1134"/>
        </w:tabs>
        <w:spacing w:before="240"/>
        <w:rPr>
          <w:color w:val="EB8C00"/>
          <w:sz w:val="22"/>
          <w:szCs w:val="22"/>
        </w:rPr>
      </w:pPr>
      <w:bookmarkStart w:id="252" w:name="_heading=h.45d2no2" w:colFirst="0" w:colLast="0"/>
      <w:bookmarkEnd w:id="252"/>
      <w:r>
        <w:rPr>
          <w:color w:val="EB8C00"/>
          <w:sz w:val="22"/>
          <w:szCs w:val="22"/>
        </w:rPr>
        <w:t>Proces ciągłej integracji zmian</w:t>
      </w:r>
    </w:p>
    <w:p w14:paraId="19449117" w14:textId="77777777" w:rsidR="00105B74" w:rsidRDefault="00000000">
      <w:pPr>
        <w:pBdr>
          <w:top w:val="nil"/>
          <w:left w:val="nil"/>
          <w:bottom w:val="nil"/>
          <w:right w:val="nil"/>
          <w:between w:val="nil"/>
        </w:pBdr>
        <w:rPr>
          <w:color w:val="000000"/>
        </w:rPr>
      </w:pPr>
      <w:r>
        <w:rPr>
          <w:color w:val="000000"/>
        </w:rPr>
        <w:t>W czasie prac projektowych oraz w trakcie prac utrzymaniowo-</w:t>
      </w:r>
      <w:r>
        <w:t xml:space="preserve">rozwojowych </w:t>
      </w:r>
      <w:r>
        <w:rPr>
          <w:color w:val="000000"/>
        </w:rPr>
        <w:t xml:space="preserve">produkowane oprogramowanie </w:t>
      </w:r>
      <w:r>
        <w:t xml:space="preserve">powinno być </w:t>
      </w:r>
      <w:r>
        <w:rPr>
          <w:color w:val="000000"/>
        </w:rPr>
        <w:t>integrowane na poszczególnych środowiskach zgodnie ze schematem poniżej</w:t>
      </w:r>
    </w:p>
    <w:p w14:paraId="767EE928" w14:textId="77777777" w:rsidR="00105B74" w:rsidRDefault="00000000">
      <w:pPr>
        <w:pBdr>
          <w:top w:val="nil"/>
          <w:left w:val="nil"/>
          <w:bottom w:val="nil"/>
          <w:right w:val="nil"/>
          <w:between w:val="nil"/>
        </w:pBdr>
        <w:rPr>
          <w:color w:val="000000"/>
        </w:rPr>
      </w:pPr>
      <w:r>
        <w:rPr>
          <w:noProof/>
          <w:color w:val="000000"/>
        </w:rPr>
        <w:lastRenderedPageBreak/>
        <mc:AlternateContent>
          <mc:Choice Requires="wpg">
            <w:drawing>
              <wp:inline distT="0" distB="0" distL="0" distR="0" wp14:anchorId="5392695F" wp14:editId="32E141F2">
                <wp:extent cx="5486400" cy="3200400"/>
                <wp:effectExtent l="0" t="0" r="0" b="0"/>
                <wp:docPr id="302" name="Grupa 302"/>
                <wp:cNvGraphicFramePr/>
                <a:graphic xmlns:a="http://schemas.openxmlformats.org/drawingml/2006/main">
                  <a:graphicData uri="http://schemas.microsoft.com/office/word/2010/wordprocessingGroup">
                    <wpg:wgp>
                      <wpg:cNvGrpSpPr/>
                      <wpg:grpSpPr>
                        <a:xfrm>
                          <a:off x="0" y="0"/>
                          <a:ext cx="5486400" cy="3200400"/>
                          <a:chOff x="2602800" y="2179800"/>
                          <a:chExt cx="5486400" cy="3200400"/>
                        </a:xfrm>
                      </wpg:grpSpPr>
                      <wpg:grpSp>
                        <wpg:cNvPr id="1848458293" name="Grupa 1848458293"/>
                        <wpg:cNvGrpSpPr/>
                        <wpg:grpSpPr>
                          <a:xfrm>
                            <a:off x="2602800" y="2179800"/>
                            <a:ext cx="5486400" cy="3200400"/>
                            <a:chOff x="2602800" y="2179800"/>
                            <a:chExt cx="5486400" cy="3200400"/>
                          </a:xfrm>
                        </wpg:grpSpPr>
                        <wps:wsp>
                          <wps:cNvPr id="809398306" name="Prostokąt 809398306"/>
                          <wps:cNvSpPr/>
                          <wps:spPr>
                            <a:xfrm>
                              <a:off x="2602800" y="2179800"/>
                              <a:ext cx="5486400" cy="3200400"/>
                            </a:xfrm>
                            <a:prstGeom prst="rect">
                              <a:avLst/>
                            </a:prstGeom>
                            <a:noFill/>
                            <a:ln>
                              <a:noFill/>
                            </a:ln>
                          </wps:spPr>
                          <wps:txbx>
                            <w:txbxContent>
                              <w:p w14:paraId="7E918CB1" w14:textId="77777777" w:rsidR="00105B74" w:rsidRDefault="00105B74">
                                <w:pPr>
                                  <w:spacing w:after="0"/>
                                  <w:textDirection w:val="btLr"/>
                                </w:pPr>
                              </w:p>
                            </w:txbxContent>
                          </wps:txbx>
                          <wps:bodyPr spcFirstLastPara="1" wrap="square" lIns="91425" tIns="91425" rIns="91425" bIns="91425" anchor="ctr" anchorCtr="0">
                            <a:noAutofit/>
                          </wps:bodyPr>
                        </wps:wsp>
                        <wpg:grpSp>
                          <wpg:cNvPr id="60049005" name="Grupa 60049005"/>
                          <wpg:cNvGrpSpPr/>
                          <wpg:grpSpPr>
                            <a:xfrm>
                              <a:off x="2602800" y="2179800"/>
                              <a:ext cx="5486400" cy="3200400"/>
                              <a:chOff x="2602800" y="2179800"/>
                              <a:chExt cx="5486400" cy="3200400"/>
                            </a:xfrm>
                          </wpg:grpSpPr>
                          <wps:wsp>
                            <wps:cNvPr id="453777011" name="Prostokąt 453777011"/>
                            <wps:cNvSpPr/>
                            <wps:spPr>
                              <a:xfrm>
                                <a:off x="2602800" y="2179800"/>
                                <a:ext cx="5486400" cy="3200400"/>
                              </a:xfrm>
                              <a:prstGeom prst="rect">
                                <a:avLst/>
                              </a:prstGeom>
                              <a:noFill/>
                              <a:ln>
                                <a:noFill/>
                              </a:ln>
                            </wps:spPr>
                            <wps:txbx>
                              <w:txbxContent>
                                <w:p w14:paraId="1BA46769" w14:textId="77777777" w:rsidR="00105B74" w:rsidRDefault="00105B74">
                                  <w:pPr>
                                    <w:spacing w:after="0"/>
                                    <w:textDirection w:val="btLr"/>
                                  </w:pPr>
                                </w:p>
                              </w:txbxContent>
                            </wps:txbx>
                            <wps:bodyPr spcFirstLastPara="1" wrap="square" lIns="91425" tIns="91425" rIns="91425" bIns="91425" anchor="ctr" anchorCtr="0">
                              <a:noAutofit/>
                            </wps:bodyPr>
                          </wps:wsp>
                          <wpg:grpSp>
                            <wpg:cNvPr id="791571641" name="Grupa 791571641"/>
                            <wpg:cNvGrpSpPr/>
                            <wpg:grpSpPr>
                              <a:xfrm>
                                <a:off x="2602800" y="2179800"/>
                                <a:ext cx="5486400" cy="3200400"/>
                                <a:chOff x="2602800" y="2179800"/>
                                <a:chExt cx="5486400" cy="3200400"/>
                              </a:xfrm>
                            </wpg:grpSpPr>
                            <wps:wsp>
                              <wps:cNvPr id="241215601" name="Prostokąt 241215601"/>
                              <wps:cNvSpPr/>
                              <wps:spPr>
                                <a:xfrm>
                                  <a:off x="2602800" y="2179800"/>
                                  <a:ext cx="5486400" cy="3200400"/>
                                </a:xfrm>
                                <a:prstGeom prst="rect">
                                  <a:avLst/>
                                </a:prstGeom>
                                <a:noFill/>
                                <a:ln>
                                  <a:noFill/>
                                </a:ln>
                              </wps:spPr>
                              <wps:txbx>
                                <w:txbxContent>
                                  <w:p w14:paraId="1C5A5D2F" w14:textId="77777777" w:rsidR="00105B74" w:rsidRDefault="00105B74">
                                    <w:pPr>
                                      <w:spacing w:after="0"/>
                                      <w:textDirection w:val="btLr"/>
                                    </w:pPr>
                                  </w:p>
                                </w:txbxContent>
                              </wps:txbx>
                              <wps:bodyPr spcFirstLastPara="1" wrap="square" lIns="91425" tIns="91425" rIns="91425" bIns="91425" anchor="ctr" anchorCtr="0">
                                <a:noAutofit/>
                              </wps:bodyPr>
                            </wps:wsp>
                            <wpg:grpSp>
                              <wpg:cNvPr id="1189053133" name="Grupa 1189053133"/>
                              <wpg:cNvGrpSpPr/>
                              <wpg:grpSpPr>
                                <a:xfrm>
                                  <a:off x="2602800" y="2179800"/>
                                  <a:ext cx="5486400" cy="3200400"/>
                                  <a:chOff x="2602800" y="2179800"/>
                                  <a:chExt cx="5486400" cy="3200400"/>
                                </a:xfrm>
                              </wpg:grpSpPr>
                              <wps:wsp>
                                <wps:cNvPr id="59960722" name="Prostokąt 59960722"/>
                                <wps:cNvSpPr/>
                                <wps:spPr>
                                  <a:xfrm>
                                    <a:off x="2602800" y="2179800"/>
                                    <a:ext cx="5486400" cy="3200400"/>
                                  </a:xfrm>
                                  <a:prstGeom prst="rect">
                                    <a:avLst/>
                                  </a:prstGeom>
                                  <a:noFill/>
                                  <a:ln>
                                    <a:noFill/>
                                  </a:ln>
                                </wps:spPr>
                                <wps:txbx>
                                  <w:txbxContent>
                                    <w:p w14:paraId="3D2951DE" w14:textId="77777777" w:rsidR="00105B74" w:rsidRDefault="00105B74">
                                      <w:pPr>
                                        <w:spacing w:after="0"/>
                                        <w:textDirection w:val="btLr"/>
                                      </w:pPr>
                                    </w:p>
                                  </w:txbxContent>
                                </wps:txbx>
                                <wps:bodyPr spcFirstLastPara="1" wrap="square" lIns="91425" tIns="91425" rIns="91425" bIns="91425" anchor="ctr" anchorCtr="0">
                                  <a:noAutofit/>
                                </wps:bodyPr>
                              </wps:wsp>
                              <wpg:grpSp>
                                <wpg:cNvPr id="766976573" name="Grupa 766976573"/>
                                <wpg:cNvGrpSpPr/>
                                <wpg:grpSpPr>
                                  <a:xfrm>
                                    <a:off x="2602800" y="2179800"/>
                                    <a:ext cx="5486400" cy="3200400"/>
                                    <a:chOff x="0" y="0"/>
                                    <a:chExt cx="5486400" cy="3200400"/>
                                  </a:xfrm>
                                </wpg:grpSpPr>
                                <wps:wsp>
                                  <wps:cNvPr id="1160320034" name="Prostokąt 1160320034"/>
                                  <wps:cNvSpPr/>
                                  <wps:spPr>
                                    <a:xfrm>
                                      <a:off x="0" y="0"/>
                                      <a:ext cx="5486400" cy="3200400"/>
                                    </a:xfrm>
                                    <a:prstGeom prst="rect">
                                      <a:avLst/>
                                    </a:prstGeom>
                                    <a:noFill/>
                                    <a:ln>
                                      <a:noFill/>
                                    </a:ln>
                                  </wps:spPr>
                                  <wps:txbx>
                                    <w:txbxContent>
                                      <w:p w14:paraId="488F2C36" w14:textId="77777777" w:rsidR="00105B74" w:rsidRDefault="00105B74">
                                        <w:pPr>
                                          <w:spacing w:after="0"/>
                                          <w:textDirection w:val="btLr"/>
                                        </w:pPr>
                                      </w:p>
                                    </w:txbxContent>
                                  </wps:txbx>
                                  <wps:bodyPr spcFirstLastPara="1" wrap="square" lIns="91425" tIns="91425" rIns="91425" bIns="91425" anchor="ctr" anchorCtr="0">
                                    <a:noAutofit/>
                                  </wps:bodyPr>
                                </wps:wsp>
                                <wpg:grpSp>
                                  <wpg:cNvPr id="1970658113" name="Grupa 1970658113"/>
                                  <wpg:cNvGrpSpPr/>
                                  <wpg:grpSpPr>
                                    <a:xfrm>
                                      <a:off x="0" y="0"/>
                                      <a:ext cx="5486400" cy="3200400"/>
                                      <a:chOff x="0" y="0"/>
                                      <a:chExt cx="5486400" cy="3200400"/>
                                    </a:xfrm>
                                  </wpg:grpSpPr>
                                  <wps:wsp>
                                    <wps:cNvPr id="1526522198" name="Prostokąt 1526522198"/>
                                    <wps:cNvSpPr/>
                                    <wps:spPr>
                                      <a:xfrm>
                                        <a:off x="0" y="0"/>
                                        <a:ext cx="5486400" cy="3200400"/>
                                      </a:xfrm>
                                      <a:prstGeom prst="rect">
                                        <a:avLst/>
                                      </a:prstGeom>
                                      <a:noFill/>
                                      <a:ln>
                                        <a:noFill/>
                                      </a:ln>
                                    </wps:spPr>
                                    <wps:txbx>
                                      <w:txbxContent>
                                        <w:p w14:paraId="0DF52CB6" w14:textId="77777777" w:rsidR="00105B74" w:rsidRDefault="00105B74">
                                          <w:pPr>
                                            <w:spacing w:after="0"/>
                                            <w:textDirection w:val="btLr"/>
                                          </w:pPr>
                                        </w:p>
                                      </w:txbxContent>
                                    </wps:txbx>
                                    <wps:bodyPr spcFirstLastPara="1" wrap="square" lIns="91425" tIns="91425" rIns="91425" bIns="91425" anchor="ctr" anchorCtr="0">
                                      <a:noAutofit/>
                                    </wps:bodyPr>
                                  </wps:wsp>
                                  <wps:wsp>
                                    <wps:cNvPr id="1100369651" name="Strzałka: wygięta w górę 1100369651"/>
                                    <wps:cNvSpPr/>
                                    <wps:spPr>
                                      <a:xfrm rot="5400000">
                                        <a:off x="605734" y="935058"/>
                                        <a:ext cx="826978" cy="941485"/>
                                      </a:xfrm>
                                      <a:prstGeom prst="bentUpArrow">
                                        <a:avLst>
                                          <a:gd name="adj1" fmla="val 32840"/>
                                          <a:gd name="adj2" fmla="val 25000"/>
                                          <a:gd name="adj3" fmla="val 35780"/>
                                        </a:avLst>
                                      </a:prstGeom>
                                      <a:solidFill>
                                        <a:srgbClr val="E9BFB9"/>
                                      </a:solidFill>
                                      <a:ln w="25400" cap="flat" cmpd="sng">
                                        <a:solidFill>
                                          <a:schemeClr val="lt1"/>
                                        </a:solidFill>
                                        <a:prstDash val="solid"/>
                                        <a:round/>
                                        <a:headEnd type="none" w="sm" len="sm"/>
                                        <a:tailEnd type="none" w="sm" len="sm"/>
                                      </a:ln>
                                    </wps:spPr>
                                    <wps:txbx>
                                      <w:txbxContent>
                                        <w:p w14:paraId="3626F106" w14:textId="77777777" w:rsidR="00105B74" w:rsidRDefault="00105B74">
                                          <w:pPr>
                                            <w:spacing w:after="0"/>
                                            <w:textDirection w:val="btLr"/>
                                          </w:pPr>
                                        </w:p>
                                      </w:txbxContent>
                                    </wps:txbx>
                                    <wps:bodyPr spcFirstLastPara="1" wrap="square" lIns="91425" tIns="91425" rIns="91425" bIns="91425" anchor="ctr" anchorCtr="0">
                                      <a:noAutofit/>
                                    </wps:bodyPr>
                                  </wps:wsp>
                                  <wps:wsp>
                                    <wps:cNvPr id="1928161263" name="Prostokąt: zaokrąglone rogi 1928161263"/>
                                    <wps:cNvSpPr/>
                                    <wps:spPr>
                                      <a:xfrm>
                                        <a:off x="386634" y="18336"/>
                                        <a:ext cx="1392144" cy="974456"/>
                                      </a:xfrm>
                                      <a:prstGeom prst="roundRect">
                                        <a:avLst>
                                          <a:gd name="adj" fmla="val 16670"/>
                                        </a:avLst>
                                      </a:prstGeom>
                                      <a:solidFill>
                                        <a:srgbClr val="D04A00"/>
                                      </a:solidFill>
                                      <a:ln w="25400" cap="flat" cmpd="sng">
                                        <a:solidFill>
                                          <a:schemeClr val="lt1"/>
                                        </a:solidFill>
                                        <a:prstDash val="solid"/>
                                        <a:round/>
                                        <a:headEnd type="none" w="sm" len="sm"/>
                                        <a:tailEnd type="none" w="sm" len="sm"/>
                                      </a:ln>
                                    </wps:spPr>
                                    <wps:txbx>
                                      <w:txbxContent>
                                        <w:p w14:paraId="0D4BC7A6" w14:textId="77777777" w:rsidR="00105B74" w:rsidRDefault="00105B74">
                                          <w:pPr>
                                            <w:spacing w:after="0"/>
                                            <w:textDirection w:val="btLr"/>
                                          </w:pPr>
                                        </w:p>
                                      </w:txbxContent>
                                    </wps:txbx>
                                    <wps:bodyPr spcFirstLastPara="1" wrap="square" lIns="91425" tIns="91425" rIns="91425" bIns="91425" anchor="ctr" anchorCtr="0">
                                      <a:noAutofit/>
                                    </wps:bodyPr>
                                  </wps:wsp>
                                  <wps:wsp>
                                    <wps:cNvPr id="1204393788" name="Prostokąt 1204393788"/>
                                    <wps:cNvSpPr/>
                                    <wps:spPr>
                                      <a:xfrm>
                                        <a:off x="434212" y="65914"/>
                                        <a:ext cx="1296988" cy="879300"/>
                                      </a:xfrm>
                                      <a:prstGeom prst="rect">
                                        <a:avLst/>
                                      </a:prstGeom>
                                      <a:noFill/>
                                      <a:ln>
                                        <a:noFill/>
                                      </a:ln>
                                    </wps:spPr>
                                    <wps:txbx>
                                      <w:txbxContent>
                                        <w:p w14:paraId="64E58928" w14:textId="77777777" w:rsidR="00105B74" w:rsidRDefault="00000000">
                                          <w:pPr>
                                            <w:spacing w:after="0" w:line="215" w:lineRule="auto"/>
                                            <w:jc w:val="center"/>
                                            <w:textDirection w:val="btLr"/>
                                          </w:pPr>
                                          <w:r>
                                            <w:rPr>
                                              <w:color w:val="000000"/>
                                              <w:sz w:val="34"/>
                                            </w:rPr>
                                            <w:t>Stacja robocza programisty</w:t>
                                          </w:r>
                                        </w:p>
                                      </w:txbxContent>
                                    </wps:txbx>
                                    <wps:bodyPr spcFirstLastPara="1" wrap="square" lIns="64750" tIns="64750" rIns="64750" bIns="64750" anchor="ctr" anchorCtr="0">
                                      <a:noAutofit/>
                                    </wps:bodyPr>
                                  </wps:wsp>
                                  <wps:wsp>
                                    <wps:cNvPr id="1796423678" name="Prostokąt 1796423678"/>
                                    <wps:cNvSpPr/>
                                    <wps:spPr>
                                      <a:xfrm>
                                        <a:off x="1778779" y="111272"/>
                                        <a:ext cx="1012513" cy="787598"/>
                                      </a:xfrm>
                                      <a:prstGeom prst="rect">
                                        <a:avLst/>
                                      </a:prstGeom>
                                      <a:noFill/>
                                      <a:ln>
                                        <a:noFill/>
                                      </a:ln>
                                    </wps:spPr>
                                    <wps:txbx>
                                      <w:txbxContent>
                                        <w:p w14:paraId="25E7AE94" w14:textId="77777777" w:rsidR="00105B74" w:rsidRDefault="00105B74">
                                          <w:pPr>
                                            <w:spacing w:after="0"/>
                                            <w:textDirection w:val="btLr"/>
                                          </w:pPr>
                                        </w:p>
                                      </w:txbxContent>
                                    </wps:txbx>
                                    <wps:bodyPr spcFirstLastPara="1" wrap="square" lIns="91425" tIns="91425" rIns="91425" bIns="91425" anchor="ctr" anchorCtr="0">
                                      <a:noAutofit/>
                                    </wps:bodyPr>
                                  </wps:wsp>
                                  <wps:wsp>
                                    <wps:cNvPr id="178179233" name="Prostokąt 178179233"/>
                                    <wps:cNvSpPr/>
                                    <wps:spPr>
                                      <a:xfrm>
                                        <a:off x="1778779" y="111272"/>
                                        <a:ext cx="1012513" cy="787598"/>
                                      </a:xfrm>
                                      <a:prstGeom prst="rect">
                                        <a:avLst/>
                                      </a:prstGeom>
                                      <a:noFill/>
                                      <a:ln>
                                        <a:noFill/>
                                      </a:ln>
                                    </wps:spPr>
                                    <wps:txbx>
                                      <w:txbxContent>
                                        <w:p w14:paraId="4600E620" w14:textId="77777777" w:rsidR="00105B74" w:rsidRDefault="00000000">
                                          <w:pPr>
                                            <w:spacing w:after="0" w:line="215" w:lineRule="auto"/>
                                            <w:ind w:left="90" w:firstLine="530"/>
                                            <w:textDirection w:val="btLr"/>
                                          </w:pPr>
                                          <w:r>
                                            <w:rPr>
                                              <w:color w:val="000000"/>
                                            </w:rPr>
                                            <w:t>Kod wytworzony i przetestowany na stacji roboczej</w:t>
                                          </w:r>
                                        </w:p>
                                        <w:p w14:paraId="2B892C1F" w14:textId="77777777" w:rsidR="00105B74" w:rsidRDefault="00000000">
                                          <w:pPr>
                                            <w:spacing w:before="24" w:after="0" w:line="215" w:lineRule="auto"/>
                                            <w:ind w:left="90" w:firstLine="530"/>
                                            <w:textDirection w:val="btLr"/>
                                          </w:pPr>
                                          <w:r>
                                            <w:rPr>
                                              <w:color w:val="000000"/>
                                            </w:rPr>
                                            <w:t>Wykonano i uruchomiono testy jednostkowe</w:t>
                                          </w:r>
                                        </w:p>
                                      </w:txbxContent>
                                    </wps:txbx>
                                    <wps:bodyPr spcFirstLastPara="1" wrap="square" lIns="38100" tIns="38100" rIns="38100" bIns="38100" anchor="ctr" anchorCtr="0">
                                      <a:noAutofit/>
                                    </wps:bodyPr>
                                  </wps:wsp>
                                  <wps:wsp>
                                    <wps:cNvPr id="535704510" name="Strzałka: wygięta w górę 535704510"/>
                                    <wps:cNvSpPr/>
                                    <wps:spPr>
                                      <a:xfrm rot="5400000">
                                        <a:off x="1759969" y="2029694"/>
                                        <a:ext cx="826978" cy="941485"/>
                                      </a:xfrm>
                                      <a:prstGeom prst="bentUpArrow">
                                        <a:avLst>
                                          <a:gd name="adj1" fmla="val 32840"/>
                                          <a:gd name="adj2" fmla="val 25000"/>
                                          <a:gd name="adj3" fmla="val 35780"/>
                                        </a:avLst>
                                      </a:prstGeom>
                                      <a:solidFill>
                                        <a:srgbClr val="E9BFB9"/>
                                      </a:solidFill>
                                      <a:ln w="25400" cap="flat" cmpd="sng">
                                        <a:solidFill>
                                          <a:schemeClr val="lt1"/>
                                        </a:solidFill>
                                        <a:prstDash val="solid"/>
                                        <a:round/>
                                        <a:headEnd type="none" w="sm" len="sm"/>
                                        <a:tailEnd type="none" w="sm" len="sm"/>
                                      </a:ln>
                                    </wps:spPr>
                                    <wps:txbx>
                                      <w:txbxContent>
                                        <w:p w14:paraId="51614706" w14:textId="77777777" w:rsidR="00105B74" w:rsidRDefault="00105B74">
                                          <w:pPr>
                                            <w:spacing w:after="0"/>
                                            <w:textDirection w:val="btLr"/>
                                          </w:pPr>
                                        </w:p>
                                      </w:txbxContent>
                                    </wps:txbx>
                                    <wps:bodyPr spcFirstLastPara="1" wrap="square" lIns="91425" tIns="91425" rIns="91425" bIns="91425" anchor="ctr" anchorCtr="0">
                                      <a:noAutofit/>
                                    </wps:bodyPr>
                                  </wps:wsp>
                                  <wps:wsp>
                                    <wps:cNvPr id="1815433351" name="Prostokąt: zaokrąglone rogi 1815433351"/>
                                    <wps:cNvSpPr/>
                                    <wps:spPr>
                                      <a:xfrm>
                                        <a:off x="1540870" y="1112971"/>
                                        <a:ext cx="1392144" cy="974456"/>
                                      </a:xfrm>
                                      <a:prstGeom prst="roundRect">
                                        <a:avLst>
                                          <a:gd name="adj" fmla="val 16670"/>
                                        </a:avLst>
                                      </a:prstGeom>
                                      <a:solidFill>
                                        <a:srgbClr val="D04A00"/>
                                      </a:solidFill>
                                      <a:ln w="25400" cap="flat" cmpd="sng">
                                        <a:solidFill>
                                          <a:schemeClr val="lt1"/>
                                        </a:solidFill>
                                        <a:prstDash val="solid"/>
                                        <a:round/>
                                        <a:headEnd type="none" w="sm" len="sm"/>
                                        <a:tailEnd type="none" w="sm" len="sm"/>
                                      </a:ln>
                                    </wps:spPr>
                                    <wps:txbx>
                                      <w:txbxContent>
                                        <w:p w14:paraId="27D9C1B1" w14:textId="77777777" w:rsidR="00105B74" w:rsidRDefault="00105B74">
                                          <w:pPr>
                                            <w:spacing w:after="0"/>
                                            <w:textDirection w:val="btLr"/>
                                          </w:pPr>
                                        </w:p>
                                      </w:txbxContent>
                                    </wps:txbx>
                                    <wps:bodyPr spcFirstLastPara="1" wrap="square" lIns="91425" tIns="91425" rIns="91425" bIns="91425" anchor="ctr" anchorCtr="0">
                                      <a:noAutofit/>
                                    </wps:bodyPr>
                                  </wps:wsp>
                                  <wps:wsp>
                                    <wps:cNvPr id="1369820085" name="Prostokąt 1369820085"/>
                                    <wps:cNvSpPr/>
                                    <wps:spPr>
                                      <a:xfrm>
                                        <a:off x="1588448" y="1160549"/>
                                        <a:ext cx="1296988" cy="879300"/>
                                      </a:xfrm>
                                      <a:prstGeom prst="rect">
                                        <a:avLst/>
                                      </a:prstGeom>
                                      <a:noFill/>
                                      <a:ln>
                                        <a:noFill/>
                                      </a:ln>
                                    </wps:spPr>
                                    <wps:txbx>
                                      <w:txbxContent>
                                        <w:p w14:paraId="58EB2FBB" w14:textId="77777777" w:rsidR="00105B74" w:rsidRDefault="00000000">
                                          <w:pPr>
                                            <w:spacing w:after="0" w:line="215" w:lineRule="auto"/>
                                            <w:jc w:val="center"/>
                                            <w:textDirection w:val="btLr"/>
                                          </w:pPr>
                                          <w:r>
                                            <w:rPr>
                                              <w:color w:val="000000"/>
                                              <w:sz w:val="34"/>
                                            </w:rPr>
                                            <w:t>DEV</w:t>
                                          </w:r>
                                        </w:p>
                                      </w:txbxContent>
                                    </wps:txbx>
                                    <wps:bodyPr spcFirstLastPara="1" wrap="square" lIns="64750" tIns="64750" rIns="64750" bIns="64750" anchor="ctr" anchorCtr="0">
                                      <a:noAutofit/>
                                    </wps:bodyPr>
                                  </wps:wsp>
                                  <wps:wsp>
                                    <wps:cNvPr id="1857226122" name="Prostokąt 1857226122"/>
                                    <wps:cNvSpPr/>
                                    <wps:spPr>
                                      <a:xfrm>
                                        <a:off x="2933015" y="1205908"/>
                                        <a:ext cx="1012513" cy="787598"/>
                                      </a:xfrm>
                                      <a:prstGeom prst="rect">
                                        <a:avLst/>
                                      </a:prstGeom>
                                      <a:noFill/>
                                      <a:ln>
                                        <a:noFill/>
                                      </a:ln>
                                    </wps:spPr>
                                    <wps:txbx>
                                      <w:txbxContent>
                                        <w:p w14:paraId="0C8F9215" w14:textId="77777777" w:rsidR="00105B74" w:rsidRDefault="00105B74">
                                          <w:pPr>
                                            <w:spacing w:after="0"/>
                                            <w:textDirection w:val="btLr"/>
                                          </w:pPr>
                                        </w:p>
                                      </w:txbxContent>
                                    </wps:txbx>
                                    <wps:bodyPr spcFirstLastPara="1" wrap="square" lIns="91425" tIns="91425" rIns="91425" bIns="91425" anchor="ctr" anchorCtr="0">
                                      <a:noAutofit/>
                                    </wps:bodyPr>
                                  </wps:wsp>
                                  <wps:wsp>
                                    <wps:cNvPr id="531041389" name="Prostokąt 531041389"/>
                                    <wps:cNvSpPr/>
                                    <wps:spPr>
                                      <a:xfrm>
                                        <a:off x="2933015" y="1205908"/>
                                        <a:ext cx="1012513" cy="787598"/>
                                      </a:xfrm>
                                      <a:prstGeom prst="rect">
                                        <a:avLst/>
                                      </a:prstGeom>
                                      <a:noFill/>
                                      <a:ln>
                                        <a:noFill/>
                                      </a:ln>
                                    </wps:spPr>
                                    <wps:txbx>
                                      <w:txbxContent>
                                        <w:p w14:paraId="11C3490C" w14:textId="77777777" w:rsidR="00105B74" w:rsidRDefault="00000000">
                                          <w:pPr>
                                            <w:spacing w:after="0" w:line="215" w:lineRule="auto"/>
                                            <w:ind w:left="90" w:firstLine="510"/>
                                            <w:textDirection w:val="btLr"/>
                                          </w:pPr>
                                          <w:r>
                                            <w:rPr>
                                              <w:color w:val="000000"/>
                                              <w:sz w:val="12"/>
                                            </w:rPr>
                                            <w:t>Automatycznie uruchomiono testy jednostkowe</w:t>
                                          </w:r>
                                        </w:p>
                                        <w:p w14:paraId="0BD60789" w14:textId="77777777" w:rsidR="00105B74" w:rsidRDefault="00000000">
                                          <w:pPr>
                                            <w:spacing w:before="17" w:after="0" w:line="215" w:lineRule="auto"/>
                                            <w:ind w:left="90" w:firstLine="510"/>
                                            <w:textDirection w:val="btLr"/>
                                          </w:pPr>
                                          <w:r>
                                            <w:rPr>
                                              <w:color w:val="000000"/>
                                              <w:sz w:val="12"/>
                                            </w:rPr>
                                            <w:t>Automatycznie uruchomiono analizę statyczną kodu</w:t>
                                          </w:r>
                                        </w:p>
                                        <w:p w14:paraId="2CEBD2C3" w14:textId="77777777" w:rsidR="00105B74" w:rsidRDefault="00000000">
                                          <w:pPr>
                                            <w:spacing w:before="17" w:after="0" w:line="215" w:lineRule="auto"/>
                                            <w:ind w:left="90" w:firstLine="510"/>
                                            <w:textDirection w:val="btLr"/>
                                          </w:pPr>
                                          <w:r>
                                            <w:rPr>
                                              <w:color w:val="000000"/>
                                              <w:sz w:val="12"/>
                                            </w:rPr>
                                            <w:t>Kod został zweryfikowany przez leader'a zespołu programistycznego</w:t>
                                          </w:r>
                                        </w:p>
                                      </w:txbxContent>
                                    </wps:txbx>
                                    <wps:bodyPr spcFirstLastPara="1" wrap="square" lIns="22850" tIns="22850" rIns="22850" bIns="22850" anchor="ctr" anchorCtr="0">
                                      <a:noAutofit/>
                                    </wps:bodyPr>
                                  </wps:wsp>
                                  <wps:wsp>
                                    <wps:cNvPr id="1115987775" name="Prostokąt: zaokrąglone rogi 1115987775"/>
                                    <wps:cNvSpPr/>
                                    <wps:spPr>
                                      <a:xfrm>
                                        <a:off x="2695106" y="2207607"/>
                                        <a:ext cx="1392144" cy="974456"/>
                                      </a:xfrm>
                                      <a:prstGeom prst="roundRect">
                                        <a:avLst>
                                          <a:gd name="adj" fmla="val 16670"/>
                                        </a:avLst>
                                      </a:prstGeom>
                                      <a:solidFill>
                                        <a:srgbClr val="D04A00"/>
                                      </a:solidFill>
                                      <a:ln w="25400" cap="flat" cmpd="sng">
                                        <a:solidFill>
                                          <a:schemeClr val="lt1"/>
                                        </a:solidFill>
                                        <a:prstDash val="solid"/>
                                        <a:round/>
                                        <a:headEnd type="none" w="sm" len="sm"/>
                                        <a:tailEnd type="none" w="sm" len="sm"/>
                                      </a:ln>
                                    </wps:spPr>
                                    <wps:txbx>
                                      <w:txbxContent>
                                        <w:p w14:paraId="403FCB14" w14:textId="77777777" w:rsidR="00105B74" w:rsidRDefault="00105B74">
                                          <w:pPr>
                                            <w:spacing w:after="0"/>
                                            <w:textDirection w:val="btLr"/>
                                          </w:pPr>
                                        </w:p>
                                      </w:txbxContent>
                                    </wps:txbx>
                                    <wps:bodyPr spcFirstLastPara="1" wrap="square" lIns="91425" tIns="91425" rIns="91425" bIns="91425" anchor="ctr" anchorCtr="0">
                                      <a:noAutofit/>
                                    </wps:bodyPr>
                                  </wps:wsp>
                                  <wps:wsp>
                                    <wps:cNvPr id="20726082" name="Prostokąt 20726082"/>
                                    <wps:cNvSpPr/>
                                    <wps:spPr>
                                      <a:xfrm>
                                        <a:off x="2742684" y="2255185"/>
                                        <a:ext cx="1296988" cy="879300"/>
                                      </a:xfrm>
                                      <a:prstGeom prst="rect">
                                        <a:avLst/>
                                      </a:prstGeom>
                                      <a:noFill/>
                                      <a:ln>
                                        <a:noFill/>
                                      </a:ln>
                                    </wps:spPr>
                                    <wps:txbx>
                                      <w:txbxContent>
                                        <w:p w14:paraId="4BE0FFC1" w14:textId="77777777" w:rsidR="00105B74" w:rsidRDefault="00000000">
                                          <w:pPr>
                                            <w:spacing w:after="0" w:line="215" w:lineRule="auto"/>
                                            <w:jc w:val="center"/>
                                            <w:textDirection w:val="btLr"/>
                                          </w:pPr>
                                          <w:r>
                                            <w:rPr>
                                              <w:color w:val="000000"/>
                                              <w:sz w:val="34"/>
                                            </w:rPr>
                                            <w:t>TEST</w:t>
                                          </w:r>
                                        </w:p>
                                      </w:txbxContent>
                                    </wps:txbx>
                                    <wps:bodyPr spcFirstLastPara="1" wrap="square" lIns="64750" tIns="64750" rIns="64750" bIns="64750" anchor="ctr" anchorCtr="0">
                                      <a:noAutofit/>
                                    </wps:bodyPr>
                                  </wps:wsp>
                                  <wps:wsp>
                                    <wps:cNvPr id="1458088348" name="Prostokąt 1458088348"/>
                                    <wps:cNvSpPr/>
                                    <wps:spPr>
                                      <a:xfrm>
                                        <a:off x="4087251" y="2300544"/>
                                        <a:ext cx="1012513" cy="787598"/>
                                      </a:xfrm>
                                      <a:prstGeom prst="rect">
                                        <a:avLst/>
                                      </a:prstGeom>
                                      <a:noFill/>
                                      <a:ln>
                                        <a:noFill/>
                                      </a:ln>
                                    </wps:spPr>
                                    <wps:txbx>
                                      <w:txbxContent>
                                        <w:p w14:paraId="1D30EE32" w14:textId="77777777" w:rsidR="00105B74" w:rsidRDefault="00105B74">
                                          <w:pPr>
                                            <w:spacing w:after="0"/>
                                            <w:textDirection w:val="btLr"/>
                                          </w:pPr>
                                        </w:p>
                                      </w:txbxContent>
                                    </wps:txbx>
                                    <wps:bodyPr spcFirstLastPara="1" wrap="square" lIns="91425" tIns="91425" rIns="91425" bIns="91425" anchor="ctr" anchorCtr="0">
                                      <a:noAutofit/>
                                    </wps:bodyPr>
                                  </wps:wsp>
                                  <wps:wsp>
                                    <wps:cNvPr id="471648765" name="Prostokąt 471648765"/>
                                    <wps:cNvSpPr/>
                                    <wps:spPr>
                                      <a:xfrm>
                                        <a:off x="4087251" y="2300544"/>
                                        <a:ext cx="1012513" cy="787598"/>
                                      </a:xfrm>
                                      <a:prstGeom prst="rect">
                                        <a:avLst/>
                                      </a:prstGeom>
                                      <a:noFill/>
                                      <a:ln>
                                        <a:noFill/>
                                      </a:ln>
                                    </wps:spPr>
                                    <wps:txbx>
                                      <w:txbxContent>
                                        <w:p w14:paraId="0F188249" w14:textId="77777777" w:rsidR="00105B74" w:rsidRDefault="00000000">
                                          <w:pPr>
                                            <w:spacing w:after="0" w:line="215" w:lineRule="auto"/>
                                            <w:ind w:left="90" w:firstLine="520"/>
                                            <w:textDirection w:val="btLr"/>
                                          </w:pPr>
                                          <w:r>
                                            <w:rPr>
                                              <w:color w:val="000000"/>
                                              <w:sz w:val="14"/>
                                            </w:rPr>
                                            <w:t>System podlega testom funkcjonalnym</w:t>
                                          </w:r>
                                        </w:p>
                                        <w:p w14:paraId="3A4AECFB" w14:textId="77777777" w:rsidR="00105B74" w:rsidRDefault="00000000">
                                          <w:pPr>
                                            <w:spacing w:before="20" w:after="0" w:line="215" w:lineRule="auto"/>
                                            <w:ind w:left="90" w:firstLine="520"/>
                                            <w:textDirection w:val="btLr"/>
                                          </w:pPr>
                                          <w:r>
                                            <w:rPr>
                                              <w:color w:val="000000"/>
                                              <w:sz w:val="14"/>
                                            </w:rPr>
                                            <w:t>Na zakończenie sprintu prezentowane jest DEMO systemu</w:t>
                                          </w:r>
                                        </w:p>
                                      </w:txbxContent>
                                    </wps:txbx>
                                    <wps:bodyPr spcFirstLastPara="1" wrap="square" lIns="34275" tIns="34275" rIns="34275" bIns="34275" anchor="ctr" anchorCtr="0">
                                      <a:noAutofit/>
                                    </wps:bodyPr>
                                  </wps:wsp>
                                </wpg:grpSp>
                              </wpg:grpSp>
                            </wpg:grpSp>
                          </wpg:grpSp>
                        </wpg:grpSp>
                      </wpg:grpSp>
                    </wpg:wgp>
                  </a:graphicData>
                </a:graphic>
              </wp:inline>
            </w:drawing>
          </mc:Choice>
          <mc:Fallback>
            <w:pict>
              <v:group w14:anchorId="5392695F" id="Grupa 302" o:spid="_x0000_s1136" style="width:6in;height:252pt;mso-position-horizontal-relative:char;mso-position-vertical-relative:line" coordorigin="26028,21798" coordsize="54864,32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">
                <v:group id="Grupa 1848458293" o:spid="_x0000_s1137" style="position:absolute;left:26028;top:21798;width:54864;height:32004" coordorigin="26028,21798" coordsize="54864,32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">
                  <v:rect id="Prostokąt 809398306" o:spid="_x0000_s1138" style="position:absolute;left:26028;top:21798;width:54864;height:320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" filled="f" stroked="f">
                    <v:textbox inset="2.53958mm,2.53958mm,2.53958mm,2.53958mm">
                      <w:txbxContent>
                        <w:p w14:paraId="7E918CB1" w14:textId="77777777" w:rsidR="00105B74" w:rsidRDefault="00105B74">
                          <w:pPr>
                            <w:spacing w:after="0"/>
                            <w:textDirection w:val="btLr"/>
                          </w:pPr>
                        </w:p>
                      </w:txbxContent>
                    </v:textbox>
                  </v:rect>
                  <v:group id="Grupa 60049005" o:spid="_x0000_s1139" style="position:absolute;left:26028;top:21798;width:54864;height:32004" coordorigin="26028,21798" coordsize="54864,32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">
                    <v:rect id="Prostokąt 453777011" o:spid="_x0000_s1140" style="position:absolute;left:26028;top:21798;width:54864;height:320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" filled="f" stroked="f">
                      <v:textbox inset="2.53958mm,2.53958mm,2.53958mm,2.53958mm">
                        <w:txbxContent>
                          <w:p w14:paraId="1BA46769" w14:textId="77777777" w:rsidR="00105B74" w:rsidRDefault="00105B74">
                            <w:pPr>
                              <w:spacing w:after="0"/>
                              <w:textDirection w:val="btLr"/>
                            </w:pPr>
                          </w:p>
                        </w:txbxContent>
                      </v:textbox>
                    </v:rect>
                    <v:group id="Grupa 791571641" o:spid="_x0000_s1141" style="position:absolute;left:26028;top:21798;width:54864;height:32004" coordorigin="26028,21798" coordsize="54864,32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">
                      <v:rect id="Prostokąt 241215601" o:spid="_x0000_s1142" style="position:absolute;left:26028;top:21798;width:54864;height:320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" filled="f" stroked="f">
                        <v:textbox inset="2.53958mm,2.53958mm,2.53958mm,2.53958mm">
                          <w:txbxContent>
                            <w:p w14:paraId="1C5A5D2F" w14:textId="77777777" w:rsidR="00105B74" w:rsidRDefault="00105B74">
                              <w:pPr>
                                <w:spacing w:after="0"/>
                                <w:textDirection w:val="btLr"/>
                              </w:pPr>
                            </w:p>
                          </w:txbxContent>
                        </v:textbox>
                      </v:rect>
                      <v:group id="Grupa 1189053133" o:spid="_x0000_s1143" style="position:absolute;left:26028;top:21798;width:54864;height:32004" coordorigin="26028,21798" coordsize="54864,32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">
                        <v:rect id="Prostokąt 59960722" o:spid="_x0000_s1144" style="position:absolute;left:26028;top:21798;width:54864;height:320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" filled="f" stroked="f">
                          <v:textbox inset="2.53958mm,2.53958mm,2.53958mm,2.53958mm">
                            <w:txbxContent>
                              <w:p w14:paraId="3D2951DE" w14:textId="77777777" w:rsidR="00105B74" w:rsidRDefault="00105B74">
                                <w:pPr>
                                  <w:spacing w:after="0"/>
                                  <w:textDirection w:val="btLr"/>
                                </w:pPr>
                              </w:p>
                            </w:txbxContent>
                          </v:textbox>
                        </v:rect>
                        <v:group id="Grupa 766976573" o:spid="_x0000_s1145" style="position:absolute;left:26028;top:21798;width:54864;height:32004" coordsize="54864,32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">
                          <v:rect id="Prostokąt 1160320034" o:spid="_x0000_s1146" style="position:absolute;width:54864;height:320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" filled="f" stroked="f">
                            <v:textbox inset="2.53958mm,2.53958mm,2.53958mm,2.53958mm">
                              <w:txbxContent>
                                <w:p w14:paraId="488F2C36" w14:textId="77777777" w:rsidR="00105B74" w:rsidRDefault="00105B74">
                                  <w:pPr>
                                    <w:spacing w:after="0"/>
                                    <w:textDirection w:val="btLr"/>
                                  </w:pPr>
                                </w:p>
                              </w:txbxContent>
                            </v:textbox>
                          </v:rect>
                          <v:group id="Grupa 1970658113" o:spid="_x0000_s1147" style="position:absolute;width:54864;height:32004" coordsize="54864,32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">
                            <v:rect id="Prostokąt 1526522198" o:spid="_x0000_s1148" style="position:absolute;width:54864;height:320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" filled="f" stroked="f">
                              <v:textbox inset="2.53958mm,2.53958mm,2.53958mm,2.53958mm">
                                <w:txbxContent>
                                  <w:p w14:paraId="0DF52CB6" w14:textId="77777777" w:rsidR="00105B74" w:rsidRDefault="00105B74">
                                    <w:pPr>
                                      <w:spacing w:after="0"/>
                                      <w:textDirection w:val="btLr"/>
                                    </w:pPr>
                                  </w:p>
                                </w:txbxContent>
                              </v:textbox>
                            </v:rect>
                            <v:shape id="Strzałka: wygięta w górę 1100369651" o:spid="_x0000_s1149" style="position:absolute;left:6057;top:9350;width:8269;height:9415;rotation:90;visibility:visible;mso-wrap-style:square;v-text-anchor:middle" coordsize="826978,9414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" adj="-11796480,,5400" path="m,669905r484444,l484444,295893r-70955,l620234,,826978,295893r-70955,l756023,941485,,941485,,669905xe" fillcolor="#e9bfb9" strokecolor="white [3201]" strokeweight="2pt">
                              <v:stroke startarrowwidth="narrow" startarrowlength="short" endarrowwidth="narrow" endarrowlength="short" joinstyle="round"/>
                              <v:formulas/>
                              <v:path arrowok="t" o:connecttype="custom" o:connectlocs="0,669905;484444,669905;484444,295893;413489,295893;620234,0;826978,295893;756023,295893;756023,941485;0,941485;0,669905" o:connectangles="0,0,0,0,0,0,0,0,0,0" textboxrect="0,0,826978,941485"/>
                              <v:textbox inset="2.53958mm,2.53958mm,2.53958mm,2.53958mm">
                                <w:txbxContent>
                                  <w:p w14:paraId="3626F106" w14:textId="77777777" w:rsidR="00105B74" w:rsidRDefault="00105B74">
                                    <w:pPr>
                                      <w:spacing w:after="0"/>
                                      <w:textDirection w:val="btLr"/>
                                    </w:pPr>
                                  </w:p>
                                </w:txbxContent>
                              </v:textbox>
                            </v:shape>
                            <v:roundrect id="Prostokąt: zaokrąglone rogi 1928161263" o:spid="_x0000_s1150" style="position:absolute;left:3866;top:183;width:13921;height:9744;visibility:visible;mso-wrap-style:square;v-text-anchor:middle" arcsize="1092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" fillcolor="#d04a00" strokecolor="white [3201]" strokeweight="2pt">
                              <v:stroke startarrowwidth="narrow" startarrowlength="short" endarrowwidth="narrow" endarrowlength="short"/>
                              <v:textbox inset="2.53958mm,2.53958mm,2.53958mm,2.53958mm">
                                <w:txbxContent>
                                  <w:p w14:paraId="0D4BC7A6" w14:textId="77777777" w:rsidR="00105B74" w:rsidRDefault="00105B74">
                                    <w:pPr>
                                      <w:spacing w:after="0"/>
                                      <w:textDirection w:val="btLr"/>
                                    </w:pPr>
                                  </w:p>
                                </w:txbxContent>
                              </v:textbox>
                            </v:roundrect>
                            <v:rect id="Prostokąt 1204393788" o:spid="_x0000_s1151" style="position:absolute;left:4342;top:659;width:12970;height:87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" filled="f" stroked="f">
                              <v:textbox inset="1.79861mm,1.79861mm,1.79861mm,1.79861mm">
                                <w:txbxContent>
                                  <w:p w14:paraId="64E58928" w14:textId="77777777" w:rsidR="00105B74" w:rsidRDefault="00000000">
                                    <w:pPr>
                                      <w:spacing w:after="0" w:line="215" w:lineRule="auto"/>
                                      <w:jc w:val="center"/>
                                      <w:textDirection w:val="btLr"/>
                                    </w:pPr>
                                    <w:r>
                                      <w:rPr>
                                        <w:color w:val="000000"/>
                                        <w:sz w:val="34"/>
                                      </w:rPr>
                                      <w:t>Stacja robocza programisty</w:t>
                                    </w:r>
                                  </w:p>
                                </w:txbxContent>
                              </v:textbox>
                            </v:rect>
                            <v:rect id="Prostokąt 1796423678" o:spid="_x0000_s1152" style="position:absolute;left:17787;top:1112;width:10125;height:78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" filled="f" stroked="f">
                              <v:textbox inset="2.53958mm,2.53958mm,2.53958mm,2.53958mm">
                                <w:txbxContent>
                                  <w:p w14:paraId="25E7AE94" w14:textId="77777777" w:rsidR="00105B74" w:rsidRDefault="00105B74">
                                    <w:pPr>
                                      <w:spacing w:after="0"/>
                                      <w:textDirection w:val="btLr"/>
                                    </w:pPr>
                                  </w:p>
                                </w:txbxContent>
                              </v:textbox>
                            </v:rect>
                            <v:rect id="Prostokąt 178179233" o:spid="_x0000_s1153" style="position:absolute;left:17787;top:1112;width:10125;height:78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" filled="f" stroked="f">
                              <v:textbox inset="3pt,3pt,3pt,3pt">
                                <w:txbxContent>
                                  <w:p w14:paraId="4600E620" w14:textId="77777777" w:rsidR="00105B74" w:rsidRDefault="00000000">
                                    <w:pPr>
                                      <w:spacing w:after="0" w:line="215" w:lineRule="auto"/>
                                      <w:ind w:left="90" w:firstLine="530"/>
                                      <w:textDirection w:val="btLr"/>
                                    </w:pPr>
                                    <w:r>
                                      <w:rPr>
                                        <w:color w:val="000000"/>
                                      </w:rPr>
                                      <w:t>Kod wytworzony i przetestowany na stacji roboczej</w:t>
                                    </w:r>
                                  </w:p>
                                  <w:p w14:paraId="2B892C1F" w14:textId="77777777" w:rsidR="00105B74" w:rsidRDefault="00000000">
                                    <w:pPr>
                                      <w:spacing w:before="24" w:after="0" w:line="215" w:lineRule="auto"/>
                                      <w:ind w:left="90" w:firstLine="530"/>
                                      <w:textDirection w:val="btLr"/>
                                    </w:pPr>
                                    <w:r>
                                      <w:rPr>
                                        <w:color w:val="000000"/>
                                      </w:rPr>
                                      <w:t>Wykonano i uruchomiono testy jednostkowe</w:t>
                                    </w:r>
                                  </w:p>
                                </w:txbxContent>
                              </v:textbox>
                            </v:rect>
                            <v:shape id="Strzałka: wygięta w górę 535704510" o:spid="_x0000_s1154" style="position:absolute;left:17600;top:20296;width:8270;height:9415;rotation:90;visibility:visible;mso-wrap-style:square;v-text-anchor:middle" coordsize="826978,9414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" adj="-11796480,,5400" path="m,669905r484444,l484444,295893r-70955,l620234,,826978,295893r-70955,l756023,941485,,941485,,669905xe" fillcolor="#e9bfb9" strokecolor="white [3201]" strokeweight="2pt">
                              <v:stroke startarrowwidth="narrow" startarrowlength="short" endarrowwidth="narrow" endarrowlength="short" joinstyle="round"/>
                              <v:formulas/>
                              <v:path arrowok="t" o:connecttype="custom" o:connectlocs="0,669905;484444,669905;484444,295893;413489,295893;620234,0;826978,295893;756023,295893;756023,941485;0,941485;0,669905" o:connectangles="0,0,0,0,0,0,0,0,0,0" textboxrect="0,0,826978,941485"/>
                              <v:textbox inset="2.53958mm,2.53958mm,2.53958mm,2.53958mm">
                                <w:txbxContent>
                                  <w:p w14:paraId="51614706" w14:textId="77777777" w:rsidR="00105B74" w:rsidRDefault="00105B74">
                                    <w:pPr>
                                      <w:spacing w:after="0"/>
                                      <w:textDirection w:val="btLr"/>
                                    </w:pPr>
                                  </w:p>
                                </w:txbxContent>
                              </v:textbox>
                            </v:shape>
                            <v:roundrect id="Prostokąt: zaokrąglone rogi 1815433351" o:spid="_x0000_s1155" style="position:absolute;left:15408;top:11129;width:13922;height:9745;visibility:visible;mso-wrap-style:square;v-text-anchor:middle" arcsize="1092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" fillcolor="#d04a00" strokecolor="white [3201]" strokeweight="2pt">
                              <v:stroke startarrowwidth="narrow" startarrowlength="short" endarrowwidth="narrow" endarrowlength="short"/>
                              <v:textbox inset="2.53958mm,2.53958mm,2.53958mm,2.53958mm">
                                <w:txbxContent>
                                  <w:p w14:paraId="27D9C1B1" w14:textId="77777777" w:rsidR="00105B74" w:rsidRDefault="00105B74">
                                    <w:pPr>
                                      <w:spacing w:after="0"/>
                                      <w:textDirection w:val="btLr"/>
                                    </w:pPr>
                                  </w:p>
                                </w:txbxContent>
                              </v:textbox>
                            </v:roundrect>
                            <v:rect id="Prostokąt 1369820085" o:spid="_x0000_s1156" style="position:absolute;left:15884;top:11605;width:12970;height:87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" filled="f" stroked="f">
                              <v:textbox inset="1.79861mm,1.79861mm,1.79861mm,1.79861mm">
                                <w:txbxContent>
                                  <w:p w14:paraId="58EB2FBB" w14:textId="77777777" w:rsidR="00105B74" w:rsidRDefault="00000000">
                                    <w:pPr>
                                      <w:spacing w:after="0" w:line="215" w:lineRule="auto"/>
                                      <w:jc w:val="center"/>
                                      <w:textDirection w:val="btLr"/>
                                    </w:pPr>
                                    <w:r>
                                      <w:rPr>
                                        <w:color w:val="000000"/>
                                        <w:sz w:val="34"/>
                                      </w:rPr>
                                      <w:t>DEV</w:t>
                                    </w:r>
                                  </w:p>
                                </w:txbxContent>
                              </v:textbox>
                            </v:rect>
                            <v:rect id="Prostokąt 1857226122" o:spid="_x0000_s1157" style="position:absolute;left:29330;top:12059;width:10125;height:78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" filled="f" stroked="f">
                              <v:textbox inset="2.53958mm,2.53958mm,2.53958mm,2.53958mm">
                                <w:txbxContent>
                                  <w:p w14:paraId="0C8F9215" w14:textId="77777777" w:rsidR="00105B74" w:rsidRDefault="00105B74">
                                    <w:pPr>
                                      <w:spacing w:after="0"/>
                                      <w:textDirection w:val="btLr"/>
                                    </w:pPr>
                                  </w:p>
                                </w:txbxContent>
                              </v:textbox>
                            </v:rect>
                            <v:rect id="Prostokąt 531041389" o:spid="_x0000_s1158" style="position:absolute;left:29330;top:12059;width:10125;height:78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" filled="f" stroked="f">
                              <v:textbox inset=".63472mm,.63472mm,.63472mm,.63472mm">
                                <w:txbxContent>
                                  <w:p w14:paraId="11C3490C" w14:textId="77777777" w:rsidR="00105B74" w:rsidRDefault="00000000">
                                    <w:pPr>
                                      <w:spacing w:after="0" w:line="215" w:lineRule="auto"/>
                                      <w:ind w:left="90" w:firstLine="510"/>
                                      <w:textDirection w:val="btLr"/>
                                    </w:pPr>
                                    <w:r>
                                      <w:rPr>
                                        <w:color w:val="000000"/>
                                        <w:sz w:val="12"/>
                                      </w:rPr>
                                      <w:t>Automatycznie uruchomiono testy jednostkowe</w:t>
                                    </w:r>
                                  </w:p>
                                  <w:p w14:paraId="0BD60789" w14:textId="77777777" w:rsidR="00105B74" w:rsidRDefault="00000000">
                                    <w:pPr>
                                      <w:spacing w:before="17" w:after="0" w:line="215" w:lineRule="auto"/>
                                      <w:ind w:left="90" w:firstLine="510"/>
                                      <w:textDirection w:val="btLr"/>
                                    </w:pPr>
                                    <w:r>
                                      <w:rPr>
                                        <w:color w:val="000000"/>
                                        <w:sz w:val="12"/>
                                      </w:rPr>
                                      <w:t>Automatycznie uruchomiono analizę statyczną kodu</w:t>
                                    </w:r>
                                  </w:p>
                                  <w:p w14:paraId="2CEBD2C3" w14:textId="77777777" w:rsidR="00105B74" w:rsidRDefault="00000000">
                                    <w:pPr>
                                      <w:spacing w:before="17" w:after="0" w:line="215" w:lineRule="auto"/>
                                      <w:ind w:left="90" w:firstLine="510"/>
                                      <w:textDirection w:val="btLr"/>
                                    </w:pPr>
                                    <w:r>
                                      <w:rPr>
                                        <w:color w:val="000000"/>
                                        <w:sz w:val="12"/>
                                      </w:rPr>
                                      <w:t>Kod został zweryfikowany przez leader'a zespołu programistycznego</w:t>
                                    </w:r>
                                  </w:p>
                                </w:txbxContent>
                              </v:textbox>
                            </v:rect>
                            <v:roundrect id="Prostokąt: zaokrąglone rogi 1115987775" o:spid="_x0000_s1159" style="position:absolute;left:26951;top:22076;width:13921;height:9744;visibility:visible;mso-wrap-style:square;v-text-anchor:middle" arcsize="1092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" fillcolor="#d04a00" strokecolor="white [3201]" strokeweight="2pt">
                              <v:stroke startarrowwidth="narrow" startarrowlength="short" endarrowwidth="narrow" endarrowlength="short"/>
                              <v:textbox inset="2.53958mm,2.53958mm,2.53958mm,2.53958mm">
                                <w:txbxContent>
                                  <w:p w14:paraId="403FCB14" w14:textId="77777777" w:rsidR="00105B74" w:rsidRDefault="00105B74">
                                    <w:pPr>
                                      <w:spacing w:after="0"/>
                                      <w:textDirection w:val="btLr"/>
                                    </w:pPr>
                                  </w:p>
                                </w:txbxContent>
                              </v:textbox>
                            </v:roundrect>
                            <v:rect id="Prostokąt 20726082" o:spid="_x0000_s1160" style="position:absolute;left:27426;top:22551;width:12970;height:87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" filled="f" stroked="f">
                              <v:textbox inset="1.79861mm,1.79861mm,1.79861mm,1.79861mm">
                                <w:txbxContent>
                                  <w:p w14:paraId="4BE0FFC1" w14:textId="77777777" w:rsidR="00105B74" w:rsidRDefault="00000000">
                                    <w:pPr>
                                      <w:spacing w:after="0" w:line="215" w:lineRule="auto"/>
                                      <w:jc w:val="center"/>
                                      <w:textDirection w:val="btLr"/>
                                    </w:pPr>
                                    <w:r>
                                      <w:rPr>
                                        <w:color w:val="000000"/>
                                        <w:sz w:val="34"/>
                                      </w:rPr>
                                      <w:t>TEST</w:t>
                                    </w:r>
                                  </w:p>
                                </w:txbxContent>
                              </v:textbox>
                            </v:rect>
                            <v:rect id="Prostokąt 1458088348" o:spid="_x0000_s1161" style="position:absolute;left:40872;top:23005;width:10125;height:78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" filled="f" stroked="f">
                              <v:textbox inset="2.53958mm,2.53958mm,2.53958mm,2.53958mm">
                                <w:txbxContent>
                                  <w:p w14:paraId="1D30EE32" w14:textId="77777777" w:rsidR="00105B74" w:rsidRDefault="00105B74">
                                    <w:pPr>
                                      <w:spacing w:after="0"/>
                                      <w:textDirection w:val="btLr"/>
                                    </w:pPr>
                                  </w:p>
                                </w:txbxContent>
                              </v:textbox>
                            </v:rect>
                            <v:rect id="Prostokąt 471648765" o:spid="_x0000_s1162" style="position:absolute;left:40872;top:23005;width:10125;height:78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" filled="f" stroked="f">
                              <v:textbox inset=".95208mm,.95208mm,.95208mm,.95208mm">
                                <w:txbxContent>
                                  <w:p w14:paraId="0F188249" w14:textId="77777777" w:rsidR="00105B74" w:rsidRDefault="00000000">
                                    <w:pPr>
                                      <w:spacing w:after="0" w:line="215" w:lineRule="auto"/>
                                      <w:ind w:left="90" w:firstLine="520"/>
                                      <w:textDirection w:val="btLr"/>
                                    </w:pPr>
                                    <w:r>
                                      <w:rPr>
                                        <w:color w:val="000000"/>
                                        <w:sz w:val="14"/>
                                      </w:rPr>
                                      <w:t>System podlega testom funkcjonalnym</w:t>
                                    </w:r>
                                  </w:p>
                                  <w:p w14:paraId="3A4AECFB" w14:textId="77777777" w:rsidR="00105B74" w:rsidRDefault="00000000">
                                    <w:pPr>
                                      <w:spacing w:before="20" w:after="0" w:line="215" w:lineRule="auto"/>
                                      <w:ind w:left="90" w:firstLine="520"/>
                                      <w:textDirection w:val="btLr"/>
                                    </w:pPr>
                                    <w:r>
                                      <w:rPr>
                                        <w:color w:val="000000"/>
                                        <w:sz w:val="14"/>
                                      </w:rPr>
                                      <w:t>Na zakończenie sprintu prezentowane jest DEMO systemu</w:t>
                                    </w:r>
                                  </w:p>
                                </w:txbxContent>
                              </v:textbox>
                            </v:rect>
                          </v:group>
                        </v:group>
                      </v:group>
                    </v:group>
                  </v:group>
                </v:group>
                <w10:anchorlock/>
              </v:group>
            </w:pict>
          </mc:Fallback>
        </mc:AlternateContent>
      </w:r>
    </w:p>
    <w:p w14:paraId="7DC3A082" w14:textId="77777777" w:rsidR="00105B74" w:rsidRDefault="00000000">
      <w:pPr>
        <w:keepNext/>
        <w:keepLines/>
        <w:numPr>
          <w:ilvl w:val="2"/>
          <w:numId w:val="80"/>
        </w:numPr>
        <w:pBdr>
          <w:top w:val="nil"/>
          <w:left w:val="nil"/>
          <w:bottom w:val="nil"/>
          <w:right w:val="nil"/>
          <w:between w:val="nil"/>
        </w:pBdr>
        <w:tabs>
          <w:tab w:val="left" w:pos="1134"/>
          <w:tab w:val="left" w:pos="1134"/>
        </w:tabs>
        <w:spacing w:before="240"/>
        <w:rPr>
          <w:color w:val="EB8C00"/>
          <w:sz w:val="22"/>
          <w:szCs w:val="22"/>
        </w:rPr>
      </w:pPr>
      <w:bookmarkStart w:id="253" w:name="_heading=h.2kicxvv" w:colFirst="0" w:colLast="0"/>
      <w:bookmarkEnd w:id="253"/>
      <w:r>
        <w:rPr>
          <w:color w:val="EB8C00"/>
          <w:sz w:val="22"/>
          <w:szCs w:val="22"/>
        </w:rPr>
        <w:t>Konfiguracja sprzętowa środowisk</w:t>
      </w:r>
    </w:p>
    <w:p w14:paraId="54F19A87" w14:textId="77777777" w:rsidR="00105B74" w:rsidRDefault="00000000">
      <w:pPr>
        <w:pBdr>
          <w:top w:val="nil"/>
          <w:left w:val="nil"/>
          <w:bottom w:val="nil"/>
          <w:right w:val="nil"/>
          <w:between w:val="nil"/>
        </w:pBdr>
        <w:rPr>
          <w:color w:val="000000"/>
        </w:rPr>
      </w:pPr>
      <w:r>
        <w:rPr>
          <w:color w:val="000000"/>
        </w:rPr>
        <w:t>Struktura środowisk systemu to przede wszystkim następujące kategorie komponentów:</w:t>
      </w:r>
    </w:p>
    <w:p w14:paraId="53C21E42" w14:textId="77777777" w:rsidR="00105B74" w:rsidRDefault="00000000">
      <w:pPr>
        <w:numPr>
          <w:ilvl w:val="0"/>
          <w:numId w:val="48"/>
        </w:numPr>
        <w:pBdr>
          <w:top w:val="nil"/>
          <w:left w:val="nil"/>
          <w:bottom w:val="nil"/>
          <w:right w:val="nil"/>
          <w:between w:val="nil"/>
        </w:pBdr>
      </w:pPr>
      <w:r>
        <w:rPr>
          <w:color w:val="000000"/>
        </w:rPr>
        <w:t>Stos kontenerów aplikacyjnych – wdrażane aplikacje są zamykane w kontenerach aplikacyjnych umożliwiających ich przenoszenie między środowiskami systemu i maksymalną niezależność od infrastruktury uruchomieniowej. Jako manager usługi kontenerów aplikacyjnych zastosow</w:t>
      </w:r>
      <w:r>
        <w:t xml:space="preserve">ane zostało </w:t>
      </w:r>
      <w:r>
        <w:rPr>
          <w:color w:val="000000"/>
        </w:rPr>
        <w:t>narzędzie Kubernetes.</w:t>
      </w:r>
    </w:p>
    <w:p w14:paraId="590FB56C" w14:textId="77777777" w:rsidR="00105B74" w:rsidRDefault="00000000">
      <w:pPr>
        <w:numPr>
          <w:ilvl w:val="0"/>
          <w:numId w:val="48"/>
        </w:numPr>
        <w:pBdr>
          <w:top w:val="nil"/>
          <w:left w:val="nil"/>
          <w:bottom w:val="nil"/>
          <w:right w:val="nil"/>
          <w:between w:val="nil"/>
        </w:pBdr>
      </w:pPr>
      <w:r>
        <w:rPr>
          <w:color w:val="000000"/>
        </w:rPr>
        <w:t>Bazy danych – system posiada dwie fizyczne instancje baz danych odpowiednio:</w:t>
      </w:r>
    </w:p>
    <w:p w14:paraId="4AAFDC35" w14:textId="77777777" w:rsidR="00105B74" w:rsidRDefault="00000000">
      <w:pPr>
        <w:numPr>
          <w:ilvl w:val="1"/>
          <w:numId w:val="48"/>
        </w:numPr>
        <w:pBdr>
          <w:top w:val="nil"/>
          <w:left w:val="nil"/>
          <w:bottom w:val="nil"/>
          <w:right w:val="nil"/>
          <w:between w:val="nil"/>
        </w:pBdr>
      </w:pPr>
      <w:r>
        <w:rPr>
          <w:color w:val="000000"/>
        </w:rPr>
        <w:t>Dla systemu raportowego (MS SQL Server)</w:t>
      </w:r>
    </w:p>
    <w:p w14:paraId="579FAD47" w14:textId="77777777" w:rsidR="00105B74" w:rsidRDefault="00000000">
      <w:pPr>
        <w:numPr>
          <w:ilvl w:val="1"/>
          <w:numId w:val="48"/>
        </w:numPr>
        <w:pBdr>
          <w:top w:val="nil"/>
          <w:left w:val="nil"/>
          <w:bottom w:val="nil"/>
          <w:right w:val="nil"/>
          <w:between w:val="nil"/>
        </w:pBdr>
      </w:pPr>
      <w:r>
        <w:rPr>
          <w:color w:val="000000"/>
        </w:rPr>
        <w:t>Dla repozytorium plików i na potrzeby pozostałych aplikacji (PostgreSql)</w:t>
      </w:r>
    </w:p>
    <w:p w14:paraId="23C75656" w14:textId="77777777" w:rsidR="00105B74" w:rsidRDefault="00000000">
      <w:pPr>
        <w:numPr>
          <w:ilvl w:val="0"/>
          <w:numId w:val="48"/>
        </w:numPr>
        <w:pBdr>
          <w:top w:val="nil"/>
          <w:left w:val="nil"/>
          <w:bottom w:val="nil"/>
          <w:right w:val="nil"/>
          <w:between w:val="nil"/>
        </w:pBdr>
      </w:pPr>
      <w:r>
        <w:rPr>
          <w:color w:val="000000"/>
        </w:rPr>
        <w:t>Narzędzia i usługi pomocnicze – w zależności od dostawcy infrastruktury usługi mogą się różnić</w:t>
      </w:r>
      <w:r>
        <w:t>. W przypadku wdrożenia systemu EI dostawca infrastruktury nie posiada (nie dostarcza) żadnego z proponowanych narzędzi dlatego zaproponowano i wdrożono poniższe:</w:t>
      </w:r>
    </w:p>
    <w:p w14:paraId="3147D70B" w14:textId="77777777" w:rsidR="00105B74" w:rsidRDefault="00000000">
      <w:pPr>
        <w:numPr>
          <w:ilvl w:val="1"/>
          <w:numId w:val="48"/>
        </w:numPr>
        <w:pBdr>
          <w:top w:val="nil"/>
          <w:left w:val="nil"/>
          <w:bottom w:val="nil"/>
          <w:right w:val="nil"/>
          <w:between w:val="nil"/>
        </w:pBdr>
      </w:pPr>
      <w:r>
        <w:rPr>
          <w:color w:val="000000"/>
        </w:rPr>
        <w:t>Repozytorium kodów (</w:t>
      </w:r>
      <w:r>
        <w:t>typu</w:t>
      </w:r>
      <w:r>
        <w:rPr>
          <w:color w:val="000000"/>
        </w:rPr>
        <w:t xml:space="preserve"> GIT) i narzędzia kontroli jakości</w:t>
      </w:r>
      <w:r>
        <w:t xml:space="preserve"> - GitLab</w:t>
      </w:r>
    </w:p>
    <w:p w14:paraId="2C118482" w14:textId="77777777" w:rsidR="00105B74" w:rsidRDefault="00000000">
      <w:pPr>
        <w:numPr>
          <w:ilvl w:val="1"/>
          <w:numId w:val="48"/>
        </w:numPr>
        <w:pBdr>
          <w:top w:val="nil"/>
          <w:left w:val="nil"/>
          <w:bottom w:val="nil"/>
          <w:right w:val="nil"/>
          <w:between w:val="nil"/>
        </w:pBdr>
      </w:pPr>
      <w:r>
        <w:rPr>
          <w:color w:val="000000"/>
        </w:rPr>
        <w:t xml:space="preserve">Usługi ciągłej integracji </w:t>
      </w:r>
      <w:r>
        <w:t>- Jenkins</w:t>
      </w:r>
    </w:p>
    <w:p w14:paraId="37153BF4" w14:textId="77777777" w:rsidR="00105B74" w:rsidRDefault="00000000">
      <w:pPr>
        <w:numPr>
          <w:ilvl w:val="1"/>
          <w:numId w:val="48"/>
        </w:numPr>
        <w:pBdr>
          <w:top w:val="nil"/>
          <w:left w:val="nil"/>
          <w:bottom w:val="nil"/>
          <w:right w:val="nil"/>
          <w:between w:val="nil"/>
        </w:pBdr>
      </w:pPr>
      <w:r>
        <w:rPr>
          <w:color w:val="000000"/>
        </w:rPr>
        <w:t>Usługi zarządzania poświadczeniami i certyfikatami</w:t>
      </w:r>
      <w:r>
        <w:t xml:space="preserve"> - Kubernetes Secrets</w:t>
      </w:r>
    </w:p>
    <w:p w14:paraId="44A9D97B" w14:textId="77777777" w:rsidR="00105B74" w:rsidRDefault="00000000">
      <w:pPr>
        <w:numPr>
          <w:ilvl w:val="1"/>
          <w:numId w:val="48"/>
        </w:numPr>
        <w:pBdr>
          <w:top w:val="nil"/>
          <w:left w:val="nil"/>
          <w:bottom w:val="nil"/>
          <w:right w:val="nil"/>
          <w:between w:val="nil"/>
        </w:pBdr>
      </w:pPr>
      <w:r>
        <w:rPr>
          <w:color w:val="000000"/>
        </w:rPr>
        <w:t>Repozytorium (rejestr) obrazów aplikacyjnych – miejsce składowania obrazów Docker - Docker Container Registry</w:t>
      </w:r>
    </w:p>
    <w:p w14:paraId="4309155B" w14:textId="77777777" w:rsidR="00105B74" w:rsidRDefault="00000000">
      <w:pPr>
        <w:numPr>
          <w:ilvl w:val="1"/>
          <w:numId w:val="48"/>
        </w:numPr>
        <w:pBdr>
          <w:top w:val="nil"/>
          <w:left w:val="nil"/>
          <w:bottom w:val="nil"/>
          <w:right w:val="nil"/>
          <w:between w:val="nil"/>
        </w:pBdr>
      </w:pPr>
      <w:r>
        <w:rPr>
          <w:color w:val="000000"/>
        </w:rPr>
        <w:t>Mechanizmy monitorowania systemu - systemowe narzędzia monitorowania</w:t>
      </w:r>
    </w:p>
    <w:p w14:paraId="4E851D73" w14:textId="77777777" w:rsidR="00105B74" w:rsidRDefault="00000000">
      <w:pPr>
        <w:numPr>
          <w:ilvl w:val="2"/>
          <w:numId w:val="48"/>
        </w:numPr>
        <w:pBdr>
          <w:top w:val="nil"/>
          <w:left w:val="nil"/>
          <w:bottom w:val="nil"/>
          <w:right w:val="nil"/>
          <w:between w:val="nil"/>
        </w:pBdr>
      </w:pPr>
      <w:r>
        <w:t>Monitory procesów - top/htop (dla CentOS), Menedżer zadań (Windows)</w:t>
      </w:r>
    </w:p>
    <w:p w14:paraId="63C79300" w14:textId="77777777" w:rsidR="00105B74" w:rsidRDefault="00000000">
      <w:pPr>
        <w:numPr>
          <w:ilvl w:val="2"/>
          <w:numId w:val="48"/>
        </w:numPr>
        <w:pBdr>
          <w:top w:val="nil"/>
          <w:left w:val="nil"/>
          <w:bottom w:val="nil"/>
          <w:right w:val="nil"/>
          <w:between w:val="nil"/>
        </w:pBdr>
      </w:pPr>
      <w:r>
        <w:t>Monitory baz danych - PGAdmin (dla PostgreSql), Data Manager (dla MSSQL)</w:t>
      </w:r>
    </w:p>
    <w:p w14:paraId="7A5F591D" w14:textId="77777777" w:rsidR="00105B74" w:rsidRDefault="00000000">
      <w:pPr>
        <w:numPr>
          <w:ilvl w:val="2"/>
          <w:numId w:val="48"/>
        </w:numPr>
        <w:pBdr>
          <w:top w:val="nil"/>
          <w:left w:val="nil"/>
          <w:bottom w:val="nil"/>
          <w:right w:val="nil"/>
          <w:between w:val="nil"/>
        </w:pBdr>
      </w:pPr>
      <w:r>
        <w:t>Wgląd w kondycję i dzienniki kontenerów - kubernetes dashboard</w:t>
      </w:r>
    </w:p>
    <w:p w14:paraId="36EA9FE0" w14:textId="77777777" w:rsidR="00105B74" w:rsidRDefault="00000000">
      <w:pPr>
        <w:numPr>
          <w:ilvl w:val="2"/>
          <w:numId w:val="48"/>
        </w:numPr>
        <w:pBdr>
          <w:top w:val="nil"/>
          <w:left w:val="nil"/>
          <w:bottom w:val="nil"/>
          <w:right w:val="nil"/>
          <w:between w:val="nil"/>
        </w:pBdr>
      </w:pPr>
      <w:r>
        <w:t>Wgląd w dzienniki aplikacji - dostęp do plików dzienników typu Log4j</w:t>
      </w:r>
    </w:p>
    <w:p w14:paraId="62043568" w14:textId="77777777" w:rsidR="00105B74" w:rsidRDefault="00105B74">
      <w:pPr>
        <w:pBdr>
          <w:top w:val="nil"/>
          <w:left w:val="nil"/>
          <w:bottom w:val="nil"/>
          <w:right w:val="nil"/>
          <w:between w:val="nil"/>
        </w:pBdr>
        <w:rPr>
          <w:color w:val="000000"/>
        </w:rPr>
      </w:pPr>
    </w:p>
    <w:p w14:paraId="5681B93C" w14:textId="77777777" w:rsidR="00105B74" w:rsidRDefault="00000000">
      <w:pPr>
        <w:pBdr>
          <w:top w:val="nil"/>
          <w:left w:val="nil"/>
          <w:bottom w:val="nil"/>
          <w:right w:val="nil"/>
          <w:between w:val="nil"/>
        </w:pBdr>
        <w:rPr>
          <w:color w:val="000000"/>
        </w:rPr>
      </w:pPr>
      <w:r>
        <w:t>Rozliczanie wykorzystania infrastruktury dopuszcza jeden z poniższych scenariuszy:</w:t>
      </w:r>
    </w:p>
    <w:tbl>
      <w:tblPr>
        <w:tblStyle w:val="affffffffffffffffffffffffffffffffffffffffffffffffffffffffffffffffff9"/>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00" w:firstRow="0" w:lastRow="0" w:firstColumn="0" w:lastColumn="0" w:noHBand="0" w:noVBand="1"/>
      </w:tblPr>
      <w:tblGrid>
        <w:gridCol w:w="1838"/>
        <w:gridCol w:w="2835"/>
        <w:gridCol w:w="5181"/>
      </w:tblGrid>
      <w:tr w:rsidR="00105B74" w14:paraId="33E63904" w14:textId="77777777" w:rsidTr="00105B74">
        <w:trPr>
          <w:cnfStyle w:val="000000100000" w:firstRow="0" w:lastRow="0" w:firstColumn="0" w:lastColumn="0" w:oddVBand="0" w:evenVBand="0" w:oddHBand="1" w:evenHBand="0" w:firstRowFirstColumn="0" w:firstRowLastColumn="0" w:lastRowFirstColumn="0" w:lastRowLastColumn="0"/>
        </w:trPr>
        <w:tc>
          <w:tcPr>
            <w:tcW w:w="1838" w:type="dxa"/>
            <w:tcBorders>
              <w:top w:val="single" w:sz="4" w:space="0" w:color="7D7D7D"/>
              <w:bottom w:val="single" w:sz="4" w:space="0" w:color="7D7D7D"/>
            </w:tcBorders>
          </w:tcPr>
          <w:p w14:paraId="49AC2690" w14:textId="77777777" w:rsidR="00105B74" w:rsidRDefault="00000000">
            <w:pPr>
              <w:pBdr>
                <w:top w:val="nil"/>
                <w:left w:val="nil"/>
                <w:bottom w:val="nil"/>
                <w:right w:val="nil"/>
                <w:between w:val="nil"/>
              </w:pBdr>
              <w:spacing w:before="0" w:after="240"/>
              <w:jc w:val="center"/>
              <w:rPr>
                <w:b/>
              </w:rPr>
            </w:pPr>
            <w:r>
              <w:rPr>
                <w:b/>
              </w:rPr>
              <w:t>Tryb rozliczania kosztów</w:t>
            </w:r>
          </w:p>
        </w:tc>
        <w:tc>
          <w:tcPr>
            <w:tcW w:w="2835" w:type="dxa"/>
            <w:tcBorders>
              <w:top w:val="single" w:sz="4" w:space="0" w:color="7D7D7D"/>
              <w:bottom w:val="single" w:sz="4" w:space="0" w:color="7D7D7D"/>
            </w:tcBorders>
          </w:tcPr>
          <w:p w14:paraId="6C502E23" w14:textId="77777777" w:rsidR="00105B74" w:rsidRDefault="00000000">
            <w:pPr>
              <w:pBdr>
                <w:top w:val="nil"/>
                <w:left w:val="nil"/>
                <w:bottom w:val="nil"/>
                <w:right w:val="nil"/>
                <w:between w:val="nil"/>
              </w:pBdr>
              <w:spacing w:before="0" w:after="240"/>
              <w:jc w:val="center"/>
              <w:rPr>
                <w:b/>
              </w:rPr>
            </w:pPr>
            <w:r>
              <w:rPr>
                <w:b/>
              </w:rPr>
              <w:t>Cechy</w:t>
            </w:r>
          </w:p>
        </w:tc>
        <w:tc>
          <w:tcPr>
            <w:tcW w:w="5181" w:type="dxa"/>
            <w:tcBorders>
              <w:top w:val="single" w:sz="4" w:space="0" w:color="7D7D7D"/>
              <w:bottom w:val="single" w:sz="4" w:space="0" w:color="7D7D7D"/>
            </w:tcBorders>
          </w:tcPr>
          <w:p w14:paraId="5B06EE06" w14:textId="77777777" w:rsidR="00105B74" w:rsidRDefault="00000000">
            <w:pPr>
              <w:pBdr>
                <w:top w:val="nil"/>
                <w:left w:val="nil"/>
                <w:bottom w:val="nil"/>
                <w:right w:val="nil"/>
                <w:between w:val="nil"/>
              </w:pBdr>
              <w:spacing w:before="0" w:after="240"/>
              <w:jc w:val="center"/>
              <w:rPr>
                <w:b/>
              </w:rPr>
            </w:pPr>
            <w:r>
              <w:rPr>
                <w:b/>
              </w:rPr>
              <w:t>Koszty</w:t>
            </w:r>
          </w:p>
        </w:tc>
      </w:tr>
      <w:tr w:rsidR="00105B74" w14:paraId="6344128A" w14:textId="77777777" w:rsidTr="00105B74">
        <w:tc>
          <w:tcPr>
            <w:tcW w:w="1838" w:type="dxa"/>
            <w:tcBorders>
              <w:top w:val="single" w:sz="4" w:space="0" w:color="7D7D7D"/>
            </w:tcBorders>
          </w:tcPr>
          <w:p w14:paraId="22262A51" w14:textId="77777777" w:rsidR="00105B74" w:rsidRDefault="00000000">
            <w:pPr>
              <w:pBdr>
                <w:top w:val="nil"/>
                <w:left w:val="nil"/>
                <w:bottom w:val="nil"/>
                <w:right w:val="nil"/>
                <w:between w:val="nil"/>
              </w:pBdr>
              <w:spacing w:before="0" w:after="240"/>
            </w:pPr>
            <w:r>
              <w:t>Progresywny</w:t>
            </w:r>
          </w:p>
        </w:tc>
        <w:tc>
          <w:tcPr>
            <w:tcW w:w="2835" w:type="dxa"/>
            <w:tcBorders>
              <w:top w:val="single" w:sz="4" w:space="0" w:color="7D7D7D"/>
            </w:tcBorders>
          </w:tcPr>
          <w:p w14:paraId="2D32336D" w14:textId="77777777" w:rsidR="00105B74" w:rsidRDefault="00000000">
            <w:pPr>
              <w:pBdr>
                <w:top w:val="nil"/>
                <w:left w:val="nil"/>
                <w:bottom w:val="nil"/>
                <w:right w:val="nil"/>
                <w:between w:val="nil"/>
              </w:pBdr>
              <w:spacing w:before="0" w:after="240"/>
            </w:pPr>
            <w:r>
              <w:t>Płatność tylko za bieżące wykorzystanie usługi</w:t>
            </w:r>
          </w:p>
        </w:tc>
        <w:tc>
          <w:tcPr>
            <w:tcW w:w="5181" w:type="dxa"/>
            <w:tcBorders>
              <w:top w:val="single" w:sz="4" w:space="0" w:color="7D7D7D"/>
            </w:tcBorders>
          </w:tcPr>
          <w:p w14:paraId="79EBB9CE" w14:textId="77777777" w:rsidR="00105B74" w:rsidRDefault="00000000">
            <w:pPr>
              <w:pBdr>
                <w:top w:val="nil"/>
                <w:left w:val="nil"/>
                <w:bottom w:val="nil"/>
                <w:right w:val="nil"/>
                <w:between w:val="nil"/>
              </w:pBdr>
              <w:spacing w:before="0" w:after="240"/>
            </w:pPr>
            <w:r>
              <w:t>Wyższe za jednostkę rozliczeniową, ale w przypadku niskiego wykorzystania usługi (poniżej deklaracji) koszt jest odpowiednio niższy</w:t>
            </w:r>
          </w:p>
        </w:tc>
      </w:tr>
      <w:tr w:rsidR="00105B74" w14:paraId="49897781" w14:textId="77777777" w:rsidTr="00105B74">
        <w:trPr>
          <w:cnfStyle w:val="000000100000" w:firstRow="0" w:lastRow="0" w:firstColumn="0" w:lastColumn="0" w:oddVBand="0" w:evenVBand="0" w:oddHBand="1" w:evenHBand="0" w:firstRowFirstColumn="0" w:firstRowLastColumn="0" w:lastRowFirstColumn="0" w:lastRowLastColumn="0"/>
        </w:trPr>
        <w:tc>
          <w:tcPr>
            <w:tcW w:w="1838" w:type="dxa"/>
          </w:tcPr>
          <w:p w14:paraId="458817F7" w14:textId="77777777" w:rsidR="00105B74" w:rsidRDefault="00000000">
            <w:pPr>
              <w:pBdr>
                <w:top w:val="nil"/>
                <w:left w:val="nil"/>
                <w:bottom w:val="nil"/>
                <w:right w:val="nil"/>
                <w:between w:val="nil"/>
              </w:pBdr>
              <w:spacing w:before="0" w:after="240"/>
            </w:pPr>
            <w:r>
              <w:t>Deklaratywny</w:t>
            </w:r>
          </w:p>
        </w:tc>
        <w:tc>
          <w:tcPr>
            <w:tcW w:w="2835" w:type="dxa"/>
          </w:tcPr>
          <w:p w14:paraId="110C44C9" w14:textId="77777777" w:rsidR="00105B74" w:rsidRDefault="00000000">
            <w:pPr>
              <w:pBdr>
                <w:top w:val="nil"/>
                <w:left w:val="nil"/>
                <w:bottom w:val="nil"/>
                <w:right w:val="nil"/>
                <w:between w:val="nil"/>
              </w:pBdr>
              <w:spacing w:before="0" w:after="240"/>
            </w:pPr>
            <w:r>
              <w:t>Płatność z góry za deklarowany okres (1 rok, 3 lata)</w:t>
            </w:r>
          </w:p>
        </w:tc>
        <w:tc>
          <w:tcPr>
            <w:tcW w:w="5181" w:type="dxa"/>
          </w:tcPr>
          <w:p w14:paraId="1EB795A2" w14:textId="77777777" w:rsidR="00105B74" w:rsidRDefault="00000000">
            <w:pPr>
              <w:pBdr>
                <w:top w:val="nil"/>
                <w:left w:val="nil"/>
                <w:bottom w:val="nil"/>
                <w:right w:val="nil"/>
                <w:between w:val="nil"/>
              </w:pBdr>
              <w:spacing w:before="0" w:after="240"/>
            </w:pPr>
            <w:r>
              <w:t>W przypadku deklaracji z góry koszt jednostkowy usługi jest niższy względem trybu progresywnego (30-50% w zależności od okresu deklaracji).</w:t>
            </w:r>
          </w:p>
          <w:p w14:paraId="03F42DB0" w14:textId="77777777" w:rsidR="00105B74" w:rsidRDefault="00000000">
            <w:pPr>
              <w:pBdr>
                <w:top w:val="nil"/>
                <w:left w:val="nil"/>
                <w:bottom w:val="nil"/>
                <w:right w:val="nil"/>
                <w:between w:val="nil"/>
              </w:pBdr>
              <w:spacing w:before="0" w:after="240"/>
            </w:pPr>
            <w:r>
              <w:t>Tryb szczególnie polecany w przypadku przewidywalnego obciążenia systemu po wyraźnym ustabilizowaniu jego pracy i grona użytkowników, którzy z niego korzystają.</w:t>
            </w:r>
          </w:p>
        </w:tc>
      </w:tr>
      <w:tr w:rsidR="00105B74" w14:paraId="7B60F9D8" w14:textId="77777777" w:rsidTr="00105B74">
        <w:tc>
          <w:tcPr>
            <w:tcW w:w="1838" w:type="dxa"/>
          </w:tcPr>
          <w:p w14:paraId="39BA5D0A" w14:textId="77777777" w:rsidR="00105B74" w:rsidRDefault="00000000">
            <w:pPr>
              <w:pBdr>
                <w:top w:val="nil"/>
                <w:left w:val="nil"/>
                <w:bottom w:val="nil"/>
                <w:right w:val="nil"/>
                <w:between w:val="nil"/>
              </w:pBdr>
              <w:spacing w:before="0" w:after="240"/>
            </w:pPr>
            <w:r>
              <w:t>Mieszany</w:t>
            </w:r>
          </w:p>
        </w:tc>
        <w:tc>
          <w:tcPr>
            <w:tcW w:w="2835" w:type="dxa"/>
          </w:tcPr>
          <w:p w14:paraId="3D9025EB" w14:textId="77777777" w:rsidR="00105B74" w:rsidRDefault="00000000">
            <w:pPr>
              <w:pBdr>
                <w:top w:val="nil"/>
                <w:left w:val="nil"/>
                <w:bottom w:val="nil"/>
                <w:right w:val="nil"/>
                <w:between w:val="nil"/>
              </w:pBdr>
              <w:spacing w:before="0" w:after="240"/>
            </w:pPr>
            <w:r>
              <w:t>Rozliczenie z góry wykorzystania tylko części zasobów. Pozostałe zasoby są rozliczane progresywnie.</w:t>
            </w:r>
          </w:p>
        </w:tc>
        <w:tc>
          <w:tcPr>
            <w:tcW w:w="5181" w:type="dxa"/>
          </w:tcPr>
          <w:p w14:paraId="5E0B87AE" w14:textId="77777777" w:rsidR="00105B74" w:rsidRDefault="00000000">
            <w:pPr>
              <w:pBdr>
                <w:top w:val="nil"/>
                <w:left w:val="nil"/>
                <w:bottom w:val="nil"/>
                <w:right w:val="nil"/>
                <w:between w:val="nil"/>
              </w:pBdr>
              <w:spacing w:before="0" w:after="240"/>
            </w:pPr>
            <w:r>
              <w:t>Zalecane gdy charakterystyki wykorzystania systemu wskazują na równomierne wykorzystanie tylko części usług np. usług raportowych a niższego pozostałych np. API dostępowego.</w:t>
            </w:r>
          </w:p>
        </w:tc>
      </w:tr>
    </w:tbl>
    <w:p w14:paraId="525DD94A" w14:textId="77777777" w:rsidR="00105B74" w:rsidRDefault="00000000">
      <w:pPr>
        <w:pBdr>
          <w:top w:val="nil"/>
          <w:left w:val="nil"/>
          <w:bottom w:val="nil"/>
          <w:right w:val="nil"/>
          <w:between w:val="nil"/>
        </w:pBdr>
      </w:pPr>
      <w:r>
        <w:t>Wdrożony system będzie rozliczani wg modelu deklaratywnego. Wstępnie zaalokowano zasoby na potrzeby działania systemu.</w:t>
      </w:r>
    </w:p>
    <w:p w14:paraId="7565D59B" w14:textId="77777777" w:rsidR="00105B74" w:rsidRDefault="00000000">
      <w:pPr>
        <w:pBdr>
          <w:top w:val="nil"/>
          <w:left w:val="nil"/>
          <w:bottom w:val="nil"/>
          <w:right w:val="nil"/>
          <w:between w:val="nil"/>
        </w:pBdr>
      </w:pPr>
      <w:r>
        <w:t>Dostawca systemu nie bierze udziału w rozliczeniach kosztów infrastruktury.</w:t>
      </w:r>
    </w:p>
    <w:p w14:paraId="5EC08076" w14:textId="77777777" w:rsidR="00105B74" w:rsidRDefault="00000000">
      <w:pPr>
        <w:keepNext/>
        <w:keepLines/>
        <w:numPr>
          <w:ilvl w:val="3"/>
          <w:numId w:val="80"/>
        </w:numPr>
        <w:pBdr>
          <w:top w:val="nil"/>
          <w:left w:val="nil"/>
          <w:bottom w:val="nil"/>
          <w:right w:val="nil"/>
          <w:between w:val="nil"/>
        </w:pBdr>
        <w:tabs>
          <w:tab w:val="left" w:pos="1134"/>
          <w:tab w:val="left" w:pos="1134"/>
        </w:tabs>
        <w:spacing w:before="240"/>
        <w:rPr>
          <w:color w:val="EB8C00"/>
        </w:rPr>
      </w:pPr>
      <w:bookmarkStart w:id="254" w:name="_heading=h.znn83o" w:colFirst="0" w:colLast="0"/>
      <w:bookmarkEnd w:id="254"/>
      <w:r>
        <w:rPr>
          <w:color w:val="EB8C00"/>
        </w:rPr>
        <w:t>Środowisko produkcyjne (PROD)</w:t>
      </w:r>
    </w:p>
    <w:p w14:paraId="1A0D111A" w14:textId="77777777" w:rsidR="00105B74" w:rsidRDefault="00000000">
      <w:pPr>
        <w:keepNext/>
        <w:keepLines/>
        <w:numPr>
          <w:ilvl w:val="4"/>
          <w:numId w:val="80"/>
        </w:numPr>
        <w:pBdr>
          <w:top w:val="nil"/>
          <w:left w:val="nil"/>
          <w:bottom w:val="nil"/>
          <w:right w:val="nil"/>
          <w:between w:val="nil"/>
        </w:pBdr>
        <w:spacing w:before="240"/>
        <w:rPr>
          <w:color w:val="000000"/>
        </w:rPr>
      </w:pPr>
      <w:bookmarkStart w:id="255" w:name="_heading=h.3jnaqrh" w:colFirst="0" w:colLast="0"/>
      <w:bookmarkEnd w:id="255"/>
      <w:r>
        <w:rPr>
          <w:color w:val="000000"/>
        </w:rPr>
        <w:t>Schemat wdrażania komponentów programowych</w:t>
      </w:r>
    </w:p>
    <w:p w14:paraId="0255CAF2" w14:textId="77777777" w:rsidR="00105B74" w:rsidRDefault="00000000">
      <w:pPr>
        <w:pBdr>
          <w:top w:val="nil"/>
          <w:left w:val="nil"/>
          <w:bottom w:val="nil"/>
          <w:right w:val="nil"/>
          <w:between w:val="nil"/>
        </w:pBdr>
        <w:rPr>
          <w:color w:val="000000"/>
        </w:rPr>
      </w:pPr>
      <w:r>
        <w:rPr>
          <w:color w:val="000000"/>
        </w:rPr>
        <w:t>Koncepcyjny rozkład komponentów logicznych na środowiskach wykonawczych zaprezentowano na diagramie poniżej. Z uwagi na wymagania niefunkcjonalne określające konieczność wykorzystania infrastruktury typu IaaS nie są pokazywane usługi natywne dostawc</w:t>
      </w:r>
      <w:r>
        <w:t>y</w:t>
      </w:r>
      <w:r>
        <w:rPr>
          <w:color w:val="000000"/>
        </w:rPr>
        <w:t xml:space="preserve"> chmury, ale dopuszcza się ich wykorzystanie w czasie prac rozwojowych lub w przypadku gdy są bezpiecznie zastępowalne.</w:t>
      </w:r>
    </w:p>
    <w:p w14:paraId="305757BE" w14:textId="77777777" w:rsidR="00105B74" w:rsidRDefault="00000000">
      <w:pPr>
        <w:pBdr>
          <w:top w:val="nil"/>
          <w:left w:val="nil"/>
          <w:bottom w:val="nil"/>
          <w:right w:val="nil"/>
          <w:between w:val="nil"/>
        </w:pBdr>
        <w:rPr>
          <w:color w:val="000000"/>
        </w:rPr>
      </w:pPr>
      <w:r>
        <w:rPr>
          <w:noProof/>
          <w:color w:val="000000"/>
        </w:rPr>
        <w:lastRenderedPageBreak/>
        <w:drawing>
          <wp:inline distT="0" distB="0" distL="0" distR="0" wp14:anchorId="06ABB1FE" wp14:editId="03D7FEEC">
            <wp:extent cx="6263640" cy="5690870"/>
            <wp:effectExtent l="0" t="0" r="0" b="0"/>
            <wp:docPr id="31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46"/>
                    <a:srcRect/>
                    <a:stretch>
                      <a:fillRect/>
                    </a:stretch>
                  </pic:blipFill>
                  <pic:spPr>
                    <a:xfrm>
                      <a:off x="0" y="0"/>
                      <a:ext cx="6263640" cy="5690870"/>
                    </a:xfrm>
                    <a:prstGeom prst="rect">
                      <a:avLst/>
                    </a:prstGeom>
                    <a:ln/>
                  </pic:spPr>
                </pic:pic>
              </a:graphicData>
            </a:graphic>
          </wp:inline>
        </w:drawing>
      </w:r>
    </w:p>
    <w:p w14:paraId="21CDE5DA" w14:textId="77777777" w:rsidR="00105B74" w:rsidRDefault="00000000">
      <w:pPr>
        <w:keepNext/>
        <w:keepLines/>
        <w:numPr>
          <w:ilvl w:val="4"/>
          <w:numId w:val="80"/>
        </w:numPr>
        <w:pBdr>
          <w:top w:val="nil"/>
          <w:left w:val="nil"/>
          <w:bottom w:val="nil"/>
          <w:right w:val="nil"/>
          <w:between w:val="nil"/>
        </w:pBdr>
        <w:spacing w:before="240"/>
        <w:rPr>
          <w:color w:val="000000"/>
        </w:rPr>
      </w:pPr>
      <w:bookmarkStart w:id="256" w:name="_heading=h.1ysl0za" w:colFirst="0" w:colLast="0"/>
      <w:bookmarkEnd w:id="256"/>
      <w:r>
        <w:rPr>
          <w:color w:val="000000"/>
        </w:rPr>
        <w:t>Niezawodność i skalowalność środowiska</w:t>
      </w:r>
    </w:p>
    <w:p w14:paraId="72F78DCC" w14:textId="77777777" w:rsidR="00105B74" w:rsidRDefault="00000000">
      <w:pPr>
        <w:pBdr>
          <w:top w:val="nil"/>
          <w:left w:val="nil"/>
          <w:bottom w:val="nil"/>
          <w:right w:val="nil"/>
          <w:between w:val="nil"/>
        </w:pBdr>
        <w:rPr>
          <w:color w:val="000000"/>
        </w:rPr>
      </w:pPr>
      <w:r>
        <w:rPr>
          <w:color w:val="000000"/>
        </w:rPr>
        <w:t xml:space="preserve">Z uwagi na wykorzystanie usług dostawców zewnętrznych zostanie osiągnięta gwarancja świadczenia usługi na poziomie 99,9% – 99,95% czasu działania. Co oznacza, że w roku kalendarzowym liczącym 365 dni dopuszcza się sumaryczną niesprawność dowolnego elementu systemu na poziomie od 5 do 9 godzin (w sumie do 9 godzin niesprawności elementu systemu rocznie). W zależności od tego, jakiego elementu systemu dotyczy niesprawność jej skutki będą mniej lub bardziej odczuwalne. Nie mniej jednak w celu podniesienia niezawodności systemu i minimalizacji skutków niedostępności infrastruktury oraz zabezpieczenia przed potencjalną utratą danych (wynikającą z awarii lub błędu użytkownika) </w:t>
      </w:r>
      <w:r>
        <w:t>zastosowano</w:t>
      </w:r>
      <w:r>
        <w:rPr>
          <w:color w:val="000000"/>
        </w:rPr>
        <w:t>:</w:t>
      </w:r>
    </w:p>
    <w:p w14:paraId="1E07AE64" w14:textId="77777777" w:rsidR="00105B74" w:rsidRDefault="00000000">
      <w:pPr>
        <w:numPr>
          <w:ilvl w:val="0"/>
          <w:numId w:val="50"/>
        </w:numPr>
        <w:pBdr>
          <w:top w:val="nil"/>
          <w:left w:val="nil"/>
          <w:bottom w:val="nil"/>
          <w:right w:val="nil"/>
          <w:between w:val="nil"/>
        </w:pBdr>
        <w:rPr>
          <w:color w:val="000000"/>
        </w:rPr>
      </w:pPr>
      <w:r>
        <w:rPr>
          <w:color w:val="000000"/>
        </w:rPr>
        <w:t>Wielowęzłowość klastra kontenerów aplikacyjnych (usługa Kubernetes posiada co najmniej dwa węzły wirtualne) lub wykorzystanie natywnej usługi zarządzania kontenerami o podniesionej niezawodności (np. Azure Kubernetes Service). W przypadku samodzielnej budowy klastra jego węzły będą lokowane w różnych strefach (zones) infrastruktury dostawcy aby obniżyć prawdopodobieństwo awarii całego klastra.</w:t>
      </w:r>
    </w:p>
    <w:p w14:paraId="27B9FFBB" w14:textId="77777777" w:rsidR="00105B74" w:rsidRDefault="00000000">
      <w:pPr>
        <w:numPr>
          <w:ilvl w:val="0"/>
          <w:numId w:val="50"/>
        </w:numPr>
        <w:pBdr>
          <w:top w:val="nil"/>
          <w:left w:val="nil"/>
          <w:bottom w:val="nil"/>
          <w:right w:val="nil"/>
          <w:between w:val="nil"/>
        </w:pBdr>
        <w:rPr>
          <w:color w:val="000000"/>
        </w:rPr>
      </w:pPr>
      <w:r>
        <w:rPr>
          <w:color w:val="000000"/>
        </w:rPr>
        <w:t>Tworzenie kopii zapasowych krytycznych komponentów systemu np. bazy danych</w:t>
      </w:r>
    </w:p>
    <w:p w14:paraId="259474C3" w14:textId="77777777" w:rsidR="00105B74" w:rsidRDefault="00000000">
      <w:pPr>
        <w:numPr>
          <w:ilvl w:val="0"/>
          <w:numId w:val="50"/>
        </w:numPr>
        <w:pBdr>
          <w:top w:val="nil"/>
          <w:left w:val="nil"/>
          <w:bottom w:val="nil"/>
          <w:right w:val="nil"/>
          <w:between w:val="nil"/>
        </w:pBdr>
        <w:rPr>
          <w:color w:val="000000"/>
        </w:rPr>
      </w:pPr>
      <w:r>
        <w:rPr>
          <w:color w:val="000000"/>
        </w:rPr>
        <w:t>Przechowywanie obrazów kontenerów w repozytorium o podwyższonej niezawodności (np. usługi natywne takie jak Azure Container Registry) lub okresowe wykonywanie kopii zapasowych maszyny przechowującej repozytorium</w:t>
      </w:r>
    </w:p>
    <w:p w14:paraId="4B502FC9" w14:textId="77777777" w:rsidR="00105B74" w:rsidRDefault="00000000">
      <w:pPr>
        <w:numPr>
          <w:ilvl w:val="0"/>
          <w:numId w:val="50"/>
        </w:numPr>
        <w:pBdr>
          <w:top w:val="nil"/>
          <w:left w:val="nil"/>
          <w:bottom w:val="nil"/>
          <w:right w:val="nil"/>
          <w:between w:val="nil"/>
        </w:pBdr>
        <w:rPr>
          <w:color w:val="000000"/>
        </w:rPr>
      </w:pPr>
      <w:r>
        <w:rPr>
          <w:color w:val="000000"/>
        </w:rPr>
        <w:lastRenderedPageBreak/>
        <w:t>Przechowywanie kodów aplikacji i kodów modeli prognostycznych w repozytorium o podwyższonej niezawodności (np. Google Cloud Source Repository) lub okresowe wykonywanie kopii zapasowych maszyny przechowującej repozytorium</w:t>
      </w:r>
    </w:p>
    <w:p w14:paraId="5E460EC7" w14:textId="77777777" w:rsidR="00105B74" w:rsidRDefault="00000000">
      <w:pPr>
        <w:numPr>
          <w:ilvl w:val="0"/>
          <w:numId w:val="50"/>
        </w:numPr>
        <w:pBdr>
          <w:top w:val="nil"/>
          <w:left w:val="nil"/>
          <w:bottom w:val="nil"/>
          <w:right w:val="nil"/>
          <w:between w:val="nil"/>
        </w:pBdr>
        <w:rPr>
          <w:color w:val="000000"/>
        </w:rPr>
      </w:pPr>
      <w:r>
        <w:rPr>
          <w:color w:val="000000"/>
        </w:rPr>
        <w:t xml:space="preserve">Zastosowanie chmurowych przestrzeni dyskowych (Cloud Store) w obszarze repozytorium raportów </w:t>
      </w:r>
    </w:p>
    <w:p w14:paraId="40B1E38D" w14:textId="77777777" w:rsidR="00105B74" w:rsidRDefault="00000000">
      <w:pPr>
        <w:pBdr>
          <w:top w:val="nil"/>
          <w:left w:val="nil"/>
          <w:bottom w:val="nil"/>
          <w:right w:val="nil"/>
          <w:between w:val="nil"/>
        </w:pBdr>
        <w:rPr>
          <w:color w:val="000000"/>
        </w:rPr>
      </w:pPr>
      <w:r>
        <w:rPr>
          <w:color w:val="000000"/>
        </w:rPr>
        <w:t xml:space="preserve">Skalowalność systemu </w:t>
      </w:r>
      <w:r>
        <w:t xml:space="preserve">jest </w:t>
      </w:r>
      <w:r>
        <w:rPr>
          <w:color w:val="000000"/>
        </w:rPr>
        <w:t>zapewniona w granicach gwarantowanych przez producentów oprogramowania:</w:t>
      </w:r>
    </w:p>
    <w:tbl>
      <w:tblPr>
        <w:tblStyle w:val="affffffffffffffffffffffffffffffffffffffffffffffffffffffffffffffffffa"/>
        <w:tblW w:w="9351"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00" w:firstRow="0" w:lastRow="0" w:firstColumn="0" w:lastColumn="0" w:noHBand="0" w:noVBand="1"/>
      </w:tblPr>
      <w:tblGrid>
        <w:gridCol w:w="2970"/>
        <w:gridCol w:w="1420"/>
        <w:gridCol w:w="2409"/>
        <w:gridCol w:w="2552"/>
      </w:tblGrid>
      <w:tr w:rsidR="00105B74" w14:paraId="03C7F680" w14:textId="77777777" w:rsidTr="00105B74">
        <w:trPr>
          <w:cnfStyle w:val="000000100000" w:firstRow="0" w:lastRow="0" w:firstColumn="0" w:lastColumn="0" w:oddVBand="0" w:evenVBand="0" w:oddHBand="1" w:evenHBand="0" w:firstRowFirstColumn="0" w:firstRowLastColumn="0" w:lastRowFirstColumn="0" w:lastRowLastColumn="0"/>
          <w:trHeight w:val="429"/>
        </w:trPr>
        <w:tc>
          <w:tcPr>
            <w:tcW w:w="2970" w:type="dxa"/>
            <w:tcBorders>
              <w:top w:val="single" w:sz="4" w:space="0" w:color="7D7D7D"/>
              <w:bottom w:val="single" w:sz="4" w:space="0" w:color="7D7D7D"/>
            </w:tcBorders>
          </w:tcPr>
          <w:p w14:paraId="03736A59" w14:textId="77777777" w:rsidR="00105B74" w:rsidRDefault="00000000">
            <w:pPr>
              <w:pBdr>
                <w:top w:val="nil"/>
                <w:left w:val="nil"/>
                <w:bottom w:val="nil"/>
                <w:right w:val="nil"/>
                <w:between w:val="nil"/>
              </w:pBdr>
              <w:spacing w:before="0" w:after="240"/>
              <w:jc w:val="center"/>
              <w:rPr>
                <w:b/>
              </w:rPr>
            </w:pPr>
            <w:r>
              <w:rPr>
                <w:b/>
              </w:rPr>
              <w:t>Nazwa komponentu/oprogramowania</w:t>
            </w:r>
          </w:p>
        </w:tc>
        <w:tc>
          <w:tcPr>
            <w:tcW w:w="1420" w:type="dxa"/>
            <w:tcBorders>
              <w:top w:val="single" w:sz="4" w:space="0" w:color="7D7D7D"/>
              <w:bottom w:val="single" w:sz="4" w:space="0" w:color="7D7D7D"/>
            </w:tcBorders>
          </w:tcPr>
          <w:p w14:paraId="7DC38ECD" w14:textId="77777777" w:rsidR="00105B74" w:rsidRDefault="00000000">
            <w:pPr>
              <w:pBdr>
                <w:top w:val="nil"/>
                <w:left w:val="nil"/>
                <w:bottom w:val="nil"/>
                <w:right w:val="nil"/>
                <w:between w:val="nil"/>
              </w:pBdr>
              <w:spacing w:before="0" w:after="240"/>
              <w:jc w:val="center"/>
              <w:rPr>
                <w:b/>
              </w:rPr>
            </w:pPr>
            <w:r>
              <w:rPr>
                <w:b/>
              </w:rPr>
              <w:t>Producent</w:t>
            </w:r>
          </w:p>
        </w:tc>
        <w:tc>
          <w:tcPr>
            <w:tcW w:w="2409" w:type="dxa"/>
            <w:tcBorders>
              <w:top w:val="single" w:sz="4" w:space="0" w:color="7D7D7D"/>
              <w:bottom w:val="single" w:sz="4" w:space="0" w:color="7D7D7D"/>
            </w:tcBorders>
          </w:tcPr>
          <w:p w14:paraId="524A50B2" w14:textId="77777777" w:rsidR="00105B74" w:rsidRDefault="00000000">
            <w:pPr>
              <w:pBdr>
                <w:top w:val="nil"/>
                <w:left w:val="nil"/>
                <w:bottom w:val="nil"/>
                <w:right w:val="nil"/>
                <w:between w:val="nil"/>
              </w:pBdr>
              <w:spacing w:before="0" w:after="240"/>
              <w:jc w:val="center"/>
              <w:rPr>
                <w:b/>
              </w:rPr>
            </w:pPr>
            <w:r>
              <w:rPr>
                <w:b/>
              </w:rPr>
              <w:t>Skalowanie horyzontalne</w:t>
            </w:r>
          </w:p>
        </w:tc>
        <w:tc>
          <w:tcPr>
            <w:tcW w:w="2552" w:type="dxa"/>
            <w:tcBorders>
              <w:top w:val="single" w:sz="4" w:space="0" w:color="7D7D7D"/>
              <w:bottom w:val="single" w:sz="4" w:space="0" w:color="7D7D7D"/>
            </w:tcBorders>
          </w:tcPr>
          <w:p w14:paraId="0806B12E" w14:textId="77777777" w:rsidR="00105B74" w:rsidRDefault="00000000">
            <w:pPr>
              <w:pBdr>
                <w:top w:val="nil"/>
                <w:left w:val="nil"/>
                <w:bottom w:val="nil"/>
                <w:right w:val="nil"/>
                <w:between w:val="nil"/>
              </w:pBdr>
              <w:spacing w:before="0" w:after="240"/>
              <w:jc w:val="center"/>
              <w:rPr>
                <w:b/>
              </w:rPr>
            </w:pPr>
            <w:r>
              <w:rPr>
                <w:b/>
              </w:rPr>
              <w:t>Skalowanie wertykalne</w:t>
            </w:r>
          </w:p>
        </w:tc>
      </w:tr>
      <w:tr w:rsidR="00105B74" w14:paraId="5C34D394" w14:textId="77777777" w:rsidTr="00105B74">
        <w:tc>
          <w:tcPr>
            <w:tcW w:w="2970" w:type="dxa"/>
            <w:tcBorders>
              <w:top w:val="single" w:sz="4" w:space="0" w:color="7D7D7D"/>
            </w:tcBorders>
          </w:tcPr>
          <w:p w14:paraId="2948363D" w14:textId="77777777" w:rsidR="00105B74" w:rsidRDefault="00000000">
            <w:pPr>
              <w:pBdr>
                <w:top w:val="nil"/>
                <w:left w:val="nil"/>
                <w:bottom w:val="nil"/>
                <w:right w:val="nil"/>
                <w:between w:val="nil"/>
              </w:pBdr>
              <w:spacing w:before="0" w:after="240"/>
              <w:rPr>
                <w:color w:val="000000"/>
              </w:rPr>
            </w:pPr>
            <w:r>
              <w:rPr>
                <w:color w:val="000000"/>
              </w:rPr>
              <w:t>MS SQL Server</w:t>
            </w:r>
          </w:p>
          <w:p w14:paraId="52557C4E" w14:textId="77777777" w:rsidR="00105B74" w:rsidRDefault="00000000">
            <w:pPr>
              <w:pBdr>
                <w:top w:val="nil"/>
                <w:left w:val="nil"/>
                <w:bottom w:val="nil"/>
                <w:right w:val="nil"/>
                <w:between w:val="nil"/>
              </w:pBdr>
              <w:spacing w:before="0" w:after="240"/>
              <w:rPr>
                <w:color w:val="000000"/>
              </w:rPr>
            </w:pPr>
            <w:r>
              <w:rPr>
                <w:color w:val="000000"/>
              </w:rPr>
              <w:t>MS Integration Services</w:t>
            </w:r>
          </w:p>
          <w:p w14:paraId="348E9461" w14:textId="77777777" w:rsidR="00105B74" w:rsidRDefault="00000000">
            <w:pPr>
              <w:pBdr>
                <w:top w:val="nil"/>
                <w:left w:val="nil"/>
                <w:bottom w:val="nil"/>
                <w:right w:val="nil"/>
                <w:between w:val="nil"/>
              </w:pBdr>
              <w:spacing w:before="0" w:after="240"/>
              <w:rPr>
                <w:color w:val="000000"/>
              </w:rPr>
            </w:pPr>
            <w:r>
              <w:rPr>
                <w:color w:val="000000"/>
              </w:rPr>
              <w:t>MS Reporting Services</w:t>
            </w:r>
          </w:p>
        </w:tc>
        <w:tc>
          <w:tcPr>
            <w:tcW w:w="1420" w:type="dxa"/>
            <w:tcBorders>
              <w:top w:val="single" w:sz="4" w:space="0" w:color="7D7D7D"/>
            </w:tcBorders>
          </w:tcPr>
          <w:p w14:paraId="5CDF111F" w14:textId="77777777" w:rsidR="00105B74" w:rsidRDefault="00000000">
            <w:pPr>
              <w:pBdr>
                <w:top w:val="nil"/>
                <w:left w:val="nil"/>
                <w:bottom w:val="nil"/>
                <w:right w:val="nil"/>
                <w:between w:val="nil"/>
              </w:pBdr>
              <w:spacing w:before="0" w:after="240"/>
              <w:jc w:val="center"/>
              <w:rPr>
                <w:color w:val="000000"/>
              </w:rPr>
            </w:pPr>
            <w:r>
              <w:rPr>
                <w:color w:val="000000"/>
              </w:rPr>
              <w:t>Microsoft</w:t>
            </w:r>
          </w:p>
        </w:tc>
        <w:tc>
          <w:tcPr>
            <w:tcW w:w="2409" w:type="dxa"/>
            <w:tcBorders>
              <w:top w:val="single" w:sz="4" w:space="0" w:color="7D7D7D"/>
            </w:tcBorders>
          </w:tcPr>
          <w:p w14:paraId="74A0C1D4" w14:textId="77777777" w:rsidR="00105B74" w:rsidRDefault="00000000">
            <w:pPr>
              <w:pBdr>
                <w:top w:val="nil"/>
                <w:left w:val="nil"/>
                <w:bottom w:val="nil"/>
                <w:right w:val="nil"/>
                <w:between w:val="nil"/>
              </w:pBdr>
              <w:spacing w:before="0" w:after="240"/>
              <w:jc w:val="center"/>
              <w:rPr>
                <w:color w:val="000000"/>
              </w:rPr>
            </w:pPr>
            <w:r>
              <w:rPr>
                <w:color w:val="000000"/>
              </w:rPr>
              <w:t>Nie jest dostępne w ramach zakupionej licencji</w:t>
            </w:r>
          </w:p>
        </w:tc>
        <w:tc>
          <w:tcPr>
            <w:tcW w:w="2552" w:type="dxa"/>
            <w:tcBorders>
              <w:top w:val="single" w:sz="4" w:space="0" w:color="7D7D7D"/>
            </w:tcBorders>
          </w:tcPr>
          <w:p w14:paraId="5638CD9D" w14:textId="77777777" w:rsidR="00105B74" w:rsidRDefault="00000000">
            <w:pPr>
              <w:pBdr>
                <w:top w:val="nil"/>
                <w:left w:val="nil"/>
                <w:bottom w:val="nil"/>
                <w:right w:val="nil"/>
                <w:between w:val="nil"/>
              </w:pBdr>
              <w:spacing w:before="0" w:after="240"/>
              <w:jc w:val="center"/>
              <w:rPr>
                <w:color w:val="000000"/>
              </w:rPr>
            </w:pPr>
            <w:r>
              <w:rPr>
                <w:color w:val="000000"/>
              </w:rPr>
              <w:t>Możliwe w granicach zakupionej licencji</w:t>
            </w:r>
          </w:p>
        </w:tc>
      </w:tr>
      <w:tr w:rsidR="00105B74" w14:paraId="5E28DC1C" w14:textId="77777777" w:rsidTr="00105B74">
        <w:trPr>
          <w:cnfStyle w:val="000000100000" w:firstRow="0" w:lastRow="0" w:firstColumn="0" w:lastColumn="0" w:oddVBand="0" w:evenVBand="0" w:oddHBand="1" w:evenHBand="0" w:firstRowFirstColumn="0" w:firstRowLastColumn="0" w:lastRowFirstColumn="0" w:lastRowLastColumn="0"/>
        </w:trPr>
        <w:tc>
          <w:tcPr>
            <w:tcW w:w="2970" w:type="dxa"/>
          </w:tcPr>
          <w:p w14:paraId="71A5C2E8" w14:textId="77777777" w:rsidR="00105B74" w:rsidRDefault="00000000">
            <w:pPr>
              <w:pBdr>
                <w:top w:val="nil"/>
                <w:left w:val="nil"/>
                <w:bottom w:val="nil"/>
                <w:right w:val="nil"/>
                <w:between w:val="nil"/>
              </w:pBdr>
              <w:spacing w:before="0" w:after="240"/>
              <w:rPr>
                <w:color w:val="000000"/>
              </w:rPr>
            </w:pPr>
            <w:r>
              <w:rPr>
                <w:color w:val="000000"/>
              </w:rPr>
              <w:t>Alfresco Community</w:t>
            </w:r>
          </w:p>
        </w:tc>
        <w:tc>
          <w:tcPr>
            <w:tcW w:w="1420" w:type="dxa"/>
          </w:tcPr>
          <w:p w14:paraId="7F333EEE" w14:textId="77777777" w:rsidR="00105B74" w:rsidRDefault="00000000">
            <w:pPr>
              <w:pBdr>
                <w:top w:val="nil"/>
                <w:left w:val="nil"/>
                <w:bottom w:val="nil"/>
                <w:right w:val="nil"/>
                <w:between w:val="nil"/>
              </w:pBdr>
              <w:spacing w:before="0" w:after="240"/>
              <w:jc w:val="center"/>
              <w:rPr>
                <w:color w:val="000000"/>
              </w:rPr>
            </w:pPr>
            <w:r>
              <w:rPr>
                <w:color w:val="000000"/>
              </w:rPr>
              <w:t>Alfresco</w:t>
            </w:r>
          </w:p>
        </w:tc>
        <w:tc>
          <w:tcPr>
            <w:tcW w:w="2409" w:type="dxa"/>
          </w:tcPr>
          <w:p w14:paraId="6C022C04" w14:textId="77777777" w:rsidR="00105B74" w:rsidRDefault="00000000">
            <w:pPr>
              <w:pBdr>
                <w:top w:val="nil"/>
                <w:left w:val="nil"/>
                <w:bottom w:val="nil"/>
                <w:right w:val="nil"/>
                <w:between w:val="nil"/>
              </w:pBdr>
              <w:spacing w:before="0" w:after="240"/>
              <w:jc w:val="center"/>
              <w:rPr>
                <w:color w:val="000000"/>
              </w:rPr>
            </w:pPr>
            <w:r>
              <w:rPr>
                <w:color w:val="000000"/>
              </w:rPr>
              <w:t>Możliwe dla alfresco-solr</w:t>
            </w:r>
          </w:p>
          <w:p w14:paraId="2A5F8386" w14:textId="77777777" w:rsidR="00105B74" w:rsidRDefault="00000000">
            <w:pPr>
              <w:pBdr>
                <w:top w:val="nil"/>
                <w:left w:val="nil"/>
                <w:bottom w:val="nil"/>
                <w:right w:val="nil"/>
                <w:between w:val="nil"/>
              </w:pBdr>
              <w:spacing w:before="0" w:after="240"/>
              <w:jc w:val="center"/>
              <w:rPr>
                <w:color w:val="000000"/>
              </w:rPr>
            </w:pPr>
            <w:r>
              <w:rPr>
                <w:color w:val="000000"/>
              </w:rPr>
              <w:t>Możliwe dla bazy danych</w:t>
            </w:r>
          </w:p>
        </w:tc>
        <w:tc>
          <w:tcPr>
            <w:tcW w:w="2552" w:type="dxa"/>
          </w:tcPr>
          <w:p w14:paraId="2D457F14" w14:textId="77777777" w:rsidR="00105B74" w:rsidRDefault="00000000">
            <w:pPr>
              <w:pBdr>
                <w:top w:val="nil"/>
                <w:left w:val="nil"/>
                <w:bottom w:val="nil"/>
                <w:right w:val="nil"/>
                <w:between w:val="nil"/>
              </w:pBdr>
              <w:spacing w:before="0" w:after="240"/>
              <w:jc w:val="center"/>
              <w:rPr>
                <w:color w:val="000000"/>
              </w:rPr>
            </w:pPr>
            <w:r>
              <w:rPr>
                <w:color w:val="000000"/>
              </w:rPr>
              <w:t>Możliwe</w:t>
            </w:r>
          </w:p>
        </w:tc>
      </w:tr>
      <w:tr w:rsidR="00105B74" w14:paraId="153994F4" w14:textId="77777777" w:rsidTr="00105B74">
        <w:tc>
          <w:tcPr>
            <w:tcW w:w="2970" w:type="dxa"/>
          </w:tcPr>
          <w:p w14:paraId="609100B3" w14:textId="77777777" w:rsidR="00105B74" w:rsidRDefault="00000000">
            <w:pPr>
              <w:pBdr>
                <w:top w:val="nil"/>
                <w:left w:val="nil"/>
                <w:bottom w:val="nil"/>
                <w:right w:val="nil"/>
                <w:between w:val="nil"/>
              </w:pBdr>
              <w:spacing w:before="0" w:after="240"/>
              <w:rPr>
                <w:color w:val="000000"/>
              </w:rPr>
            </w:pPr>
            <w:r>
              <w:rPr>
                <w:color w:val="000000"/>
              </w:rPr>
              <w:t>Silnik raportowy</w:t>
            </w:r>
          </w:p>
        </w:tc>
        <w:tc>
          <w:tcPr>
            <w:tcW w:w="1420" w:type="dxa"/>
          </w:tcPr>
          <w:p w14:paraId="35D4CDC3" w14:textId="77777777" w:rsidR="00105B74" w:rsidRDefault="00000000">
            <w:pPr>
              <w:pBdr>
                <w:top w:val="nil"/>
                <w:left w:val="nil"/>
                <w:bottom w:val="nil"/>
                <w:right w:val="nil"/>
                <w:between w:val="nil"/>
              </w:pBdr>
              <w:spacing w:before="0" w:after="240"/>
              <w:jc w:val="center"/>
              <w:rPr>
                <w:color w:val="000000"/>
              </w:rPr>
            </w:pPr>
            <w:r>
              <w:rPr>
                <w:color w:val="000000"/>
              </w:rPr>
              <w:t>PwC IT Services</w:t>
            </w:r>
          </w:p>
        </w:tc>
        <w:tc>
          <w:tcPr>
            <w:tcW w:w="2409" w:type="dxa"/>
          </w:tcPr>
          <w:p w14:paraId="3FE6798C" w14:textId="77777777" w:rsidR="00105B74" w:rsidRDefault="00000000">
            <w:pPr>
              <w:pBdr>
                <w:top w:val="nil"/>
                <w:left w:val="nil"/>
                <w:bottom w:val="nil"/>
                <w:right w:val="nil"/>
                <w:between w:val="nil"/>
              </w:pBdr>
              <w:spacing w:before="0" w:after="240"/>
              <w:jc w:val="center"/>
              <w:rPr>
                <w:color w:val="000000"/>
              </w:rPr>
            </w:pPr>
            <w:r>
              <w:rPr>
                <w:color w:val="000000"/>
              </w:rPr>
              <w:t>Możliwe</w:t>
            </w:r>
          </w:p>
        </w:tc>
        <w:tc>
          <w:tcPr>
            <w:tcW w:w="2552" w:type="dxa"/>
          </w:tcPr>
          <w:p w14:paraId="07D1C32F" w14:textId="77777777" w:rsidR="00105B74" w:rsidRDefault="00000000">
            <w:pPr>
              <w:pBdr>
                <w:top w:val="nil"/>
                <w:left w:val="nil"/>
                <w:bottom w:val="nil"/>
                <w:right w:val="nil"/>
                <w:between w:val="nil"/>
              </w:pBdr>
              <w:spacing w:before="0" w:after="240"/>
              <w:jc w:val="center"/>
              <w:rPr>
                <w:color w:val="000000"/>
              </w:rPr>
            </w:pPr>
            <w:r>
              <w:rPr>
                <w:color w:val="000000"/>
              </w:rPr>
              <w:t>Możliwe</w:t>
            </w:r>
          </w:p>
        </w:tc>
      </w:tr>
      <w:tr w:rsidR="00105B74" w14:paraId="7D22DD4A" w14:textId="77777777" w:rsidTr="00105B74">
        <w:trPr>
          <w:cnfStyle w:val="000000100000" w:firstRow="0" w:lastRow="0" w:firstColumn="0" w:lastColumn="0" w:oddVBand="0" w:evenVBand="0" w:oddHBand="1" w:evenHBand="0" w:firstRowFirstColumn="0" w:firstRowLastColumn="0" w:lastRowFirstColumn="0" w:lastRowLastColumn="0"/>
        </w:trPr>
        <w:tc>
          <w:tcPr>
            <w:tcW w:w="2970" w:type="dxa"/>
          </w:tcPr>
          <w:p w14:paraId="5D1414ED" w14:textId="77777777" w:rsidR="00105B74" w:rsidRDefault="00000000">
            <w:pPr>
              <w:pBdr>
                <w:top w:val="nil"/>
                <w:left w:val="nil"/>
                <w:bottom w:val="nil"/>
                <w:right w:val="nil"/>
                <w:between w:val="nil"/>
              </w:pBdr>
              <w:spacing w:before="0" w:after="240"/>
              <w:rPr>
                <w:color w:val="000000"/>
              </w:rPr>
            </w:pPr>
            <w:r>
              <w:rPr>
                <w:color w:val="000000"/>
              </w:rPr>
              <w:t>Silnik prognostyczny</w:t>
            </w:r>
          </w:p>
        </w:tc>
        <w:tc>
          <w:tcPr>
            <w:tcW w:w="1420" w:type="dxa"/>
          </w:tcPr>
          <w:p w14:paraId="6673C274" w14:textId="77777777" w:rsidR="00105B74" w:rsidRDefault="00000000">
            <w:pPr>
              <w:pBdr>
                <w:top w:val="nil"/>
                <w:left w:val="nil"/>
                <w:bottom w:val="nil"/>
                <w:right w:val="nil"/>
                <w:between w:val="nil"/>
              </w:pBdr>
              <w:spacing w:before="0" w:after="240"/>
              <w:jc w:val="center"/>
              <w:rPr>
                <w:color w:val="000000"/>
              </w:rPr>
            </w:pPr>
            <w:r>
              <w:rPr>
                <w:color w:val="000000"/>
              </w:rPr>
              <w:t>PwC IT Services</w:t>
            </w:r>
          </w:p>
        </w:tc>
        <w:tc>
          <w:tcPr>
            <w:tcW w:w="2409" w:type="dxa"/>
          </w:tcPr>
          <w:p w14:paraId="01F7CDBC" w14:textId="77777777" w:rsidR="00105B74" w:rsidRDefault="00000000">
            <w:pPr>
              <w:pBdr>
                <w:top w:val="nil"/>
                <w:left w:val="nil"/>
                <w:bottom w:val="nil"/>
                <w:right w:val="nil"/>
                <w:between w:val="nil"/>
              </w:pBdr>
              <w:spacing w:before="0" w:after="240"/>
              <w:jc w:val="center"/>
              <w:rPr>
                <w:color w:val="000000"/>
              </w:rPr>
            </w:pPr>
            <w:r>
              <w:rPr>
                <w:color w:val="000000"/>
              </w:rPr>
              <w:t>Możliwe</w:t>
            </w:r>
          </w:p>
        </w:tc>
        <w:tc>
          <w:tcPr>
            <w:tcW w:w="2552" w:type="dxa"/>
          </w:tcPr>
          <w:p w14:paraId="1A9C66DD" w14:textId="77777777" w:rsidR="00105B74" w:rsidRDefault="00000000">
            <w:pPr>
              <w:pBdr>
                <w:top w:val="nil"/>
                <w:left w:val="nil"/>
                <w:bottom w:val="nil"/>
                <w:right w:val="nil"/>
                <w:between w:val="nil"/>
              </w:pBdr>
              <w:spacing w:before="0" w:after="240"/>
              <w:jc w:val="center"/>
              <w:rPr>
                <w:color w:val="000000"/>
              </w:rPr>
            </w:pPr>
            <w:r>
              <w:rPr>
                <w:color w:val="000000"/>
              </w:rPr>
              <w:t>Możliwe</w:t>
            </w:r>
          </w:p>
        </w:tc>
      </w:tr>
      <w:tr w:rsidR="00105B74" w14:paraId="0A35F6E8" w14:textId="77777777" w:rsidTr="00105B74">
        <w:tc>
          <w:tcPr>
            <w:tcW w:w="2970" w:type="dxa"/>
          </w:tcPr>
          <w:p w14:paraId="3D9048C8" w14:textId="77777777" w:rsidR="00105B74" w:rsidRDefault="00000000">
            <w:pPr>
              <w:pBdr>
                <w:top w:val="nil"/>
                <w:left w:val="nil"/>
                <w:bottom w:val="nil"/>
                <w:right w:val="nil"/>
                <w:between w:val="nil"/>
              </w:pBdr>
              <w:spacing w:before="0" w:after="240"/>
              <w:rPr>
                <w:color w:val="000000"/>
              </w:rPr>
            </w:pPr>
            <w:r>
              <w:rPr>
                <w:color w:val="000000"/>
              </w:rPr>
              <w:t>Front-end interfejsu użytkownika</w:t>
            </w:r>
          </w:p>
        </w:tc>
        <w:tc>
          <w:tcPr>
            <w:tcW w:w="1420" w:type="dxa"/>
          </w:tcPr>
          <w:p w14:paraId="634505E2" w14:textId="77777777" w:rsidR="00105B74" w:rsidRDefault="00000000">
            <w:pPr>
              <w:pBdr>
                <w:top w:val="nil"/>
                <w:left w:val="nil"/>
                <w:bottom w:val="nil"/>
                <w:right w:val="nil"/>
                <w:between w:val="nil"/>
              </w:pBdr>
              <w:spacing w:before="0" w:after="240"/>
              <w:jc w:val="center"/>
              <w:rPr>
                <w:color w:val="000000"/>
              </w:rPr>
            </w:pPr>
            <w:r>
              <w:rPr>
                <w:color w:val="000000"/>
              </w:rPr>
              <w:t>PwC IT Services</w:t>
            </w:r>
          </w:p>
        </w:tc>
        <w:tc>
          <w:tcPr>
            <w:tcW w:w="2409" w:type="dxa"/>
          </w:tcPr>
          <w:p w14:paraId="69FF9826" w14:textId="77777777" w:rsidR="00105B74" w:rsidRDefault="00000000">
            <w:pPr>
              <w:pBdr>
                <w:top w:val="nil"/>
                <w:left w:val="nil"/>
                <w:bottom w:val="nil"/>
                <w:right w:val="nil"/>
                <w:between w:val="nil"/>
              </w:pBdr>
              <w:spacing w:before="0" w:after="240"/>
              <w:jc w:val="center"/>
              <w:rPr>
                <w:color w:val="000000"/>
              </w:rPr>
            </w:pPr>
            <w:r>
              <w:rPr>
                <w:color w:val="000000"/>
              </w:rPr>
              <w:t>Możliwe</w:t>
            </w:r>
          </w:p>
        </w:tc>
        <w:tc>
          <w:tcPr>
            <w:tcW w:w="2552" w:type="dxa"/>
          </w:tcPr>
          <w:p w14:paraId="0D7CDCF9" w14:textId="77777777" w:rsidR="00105B74" w:rsidRDefault="00000000">
            <w:pPr>
              <w:pBdr>
                <w:top w:val="nil"/>
                <w:left w:val="nil"/>
                <w:bottom w:val="nil"/>
                <w:right w:val="nil"/>
                <w:between w:val="nil"/>
              </w:pBdr>
              <w:spacing w:before="0" w:after="240"/>
              <w:jc w:val="center"/>
              <w:rPr>
                <w:color w:val="000000"/>
              </w:rPr>
            </w:pPr>
            <w:r>
              <w:rPr>
                <w:color w:val="000000"/>
              </w:rPr>
              <w:t>Możliwe</w:t>
            </w:r>
          </w:p>
        </w:tc>
      </w:tr>
    </w:tbl>
    <w:p w14:paraId="534DC978" w14:textId="77777777" w:rsidR="00105B74" w:rsidRDefault="00105B74">
      <w:pPr>
        <w:pBdr>
          <w:top w:val="nil"/>
          <w:left w:val="nil"/>
          <w:bottom w:val="nil"/>
          <w:right w:val="nil"/>
          <w:between w:val="nil"/>
        </w:pBdr>
        <w:rPr>
          <w:color w:val="000000"/>
        </w:rPr>
      </w:pPr>
    </w:p>
    <w:p w14:paraId="6A36DA5B" w14:textId="77777777" w:rsidR="00105B74" w:rsidRDefault="00000000">
      <w:pPr>
        <w:pBdr>
          <w:top w:val="nil"/>
          <w:left w:val="nil"/>
          <w:bottom w:val="nil"/>
          <w:right w:val="nil"/>
          <w:between w:val="nil"/>
        </w:pBdr>
        <w:rPr>
          <w:color w:val="000000"/>
        </w:rPr>
      </w:pPr>
      <w:r>
        <w:t xml:space="preserve">Wydajność systemu podlega monitorowaniu w okresie utrzymania a w </w:t>
      </w:r>
      <w:r>
        <w:rPr>
          <w:color w:val="000000"/>
        </w:rPr>
        <w:t xml:space="preserve">przypadku zaobserwowania </w:t>
      </w:r>
      <w:r>
        <w:t xml:space="preserve">wzrostu </w:t>
      </w:r>
      <w:r>
        <w:rPr>
          <w:color w:val="000000"/>
        </w:rPr>
        <w:t>średniego czasu generowania raportu będą podejmowane działania:</w:t>
      </w:r>
    </w:p>
    <w:p w14:paraId="5563C620" w14:textId="77777777" w:rsidR="00105B74" w:rsidRDefault="00000000">
      <w:pPr>
        <w:numPr>
          <w:ilvl w:val="0"/>
          <w:numId w:val="14"/>
        </w:numPr>
        <w:pBdr>
          <w:top w:val="nil"/>
          <w:left w:val="nil"/>
          <w:bottom w:val="nil"/>
          <w:right w:val="nil"/>
          <w:between w:val="nil"/>
        </w:pBdr>
        <w:rPr>
          <w:color w:val="000000"/>
        </w:rPr>
      </w:pPr>
      <w:r>
        <w:rPr>
          <w:color w:val="000000"/>
        </w:rPr>
        <w:t xml:space="preserve">Bieżąca optymalizacja implementacji </w:t>
      </w:r>
    </w:p>
    <w:p w14:paraId="6FB49722" w14:textId="77777777" w:rsidR="00105B74" w:rsidRDefault="00000000">
      <w:pPr>
        <w:numPr>
          <w:ilvl w:val="0"/>
          <w:numId w:val="14"/>
        </w:numPr>
        <w:pBdr>
          <w:top w:val="nil"/>
          <w:left w:val="nil"/>
          <w:bottom w:val="nil"/>
          <w:right w:val="nil"/>
          <w:between w:val="nil"/>
        </w:pBdr>
        <w:rPr>
          <w:color w:val="000000"/>
        </w:rPr>
      </w:pPr>
      <w:r>
        <w:rPr>
          <w:color w:val="000000"/>
        </w:rPr>
        <w:t xml:space="preserve">Zmiana parametrów konfiguracyjnych systemu – system umożliwia dostosowanie parametrów swoich funkcji takich jak np. liczba raportów generowanych równolegle. Prostym sposobem odblokowania dodatkowej mocy obliczeniowej (jeżeli konfiguracja środowiska na to </w:t>
      </w:r>
      <w:r>
        <w:t>pozwala</w:t>
      </w:r>
      <w:r>
        <w:rPr>
          <w:color w:val="000000"/>
        </w:rPr>
        <w:t xml:space="preserve">) </w:t>
      </w:r>
      <w:r>
        <w:t xml:space="preserve">jest </w:t>
      </w:r>
      <w:r>
        <w:rPr>
          <w:color w:val="000000"/>
        </w:rPr>
        <w:t>właśnie „pozwolenie” systemowi na wykorzystanie większej liczby zasobów podczas generowania raportów (kosztem potencjalnego spadku wydajności innych funkcji)</w:t>
      </w:r>
    </w:p>
    <w:p w14:paraId="7E16E790" w14:textId="77777777" w:rsidR="00105B74" w:rsidRDefault="00000000">
      <w:pPr>
        <w:numPr>
          <w:ilvl w:val="0"/>
          <w:numId w:val="14"/>
        </w:numPr>
        <w:pBdr>
          <w:top w:val="nil"/>
          <w:left w:val="nil"/>
          <w:bottom w:val="nil"/>
          <w:right w:val="nil"/>
          <w:between w:val="nil"/>
        </w:pBdr>
        <w:rPr>
          <w:color w:val="000000"/>
        </w:rPr>
      </w:pPr>
      <w:r>
        <w:rPr>
          <w:color w:val="000000"/>
        </w:rPr>
        <w:t>Skalowanie poziome – zmiana konfiguracji instancji komponentów systemu (w granicach zasobów środowiska uruchomieniowego)</w:t>
      </w:r>
    </w:p>
    <w:p w14:paraId="4FBE7506" w14:textId="77777777" w:rsidR="00105B74" w:rsidRDefault="00000000">
      <w:pPr>
        <w:numPr>
          <w:ilvl w:val="0"/>
          <w:numId w:val="14"/>
        </w:numPr>
        <w:pBdr>
          <w:top w:val="nil"/>
          <w:left w:val="nil"/>
          <w:bottom w:val="nil"/>
          <w:right w:val="nil"/>
          <w:between w:val="nil"/>
        </w:pBdr>
        <w:rPr>
          <w:color w:val="000000"/>
        </w:rPr>
      </w:pPr>
      <w:r>
        <w:rPr>
          <w:color w:val="000000"/>
        </w:rPr>
        <w:t>Skalowanie pionowe – zmiana konfiguracji sprzętowej środowiska uruchomieniowego (w granicach możliwości finansowych)</w:t>
      </w:r>
    </w:p>
    <w:p w14:paraId="589C4ECE" w14:textId="77777777" w:rsidR="00105B74" w:rsidRDefault="00000000">
      <w:pPr>
        <w:pBdr>
          <w:top w:val="nil"/>
          <w:left w:val="nil"/>
          <w:bottom w:val="nil"/>
          <w:right w:val="nil"/>
          <w:between w:val="nil"/>
        </w:pBdr>
        <w:rPr>
          <w:color w:val="000000"/>
        </w:rPr>
      </w:pPr>
      <w:r>
        <w:t>Zmiana konfiguracji powyższych parametrów oznacza w praktyce wyższą konsumpcję zasobów infrastruktury. W szczególnym przypadku należy rozważyć rozszerzenie (dokupienie) zasobów.</w:t>
      </w:r>
    </w:p>
    <w:p w14:paraId="7F8816B0" w14:textId="77777777" w:rsidR="00105B74" w:rsidRDefault="00000000">
      <w:pPr>
        <w:keepNext/>
        <w:keepLines/>
        <w:numPr>
          <w:ilvl w:val="4"/>
          <w:numId w:val="80"/>
        </w:numPr>
        <w:pBdr>
          <w:top w:val="nil"/>
          <w:left w:val="nil"/>
          <w:bottom w:val="nil"/>
          <w:right w:val="nil"/>
          <w:between w:val="nil"/>
        </w:pBdr>
        <w:spacing w:before="240"/>
        <w:rPr>
          <w:color w:val="000000"/>
        </w:rPr>
      </w:pPr>
      <w:bookmarkStart w:id="257" w:name="_heading=h.4is8jn3" w:colFirst="0" w:colLast="0"/>
      <w:bookmarkEnd w:id="257"/>
      <w:r>
        <w:rPr>
          <w:color w:val="000000"/>
        </w:rPr>
        <w:t>Oszacowane parametry środowiska produkcyjnego</w:t>
      </w:r>
    </w:p>
    <w:p w14:paraId="22DB66AF" w14:textId="77777777" w:rsidR="00105B74" w:rsidRDefault="00000000">
      <w:pPr>
        <w:pBdr>
          <w:top w:val="nil"/>
          <w:left w:val="nil"/>
          <w:bottom w:val="nil"/>
          <w:right w:val="nil"/>
          <w:between w:val="nil"/>
        </w:pBdr>
        <w:rPr>
          <w:color w:val="000000"/>
        </w:rPr>
      </w:pPr>
      <w:r>
        <w:rPr>
          <w:color w:val="000000"/>
        </w:rPr>
        <w:t>Docelowe parametry środowiska produkcyjnego zostały zawarte w dokumenc</w:t>
      </w:r>
      <w:r>
        <w:t>ie Techniczne uruchomienie systemu - Procedura GoLive_v.1.0</w:t>
      </w:r>
      <w:r>
        <w:rPr>
          <w:color w:val="000000"/>
        </w:rPr>
        <w:t>, i będa one podl</w:t>
      </w:r>
      <w:r>
        <w:t>egały weryfikacji w ramach prac realizowanych w Zadaniu 7. P</w:t>
      </w:r>
      <w:r>
        <w:rPr>
          <w:color w:val="000000"/>
        </w:rPr>
        <w:t>oniżej zaprezentowano jedynie orientacyjną konfigurację infrastruktury bez uwzględnienia usług sieciowych ponieważ mogą się one różnić w zależności od przyjętego środowiska wdrożeniowego.</w:t>
      </w:r>
    </w:p>
    <w:tbl>
      <w:tblPr>
        <w:tblStyle w:val="affffffffffffffffffffffffffffffffffffffffffffffffffffffffffffffffffb"/>
        <w:tblW w:w="9528"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2223"/>
        <w:gridCol w:w="3351"/>
        <w:gridCol w:w="778"/>
        <w:gridCol w:w="1397"/>
        <w:gridCol w:w="1779"/>
      </w:tblGrid>
      <w:tr w:rsidR="00105B74" w14:paraId="00144E48" w14:textId="77777777" w:rsidTr="00105B74">
        <w:trPr>
          <w:cnfStyle w:val="100000000000" w:firstRow="1" w:lastRow="0" w:firstColumn="0" w:lastColumn="0" w:oddVBand="0" w:evenVBand="0" w:oddHBand="0" w:evenHBand="0" w:firstRowFirstColumn="0" w:firstRowLastColumn="0" w:lastRowFirstColumn="0" w:lastRowLastColumn="0"/>
          <w:trHeight w:val="233"/>
        </w:trPr>
        <w:tc>
          <w:tcPr>
            <w:tcW w:w="2223" w:type="dxa"/>
          </w:tcPr>
          <w:p w14:paraId="55FF0E15" w14:textId="77777777" w:rsidR="00105B74" w:rsidRDefault="00000000">
            <w:pPr>
              <w:rPr>
                <w:rFonts w:ascii="Calibri" w:eastAsia="Calibri" w:hAnsi="Calibri" w:cs="Calibri"/>
                <w:color w:val="000000"/>
              </w:rPr>
            </w:pPr>
            <w:r>
              <w:rPr>
                <w:rFonts w:ascii="Calibri" w:eastAsia="Calibri" w:hAnsi="Calibri" w:cs="Calibri"/>
                <w:color w:val="000000"/>
              </w:rPr>
              <w:t>Identyfikator</w:t>
            </w:r>
          </w:p>
        </w:tc>
        <w:tc>
          <w:tcPr>
            <w:tcW w:w="3351" w:type="dxa"/>
          </w:tcPr>
          <w:p w14:paraId="34CC128C" w14:textId="77777777" w:rsidR="00105B74" w:rsidRDefault="00000000">
            <w:pPr>
              <w:rPr>
                <w:rFonts w:ascii="Calibri" w:eastAsia="Calibri" w:hAnsi="Calibri" w:cs="Calibri"/>
                <w:color w:val="000000"/>
              </w:rPr>
            </w:pPr>
            <w:r>
              <w:rPr>
                <w:rFonts w:ascii="Calibri" w:eastAsia="Calibri" w:hAnsi="Calibri" w:cs="Calibri"/>
                <w:color w:val="000000"/>
              </w:rPr>
              <w:t>Przeznaczenie</w:t>
            </w:r>
          </w:p>
        </w:tc>
        <w:tc>
          <w:tcPr>
            <w:tcW w:w="778" w:type="dxa"/>
          </w:tcPr>
          <w:p w14:paraId="13F05350" w14:textId="77777777" w:rsidR="00105B74" w:rsidRDefault="00000000">
            <w:pPr>
              <w:rPr>
                <w:rFonts w:ascii="Calibri" w:eastAsia="Calibri" w:hAnsi="Calibri" w:cs="Calibri"/>
                <w:color w:val="000000"/>
              </w:rPr>
            </w:pPr>
            <w:r>
              <w:rPr>
                <w:rFonts w:ascii="Calibri" w:eastAsia="Calibri" w:hAnsi="Calibri" w:cs="Calibri"/>
                <w:color w:val="000000"/>
              </w:rPr>
              <w:t>CPU</w:t>
            </w:r>
          </w:p>
        </w:tc>
        <w:tc>
          <w:tcPr>
            <w:tcW w:w="1397" w:type="dxa"/>
          </w:tcPr>
          <w:p w14:paraId="05B8DE5C" w14:textId="77777777" w:rsidR="00105B74" w:rsidRDefault="00000000">
            <w:pPr>
              <w:rPr>
                <w:rFonts w:ascii="Calibri" w:eastAsia="Calibri" w:hAnsi="Calibri" w:cs="Calibri"/>
                <w:color w:val="000000"/>
              </w:rPr>
            </w:pPr>
            <w:r>
              <w:rPr>
                <w:rFonts w:ascii="Calibri" w:eastAsia="Calibri" w:hAnsi="Calibri" w:cs="Calibri"/>
                <w:color w:val="000000"/>
              </w:rPr>
              <w:t>RAM [GB]</w:t>
            </w:r>
          </w:p>
        </w:tc>
        <w:tc>
          <w:tcPr>
            <w:tcW w:w="1779" w:type="dxa"/>
          </w:tcPr>
          <w:p w14:paraId="20372F0A" w14:textId="77777777" w:rsidR="00105B74" w:rsidRDefault="00000000">
            <w:pPr>
              <w:rPr>
                <w:rFonts w:ascii="Calibri" w:eastAsia="Calibri" w:hAnsi="Calibri" w:cs="Calibri"/>
                <w:color w:val="000000"/>
              </w:rPr>
            </w:pPr>
            <w:r>
              <w:rPr>
                <w:rFonts w:ascii="Calibri" w:eastAsia="Calibri" w:hAnsi="Calibri" w:cs="Calibri"/>
                <w:color w:val="000000"/>
              </w:rPr>
              <w:t>Storage [GB]</w:t>
            </w:r>
          </w:p>
        </w:tc>
      </w:tr>
      <w:tr w:rsidR="00105B74" w14:paraId="236776B9" w14:textId="77777777" w:rsidTr="00105B74">
        <w:trPr>
          <w:cnfStyle w:val="000000100000" w:firstRow="0" w:lastRow="0" w:firstColumn="0" w:lastColumn="0" w:oddVBand="0" w:evenVBand="0" w:oddHBand="1" w:evenHBand="0" w:firstRowFirstColumn="0" w:firstRowLastColumn="0" w:lastRowFirstColumn="0" w:lastRowLastColumn="0"/>
          <w:trHeight w:val="233"/>
        </w:trPr>
        <w:tc>
          <w:tcPr>
            <w:tcW w:w="2223" w:type="dxa"/>
          </w:tcPr>
          <w:p w14:paraId="260BC3C0" w14:textId="77777777" w:rsidR="00105B74" w:rsidRDefault="00000000">
            <w:pPr>
              <w:rPr>
                <w:rFonts w:ascii="Calibri" w:eastAsia="Calibri" w:hAnsi="Calibri" w:cs="Calibri"/>
                <w:color w:val="000000"/>
              </w:rPr>
            </w:pPr>
            <w:r>
              <w:rPr>
                <w:rFonts w:ascii="Calibri" w:eastAsia="Calibri" w:hAnsi="Calibri" w:cs="Calibri"/>
                <w:color w:val="000000"/>
              </w:rPr>
              <w:t>prod-app-1</w:t>
            </w:r>
          </w:p>
        </w:tc>
        <w:tc>
          <w:tcPr>
            <w:tcW w:w="3351" w:type="dxa"/>
            <w:vMerge w:val="restart"/>
          </w:tcPr>
          <w:p w14:paraId="2C615AF2" w14:textId="77777777" w:rsidR="00105B74" w:rsidRDefault="00000000">
            <w:pPr>
              <w:rPr>
                <w:rFonts w:ascii="Calibri" w:eastAsia="Calibri" w:hAnsi="Calibri" w:cs="Calibri"/>
                <w:color w:val="000000"/>
              </w:rPr>
            </w:pPr>
            <w:r>
              <w:rPr>
                <w:rFonts w:ascii="Calibri" w:eastAsia="Calibri" w:hAnsi="Calibri" w:cs="Calibri"/>
                <w:color w:val="000000"/>
              </w:rPr>
              <w:t>Aplikacje w kontenerach aplikacyjnych</w:t>
            </w:r>
          </w:p>
        </w:tc>
        <w:tc>
          <w:tcPr>
            <w:tcW w:w="778" w:type="dxa"/>
          </w:tcPr>
          <w:p w14:paraId="2DEAADE3" w14:textId="77777777" w:rsidR="00105B74" w:rsidRDefault="00000000">
            <w:pPr>
              <w:jc w:val="right"/>
              <w:rPr>
                <w:rFonts w:ascii="Calibri" w:eastAsia="Calibri" w:hAnsi="Calibri" w:cs="Calibri"/>
                <w:color w:val="000000"/>
              </w:rPr>
            </w:pPr>
            <w:r>
              <w:rPr>
                <w:rFonts w:ascii="Calibri" w:eastAsia="Calibri" w:hAnsi="Calibri" w:cs="Calibri"/>
                <w:color w:val="000000"/>
              </w:rPr>
              <w:t>16</w:t>
            </w:r>
          </w:p>
        </w:tc>
        <w:tc>
          <w:tcPr>
            <w:tcW w:w="1397" w:type="dxa"/>
          </w:tcPr>
          <w:p w14:paraId="1F1DAB3E" w14:textId="77777777" w:rsidR="00105B74" w:rsidRDefault="00000000">
            <w:pPr>
              <w:jc w:val="right"/>
              <w:rPr>
                <w:rFonts w:ascii="Calibri" w:eastAsia="Calibri" w:hAnsi="Calibri" w:cs="Calibri"/>
                <w:color w:val="000000"/>
              </w:rPr>
            </w:pPr>
            <w:r>
              <w:rPr>
                <w:rFonts w:ascii="Calibri" w:eastAsia="Calibri" w:hAnsi="Calibri" w:cs="Calibri"/>
                <w:color w:val="000000"/>
              </w:rPr>
              <w:t>64</w:t>
            </w:r>
          </w:p>
        </w:tc>
        <w:tc>
          <w:tcPr>
            <w:tcW w:w="1779" w:type="dxa"/>
          </w:tcPr>
          <w:p w14:paraId="503F31D4" w14:textId="77777777" w:rsidR="00105B74" w:rsidRDefault="00000000">
            <w:pPr>
              <w:jc w:val="right"/>
              <w:rPr>
                <w:rFonts w:ascii="Calibri" w:eastAsia="Calibri" w:hAnsi="Calibri" w:cs="Calibri"/>
                <w:color w:val="000000"/>
              </w:rPr>
            </w:pPr>
            <w:r>
              <w:rPr>
                <w:rFonts w:ascii="Calibri" w:eastAsia="Calibri" w:hAnsi="Calibri" w:cs="Calibri"/>
                <w:color w:val="000000"/>
              </w:rPr>
              <w:t>256</w:t>
            </w:r>
          </w:p>
        </w:tc>
      </w:tr>
      <w:tr w:rsidR="00105B74" w14:paraId="6C165707" w14:textId="77777777" w:rsidTr="00105B74">
        <w:trPr>
          <w:trHeight w:val="233"/>
        </w:trPr>
        <w:tc>
          <w:tcPr>
            <w:tcW w:w="2223" w:type="dxa"/>
          </w:tcPr>
          <w:p w14:paraId="53424F7A" w14:textId="77777777" w:rsidR="00105B74" w:rsidRDefault="00000000">
            <w:pPr>
              <w:rPr>
                <w:rFonts w:ascii="Calibri" w:eastAsia="Calibri" w:hAnsi="Calibri" w:cs="Calibri"/>
                <w:color w:val="000000"/>
              </w:rPr>
            </w:pPr>
            <w:r>
              <w:rPr>
                <w:rFonts w:ascii="Calibri" w:eastAsia="Calibri" w:hAnsi="Calibri" w:cs="Calibri"/>
                <w:color w:val="000000"/>
              </w:rPr>
              <w:t>prod-app-2</w:t>
            </w:r>
          </w:p>
        </w:tc>
        <w:tc>
          <w:tcPr>
            <w:tcW w:w="3351" w:type="dxa"/>
            <w:vMerge/>
          </w:tcPr>
          <w:p w14:paraId="31EFE4F8" w14:textId="77777777" w:rsidR="00105B74" w:rsidRDefault="00105B74">
            <w:pPr>
              <w:widowControl w:val="0"/>
              <w:pBdr>
                <w:top w:val="nil"/>
                <w:left w:val="nil"/>
                <w:bottom w:val="nil"/>
                <w:right w:val="nil"/>
                <w:between w:val="nil"/>
              </w:pBdr>
              <w:spacing w:before="0" w:line="276" w:lineRule="auto"/>
              <w:rPr>
                <w:rFonts w:ascii="Calibri" w:eastAsia="Calibri" w:hAnsi="Calibri" w:cs="Calibri"/>
                <w:color w:val="000000"/>
              </w:rPr>
            </w:pPr>
          </w:p>
        </w:tc>
        <w:tc>
          <w:tcPr>
            <w:tcW w:w="778" w:type="dxa"/>
          </w:tcPr>
          <w:p w14:paraId="5B2FDC47" w14:textId="77777777" w:rsidR="00105B74" w:rsidRDefault="00000000">
            <w:pPr>
              <w:jc w:val="right"/>
              <w:rPr>
                <w:rFonts w:ascii="Calibri" w:eastAsia="Calibri" w:hAnsi="Calibri" w:cs="Calibri"/>
                <w:color w:val="000000"/>
              </w:rPr>
            </w:pPr>
            <w:r>
              <w:rPr>
                <w:rFonts w:ascii="Calibri" w:eastAsia="Calibri" w:hAnsi="Calibri" w:cs="Calibri"/>
                <w:color w:val="000000"/>
              </w:rPr>
              <w:t>16</w:t>
            </w:r>
          </w:p>
        </w:tc>
        <w:tc>
          <w:tcPr>
            <w:tcW w:w="1397" w:type="dxa"/>
          </w:tcPr>
          <w:p w14:paraId="562275FE" w14:textId="77777777" w:rsidR="00105B74" w:rsidRDefault="00000000">
            <w:pPr>
              <w:jc w:val="right"/>
              <w:rPr>
                <w:rFonts w:ascii="Calibri" w:eastAsia="Calibri" w:hAnsi="Calibri" w:cs="Calibri"/>
                <w:color w:val="000000"/>
              </w:rPr>
            </w:pPr>
            <w:r>
              <w:rPr>
                <w:rFonts w:ascii="Calibri" w:eastAsia="Calibri" w:hAnsi="Calibri" w:cs="Calibri"/>
                <w:color w:val="000000"/>
              </w:rPr>
              <w:t>64</w:t>
            </w:r>
          </w:p>
        </w:tc>
        <w:tc>
          <w:tcPr>
            <w:tcW w:w="1779" w:type="dxa"/>
          </w:tcPr>
          <w:p w14:paraId="03158830" w14:textId="77777777" w:rsidR="00105B74" w:rsidRDefault="00000000">
            <w:pPr>
              <w:jc w:val="right"/>
              <w:rPr>
                <w:rFonts w:ascii="Calibri" w:eastAsia="Calibri" w:hAnsi="Calibri" w:cs="Calibri"/>
                <w:color w:val="000000"/>
              </w:rPr>
            </w:pPr>
            <w:r>
              <w:rPr>
                <w:rFonts w:ascii="Calibri" w:eastAsia="Calibri" w:hAnsi="Calibri" w:cs="Calibri"/>
                <w:color w:val="000000"/>
              </w:rPr>
              <w:t>256</w:t>
            </w:r>
          </w:p>
        </w:tc>
      </w:tr>
      <w:tr w:rsidR="00105B74" w14:paraId="20E7261A" w14:textId="77777777" w:rsidTr="00105B74">
        <w:trPr>
          <w:cnfStyle w:val="000000100000" w:firstRow="0" w:lastRow="0" w:firstColumn="0" w:lastColumn="0" w:oddVBand="0" w:evenVBand="0" w:oddHBand="1" w:evenHBand="0" w:firstRowFirstColumn="0" w:firstRowLastColumn="0" w:lastRowFirstColumn="0" w:lastRowLastColumn="0"/>
          <w:trHeight w:val="327"/>
        </w:trPr>
        <w:tc>
          <w:tcPr>
            <w:tcW w:w="2223" w:type="dxa"/>
          </w:tcPr>
          <w:p w14:paraId="30158D39" w14:textId="77777777" w:rsidR="00105B74" w:rsidRDefault="00000000">
            <w:pPr>
              <w:rPr>
                <w:rFonts w:ascii="Calibri" w:eastAsia="Calibri" w:hAnsi="Calibri" w:cs="Calibri"/>
                <w:color w:val="000000"/>
              </w:rPr>
            </w:pPr>
            <w:r>
              <w:rPr>
                <w:rFonts w:ascii="Calibri" w:eastAsia="Calibri" w:hAnsi="Calibri" w:cs="Calibri"/>
                <w:color w:val="000000"/>
              </w:rPr>
              <w:lastRenderedPageBreak/>
              <w:t>prod-alf-db-1</w:t>
            </w:r>
          </w:p>
        </w:tc>
        <w:tc>
          <w:tcPr>
            <w:tcW w:w="3351" w:type="dxa"/>
          </w:tcPr>
          <w:p w14:paraId="45D7A0D8" w14:textId="77777777" w:rsidR="00105B74" w:rsidRDefault="00000000">
            <w:pPr>
              <w:rPr>
                <w:rFonts w:ascii="Calibri" w:eastAsia="Calibri" w:hAnsi="Calibri" w:cs="Calibri"/>
                <w:color w:val="000000"/>
              </w:rPr>
            </w:pPr>
            <w:r>
              <w:rPr>
                <w:rFonts w:ascii="Calibri" w:eastAsia="Calibri" w:hAnsi="Calibri" w:cs="Calibri"/>
                <w:color w:val="000000"/>
              </w:rPr>
              <w:t>Baza danych systemu Alfresco</w:t>
            </w:r>
          </w:p>
        </w:tc>
        <w:tc>
          <w:tcPr>
            <w:tcW w:w="778" w:type="dxa"/>
          </w:tcPr>
          <w:p w14:paraId="7C424FD6" w14:textId="77777777" w:rsidR="00105B74" w:rsidRDefault="00000000">
            <w:pPr>
              <w:jc w:val="right"/>
              <w:rPr>
                <w:rFonts w:ascii="Calibri" w:eastAsia="Calibri" w:hAnsi="Calibri" w:cs="Calibri"/>
                <w:color w:val="000000"/>
              </w:rPr>
            </w:pPr>
            <w:r>
              <w:rPr>
                <w:rFonts w:ascii="Calibri" w:eastAsia="Calibri" w:hAnsi="Calibri" w:cs="Calibri"/>
                <w:color w:val="000000"/>
              </w:rPr>
              <w:t>4</w:t>
            </w:r>
          </w:p>
        </w:tc>
        <w:tc>
          <w:tcPr>
            <w:tcW w:w="1397" w:type="dxa"/>
          </w:tcPr>
          <w:p w14:paraId="16FDCEFD" w14:textId="77777777" w:rsidR="00105B74" w:rsidRDefault="00000000">
            <w:pPr>
              <w:jc w:val="right"/>
              <w:rPr>
                <w:rFonts w:ascii="Calibri" w:eastAsia="Calibri" w:hAnsi="Calibri" w:cs="Calibri"/>
                <w:color w:val="000000"/>
              </w:rPr>
            </w:pPr>
            <w:r>
              <w:rPr>
                <w:rFonts w:ascii="Calibri" w:eastAsia="Calibri" w:hAnsi="Calibri" w:cs="Calibri"/>
                <w:color w:val="000000"/>
              </w:rPr>
              <w:t>32</w:t>
            </w:r>
          </w:p>
        </w:tc>
        <w:tc>
          <w:tcPr>
            <w:tcW w:w="1779" w:type="dxa"/>
          </w:tcPr>
          <w:p w14:paraId="21FA7855" w14:textId="77777777" w:rsidR="00105B74" w:rsidRDefault="00000000">
            <w:pPr>
              <w:jc w:val="right"/>
              <w:rPr>
                <w:rFonts w:ascii="Calibri" w:eastAsia="Calibri" w:hAnsi="Calibri" w:cs="Calibri"/>
                <w:color w:val="000000"/>
              </w:rPr>
            </w:pPr>
            <w:r>
              <w:rPr>
                <w:rFonts w:ascii="Calibri" w:eastAsia="Calibri" w:hAnsi="Calibri" w:cs="Calibri"/>
                <w:color w:val="000000"/>
              </w:rPr>
              <w:t>1024</w:t>
            </w:r>
          </w:p>
        </w:tc>
      </w:tr>
      <w:tr w:rsidR="00105B74" w14:paraId="53A1C687" w14:textId="77777777" w:rsidTr="00105B74">
        <w:trPr>
          <w:trHeight w:val="467"/>
        </w:trPr>
        <w:tc>
          <w:tcPr>
            <w:tcW w:w="2223" w:type="dxa"/>
            <w:vMerge w:val="restart"/>
          </w:tcPr>
          <w:p w14:paraId="5EAD8963" w14:textId="77777777" w:rsidR="00105B74" w:rsidRDefault="00000000">
            <w:pPr>
              <w:rPr>
                <w:rFonts w:ascii="Calibri" w:eastAsia="Calibri" w:hAnsi="Calibri" w:cs="Calibri"/>
                <w:color w:val="000000"/>
              </w:rPr>
            </w:pPr>
            <w:r>
              <w:rPr>
                <w:rFonts w:ascii="Calibri" w:eastAsia="Calibri" w:hAnsi="Calibri" w:cs="Calibri"/>
                <w:color w:val="000000"/>
              </w:rPr>
              <w:t>prod-tools</w:t>
            </w:r>
          </w:p>
        </w:tc>
        <w:tc>
          <w:tcPr>
            <w:tcW w:w="3351" w:type="dxa"/>
          </w:tcPr>
          <w:p w14:paraId="427C81EB" w14:textId="77777777" w:rsidR="00105B74" w:rsidRDefault="00000000">
            <w:pPr>
              <w:rPr>
                <w:rFonts w:ascii="Calibri" w:eastAsia="Calibri" w:hAnsi="Calibri" w:cs="Calibri"/>
                <w:color w:val="000000"/>
              </w:rPr>
            </w:pPr>
            <w:r>
              <w:rPr>
                <w:rFonts w:ascii="Calibri" w:eastAsia="Calibri" w:hAnsi="Calibri" w:cs="Calibri"/>
                <w:color w:val="000000"/>
              </w:rPr>
              <w:t>Repozytorium obrazów docker</w:t>
            </w:r>
          </w:p>
        </w:tc>
        <w:tc>
          <w:tcPr>
            <w:tcW w:w="778" w:type="dxa"/>
            <w:vMerge w:val="restart"/>
          </w:tcPr>
          <w:p w14:paraId="3D90DDE0" w14:textId="77777777" w:rsidR="00105B74" w:rsidRDefault="00000000">
            <w:pPr>
              <w:jc w:val="right"/>
              <w:rPr>
                <w:rFonts w:ascii="Calibri" w:eastAsia="Calibri" w:hAnsi="Calibri" w:cs="Calibri"/>
                <w:color w:val="000000"/>
              </w:rPr>
            </w:pPr>
            <w:r>
              <w:rPr>
                <w:rFonts w:ascii="Calibri" w:eastAsia="Calibri" w:hAnsi="Calibri" w:cs="Calibri"/>
                <w:color w:val="000000"/>
              </w:rPr>
              <w:t>4</w:t>
            </w:r>
          </w:p>
        </w:tc>
        <w:tc>
          <w:tcPr>
            <w:tcW w:w="1397" w:type="dxa"/>
            <w:vMerge w:val="restart"/>
          </w:tcPr>
          <w:p w14:paraId="799CBB7B" w14:textId="77777777" w:rsidR="00105B74" w:rsidRDefault="00000000">
            <w:pPr>
              <w:jc w:val="right"/>
              <w:rPr>
                <w:rFonts w:ascii="Calibri" w:eastAsia="Calibri" w:hAnsi="Calibri" w:cs="Calibri"/>
                <w:color w:val="000000"/>
              </w:rPr>
            </w:pPr>
            <w:r>
              <w:rPr>
                <w:rFonts w:ascii="Calibri" w:eastAsia="Calibri" w:hAnsi="Calibri" w:cs="Calibri"/>
                <w:color w:val="000000"/>
              </w:rPr>
              <w:t>16</w:t>
            </w:r>
          </w:p>
        </w:tc>
        <w:tc>
          <w:tcPr>
            <w:tcW w:w="1779" w:type="dxa"/>
            <w:vMerge w:val="restart"/>
          </w:tcPr>
          <w:p w14:paraId="0CD1471C" w14:textId="77777777" w:rsidR="00105B74" w:rsidRDefault="00000000">
            <w:pPr>
              <w:jc w:val="right"/>
              <w:rPr>
                <w:rFonts w:ascii="Calibri" w:eastAsia="Calibri" w:hAnsi="Calibri" w:cs="Calibri"/>
                <w:color w:val="000000"/>
              </w:rPr>
            </w:pPr>
            <w:r>
              <w:rPr>
                <w:rFonts w:ascii="Calibri" w:eastAsia="Calibri" w:hAnsi="Calibri" w:cs="Calibri"/>
                <w:color w:val="000000"/>
              </w:rPr>
              <w:t>512</w:t>
            </w:r>
          </w:p>
        </w:tc>
      </w:tr>
      <w:tr w:rsidR="00105B74" w14:paraId="5CDFA082" w14:textId="77777777" w:rsidTr="00105B74">
        <w:trPr>
          <w:cnfStyle w:val="000000100000" w:firstRow="0" w:lastRow="0" w:firstColumn="0" w:lastColumn="0" w:oddVBand="0" w:evenVBand="0" w:oddHBand="1" w:evenHBand="0" w:firstRowFirstColumn="0" w:firstRowLastColumn="0" w:lastRowFirstColumn="0" w:lastRowLastColumn="0"/>
          <w:trHeight w:val="233"/>
        </w:trPr>
        <w:tc>
          <w:tcPr>
            <w:tcW w:w="2223" w:type="dxa"/>
            <w:vMerge/>
          </w:tcPr>
          <w:p w14:paraId="0049FC38" w14:textId="77777777" w:rsidR="00105B74" w:rsidRDefault="00105B74">
            <w:pPr>
              <w:widowControl w:val="0"/>
              <w:pBdr>
                <w:top w:val="nil"/>
                <w:left w:val="nil"/>
                <w:bottom w:val="nil"/>
                <w:right w:val="nil"/>
                <w:between w:val="nil"/>
              </w:pBdr>
              <w:spacing w:before="0" w:line="276" w:lineRule="auto"/>
              <w:rPr>
                <w:rFonts w:ascii="Calibri" w:eastAsia="Calibri" w:hAnsi="Calibri" w:cs="Calibri"/>
                <w:color w:val="000000"/>
              </w:rPr>
            </w:pPr>
          </w:p>
        </w:tc>
        <w:tc>
          <w:tcPr>
            <w:tcW w:w="3351" w:type="dxa"/>
          </w:tcPr>
          <w:p w14:paraId="315D9549" w14:textId="77777777" w:rsidR="00105B74" w:rsidRDefault="00000000">
            <w:pPr>
              <w:rPr>
                <w:rFonts w:ascii="Calibri" w:eastAsia="Calibri" w:hAnsi="Calibri" w:cs="Calibri"/>
                <w:color w:val="000000"/>
              </w:rPr>
            </w:pPr>
            <w:r>
              <w:rPr>
                <w:rFonts w:ascii="Calibri" w:eastAsia="Calibri" w:hAnsi="Calibri" w:cs="Calibri"/>
                <w:color w:val="000000"/>
              </w:rPr>
              <w:t>Proces CI&amp;CD</w:t>
            </w:r>
          </w:p>
        </w:tc>
        <w:tc>
          <w:tcPr>
            <w:tcW w:w="778" w:type="dxa"/>
            <w:vMerge/>
          </w:tcPr>
          <w:p w14:paraId="6E34DA0D" w14:textId="77777777" w:rsidR="00105B74" w:rsidRDefault="00105B74">
            <w:pPr>
              <w:widowControl w:val="0"/>
              <w:pBdr>
                <w:top w:val="nil"/>
                <w:left w:val="nil"/>
                <w:bottom w:val="nil"/>
                <w:right w:val="nil"/>
                <w:between w:val="nil"/>
              </w:pBdr>
              <w:spacing w:before="0" w:line="276" w:lineRule="auto"/>
              <w:rPr>
                <w:rFonts w:ascii="Calibri" w:eastAsia="Calibri" w:hAnsi="Calibri" w:cs="Calibri"/>
                <w:color w:val="000000"/>
              </w:rPr>
            </w:pPr>
          </w:p>
        </w:tc>
        <w:tc>
          <w:tcPr>
            <w:tcW w:w="1397" w:type="dxa"/>
            <w:vMerge/>
          </w:tcPr>
          <w:p w14:paraId="7C9E065A" w14:textId="77777777" w:rsidR="00105B74" w:rsidRDefault="00105B74">
            <w:pPr>
              <w:widowControl w:val="0"/>
              <w:pBdr>
                <w:top w:val="nil"/>
                <w:left w:val="nil"/>
                <w:bottom w:val="nil"/>
                <w:right w:val="nil"/>
                <w:between w:val="nil"/>
              </w:pBdr>
              <w:spacing w:before="0" w:line="276" w:lineRule="auto"/>
              <w:rPr>
                <w:rFonts w:ascii="Calibri" w:eastAsia="Calibri" w:hAnsi="Calibri" w:cs="Calibri"/>
                <w:color w:val="000000"/>
              </w:rPr>
            </w:pPr>
          </w:p>
        </w:tc>
        <w:tc>
          <w:tcPr>
            <w:tcW w:w="1779" w:type="dxa"/>
            <w:vMerge/>
          </w:tcPr>
          <w:p w14:paraId="55669E9C" w14:textId="77777777" w:rsidR="00105B74" w:rsidRDefault="00105B74">
            <w:pPr>
              <w:widowControl w:val="0"/>
              <w:pBdr>
                <w:top w:val="nil"/>
                <w:left w:val="nil"/>
                <w:bottom w:val="nil"/>
                <w:right w:val="nil"/>
                <w:between w:val="nil"/>
              </w:pBdr>
              <w:spacing w:before="0" w:line="276" w:lineRule="auto"/>
              <w:rPr>
                <w:rFonts w:ascii="Calibri" w:eastAsia="Calibri" w:hAnsi="Calibri" w:cs="Calibri"/>
                <w:color w:val="000000"/>
              </w:rPr>
            </w:pPr>
          </w:p>
        </w:tc>
      </w:tr>
      <w:tr w:rsidR="00105B74" w14:paraId="3750C53A" w14:textId="77777777" w:rsidTr="00105B74">
        <w:trPr>
          <w:trHeight w:val="233"/>
        </w:trPr>
        <w:tc>
          <w:tcPr>
            <w:tcW w:w="2223" w:type="dxa"/>
          </w:tcPr>
          <w:p w14:paraId="0A1D9344" w14:textId="77777777" w:rsidR="00105B74" w:rsidRDefault="00000000">
            <w:pPr>
              <w:rPr>
                <w:rFonts w:ascii="Calibri" w:eastAsia="Calibri" w:hAnsi="Calibri" w:cs="Calibri"/>
                <w:color w:val="000000"/>
              </w:rPr>
            </w:pPr>
            <w:r>
              <w:rPr>
                <w:rFonts w:ascii="Calibri" w:eastAsia="Calibri" w:hAnsi="Calibri" w:cs="Calibri"/>
                <w:color w:val="000000"/>
              </w:rPr>
              <w:t>prod-mssql</w:t>
            </w:r>
            <w:r>
              <w:rPr>
                <w:rFonts w:ascii="Calibri" w:eastAsia="Calibri" w:hAnsi="Calibri" w:cs="Calibri"/>
                <w:color w:val="000000"/>
                <w:vertAlign w:val="superscript"/>
              </w:rPr>
              <w:footnoteReference w:id="30"/>
            </w:r>
          </w:p>
        </w:tc>
        <w:tc>
          <w:tcPr>
            <w:tcW w:w="3351" w:type="dxa"/>
          </w:tcPr>
          <w:p w14:paraId="2BA74ABB" w14:textId="77777777" w:rsidR="00105B74" w:rsidRDefault="00000000">
            <w:pPr>
              <w:rPr>
                <w:rFonts w:ascii="Calibri" w:eastAsia="Calibri" w:hAnsi="Calibri" w:cs="Calibri"/>
                <w:color w:val="000000"/>
              </w:rPr>
            </w:pPr>
            <w:r>
              <w:rPr>
                <w:rFonts w:ascii="Calibri" w:eastAsia="Calibri" w:hAnsi="Calibri" w:cs="Calibri"/>
                <w:color w:val="000000"/>
              </w:rPr>
              <w:t>Serwer bazy danych MSSQL</w:t>
            </w:r>
          </w:p>
        </w:tc>
        <w:tc>
          <w:tcPr>
            <w:tcW w:w="778" w:type="dxa"/>
          </w:tcPr>
          <w:p w14:paraId="4BEAB629" w14:textId="77777777" w:rsidR="00105B74" w:rsidRDefault="00000000">
            <w:pPr>
              <w:jc w:val="right"/>
              <w:rPr>
                <w:rFonts w:ascii="Calibri" w:eastAsia="Calibri" w:hAnsi="Calibri" w:cs="Calibri"/>
                <w:color w:val="000000"/>
              </w:rPr>
            </w:pPr>
            <w:r>
              <w:rPr>
                <w:rFonts w:ascii="Calibri" w:eastAsia="Calibri" w:hAnsi="Calibri" w:cs="Calibri"/>
                <w:color w:val="000000"/>
              </w:rPr>
              <w:t>8</w:t>
            </w:r>
          </w:p>
        </w:tc>
        <w:tc>
          <w:tcPr>
            <w:tcW w:w="1397" w:type="dxa"/>
          </w:tcPr>
          <w:p w14:paraId="065B0EA7" w14:textId="77777777" w:rsidR="00105B74" w:rsidRDefault="00000000">
            <w:pPr>
              <w:jc w:val="right"/>
              <w:rPr>
                <w:rFonts w:ascii="Calibri" w:eastAsia="Calibri" w:hAnsi="Calibri" w:cs="Calibri"/>
                <w:color w:val="000000"/>
              </w:rPr>
            </w:pPr>
            <w:r>
              <w:rPr>
                <w:rFonts w:ascii="Calibri" w:eastAsia="Calibri" w:hAnsi="Calibri" w:cs="Calibri"/>
                <w:color w:val="000000"/>
              </w:rPr>
              <w:t>128</w:t>
            </w:r>
          </w:p>
        </w:tc>
        <w:tc>
          <w:tcPr>
            <w:tcW w:w="1779" w:type="dxa"/>
          </w:tcPr>
          <w:p w14:paraId="6E4DC248" w14:textId="77777777" w:rsidR="00105B74" w:rsidRDefault="00000000">
            <w:pPr>
              <w:jc w:val="right"/>
              <w:rPr>
                <w:rFonts w:ascii="Calibri" w:eastAsia="Calibri" w:hAnsi="Calibri" w:cs="Calibri"/>
                <w:color w:val="000000"/>
              </w:rPr>
            </w:pPr>
            <w:r>
              <w:rPr>
                <w:rFonts w:ascii="Calibri" w:eastAsia="Calibri" w:hAnsi="Calibri" w:cs="Calibri"/>
                <w:color w:val="000000"/>
              </w:rPr>
              <w:t>4096</w:t>
            </w:r>
          </w:p>
          <w:p w14:paraId="3823250A" w14:textId="77777777" w:rsidR="00105B74" w:rsidRDefault="00000000">
            <w:pPr>
              <w:jc w:val="right"/>
              <w:rPr>
                <w:rFonts w:ascii="Calibri" w:eastAsia="Calibri" w:hAnsi="Calibri" w:cs="Calibri"/>
                <w:color w:val="000000"/>
              </w:rPr>
            </w:pPr>
            <w:r>
              <w:rPr>
                <w:rFonts w:ascii="Calibri" w:eastAsia="Calibri" w:hAnsi="Calibri" w:cs="Calibri"/>
                <w:color w:val="000000"/>
              </w:rPr>
              <w:t>1024</w:t>
            </w:r>
          </w:p>
        </w:tc>
      </w:tr>
      <w:tr w:rsidR="00105B74" w14:paraId="2C699340" w14:textId="77777777" w:rsidTr="00105B74">
        <w:trPr>
          <w:cnfStyle w:val="000000100000" w:firstRow="0" w:lastRow="0" w:firstColumn="0" w:lastColumn="0" w:oddVBand="0" w:evenVBand="0" w:oddHBand="1" w:evenHBand="0" w:firstRowFirstColumn="0" w:firstRowLastColumn="0" w:lastRowFirstColumn="0" w:lastRowLastColumn="0"/>
          <w:trHeight w:val="467"/>
        </w:trPr>
        <w:tc>
          <w:tcPr>
            <w:tcW w:w="2223" w:type="dxa"/>
            <w:vMerge w:val="restart"/>
          </w:tcPr>
          <w:p w14:paraId="30AB1EAF" w14:textId="77777777" w:rsidR="00105B74" w:rsidRDefault="00000000">
            <w:pPr>
              <w:rPr>
                <w:rFonts w:ascii="Calibri" w:eastAsia="Calibri" w:hAnsi="Calibri" w:cs="Calibri"/>
                <w:color w:val="000000"/>
              </w:rPr>
            </w:pPr>
            <w:r>
              <w:rPr>
                <w:rFonts w:ascii="Calibri" w:eastAsia="Calibri" w:hAnsi="Calibri" w:cs="Calibri"/>
                <w:color w:val="000000"/>
              </w:rPr>
              <w:t>Dyski sieciowe</w:t>
            </w:r>
          </w:p>
        </w:tc>
        <w:tc>
          <w:tcPr>
            <w:tcW w:w="3351" w:type="dxa"/>
          </w:tcPr>
          <w:p w14:paraId="2FC4E688" w14:textId="77777777" w:rsidR="00105B74" w:rsidRDefault="00000000">
            <w:pPr>
              <w:rPr>
                <w:rFonts w:ascii="Calibri" w:eastAsia="Calibri" w:hAnsi="Calibri" w:cs="Calibri"/>
                <w:color w:val="000000"/>
              </w:rPr>
            </w:pPr>
            <w:r>
              <w:rPr>
                <w:rFonts w:ascii="Calibri" w:eastAsia="Calibri" w:hAnsi="Calibri" w:cs="Calibri"/>
                <w:color w:val="000000"/>
              </w:rPr>
              <w:t>Przestrzeń dyskowa systemu Alfresco</w:t>
            </w:r>
          </w:p>
        </w:tc>
        <w:tc>
          <w:tcPr>
            <w:tcW w:w="778" w:type="dxa"/>
          </w:tcPr>
          <w:p w14:paraId="2FCCC9C5" w14:textId="77777777" w:rsidR="00105B74" w:rsidRDefault="00000000">
            <w:pPr>
              <w:rPr>
                <w:rFonts w:ascii="Calibri" w:eastAsia="Calibri" w:hAnsi="Calibri" w:cs="Calibri"/>
                <w:color w:val="000000"/>
              </w:rPr>
            </w:pPr>
            <w:r>
              <w:rPr>
                <w:rFonts w:ascii="Calibri" w:eastAsia="Calibri" w:hAnsi="Calibri" w:cs="Calibri"/>
                <w:color w:val="000000"/>
              </w:rPr>
              <w:t> </w:t>
            </w:r>
          </w:p>
        </w:tc>
        <w:tc>
          <w:tcPr>
            <w:tcW w:w="1397" w:type="dxa"/>
          </w:tcPr>
          <w:p w14:paraId="5E6566A7" w14:textId="77777777" w:rsidR="00105B74" w:rsidRDefault="00000000">
            <w:pPr>
              <w:rPr>
                <w:rFonts w:ascii="Calibri" w:eastAsia="Calibri" w:hAnsi="Calibri" w:cs="Calibri"/>
                <w:color w:val="000000"/>
              </w:rPr>
            </w:pPr>
            <w:r>
              <w:rPr>
                <w:rFonts w:ascii="Calibri" w:eastAsia="Calibri" w:hAnsi="Calibri" w:cs="Calibri"/>
                <w:color w:val="000000"/>
              </w:rPr>
              <w:t> </w:t>
            </w:r>
          </w:p>
        </w:tc>
        <w:tc>
          <w:tcPr>
            <w:tcW w:w="1779" w:type="dxa"/>
          </w:tcPr>
          <w:p w14:paraId="731FF792" w14:textId="77777777" w:rsidR="00105B74" w:rsidRDefault="00000000">
            <w:pPr>
              <w:jc w:val="right"/>
              <w:rPr>
                <w:rFonts w:ascii="Calibri" w:eastAsia="Calibri" w:hAnsi="Calibri" w:cs="Calibri"/>
                <w:color w:val="000000"/>
              </w:rPr>
            </w:pPr>
            <w:r>
              <w:rPr>
                <w:rFonts w:ascii="Calibri" w:eastAsia="Calibri" w:hAnsi="Calibri" w:cs="Calibri"/>
                <w:color w:val="000000"/>
              </w:rPr>
              <w:t>2048</w:t>
            </w:r>
          </w:p>
        </w:tc>
      </w:tr>
      <w:tr w:rsidR="00105B74" w14:paraId="7BF7DAAB" w14:textId="77777777" w:rsidTr="00105B74">
        <w:trPr>
          <w:trHeight w:val="467"/>
        </w:trPr>
        <w:tc>
          <w:tcPr>
            <w:tcW w:w="2223" w:type="dxa"/>
            <w:vMerge/>
          </w:tcPr>
          <w:p w14:paraId="6942D7CA" w14:textId="77777777" w:rsidR="00105B74" w:rsidRDefault="00105B74">
            <w:pPr>
              <w:widowControl w:val="0"/>
              <w:pBdr>
                <w:top w:val="nil"/>
                <w:left w:val="nil"/>
                <w:bottom w:val="nil"/>
                <w:right w:val="nil"/>
                <w:between w:val="nil"/>
              </w:pBdr>
              <w:spacing w:before="0" w:line="276" w:lineRule="auto"/>
              <w:rPr>
                <w:rFonts w:ascii="Calibri" w:eastAsia="Calibri" w:hAnsi="Calibri" w:cs="Calibri"/>
                <w:color w:val="000000"/>
              </w:rPr>
            </w:pPr>
          </w:p>
        </w:tc>
        <w:tc>
          <w:tcPr>
            <w:tcW w:w="3351" w:type="dxa"/>
          </w:tcPr>
          <w:p w14:paraId="445D3C8B" w14:textId="77777777" w:rsidR="00105B74" w:rsidRDefault="00000000">
            <w:pPr>
              <w:rPr>
                <w:rFonts w:ascii="Calibri" w:eastAsia="Calibri" w:hAnsi="Calibri" w:cs="Calibri"/>
                <w:color w:val="000000"/>
              </w:rPr>
            </w:pPr>
            <w:r>
              <w:rPr>
                <w:rFonts w:ascii="Calibri" w:eastAsia="Calibri" w:hAnsi="Calibri" w:cs="Calibri"/>
                <w:color w:val="000000"/>
              </w:rPr>
              <w:t>Przestrzeń dyskowa współdzielona aplikacji</w:t>
            </w:r>
          </w:p>
        </w:tc>
        <w:tc>
          <w:tcPr>
            <w:tcW w:w="778" w:type="dxa"/>
          </w:tcPr>
          <w:p w14:paraId="47E88A5F" w14:textId="77777777" w:rsidR="00105B74" w:rsidRDefault="00105B74">
            <w:pPr>
              <w:rPr>
                <w:rFonts w:ascii="Calibri" w:eastAsia="Calibri" w:hAnsi="Calibri" w:cs="Calibri"/>
                <w:color w:val="000000"/>
              </w:rPr>
            </w:pPr>
          </w:p>
        </w:tc>
        <w:tc>
          <w:tcPr>
            <w:tcW w:w="1397" w:type="dxa"/>
          </w:tcPr>
          <w:p w14:paraId="3F112B3D" w14:textId="77777777" w:rsidR="00105B74" w:rsidRDefault="00105B74">
            <w:pPr>
              <w:rPr>
                <w:rFonts w:ascii="Calibri" w:eastAsia="Calibri" w:hAnsi="Calibri" w:cs="Calibri"/>
                <w:color w:val="000000"/>
              </w:rPr>
            </w:pPr>
          </w:p>
        </w:tc>
        <w:tc>
          <w:tcPr>
            <w:tcW w:w="1779" w:type="dxa"/>
          </w:tcPr>
          <w:p w14:paraId="10B49D01" w14:textId="77777777" w:rsidR="00105B74" w:rsidRDefault="00000000">
            <w:pPr>
              <w:jc w:val="right"/>
              <w:rPr>
                <w:rFonts w:ascii="Calibri" w:eastAsia="Calibri" w:hAnsi="Calibri" w:cs="Calibri"/>
                <w:color w:val="000000"/>
              </w:rPr>
            </w:pPr>
            <w:r>
              <w:rPr>
                <w:rFonts w:ascii="Calibri" w:eastAsia="Calibri" w:hAnsi="Calibri" w:cs="Calibri"/>
                <w:color w:val="000000"/>
              </w:rPr>
              <w:t>256</w:t>
            </w:r>
          </w:p>
        </w:tc>
      </w:tr>
      <w:tr w:rsidR="00105B74" w14:paraId="7F2135F9" w14:textId="77777777" w:rsidTr="00105B74">
        <w:trPr>
          <w:cnfStyle w:val="000000100000" w:firstRow="0" w:lastRow="0" w:firstColumn="0" w:lastColumn="0" w:oddVBand="0" w:evenVBand="0" w:oddHBand="1" w:evenHBand="0" w:firstRowFirstColumn="0" w:firstRowLastColumn="0" w:lastRowFirstColumn="0" w:lastRowLastColumn="0"/>
          <w:trHeight w:val="467"/>
        </w:trPr>
        <w:tc>
          <w:tcPr>
            <w:tcW w:w="2223" w:type="dxa"/>
          </w:tcPr>
          <w:p w14:paraId="6E8CD1DF" w14:textId="77777777" w:rsidR="00105B74" w:rsidRDefault="00105B74">
            <w:pPr>
              <w:rPr>
                <w:rFonts w:ascii="Calibri" w:eastAsia="Calibri" w:hAnsi="Calibri" w:cs="Calibri"/>
                <w:color w:val="000000"/>
              </w:rPr>
            </w:pPr>
          </w:p>
        </w:tc>
        <w:tc>
          <w:tcPr>
            <w:tcW w:w="3351" w:type="dxa"/>
          </w:tcPr>
          <w:p w14:paraId="2B5C4CAD" w14:textId="77777777" w:rsidR="00105B74" w:rsidRDefault="00105B74">
            <w:pPr>
              <w:rPr>
                <w:rFonts w:ascii="Calibri" w:eastAsia="Calibri" w:hAnsi="Calibri" w:cs="Calibri"/>
                <w:color w:val="000000"/>
              </w:rPr>
            </w:pPr>
          </w:p>
        </w:tc>
        <w:tc>
          <w:tcPr>
            <w:tcW w:w="778" w:type="dxa"/>
          </w:tcPr>
          <w:p w14:paraId="0EF65BA6" w14:textId="77777777" w:rsidR="00105B74" w:rsidRDefault="00105B74">
            <w:pPr>
              <w:rPr>
                <w:rFonts w:ascii="Calibri" w:eastAsia="Calibri" w:hAnsi="Calibri" w:cs="Calibri"/>
                <w:color w:val="000000"/>
              </w:rPr>
            </w:pPr>
          </w:p>
        </w:tc>
        <w:tc>
          <w:tcPr>
            <w:tcW w:w="1397" w:type="dxa"/>
          </w:tcPr>
          <w:p w14:paraId="1C2697C5" w14:textId="77777777" w:rsidR="00105B74" w:rsidRDefault="00105B74">
            <w:pPr>
              <w:rPr>
                <w:rFonts w:ascii="Calibri" w:eastAsia="Calibri" w:hAnsi="Calibri" w:cs="Calibri"/>
                <w:color w:val="000000"/>
              </w:rPr>
            </w:pPr>
          </w:p>
        </w:tc>
        <w:tc>
          <w:tcPr>
            <w:tcW w:w="1779" w:type="dxa"/>
          </w:tcPr>
          <w:p w14:paraId="0F991758" w14:textId="77777777" w:rsidR="00105B74" w:rsidRDefault="00105B74">
            <w:pPr>
              <w:jc w:val="right"/>
              <w:rPr>
                <w:rFonts w:ascii="Calibri" w:eastAsia="Calibri" w:hAnsi="Calibri" w:cs="Calibri"/>
                <w:color w:val="000000"/>
              </w:rPr>
            </w:pPr>
          </w:p>
        </w:tc>
      </w:tr>
    </w:tbl>
    <w:p w14:paraId="38209BB3" w14:textId="77777777" w:rsidR="00105B74" w:rsidRDefault="00105B74">
      <w:pPr>
        <w:spacing w:before="240" w:line="276" w:lineRule="auto"/>
      </w:pPr>
    </w:p>
    <w:p w14:paraId="560200D0" w14:textId="77777777" w:rsidR="00105B74" w:rsidRDefault="00000000">
      <w:pPr>
        <w:keepNext/>
        <w:keepLines/>
        <w:numPr>
          <w:ilvl w:val="4"/>
          <w:numId w:val="80"/>
        </w:numPr>
        <w:pBdr>
          <w:top w:val="nil"/>
          <w:left w:val="nil"/>
          <w:bottom w:val="nil"/>
          <w:right w:val="nil"/>
          <w:between w:val="nil"/>
        </w:pBdr>
        <w:spacing w:before="240"/>
      </w:pPr>
      <w:bookmarkStart w:id="258" w:name="_heading=h.poha9asv1xdj" w:colFirst="0" w:colLast="0"/>
      <w:bookmarkEnd w:id="258"/>
      <w:r>
        <w:t>Licencje na wykorzystywane oprogramowanie</w:t>
      </w:r>
    </w:p>
    <w:tbl>
      <w:tblPr>
        <w:tblStyle w:val="affffffffffffffffffffffffffffffffffffffffffffffffffffffffffffffffffc"/>
        <w:tblW w:w="9315" w:type="dxa"/>
        <w:tblInd w:w="20" w:type="dxa"/>
        <w:tblBorders>
          <w:top w:val="nil"/>
          <w:left w:val="nil"/>
          <w:bottom w:val="nil"/>
          <w:right w:val="nil"/>
          <w:insideH w:val="nil"/>
          <w:insideV w:val="nil"/>
        </w:tblBorders>
        <w:tblLayout w:type="fixed"/>
        <w:tblLook w:val="0600" w:firstRow="0" w:lastRow="0" w:firstColumn="0" w:lastColumn="0" w:noHBand="1" w:noVBand="1"/>
      </w:tblPr>
      <w:tblGrid>
        <w:gridCol w:w="1635"/>
        <w:gridCol w:w="4620"/>
        <w:gridCol w:w="1590"/>
        <w:gridCol w:w="1470"/>
      </w:tblGrid>
      <w:tr w:rsidR="00105B74" w14:paraId="2B6A805C" w14:textId="77777777">
        <w:trPr>
          <w:trHeight w:val="675"/>
        </w:trPr>
        <w:tc>
          <w:tcPr>
            <w:tcW w:w="1635" w:type="dxa"/>
            <w:tcBorders>
              <w:top w:val="single" w:sz="8" w:space="0" w:color="B5B5B5"/>
              <w:left w:val="single" w:sz="8" w:space="0" w:color="B5B5B5"/>
              <w:bottom w:val="single" w:sz="8" w:space="0" w:color="B5B5B5"/>
              <w:right w:val="single" w:sz="8" w:space="0" w:color="B5B5B5"/>
            </w:tcBorders>
            <w:tcMar>
              <w:top w:w="20" w:type="dxa"/>
              <w:left w:w="20" w:type="dxa"/>
              <w:bottom w:w="20" w:type="dxa"/>
              <w:right w:w="20" w:type="dxa"/>
            </w:tcMar>
          </w:tcPr>
          <w:p w14:paraId="25E5FCC9" w14:textId="77777777" w:rsidR="00105B74" w:rsidRDefault="00000000">
            <w:pPr>
              <w:pBdr>
                <w:top w:val="nil"/>
                <w:left w:val="nil"/>
                <w:bottom w:val="nil"/>
                <w:right w:val="nil"/>
                <w:between w:val="nil"/>
              </w:pBdr>
              <w:rPr>
                <w:rFonts w:ascii="Calibri" w:eastAsia="Calibri" w:hAnsi="Calibri" w:cs="Calibri"/>
                <w:b/>
              </w:rPr>
            </w:pPr>
            <w:r>
              <w:rPr>
                <w:rFonts w:ascii="Calibri" w:eastAsia="Calibri" w:hAnsi="Calibri" w:cs="Calibri"/>
                <w:b/>
              </w:rPr>
              <w:t>Grupa licencyjna</w:t>
            </w:r>
          </w:p>
        </w:tc>
        <w:tc>
          <w:tcPr>
            <w:tcW w:w="4620" w:type="dxa"/>
            <w:tcBorders>
              <w:top w:val="single" w:sz="8" w:space="0" w:color="B5B5B5"/>
              <w:left w:val="nil"/>
              <w:bottom w:val="single" w:sz="8" w:space="0" w:color="B5B5B5"/>
              <w:right w:val="single" w:sz="8" w:space="0" w:color="B5B5B5"/>
            </w:tcBorders>
            <w:tcMar>
              <w:top w:w="20" w:type="dxa"/>
              <w:left w:w="20" w:type="dxa"/>
              <w:bottom w:w="20" w:type="dxa"/>
              <w:right w:w="20" w:type="dxa"/>
            </w:tcMar>
          </w:tcPr>
          <w:p w14:paraId="031F80F7" w14:textId="77777777" w:rsidR="00105B74" w:rsidRDefault="00000000">
            <w:pPr>
              <w:pBdr>
                <w:top w:val="nil"/>
                <w:left w:val="nil"/>
                <w:bottom w:val="nil"/>
                <w:right w:val="nil"/>
                <w:between w:val="nil"/>
              </w:pBdr>
              <w:rPr>
                <w:rFonts w:ascii="Calibri" w:eastAsia="Calibri" w:hAnsi="Calibri" w:cs="Calibri"/>
                <w:b/>
              </w:rPr>
            </w:pPr>
            <w:r>
              <w:rPr>
                <w:rFonts w:ascii="Calibri" w:eastAsia="Calibri" w:hAnsi="Calibri" w:cs="Calibri"/>
                <w:b/>
              </w:rPr>
              <w:t>Nazwa licencji</w:t>
            </w:r>
          </w:p>
        </w:tc>
        <w:tc>
          <w:tcPr>
            <w:tcW w:w="1590" w:type="dxa"/>
            <w:tcBorders>
              <w:top w:val="single" w:sz="8" w:space="0" w:color="B5B5B5"/>
              <w:left w:val="nil"/>
              <w:bottom w:val="single" w:sz="8" w:space="0" w:color="B5B5B5"/>
              <w:right w:val="single" w:sz="8" w:space="0" w:color="B5B5B5"/>
            </w:tcBorders>
            <w:tcMar>
              <w:top w:w="20" w:type="dxa"/>
              <w:left w:w="20" w:type="dxa"/>
              <w:bottom w:w="20" w:type="dxa"/>
              <w:right w:w="20" w:type="dxa"/>
            </w:tcMar>
          </w:tcPr>
          <w:p w14:paraId="6AA34451" w14:textId="77777777" w:rsidR="00105B74" w:rsidRDefault="00000000">
            <w:pPr>
              <w:pBdr>
                <w:top w:val="nil"/>
                <w:left w:val="nil"/>
                <w:bottom w:val="nil"/>
                <w:right w:val="nil"/>
                <w:between w:val="nil"/>
              </w:pBdr>
              <w:rPr>
                <w:rFonts w:ascii="Calibri" w:eastAsia="Calibri" w:hAnsi="Calibri" w:cs="Calibri"/>
                <w:b/>
              </w:rPr>
            </w:pPr>
            <w:r>
              <w:rPr>
                <w:rFonts w:ascii="Calibri" w:eastAsia="Calibri" w:hAnsi="Calibri" w:cs="Calibri"/>
                <w:b/>
              </w:rPr>
              <w:t>Źródło (dostawca)</w:t>
            </w:r>
          </w:p>
        </w:tc>
        <w:tc>
          <w:tcPr>
            <w:tcW w:w="1470" w:type="dxa"/>
            <w:tcBorders>
              <w:top w:val="single" w:sz="8" w:space="0" w:color="B5B5B5"/>
              <w:left w:val="nil"/>
              <w:bottom w:val="single" w:sz="8" w:space="0" w:color="B5B5B5"/>
              <w:right w:val="single" w:sz="8" w:space="0" w:color="B5B5B5"/>
            </w:tcBorders>
            <w:tcMar>
              <w:top w:w="20" w:type="dxa"/>
              <w:left w:w="20" w:type="dxa"/>
              <w:bottom w:w="20" w:type="dxa"/>
              <w:right w:w="20" w:type="dxa"/>
            </w:tcMar>
          </w:tcPr>
          <w:p w14:paraId="1480C74D" w14:textId="77777777" w:rsidR="00105B74" w:rsidRDefault="00000000">
            <w:pPr>
              <w:pBdr>
                <w:top w:val="nil"/>
                <w:left w:val="nil"/>
                <w:bottom w:val="nil"/>
                <w:right w:val="nil"/>
                <w:between w:val="nil"/>
              </w:pBdr>
              <w:rPr>
                <w:rFonts w:ascii="Calibri" w:eastAsia="Calibri" w:hAnsi="Calibri" w:cs="Calibri"/>
                <w:b/>
              </w:rPr>
            </w:pPr>
            <w:r>
              <w:rPr>
                <w:rFonts w:ascii="Calibri" w:eastAsia="Calibri" w:hAnsi="Calibri" w:cs="Calibri"/>
                <w:b/>
              </w:rPr>
              <w:t>Liczba jednostek</w:t>
            </w:r>
          </w:p>
        </w:tc>
      </w:tr>
      <w:tr w:rsidR="00105B74" w14:paraId="7A78DE57" w14:textId="77777777">
        <w:trPr>
          <w:trHeight w:val="930"/>
        </w:trPr>
        <w:tc>
          <w:tcPr>
            <w:tcW w:w="1635" w:type="dxa"/>
            <w:vMerge w:val="restart"/>
            <w:tcBorders>
              <w:top w:val="nil"/>
              <w:left w:val="single" w:sz="8" w:space="0" w:color="B5B5B5"/>
              <w:bottom w:val="single" w:sz="8" w:space="0" w:color="B5B5B5"/>
              <w:right w:val="single" w:sz="8" w:space="0" w:color="B5B5B5"/>
            </w:tcBorders>
            <w:tcMar>
              <w:top w:w="20" w:type="dxa"/>
              <w:left w:w="20" w:type="dxa"/>
              <w:bottom w:w="20" w:type="dxa"/>
              <w:right w:w="20" w:type="dxa"/>
            </w:tcMar>
          </w:tcPr>
          <w:p w14:paraId="2FCB036B" w14:textId="77777777" w:rsidR="00105B74" w:rsidRDefault="00000000">
            <w:pPr>
              <w:pBdr>
                <w:top w:val="nil"/>
                <w:left w:val="nil"/>
                <w:bottom w:val="nil"/>
                <w:right w:val="nil"/>
                <w:between w:val="nil"/>
              </w:pBdr>
              <w:rPr>
                <w:rFonts w:ascii="Calibri" w:eastAsia="Calibri" w:hAnsi="Calibri" w:cs="Calibri"/>
              </w:rPr>
            </w:pPr>
            <w:r>
              <w:rPr>
                <w:rFonts w:ascii="Calibri" w:eastAsia="Calibri" w:hAnsi="Calibri" w:cs="Calibri"/>
              </w:rPr>
              <w:t>MS SQL Server</w:t>
            </w:r>
          </w:p>
          <w:p w14:paraId="1A4EE9FA" w14:textId="77777777" w:rsidR="00105B74" w:rsidRDefault="00000000">
            <w:pPr>
              <w:pBdr>
                <w:top w:val="nil"/>
                <w:left w:val="nil"/>
                <w:bottom w:val="nil"/>
                <w:right w:val="nil"/>
                <w:between w:val="nil"/>
              </w:pBdr>
              <w:rPr>
                <w:rFonts w:ascii="Calibri" w:eastAsia="Calibri" w:hAnsi="Calibri" w:cs="Calibri"/>
              </w:rPr>
            </w:pPr>
            <w:r>
              <w:rPr>
                <w:rFonts w:ascii="Calibri" w:eastAsia="Calibri" w:hAnsi="Calibri" w:cs="Calibri"/>
              </w:rPr>
              <w:t>SSIS</w:t>
            </w:r>
          </w:p>
          <w:p w14:paraId="6072E7F2" w14:textId="77777777" w:rsidR="00105B74" w:rsidRDefault="00000000">
            <w:pPr>
              <w:pBdr>
                <w:top w:val="nil"/>
                <w:left w:val="nil"/>
                <w:bottom w:val="nil"/>
                <w:right w:val="nil"/>
                <w:between w:val="nil"/>
              </w:pBdr>
              <w:rPr>
                <w:rFonts w:ascii="Calibri" w:eastAsia="Calibri" w:hAnsi="Calibri" w:cs="Calibri"/>
              </w:rPr>
            </w:pPr>
            <w:r>
              <w:rPr>
                <w:rFonts w:ascii="Calibri" w:eastAsia="Calibri" w:hAnsi="Calibri" w:cs="Calibri"/>
              </w:rPr>
              <w:t>SSRS</w:t>
            </w:r>
          </w:p>
        </w:tc>
        <w:tc>
          <w:tcPr>
            <w:tcW w:w="4620" w:type="dxa"/>
            <w:tcBorders>
              <w:top w:val="nil"/>
              <w:left w:val="nil"/>
              <w:bottom w:val="single" w:sz="8" w:space="0" w:color="B5B5B5"/>
              <w:right w:val="single" w:sz="8" w:space="0" w:color="B5B5B5"/>
            </w:tcBorders>
            <w:tcMar>
              <w:top w:w="20" w:type="dxa"/>
              <w:left w:w="20" w:type="dxa"/>
              <w:bottom w:w="20" w:type="dxa"/>
              <w:right w:w="20" w:type="dxa"/>
            </w:tcMar>
          </w:tcPr>
          <w:p w14:paraId="33391DBC" w14:textId="77777777" w:rsidR="00105B74" w:rsidRDefault="00000000">
            <w:pPr>
              <w:pBdr>
                <w:top w:val="nil"/>
                <w:left w:val="nil"/>
                <w:bottom w:val="nil"/>
                <w:right w:val="nil"/>
                <w:between w:val="nil"/>
              </w:pBdr>
              <w:rPr>
                <w:rFonts w:ascii="Calibri" w:eastAsia="Calibri" w:hAnsi="Calibri" w:cs="Calibri"/>
              </w:rPr>
            </w:pPr>
            <w:r>
              <w:rPr>
                <w:rFonts w:ascii="Calibri" w:eastAsia="Calibri" w:hAnsi="Calibri" w:cs="Calibri"/>
              </w:rPr>
              <w:t>Serwer MSSQL+SSIS+SSRS</w:t>
            </w:r>
          </w:p>
          <w:p w14:paraId="31368193" w14:textId="77777777" w:rsidR="00105B74" w:rsidRDefault="00000000">
            <w:pPr>
              <w:pBdr>
                <w:top w:val="nil"/>
                <w:left w:val="nil"/>
                <w:bottom w:val="nil"/>
                <w:right w:val="nil"/>
                <w:between w:val="nil"/>
              </w:pBdr>
              <w:rPr>
                <w:rFonts w:ascii="Calibri" w:eastAsia="Calibri" w:hAnsi="Calibri" w:cs="Calibri"/>
              </w:rPr>
            </w:pPr>
            <w:r>
              <w:rPr>
                <w:rFonts w:ascii="Calibri" w:eastAsia="Calibri" w:hAnsi="Calibri" w:cs="Calibri"/>
              </w:rPr>
              <w:t>Part number: AAA-03757</w:t>
            </w:r>
          </w:p>
          <w:p w14:paraId="1315BACC" w14:textId="77777777" w:rsidR="00105B74" w:rsidRDefault="00000000">
            <w:pPr>
              <w:pBdr>
                <w:top w:val="nil"/>
                <w:left w:val="nil"/>
                <w:bottom w:val="nil"/>
                <w:right w:val="nil"/>
                <w:between w:val="nil"/>
              </w:pBdr>
              <w:rPr>
                <w:rFonts w:ascii="Calibri" w:eastAsia="Calibri" w:hAnsi="Calibri" w:cs="Calibri"/>
              </w:rPr>
            </w:pPr>
            <w:r>
              <w:rPr>
                <w:rFonts w:ascii="Calibri" w:eastAsia="Calibri" w:hAnsi="Calibri" w:cs="Calibri"/>
              </w:rPr>
              <w:t>Product name: SQL Server Ent Core 2 LSA</w:t>
            </w:r>
          </w:p>
        </w:tc>
        <w:tc>
          <w:tcPr>
            <w:tcW w:w="1590" w:type="dxa"/>
            <w:tcBorders>
              <w:top w:val="nil"/>
              <w:left w:val="nil"/>
              <w:bottom w:val="single" w:sz="8" w:space="0" w:color="B5B5B5"/>
              <w:right w:val="single" w:sz="8" w:space="0" w:color="B5B5B5"/>
            </w:tcBorders>
            <w:tcMar>
              <w:top w:w="20" w:type="dxa"/>
              <w:left w:w="20" w:type="dxa"/>
              <w:bottom w:w="20" w:type="dxa"/>
              <w:right w:w="20" w:type="dxa"/>
            </w:tcMar>
          </w:tcPr>
          <w:p w14:paraId="43ABE825" w14:textId="77777777" w:rsidR="00105B74" w:rsidRDefault="00000000">
            <w:pPr>
              <w:pBdr>
                <w:top w:val="nil"/>
                <w:left w:val="nil"/>
                <w:bottom w:val="nil"/>
                <w:right w:val="nil"/>
                <w:between w:val="nil"/>
              </w:pBdr>
              <w:rPr>
                <w:rFonts w:ascii="Calibri" w:eastAsia="Calibri" w:hAnsi="Calibri" w:cs="Calibri"/>
              </w:rPr>
            </w:pPr>
            <w:r>
              <w:rPr>
                <w:rFonts w:ascii="Calibri" w:eastAsia="Calibri" w:hAnsi="Calibri" w:cs="Calibri"/>
              </w:rPr>
              <w:t>Microsoft Polska</w:t>
            </w:r>
          </w:p>
        </w:tc>
        <w:tc>
          <w:tcPr>
            <w:tcW w:w="1470" w:type="dxa"/>
            <w:tcBorders>
              <w:top w:val="nil"/>
              <w:left w:val="nil"/>
              <w:bottom w:val="single" w:sz="8" w:space="0" w:color="B5B5B5"/>
              <w:right w:val="single" w:sz="8" w:space="0" w:color="B5B5B5"/>
            </w:tcBorders>
            <w:tcMar>
              <w:top w:w="20" w:type="dxa"/>
              <w:left w:w="20" w:type="dxa"/>
              <w:bottom w:w="20" w:type="dxa"/>
              <w:right w:w="20" w:type="dxa"/>
            </w:tcMar>
          </w:tcPr>
          <w:p w14:paraId="34F5AA96" w14:textId="77777777" w:rsidR="00105B74" w:rsidRDefault="00000000">
            <w:pPr>
              <w:pBdr>
                <w:top w:val="nil"/>
                <w:left w:val="nil"/>
                <w:bottom w:val="nil"/>
                <w:right w:val="nil"/>
                <w:between w:val="nil"/>
              </w:pBdr>
              <w:rPr>
                <w:rFonts w:ascii="Calibri" w:eastAsia="Calibri" w:hAnsi="Calibri" w:cs="Calibri"/>
              </w:rPr>
            </w:pPr>
            <w:r>
              <w:rPr>
                <w:rFonts w:ascii="Calibri" w:eastAsia="Calibri" w:hAnsi="Calibri" w:cs="Calibri"/>
              </w:rPr>
              <w:t>4 (core)</w:t>
            </w:r>
          </w:p>
          <w:p w14:paraId="4F9DF97C" w14:textId="77777777" w:rsidR="00105B74" w:rsidRDefault="00000000">
            <w:pPr>
              <w:pBdr>
                <w:top w:val="nil"/>
                <w:left w:val="nil"/>
                <w:bottom w:val="nil"/>
                <w:right w:val="nil"/>
                <w:between w:val="nil"/>
              </w:pBdr>
              <w:rPr>
                <w:rFonts w:ascii="Calibri" w:eastAsia="Calibri" w:hAnsi="Calibri" w:cs="Calibri"/>
              </w:rPr>
            </w:pPr>
            <w:r>
              <w:rPr>
                <w:rFonts w:ascii="Calibri" w:eastAsia="Calibri" w:hAnsi="Calibri" w:cs="Calibri"/>
              </w:rPr>
              <w:t>Software Assurance na 2 lata</w:t>
            </w:r>
          </w:p>
        </w:tc>
      </w:tr>
      <w:tr w:rsidR="00105B74" w14:paraId="0FB92DFD" w14:textId="77777777">
        <w:trPr>
          <w:trHeight w:val="825"/>
        </w:trPr>
        <w:tc>
          <w:tcPr>
            <w:tcW w:w="1635" w:type="dxa"/>
            <w:vMerge/>
            <w:tcBorders>
              <w:top w:val="nil"/>
              <w:left w:val="single" w:sz="8" w:space="0" w:color="B5B5B5"/>
              <w:bottom w:val="single" w:sz="8" w:space="0" w:color="B5B5B5"/>
              <w:right w:val="single" w:sz="8" w:space="0" w:color="B5B5B5"/>
            </w:tcBorders>
            <w:tcMar>
              <w:top w:w="20" w:type="dxa"/>
              <w:left w:w="20" w:type="dxa"/>
              <w:bottom w:w="20" w:type="dxa"/>
              <w:right w:w="20" w:type="dxa"/>
            </w:tcMar>
          </w:tcPr>
          <w:p w14:paraId="09F696B6" w14:textId="77777777" w:rsidR="00105B74" w:rsidRDefault="00105B74">
            <w:pPr>
              <w:widowControl w:val="0"/>
              <w:pBdr>
                <w:top w:val="nil"/>
                <w:left w:val="nil"/>
                <w:bottom w:val="nil"/>
                <w:right w:val="nil"/>
                <w:between w:val="nil"/>
              </w:pBdr>
              <w:spacing w:before="0" w:line="276" w:lineRule="auto"/>
              <w:rPr>
                <w:rFonts w:ascii="Calibri" w:eastAsia="Calibri" w:hAnsi="Calibri" w:cs="Calibri"/>
              </w:rPr>
            </w:pPr>
          </w:p>
        </w:tc>
        <w:tc>
          <w:tcPr>
            <w:tcW w:w="4620" w:type="dxa"/>
            <w:tcBorders>
              <w:top w:val="nil"/>
              <w:left w:val="nil"/>
              <w:bottom w:val="single" w:sz="8" w:space="0" w:color="B5B5B5"/>
              <w:right w:val="single" w:sz="8" w:space="0" w:color="B5B5B5"/>
            </w:tcBorders>
            <w:shd w:val="clear" w:color="auto" w:fill="auto"/>
            <w:tcMar>
              <w:top w:w="20" w:type="dxa"/>
              <w:left w:w="20" w:type="dxa"/>
              <w:bottom w:w="20" w:type="dxa"/>
              <w:right w:w="20" w:type="dxa"/>
            </w:tcMar>
          </w:tcPr>
          <w:p w14:paraId="54007532" w14:textId="77777777" w:rsidR="00105B74" w:rsidRDefault="00000000">
            <w:pPr>
              <w:pBdr>
                <w:top w:val="nil"/>
                <w:left w:val="nil"/>
                <w:bottom w:val="nil"/>
                <w:right w:val="nil"/>
                <w:between w:val="nil"/>
              </w:pBdr>
              <w:rPr>
                <w:rFonts w:ascii="Calibri" w:eastAsia="Calibri" w:hAnsi="Calibri" w:cs="Calibri"/>
              </w:rPr>
            </w:pPr>
            <w:r>
              <w:rPr>
                <w:rFonts w:ascii="Calibri" w:eastAsia="Calibri" w:hAnsi="Calibri" w:cs="Calibri"/>
              </w:rPr>
              <w:t>Software Assurance</w:t>
            </w:r>
          </w:p>
        </w:tc>
        <w:tc>
          <w:tcPr>
            <w:tcW w:w="1590" w:type="dxa"/>
            <w:tcBorders>
              <w:top w:val="nil"/>
              <w:left w:val="nil"/>
              <w:bottom w:val="single" w:sz="8" w:space="0" w:color="B5B5B5"/>
              <w:right w:val="single" w:sz="8" w:space="0" w:color="B5B5B5"/>
            </w:tcBorders>
            <w:shd w:val="clear" w:color="auto" w:fill="auto"/>
            <w:tcMar>
              <w:top w:w="20" w:type="dxa"/>
              <w:left w:w="20" w:type="dxa"/>
              <w:bottom w:w="20" w:type="dxa"/>
              <w:right w:w="20" w:type="dxa"/>
            </w:tcMar>
          </w:tcPr>
          <w:p w14:paraId="309CD808" w14:textId="77777777" w:rsidR="00105B74" w:rsidRDefault="00000000">
            <w:pPr>
              <w:pBdr>
                <w:top w:val="nil"/>
                <w:left w:val="nil"/>
                <w:bottom w:val="nil"/>
                <w:right w:val="nil"/>
                <w:between w:val="nil"/>
              </w:pBdr>
              <w:rPr>
                <w:rFonts w:ascii="Calibri" w:eastAsia="Calibri" w:hAnsi="Calibri" w:cs="Calibri"/>
              </w:rPr>
            </w:pPr>
            <w:r>
              <w:rPr>
                <w:rFonts w:ascii="Calibri" w:eastAsia="Calibri" w:hAnsi="Calibri" w:cs="Calibri"/>
              </w:rPr>
              <w:t>Microsoft Polska</w:t>
            </w:r>
          </w:p>
        </w:tc>
        <w:tc>
          <w:tcPr>
            <w:tcW w:w="1470" w:type="dxa"/>
            <w:tcBorders>
              <w:top w:val="nil"/>
              <w:left w:val="nil"/>
              <w:bottom w:val="single" w:sz="8" w:space="0" w:color="B5B5B5"/>
              <w:right w:val="single" w:sz="8" w:space="0" w:color="B5B5B5"/>
            </w:tcBorders>
            <w:shd w:val="clear" w:color="auto" w:fill="auto"/>
            <w:tcMar>
              <w:top w:w="20" w:type="dxa"/>
              <w:left w:w="20" w:type="dxa"/>
              <w:bottom w:w="20" w:type="dxa"/>
              <w:right w:w="20" w:type="dxa"/>
            </w:tcMar>
          </w:tcPr>
          <w:p w14:paraId="0C186EB8" w14:textId="77777777" w:rsidR="00105B74" w:rsidRDefault="00000000">
            <w:pPr>
              <w:pBdr>
                <w:top w:val="nil"/>
                <w:left w:val="nil"/>
                <w:bottom w:val="nil"/>
                <w:right w:val="nil"/>
                <w:between w:val="nil"/>
              </w:pBdr>
              <w:rPr>
                <w:rFonts w:ascii="Calibri" w:eastAsia="Calibri" w:hAnsi="Calibri" w:cs="Calibri"/>
              </w:rPr>
            </w:pPr>
            <w:r>
              <w:rPr>
                <w:rFonts w:ascii="Calibri" w:eastAsia="Calibri" w:hAnsi="Calibri" w:cs="Calibri"/>
              </w:rPr>
              <w:t>2 pakiety x 2 core</w:t>
            </w:r>
          </w:p>
          <w:p w14:paraId="205C4B15" w14:textId="77777777" w:rsidR="00105B74" w:rsidRDefault="00000000">
            <w:pPr>
              <w:pBdr>
                <w:top w:val="nil"/>
                <w:left w:val="nil"/>
                <w:bottom w:val="nil"/>
                <w:right w:val="nil"/>
                <w:between w:val="nil"/>
              </w:pBdr>
              <w:rPr>
                <w:rFonts w:ascii="Calibri" w:eastAsia="Calibri" w:hAnsi="Calibri" w:cs="Calibri"/>
              </w:rPr>
            </w:pPr>
            <w:r>
              <w:rPr>
                <w:rFonts w:ascii="Calibri" w:eastAsia="Calibri" w:hAnsi="Calibri" w:cs="Calibri"/>
              </w:rPr>
              <w:t>Software Assurance na 4 lata</w:t>
            </w:r>
          </w:p>
        </w:tc>
      </w:tr>
      <w:tr w:rsidR="00105B74" w14:paraId="2B696AAF" w14:textId="77777777">
        <w:trPr>
          <w:trHeight w:val="675"/>
        </w:trPr>
        <w:tc>
          <w:tcPr>
            <w:tcW w:w="1635" w:type="dxa"/>
            <w:tcBorders>
              <w:top w:val="nil"/>
              <w:left w:val="single" w:sz="8" w:space="0" w:color="B5B5B5"/>
              <w:bottom w:val="single" w:sz="8" w:space="0" w:color="B5B5B5"/>
              <w:right w:val="single" w:sz="8" w:space="0" w:color="B5B5B5"/>
            </w:tcBorders>
            <w:shd w:val="clear" w:color="auto" w:fill="auto"/>
            <w:tcMar>
              <w:top w:w="20" w:type="dxa"/>
              <w:left w:w="20" w:type="dxa"/>
              <w:bottom w:w="20" w:type="dxa"/>
              <w:right w:w="20" w:type="dxa"/>
            </w:tcMar>
          </w:tcPr>
          <w:p w14:paraId="4E25EFB7" w14:textId="77777777" w:rsidR="00105B74" w:rsidRDefault="00000000">
            <w:pPr>
              <w:pBdr>
                <w:top w:val="nil"/>
                <w:left w:val="nil"/>
                <w:bottom w:val="nil"/>
                <w:right w:val="nil"/>
                <w:between w:val="nil"/>
              </w:pBdr>
              <w:rPr>
                <w:rFonts w:ascii="Calibri" w:eastAsia="Calibri" w:hAnsi="Calibri" w:cs="Calibri"/>
              </w:rPr>
            </w:pPr>
            <w:r>
              <w:rPr>
                <w:rFonts w:ascii="Calibri" w:eastAsia="Calibri" w:hAnsi="Calibri" w:cs="Calibri"/>
              </w:rPr>
              <w:t>Alfresco Community 6.6.2.1-A8</w:t>
            </w:r>
          </w:p>
        </w:tc>
        <w:tc>
          <w:tcPr>
            <w:tcW w:w="4620" w:type="dxa"/>
            <w:tcBorders>
              <w:top w:val="nil"/>
              <w:left w:val="nil"/>
              <w:bottom w:val="single" w:sz="8" w:space="0" w:color="B5B5B5"/>
              <w:right w:val="single" w:sz="8" w:space="0" w:color="B5B5B5"/>
            </w:tcBorders>
            <w:shd w:val="clear" w:color="auto" w:fill="auto"/>
            <w:tcMar>
              <w:top w:w="20" w:type="dxa"/>
              <w:left w:w="20" w:type="dxa"/>
              <w:bottom w:w="20" w:type="dxa"/>
              <w:right w:w="20" w:type="dxa"/>
            </w:tcMar>
          </w:tcPr>
          <w:p w14:paraId="206A3126" w14:textId="77777777" w:rsidR="00105B74" w:rsidRDefault="00000000">
            <w:pPr>
              <w:pBdr>
                <w:top w:val="nil"/>
                <w:left w:val="nil"/>
                <w:bottom w:val="nil"/>
                <w:right w:val="nil"/>
                <w:between w:val="nil"/>
              </w:pBdr>
              <w:rPr>
                <w:rFonts w:ascii="Calibri" w:eastAsia="Calibri" w:hAnsi="Calibri" w:cs="Calibri"/>
              </w:rPr>
            </w:pPr>
            <w:r>
              <w:rPr>
                <w:rFonts w:ascii="Calibri" w:eastAsia="Calibri" w:hAnsi="Calibri" w:cs="Calibri"/>
              </w:rPr>
              <w:t>Lesser Gnu Public License (LGPL) v3.</w:t>
            </w:r>
          </w:p>
        </w:tc>
        <w:tc>
          <w:tcPr>
            <w:tcW w:w="1590" w:type="dxa"/>
            <w:tcBorders>
              <w:top w:val="nil"/>
              <w:left w:val="nil"/>
              <w:bottom w:val="single" w:sz="8" w:space="0" w:color="B5B5B5"/>
              <w:right w:val="single" w:sz="8" w:space="0" w:color="B5B5B5"/>
            </w:tcBorders>
            <w:shd w:val="clear" w:color="auto" w:fill="auto"/>
            <w:tcMar>
              <w:top w:w="20" w:type="dxa"/>
              <w:left w:w="20" w:type="dxa"/>
              <w:bottom w:w="20" w:type="dxa"/>
              <w:right w:w="20" w:type="dxa"/>
            </w:tcMar>
          </w:tcPr>
          <w:p w14:paraId="24EC4756" w14:textId="77777777" w:rsidR="00105B74" w:rsidRDefault="00000000">
            <w:pPr>
              <w:pBdr>
                <w:top w:val="nil"/>
                <w:left w:val="nil"/>
                <w:bottom w:val="nil"/>
                <w:right w:val="nil"/>
                <w:between w:val="nil"/>
              </w:pBdr>
              <w:rPr>
                <w:rFonts w:ascii="Calibri" w:eastAsia="Calibri" w:hAnsi="Calibri" w:cs="Calibri"/>
              </w:rPr>
            </w:pPr>
            <w:r>
              <w:rPr>
                <w:rFonts w:ascii="Calibri" w:eastAsia="Calibri" w:hAnsi="Calibri" w:cs="Calibri"/>
              </w:rPr>
              <w:t>Alfresco / Hyland</w:t>
            </w:r>
          </w:p>
        </w:tc>
        <w:tc>
          <w:tcPr>
            <w:tcW w:w="1470" w:type="dxa"/>
            <w:tcBorders>
              <w:top w:val="nil"/>
              <w:left w:val="nil"/>
              <w:bottom w:val="single" w:sz="8" w:space="0" w:color="B5B5B5"/>
              <w:right w:val="single" w:sz="8" w:space="0" w:color="B5B5B5"/>
            </w:tcBorders>
            <w:shd w:val="clear" w:color="auto" w:fill="auto"/>
            <w:tcMar>
              <w:top w:w="20" w:type="dxa"/>
              <w:left w:w="20" w:type="dxa"/>
              <w:bottom w:w="20" w:type="dxa"/>
              <w:right w:w="20" w:type="dxa"/>
            </w:tcMar>
          </w:tcPr>
          <w:p w14:paraId="1779817E" w14:textId="77777777" w:rsidR="00105B74" w:rsidRDefault="00000000">
            <w:pPr>
              <w:pBdr>
                <w:top w:val="nil"/>
                <w:left w:val="nil"/>
                <w:bottom w:val="nil"/>
                <w:right w:val="nil"/>
                <w:between w:val="nil"/>
              </w:pBdr>
              <w:rPr>
                <w:rFonts w:ascii="Calibri" w:eastAsia="Calibri" w:hAnsi="Calibri" w:cs="Calibri"/>
              </w:rPr>
            </w:pPr>
            <w:r>
              <w:rPr>
                <w:rFonts w:ascii="Calibri" w:eastAsia="Calibri" w:hAnsi="Calibri" w:cs="Calibri"/>
              </w:rPr>
              <w:t>1</w:t>
            </w:r>
          </w:p>
        </w:tc>
      </w:tr>
      <w:tr w:rsidR="00105B74" w14:paraId="550954DA" w14:textId="77777777">
        <w:trPr>
          <w:trHeight w:val="675"/>
        </w:trPr>
        <w:tc>
          <w:tcPr>
            <w:tcW w:w="1635" w:type="dxa"/>
            <w:tcBorders>
              <w:top w:val="nil"/>
              <w:left w:val="single" w:sz="8" w:space="0" w:color="B5B5B5"/>
              <w:bottom w:val="single" w:sz="8" w:space="0" w:color="B5B5B5"/>
              <w:right w:val="single" w:sz="8" w:space="0" w:color="B5B5B5"/>
            </w:tcBorders>
            <w:shd w:val="clear" w:color="auto" w:fill="auto"/>
            <w:tcMar>
              <w:top w:w="20" w:type="dxa"/>
              <w:left w:w="20" w:type="dxa"/>
              <w:bottom w:w="20" w:type="dxa"/>
              <w:right w:w="20" w:type="dxa"/>
            </w:tcMar>
          </w:tcPr>
          <w:p w14:paraId="062E7FFD" w14:textId="77777777" w:rsidR="00105B74" w:rsidRDefault="00000000">
            <w:pPr>
              <w:pBdr>
                <w:top w:val="nil"/>
                <w:left w:val="nil"/>
                <w:bottom w:val="nil"/>
                <w:right w:val="nil"/>
                <w:between w:val="nil"/>
              </w:pBdr>
              <w:rPr>
                <w:rFonts w:ascii="Calibri" w:eastAsia="Calibri" w:hAnsi="Calibri" w:cs="Calibri"/>
              </w:rPr>
            </w:pPr>
            <w:r>
              <w:rPr>
                <w:rFonts w:ascii="Calibri" w:eastAsia="Calibri" w:hAnsi="Calibri" w:cs="Calibri"/>
              </w:rPr>
              <w:t>Kubernetes</w:t>
            </w:r>
          </w:p>
        </w:tc>
        <w:tc>
          <w:tcPr>
            <w:tcW w:w="4620" w:type="dxa"/>
            <w:tcBorders>
              <w:top w:val="nil"/>
              <w:left w:val="nil"/>
              <w:bottom w:val="single" w:sz="8" w:space="0" w:color="B5B5B5"/>
              <w:right w:val="single" w:sz="8" w:space="0" w:color="B5B5B5"/>
            </w:tcBorders>
            <w:shd w:val="clear" w:color="auto" w:fill="auto"/>
            <w:tcMar>
              <w:top w:w="20" w:type="dxa"/>
              <w:left w:w="20" w:type="dxa"/>
              <w:bottom w:w="20" w:type="dxa"/>
              <w:right w:w="20" w:type="dxa"/>
            </w:tcMar>
          </w:tcPr>
          <w:p w14:paraId="40F0BA2B" w14:textId="77777777" w:rsidR="00105B74" w:rsidRDefault="00000000">
            <w:pPr>
              <w:pBdr>
                <w:top w:val="nil"/>
                <w:left w:val="nil"/>
                <w:bottom w:val="nil"/>
                <w:right w:val="nil"/>
                <w:between w:val="nil"/>
              </w:pBdr>
              <w:rPr>
                <w:rFonts w:ascii="Calibri" w:eastAsia="Calibri" w:hAnsi="Calibri" w:cs="Calibri"/>
              </w:rPr>
            </w:pPr>
            <w:r>
              <w:rPr>
                <w:rFonts w:ascii="Calibri" w:eastAsia="Calibri" w:hAnsi="Calibri" w:cs="Calibri"/>
              </w:rPr>
              <w:t>Apache License 2.0</w:t>
            </w:r>
          </w:p>
        </w:tc>
        <w:tc>
          <w:tcPr>
            <w:tcW w:w="1590" w:type="dxa"/>
            <w:tcBorders>
              <w:top w:val="nil"/>
              <w:left w:val="nil"/>
              <w:bottom w:val="single" w:sz="8" w:space="0" w:color="B5B5B5"/>
              <w:right w:val="single" w:sz="8" w:space="0" w:color="B5B5B5"/>
            </w:tcBorders>
            <w:shd w:val="clear" w:color="auto" w:fill="auto"/>
            <w:tcMar>
              <w:top w:w="20" w:type="dxa"/>
              <w:left w:w="20" w:type="dxa"/>
              <w:bottom w:w="20" w:type="dxa"/>
              <w:right w:w="20" w:type="dxa"/>
            </w:tcMar>
          </w:tcPr>
          <w:p w14:paraId="6E22D25E" w14:textId="77777777" w:rsidR="00105B74" w:rsidRDefault="00000000">
            <w:pPr>
              <w:pBdr>
                <w:top w:val="nil"/>
                <w:left w:val="nil"/>
                <w:bottom w:val="nil"/>
                <w:right w:val="nil"/>
                <w:between w:val="nil"/>
              </w:pBdr>
              <w:rPr>
                <w:rFonts w:ascii="Calibri" w:eastAsia="Calibri" w:hAnsi="Calibri" w:cs="Calibri"/>
              </w:rPr>
            </w:pPr>
            <w:r>
              <w:rPr>
                <w:rFonts w:ascii="Calibri" w:eastAsia="Calibri" w:hAnsi="Calibri" w:cs="Calibri"/>
              </w:rPr>
              <w:t>Cloud Native Computing Foundation</w:t>
            </w:r>
          </w:p>
        </w:tc>
        <w:tc>
          <w:tcPr>
            <w:tcW w:w="1470" w:type="dxa"/>
            <w:tcBorders>
              <w:top w:val="nil"/>
              <w:left w:val="nil"/>
              <w:bottom w:val="single" w:sz="8" w:space="0" w:color="B5B5B5"/>
              <w:right w:val="single" w:sz="8" w:space="0" w:color="B5B5B5"/>
            </w:tcBorders>
            <w:shd w:val="clear" w:color="auto" w:fill="auto"/>
            <w:tcMar>
              <w:top w:w="20" w:type="dxa"/>
              <w:left w:w="20" w:type="dxa"/>
              <w:bottom w:w="20" w:type="dxa"/>
              <w:right w:w="20" w:type="dxa"/>
            </w:tcMar>
          </w:tcPr>
          <w:p w14:paraId="48ED5CAE" w14:textId="77777777" w:rsidR="00105B74" w:rsidRDefault="00000000">
            <w:pPr>
              <w:pBdr>
                <w:top w:val="nil"/>
                <w:left w:val="nil"/>
                <w:bottom w:val="nil"/>
                <w:right w:val="nil"/>
                <w:between w:val="nil"/>
              </w:pBdr>
              <w:rPr>
                <w:rFonts w:ascii="Calibri" w:eastAsia="Calibri" w:hAnsi="Calibri" w:cs="Calibri"/>
              </w:rPr>
            </w:pPr>
            <w:r>
              <w:rPr>
                <w:rFonts w:ascii="Calibri" w:eastAsia="Calibri" w:hAnsi="Calibri" w:cs="Calibri"/>
              </w:rPr>
              <w:t>1</w:t>
            </w:r>
          </w:p>
        </w:tc>
      </w:tr>
      <w:tr w:rsidR="00105B74" w14:paraId="71E04F47" w14:textId="77777777">
        <w:trPr>
          <w:trHeight w:val="495"/>
        </w:trPr>
        <w:tc>
          <w:tcPr>
            <w:tcW w:w="1635" w:type="dxa"/>
            <w:tcBorders>
              <w:top w:val="nil"/>
              <w:left w:val="single" w:sz="8" w:space="0" w:color="B5B5B5"/>
              <w:bottom w:val="single" w:sz="8" w:space="0" w:color="B5B5B5"/>
              <w:right w:val="single" w:sz="8" w:space="0" w:color="B5B5B5"/>
            </w:tcBorders>
            <w:shd w:val="clear" w:color="auto" w:fill="auto"/>
            <w:tcMar>
              <w:top w:w="20" w:type="dxa"/>
              <w:left w:w="20" w:type="dxa"/>
              <w:bottom w:w="20" w:type="dxa"/>
              <w:right w:w="20" w:type="dxa"/>
            </w:tcMar>
          </w:tcPr>
          <w:p w14:paraId="620920A3" w14:textId="77777777" w:rsidR="00105B74" w:rsidRDefault="00000000">
            <w:pPr>
              <w:pBdr>
                <w:top w:val="nil"/>
                <w:left w:val="nil"/>
                <w:bottom w:val="nil"/>
                <w:right w:val="nil"/>
                <w:between w:val="nil"/>
              </w:pBdr>
              <w:rPr>
                <w:rFonts w:ascii="Calibri" w:eastAsia="Calibri" w:hAnsi="Calibri" w:cs="Calibri"/>
              </w:rPr>
            </w:pPr>
            <w:r>
              <w:rPr>
                <w:rFonts w:ascii="Calibri" w:eastAsia="Calibri" w:hAnsi="Calibri" w:cs="Calibri"/>
              </w:rPr>
              <w:t>GitLab</w:t>
            </w:r>
          </w:p>
        </w:tc>
        <w:tc>
          <w:tcPr>
            <w:tcW w:w="4620" w:type="dxa"/>
            <w:tcBorders>
              <w:top w:val="nil"/>
              <w:left w:val="nil"/>
              <w:bottom w:val="single" w:sz="8" w:space="0" w:color="B5B5B5"/>
              <w:right w:val="single" w:sz="8" w:space="0" w:color="B5B5B5"/>
            </w:tcBorders>
            <w:shd w:val="clear" w:color="auto" w:fill="auto"/>
            <w:tcMar>
              <w:top w:w="20" w:type="dxa"/>
              <w:left w:w="20" w:type="dxa"/>
              <w:bottom w:w="20" w:type="dxa"/>
              <w:right w:w="20" w:type="dxa"/>
            </w:tcMar>
          </w:tcPr>
          <w:p w14:paraId="1335E735" w14:textId="77777777" w:rsidR="00105B74" w:rsidRDefault="00000000">
            <w:pPr>
              <w:pBdr>
                <w:top w:val="nil"/>
                <w:left w:val="nil"/>
                <w:bottom w:val="nil"/>
                <w:right w:val="nil"/>
                <w:between w:val="nil"/>
              </w:pBdr>
              <w:rPr>
                <w:rFonts w:ascii="Calibri" w:eastAsia="Calibri" w:hAnsi="Calibri" w:cs="Calibri"/>
              </w:rPr>
            </w:pPr>
            <w:r>
              <w:rPr>
                <w:rFonts w:ascii="Calibri" w:eastAsia="Calibri" w:hAnsi="Calibri" w:cs="Calibri"/>
              </w:rPr>
              <w:t>MIT License</w:t>
            </w:r>
          </w:p>
        </w:tc>
        <w:tc>
          <w:tcPr>
            <w:tcW w:w="1590" w:type="dxa"/>
            <w:tcBorders>
              <w:top w:val="nil"/>
              <w:left w:val="nil"/>
              <w:bottom w:val="single" w:sz="8" w:space="0" w:color="B5B5B5"/>
              <w:right w:val="single" w:sz="8" w:space="0" w:color="B5B5B5"/>
            </w:tcBorders>
            <w:shd w:val="clear" w:color="auto" w:fill="auto"/>
            <w:tcMar>
              <w:top w:w="20" w:type="dxa"/>
              <w:left w:w="20" w:type="dxa"/>
              <w:bottom w:w="20" w:type="dxa"/>
              <w:right w:w="20" w:type="dxa"/>
            </w:tcMar>
          </w:tcPr>
          <w:p w14:paraId="15F39581" w14:textId="77777777" w:rsidR="00105B74" w:rsidRDefault="00000000">
            <w:pPr>
              <w:pBdr>
                <w:top w:val="nil"/>
                <w:left w:val="nil"/>
                <w:bottom w:val="nil"/>
                <w:right w:val="nil"/>
                <w:between w:val="nil"/>
              </w:pBdr>
              <w:rPr>
                <w:rFonts w:ascii="Calibri" w:eastAsia="Calibri" w:hAnsi="Calibri" w:cs="Calibri"/>
              </w:rPr>
            </w:pPr>
            <w:r>
              <w:rPr>
                <w:rFonts w:ascii="Calibri" w:eastAsia="Calibri" w:hAnsi="Calibri" w:cs="Calibri"/>
              </w:rPr>
              <w:t>GitLab B.V.</w:t>
            </w:r>
          </w:p>
        </w:tc>
        <w:tc>
          <w:tcPr>
            <w:tcW w:w="1470" w:type="dxa"/>
            <w:tcBorders>
              <w:top w:val="nil"/>
              <w:left w:val="nil"/>
              <w:bottom w:val="single" w:sz="8" w:space="0" w:color="B5B5B5"/>
              <w:right w:val="single" w:sz="8" w:space="0" w:color="B5B5B5"/>
            </w:tcBorders>
            <w:shd w:val="clear" w:color="auto" w:fill="auto"/>
            <w:tcMar>
              <w:top w:w="20" w:type="dxa"/>
              <w:left w:w="20" w:type="dxa"/>
              <w:bottom w:w="20" w:type="dxa"/>
              <w:right w:w="20" w:type="dxa"/>
            </w:tcMar>
          </w:tcPr>
          <w:p w14:paraId="3CBB20A6" w14:textId="77777777" w:rsidR="00105B74" w:rsidRDefault="00000000">
            <w:pPr>
              <w:pBdr>
                <w:top w:val="nil"/>
                <w:left w:val="nil"/>
                <w:bottom w:val="nil"/>
                <w:right w:val="nil"/>
                <w:between w:val="nil"/>
              </w:pBdr>
              <w:rPr>
                <w:rFonts w:ascii="Calibri" w:eastAsia="Calibri" w:hAnsi="Calibri" w:cs="Calibri"/>
              </w:rPr>
            </w:pPr>
            <w:r>
              <w:rPr>
                <w:rFonts w:ascii="Calibri" w:eastAsia="Calibri" w:hAnsi="Calibri" w:cs="Calibri"/>
              </w:rPr>
              <w:t>1</w:t>
            </w:r>
          </w:p>
        </w:tc>
      </w:tr>
      <w:tr w:rsidR="00105B74" w14:paraId="37C90008" w14:textId="77777777">
        <w:trPr>
          <w:trHeight w:val="585"/>
        </w:trPr>
        <w:tc>
          <w:tcPr>
            <w:tcW w:w="1635" w:type="dxa"/>
            <w:tcBorders>
              <w:top w:val="nil"/>
              <w:left w:val="single" w:sz="8" w:space="0" w:color="B5B5B5"/>
              <w:bottom w:val="single" w:sz="8" w:space="0" w:color="B5B5B5"/>
              <w:right w:val="single" w:sz="8" w:space="0" w:color="B5B5B5"/>
            </w:tcBorders>
            <w:shd w:val="clear" w:color="auto" w:fill="auto"/>
            <w:tcMar>
              <w:top w:w="20" w:type="dxa"/>
              <w:left w:w="20" w:type="dxa"/>
              <w:bottom w:w="20" w:type="dxa"/>
              <w:right w:w="20" w:type="dxa"/>
            </w:tcMar>
          </w:tcPr>
          <w:p w14:paraId="454E41DE" w14:textId="77777777" w:rsidR="00105B74" w:rsidRDefault="00000000">
            <w:pPr>
              <w:pBdr>
                <w:top w:val="nil"/>
                <w:left w:val="nil"/>
                <w:bottom w:val="nil"/>
                <w:right w:val="nil"/>
                <w:between w:val="nil"/>
              </w:pBdr>
              <w:rPr>
                <w:rFonts w:ascii="Calibri" w:eastAsia="Calibri" w:hAnsi="Calibri" w:cs="Calibri"/>
              </w:rPr>
            </w:pPr>
            <w:r>
              <w:rPr>
                <w:rFonts w:ascii="Calibri" w:eastAsia="Calibri" w:hAnsi="Calibri" w:cs="Calibri"/>
              </w:rPr>
              <w:t>Jenkins</w:t>
            </w:r>
          </w:p>
        </w:tc>
        <w:tc>
          <w:tcPr>
            <w:tcW w:w="4620" w:type="dxa"/>
            <w:tcBorders>
              <w:top w:val="nil"/>
              <w:left w:val="nil"/>
              <w:bottom w:val="single" w:sz="8" w:space="0" w:color="B5B5B5"/>
              <w:right w:val="single" w:sz="8" w:space="0" w:color="B5B5B5"/>
            </w:tcBorders>
            <w:shd w:val="clear" w:color="auto" w:fill="auto"/>
            <w:tcMar>
              <w:top w:w="20" w:type="dxa"/>
              <w:left w:w="20" w:type="dxa"/>
              <w:bottom w:w="20" w:type="dxa"/>
              <w:right w:w="20" w:type="dxa"/>
            </w:tcMar>
          </w:tcPr>
          <w:p w14:paraId="6641AADA" w14:textId="77777777" w:rsidR="00105B74" w:rsidRDefault="00000000">
            <w:pPr>
              <w:pBdr>
                <w:top w:val="nil"/>
                <w:left w:val="nil"/>
                <w:bottom w:val="nil"/>
                <w:right w:val="nil"/>
                <w:between w:val="nil"/>
              </w:pBdr>
              <w:rPr>
                <w:rFonts w:ascii="Calibri" w:eastAsia="Calibri" w:hAnsi="Calibri" w:cs="Calibri"/>
              </w:rPr>
            </w:pPr>
            <w:r>
              <w:rPr>
                <w:rFonts w:ascii="Calibri" w:eastAsia="Calibri" w:hAnsi="Calibri" w:cs="Calibri"/>
              </w:rPr>
              <w:t>MIT License</w:t>
            </w:r>
          </w:p>
        </w:tc>
        <w:tc>
          <w:tcPr>
            <w:tcW w:w="1590" w:type="dxa"/>
            <w:tcBorders>
              <w:top w:val="nil"/>
              <w:left w:val="nil"/>
              <w:bottom w:val="single" w:sz="8" w:space="0" w:color="B5B5B5"/>
              <w:right w:val="single" w:sz="8" w:space="0" w:color="B5B5B5"/>
            </w:tcBorders>
            <w:shd w:val="clear" w:color="auto" w:fill="auto"/>
            <w:tcMar>
              <w:top w:w="20" w:type="dxa"/>
              <w:left w:w="20" w:type="dxa"/>
              <w:bottom w:w="20" w:type="dxa"/>
              <w:right w:w="20" w:type="dxa"/>
            </w:tcMar>
          </w:tcPr>
          <w:p w14:paraId="004458CC" w14:textId="77777777" w:rsidR="00105B74" w:rsidRDefault="00000000">
            <w:pPr>
              <w:pBdr>
                <w:top w:val="nil"/>
                <w:left w:val="nil"/>
                <w:bottom w:val="nil"/>
                <w:right w:val="nil"/>
                <w:between w:val="nil"/>
              </w:pBdr>
              <w:rPr>
                <w:rFonts w:ascii="Calibri" w:eastAsia="Calibri" w:hAnsi="Calibri" w:cs="Calibri"/>
              </w:rPr>
            </w:pPr>
            <w:r>
              <w:rPr>
                <w:rFonts w:ascii="Calibri" w:eastAsia="Calibri" w:hAnsi="Calibri" w:cs="Calibri"/>
              </w:rPr>
              <w:t>Jenkins Community</w:t>
            </w:r>
          </w:p>
        </w:tc>
        <w:tc>
          <w:tcPr>
            <w:tcW w:w="1470" w:type="dxa"/>
            <w:tcBorders>
              <w:top w:val="nil"/>
              <w:left w:val="nil"/>
              <w:bottom w:val="single" w:sz="8" w:space="0" w:color="B5B5B5"/>
              <w:right w:val="single" w:sz="8" w:space="0" w:color="B5B5B5"/>
            </w:tcBorders>
            <w:shd w:val="clear" w:color="auto" w:fill="auto"/>
            <w:tcMar>
              <w:top w:w="20" w:type="dxa"/>
              <w:left w:w="20" w:type="dxa"/>
              <w:bottom w:w="20" w:type="dxa"/>
              <w:right w:w="20" w:type="dxa"/>
            </w:tcMar>
          </w:tcPr>
          <w:p w14:paraId="590F374A" w14:textId="77777777" w:rsidR="00105B74" w:rsidRDefault="00000000">
            <w:pPr>
              <w:pBdr>
                <w:top w:val="nil"/>
                <w:left w:val="nil"/>
                <w:bottom w:val="nil"/>
                <w:right w:val="nil"/>
                <w:between w:val="nil"/>
              </w:pBdr>
              <w:rPr>
                <w:rFonts w:ascii="Calibri" w:eastAsia="Calibri" w:hAnsi="Calibri" w:cs="Calibri"/>
              </w:rPr>
            </w:pPr>
            <w:r>
              <w:rPr>
                <w:rFonts w:ascii="Calibri" w:eastAsia="Calibri" w:hAnsi="Calibri" w:cs="Calibri"/>
              </w:rPr>
              <w:t>1</w:t>
            </w:r>
          </w:p>
        </w:tc>
      </w:tr>
      <w:tr w:rsidR="00105B74" w14:paraId="0F5A69CB" w14:textId="77777777">
        <w:trPr>
          <w:trHeight w:val="2910"/>
        </w:trPr>
        <w:tc>
          <w:tcPr>
            <w:tcW w:w="1635" w:type="dxa"/>
            <w:tcBorders>
              <w:top w:val="nil"/>
              <w:left w:val="single" w:sz="8" w:space="0" w:color="B5B5B5"/>
              <w:bottom w:val="single" w:sz="8" w:space="0" w:color="B5B5B5"/>
              <w:right w:val="single" w:sz="8" w:space="0" w:color="B5B5B5"/>
            </w:tcBorders>
            <w:shd w:val="clear" w:color="auto" w:fill="auto"/>
            <w:tcMar>
              <w:top w:w="20" w:type="dxa"/>
              <w:left w:w="20" w:type="dxa"/>
              <w:bottom w:w="20" w:type="dxa"/>
              <w:right w:w="20" w:type="dxa"/>
            </w:tcMar>
          </w:tcPr>
          <w:p w14:paraId="3512F538" w14:textId="77777777" w:rsidR="00105B74" w:rsidRDefault="00000000">
            <w:pPr>
              <w:pBdr>
                <w:top w:val="nil"/>
                <w:left w:val="nil"/>
                <w:bottom w:val="nil"/>
                <w:right w:val="nil"/>
                <w:between w:val="nil"/>
              </w:pBdr>
              <w:rPr>
                <w:rFonts w:ascii="Calibri" w:eastAsia="Calibri" w:hAnsi="Calibri" w:cs="Calibri"/>
              </w:rPr>
            </w:pPr>
            <w:r>
              <w:rPr>
                <w:rFonts w:ascii="Calibri" w:eastAsia="Calibri" w:hAnsi="Calibri" w:cs="Calibri"/>
              </w:rPr>
              <w:t>R Licenses</w:t>
            </w:r>
          </w:p>
        </w:tc>
        <w:tc>
          <w:tcPr>
            <w:tcW w:w="4620" w:type="dxa"/>
            <w:tcBorders>
              <w:top w:val="nil"/>
              <w:left w:val="nil"/>
              <w:bottom w:val="single" w:sz="8" w:space="0" w:color="B5B5B5"/>
              <w:right w:val="single" w:sz="8" w:space="0" w:color="B5B5B5"/>
            </w:tcBorders>
            <w:shd w:val="clear" w:color="auto" w:fill="auto"/>
            <w:tcMar>
              <w:top w:w="20" w:type="dxa"/>
              <w:left w:w="20" w:type="dxa"/>
              <w:bottom w:w="20" w:type="dxa"/>
              <w:right w:w="20" w:type="dxa"/>
            </w:tcMar>
          </w:tcPr>
          <w:p w14:paraId="335635AB" w14:textId="77777777" w:rsidR="00105B74" w:rsidRDefault="00000000">
            <w:pPr>
              <w:pBdr>
                <w:top w:val="nil"/>
                <w:left w:val="nil"/>
                <w:bottom w:val="nil"/>
                <w:right w:val="nil"/>
                <w:between w:val="nil"/>
              </w:pBdr>
              <w:rPr>
                <w:rFonts w:ascii="Calibri" w:eastAsia="Calibri" w:hAnsi="Calibri" w:cs="Calibri"/>
              </w:rPr>
            </w:pPr>
            <w:r>
              <w:rPr>
                <w:rFonts w:ascii="Calibri" w:eastAsia="Calibri" w:hAnsi="Calibri" w:cs="Calibri"/>
              </w:rPr>
              <w:t>Rola Data Scientist może wykorzystać jedną z poniższych licencji:</w:t>
            </w:r>
          </w:p>
          <w:p w14:paraId="0D55B02D" w14:textId="77777777" w:rsidR="00105B74" w:rsidRDefault="00000000">
            <w:pPr>
              <w:pBdr>
                <w:top w:val="nil"/>
                <w:left w:val="nil"/>
                <w:bottom w:val="nil"/>
                <w:right w:val="nil"/>
                <w:between w:val="nil"/>
              </w:pBdr>
              <w:rPr>
                <w:rFonts w:ascii="Calibri" w:eastAsia="Calibri" w:hAnsi="Calibri" w:cs="Calibri"/>
              </w:rPr>
            </w:pPr>
            <w:r>
              <w:rPr>
                <w:rFonts w:ascii="Calibri" w:eastAsia="Calibri" w:hAnsi="Calibri" w:cs="Calibri"/>
              </w:rPr>
              <w:t>·          “GNU Affero General Public License” version 3</w:t>
            </w:r>
          </w:p>
          <w:p w14:paraId="2B5453AA" w14:textId="77777777" w:rsidR="00105B74" w:rsidRDefault="00000000">
            <w:pPr>
              <w:pBdr>
                <w:top w:val="nil"/>
                <w:left w:val="nil"/>
                <w:bottom w:val="nil"/>
                <w:right w:val="nil"/>
                <w:between w:val="nil"/>
              </w:pBdr>
              <w:rPr>
                <w:rFonts w:ascii="Calibri" w:eastAsia="Calibri" w:hAnsi="Calibri" w:cs="Calibri"/>
              </w:rPr>
            </w:pPr>
            <w:r>
              <w:rPr>
                <w:rFonts w:ascii="Calibri" w:eastAsia="Calibri" w:hAnsi="Calibri" w:cs="Calibri"/>
              </w:rPr>
              <w:t>·          “Artistic License” version 2.0</w:t>
            </w:r>
          </w:p>
          <w:p w14:paraId="5D1A65C4" w14:textId="77777777" w:rsidR="00105B74" w:rsidRDefault="00000000">
            <w:pPr>
              <w:pBdr>
                <w:top w:val="nil"/>
                <w:left w:val="nil"/>
                <w:bottom w:val="nil"/>
                <w:right w:val="nil"/>
                <w:between w:val="nil"/>
              </w:pBdr>
              <w:rPr>
                <w:rFonts w:ascii="Calibri" w:eastAsia="Calibri" w:hAnsi="Calibri" w:cs="Calibri"/>
              </w:rPr>
            </w:pPr>
            <w:r>
              <w:rPr>
                <w:rFonts w:ascii="Calibri" w:eastAsia="Calibri" w:hAnsi="Calibri" w:cs="Calibri"/>
              </w:rPr>
              <w:t>·          “BSD 2-clause License”</w:t>
            </w:r>
          </w:p>
          <w:p w14:paraId="58BEF535" w14:textId="77777777" w:rsidR="00105B74" w:rsidRDefault="00000000">
            <w:pPr>
              <w:pBdr>
                <w:top w:val="nil"/>
                <w:left w:val="nil"/>
                <w:bottom w:val="nil"/>
                <w:right w:val="nil"/>
                <w:between w:val="nil"/>
              </w:pBdr>
              <w:rPr>
                <w:rFonts w:ascii="Calibri" w:eastAsia="Calibri" w:hAnsi="Calibri" w:cs="Calibri"/>
              </w:rPr>
            </w:pPr>
            <w:r>
              <w:rPr>
                <w:rFonts w:ascii="Calibri" w:eastAsia="Calibri" w:hAnsi="Calibri" w:cs="Calibri"/>
              </w:rPr>
              <w:t>·          “BSD 3-clause License”</w:t>
            </w:r>
          </w:p>
          <w:p w14:paraId="30D1C666" w14:textId="77777777" w:rsidR="00105B74" w:rsidRDefault="00000000">
            <w:pPr>
              <w:pBdr>
                <w:top w:val="nil"/>
                <w:left w:val="nil"/>
                <w:bottom w:val="nil"/>
                <w:right w:val="nil"/>
                <w:between w:val="nil"/>
              </w:pBdr>
              <w:rPr>
                <w:rFonts w:ascii="Calibri" w:eastAsia="Calibri" w:hAnsi="Calibri" w:cs="Calibri"/>
              </w:rPr>
            </w:pPr>
            <w:r>
              <w:rPr>
                <w:rFonts w:ascii="Calibri" w:eastAsia="Calibri" w:hAnsi="Calibri" w:cs="Calibri"/>
              </w:rPr>
              <w:t>·          “GNU General Public License” version 2</w:t>
            </w:r>
          </w:p>
          <w:p w14:paraId="7AB51037" w14:textId="77777777" w:rsidR="00105B74" w:rsidRDefault="00000000">
            <w:pPr>
              <w:pBdr>
                <w:top w:val="nil"/>
                <w:left w:val="nil"/>
                <w:bottom w:val="nil"/>
                <w:right w:val="nil"/>
                <w:between w:val="nil"/>
              </w:pBdr>
              <w:rPr>
                <w:rFonts w:ascii="Calibri" w:eastAsia="Calibri" w:hAnsi="Calibri" w:cs="Calibri"/>
              </w:rPr>
            </w:pPr>
            <w:r>
              <w:rPr>
                <w:rFonts w:ascii="Calibri" w:eastAsia="Calibri" w:hAnsi="Calibri" w:cs="Calibri"/>
              </w:rPr>
              <w:t>·          “GNU General Public License” version 3</w:t>
            </w:r>
          </w:p>
          <w:p w14:paraId="0F3C1408" w14:textId="77777777" w:rsidR="00105B74" w:rsidRDefault="00000000">
            <w:pPr>
              <w:pBdr>
                <w:top w:val="nil"/>
                <w:left w:val="nil"/>
                <w:bottom w:val="nil"/>
                <w:right w:val="nil"/>
                <w:between w:val="nil"/>
              </w:pBdr>
              <w:rPr>
                <w:rFonts w:ascii="Calibri" w:eastAsia="Calibri" w:hAnsi="Calibri" w:cs="Calibri"/>
              </w:rPr>
            </w:pPr>
            <w:r>
              <w:rPr>
                <w:rFonts w:ascii="Calibri" w:eastAsia="Calibri" w:hAnsi="Calibri" w:cs="Calibri"/>
              </w:rPr>
              <w:t>·          “GNU Library General Public License” version 2</w:t>
            </w:r>
          </w:p>
          <w:p w14:paraId="0ED928BD" w14:textId="77777777" w:rsidR="00105B74" w:rsidRDefault="00000000">
            <w:pPr>
              <w:pBdr>
                <w:top w:val="nil"/>
                <w:left w:val="nil"/>
                <w:bottom w:val="nil"/>
                <w:right w:val="nil"/>
                <w:between w:val="nil"/>
              </w:pBdr>
              <w:rPr>
                <w:rFonts w:ascii="Calibri" w:eastAsia="Calibri" w:hAnsi="Calibri" w:cs="Calibri"/>
              </w:rPr>
            </w:pPr>
            <w:r>
              <w:rPr>
                <w:rFonts w:ascii="Calibri" w:eastAsia="Calibri" w:hAnsi="Calibri" w:cs="Calibri"/>
              </w:rPr>
              <w:t>·          “GNU Lesser General Public License” version 2.1</w:t>
            </w:r>
          </w:p>
          <w:p w14:paraId="3BFC861F" w14:textId="77777777" w:rsidR="00105B74" w:rsidRDefault="00000000">
            <w:pPr>
              <w:pBdr>
                <w:top w:val="nil"/>
                <w:left w:val="nil"/>
                <w:bottom w:val="nil"/>
                <w:right w:val="nil"/>
                <w:between w:val="nil"/>
              </w:pBdr>
              <w:rPr>
                <w:rFonts w:ascii="Calibri" w:eastAsia="Calibri" w:hAnsi="Calibri" w:cs="Calibri"/>
              </w:rPr>
            </w:pPr>
            <w:r>
              <w:rPr>
                <w:rFonts w:ascii="Calibri" w:eastAsia="Calibri" w:hAnsi="Calibri" w:cs="Calibri"/>
              </w:rPr>
              <w:t>·          “GNU Lesser General Public License” version 3</w:t>
            </w:r>
          </w:p>
          <w:p w14:paraId="61B21439" w14:textId="77777777" w:rsidR="00105B74" w:rsidRDefault="00000000">
            <w:pPr>
              <w:pBdr>
                <w:top w:val="nil"/>
                <w:left w:val="nil"/>
                <w:bottom w:val="nil"/>
                <w:right w:val="nil"/>
                <w:between w:val="nil"/>
              </w:pBdr>
              <w:rPr>
                <w:rFonts w:ascii="Calibri" w:eastAsia="Calibri" w:hAnsi="Calibri" w:cs="Calibri"/>
              </w:rPr>
            </w:pPr>
            <w:r>
              <w:rPr>
                <w:rFonts w:ascii="Calibri" w:eastAsia="Calibri" w:hAnsi="Calibri" w:cs="Calibri"/>
              </w:rPr>
              <w:t>·          “MIT License”</w:t>
            </w:r>
          </w:p>
        </w:tc>
        <w:tc>
          <w:tcPr>
            <w:tcW w:w="1590" w:type="dxa"/>
            <w:tcBorders>
              <w:top w:val="nil"/>
              <w:left w:val="nil"/>
              <w:bottom w:val="single" w:sz="8" w:space="0" w:color="B5B5B5"/>
              <w:right w:val="single" w:sz="8" w:space="0" w:color="B5B5B5"/>
            </w:tcBorders>
            <w:shd w:val="clear" w:color="auto" w:fill="auto"/>
            <w:tcMar>
              <w:top w:w="20" w:type="dxa"/>
              <w:left w:w="20" w:type="dxa"/>
              <w:bottom w:w="20" w:type="dxa"/>
              <w:right w:w="20" w:type="dxa"/>
            </w:tcMar>
          </w:tcPr>
          <w:p w14:paraId="07BEBB0F" w14:textId="77777777" w:rsidR="00105B74" w:rsidRDefault="00000000">
            <w:pPr>
              <w:pBdr>
                <w:top w:val="nil"/>
                <w:left w:val="nil"/>
                <w:bottom w:val="nil"/>
                <w:right w:val="nil"/>
                <w:between w:val="nil"/>
              </w:pBdr>
              <w:rPr>
                <w:rFonts w:ascii="Calibri" w:eastAsia="Calibri" w:hAnsi="Calibri" w:cs="Calibri"/>
              </w:rPr>
            </w:pPr>
            <w:r>
              <w:rPr>
                <w:rFonts w:ascii="Calibri" w:eastAsia="Calibri" w:hAnsi="Calibri" w:cs="Calibri"/>
              </w:rPr>
              <w:t>R Foundation</w:t>
            </w:r>
          </w:p>
        </w:tc>
        <w:tc>
          <w:tcPr>
            <w:tcW w:w="1470" w:type="dxa"/>
            <w:tcBorders>
              <w:top w:val="nil"/>
              <w:left w:val="nil"/>
              <w:bottom w:val="single" w:sz="8" w:space="0" w:color="B5B5B5"/>
              <w:right w:val="single" w:sz="8" w:space="0" w:color="B5B5B5"/>
            </w:tcBorders>
            <w:shd w:val="clear" w:color="auto" w:fill="auto"/>
            <w:tcMar>
              <w:top w:w="20" w:type="dxa"/>
              <w:left w:w="20" w:type="dxa"/>
              <w:bottom w:w="20" w:type="dxa"/>
              <w:right w:w="20" w:type="dxa"/>
            </w:tcMar>
          </w:tcPr>
          <w:p w14:paraId="3B1AD497" w14:textId="77777777" w:rsidR="00105B74" w:rsidRDefault="00000000">
            <w:pPr>
              <w:pBdr>
                <w:top w:val="nil"/>
                <w:left w:val="nil"/>
                <w:bottom w:val="nil"/>
                <w:right w:val="nil"/>
                <w:between w:val="nil"/>
              </w:pBdr>
              <w:rPr>
                <w:rFonts w:ascii="Calibri" w:eastAsia="Calibri" w:hAnsi="Calibri" w:cs="Calibri"/>
              </w:rPr>
            </w:pPr>
            <w:r>
              <w:rPr>
                <w:rFonts w:ascii="Calibri" w:eastAsia="Calibri" w:hAnsi="Calibri" w:cs="Calibri"/>
              </w:rPr>
              <w:t>1</w:t>
            </w:r>
          </w:p>
        </w:tc>
      </w:tr>
    </w:tbl>
    <w:p w14:paraId="1A99486C" w14:textId="77777777" w:rsidR="00105B74" w:rsidRDefault="00000000">
      <w:pPr>
        <w:spacing w:before="240"/>
      </w:pPr>
      <w:r>
        <w:lastRenderedPageBreak/>
        <w:t xml:space="preserve"> </w:t>
      </w:r>
    </w:p>
    <w:p w14:paraId="057C0924" w14:textId="77777777" w:rsidR="00105B74" w:rsidRDefault="00000000">
      <w:pPr>
        <w:keepNext/>
        <w:keepLines/>
        <w:numPr>
          <w:ilvl w:val="4"/>
          <w:numId w:val="80"/>
        </w:numPr>
        <w:spacing w:before="240"/>
      </w:pPr>
      <w:r>
        <w:t>Lista umów licencyjnych na wykorzystywane oprogramowanie</w:t>
      </w:r>
    </w:p>
    <w:p w14:paraId="02775C82" w14:textId="77777777" w:rsidR="00105B74" w:rsidRDefault="00000000">
      <w:pPr>
        <w:pBdr>
          <w:top w:val="nil"/>
          <w:left w:val="nil"/>
          <w:bottom w:val="nil"/>
          <w:right w:val="nil"/>
          <w:between w:val="nil"/>
        </w:pBdr>
      </w:pPr>
      <w:r>
        <w:t xml:space="preserve">Na potrzeby realizacji i utrzymania systemu została zawarta jedna umowa z A.P.N. Promise S.A. na dostawę licencji na MS SQL Server, SSIS, SSRS. Umowa zawiera informacje o przedmiocie licencji i zobowiązań stron. Licencja obejmuje zarówno możliwość korzystania z oprogramowania oraz wsparcie producenta na warunkach określonych w licencji. </w:t>
      </w:r>
    </w:p>
    <w:p w14:paraId="3824A412" w14:textId="77777777" w:rsidR="00105B74" w:rsidRDefault="00105B74">
      <w:pPr>
        <w:pBdr>
          <w:top w:val="nil"/>
          <w:left w:val="nil"/>
          <w:bottom w:val="nil"/>
          <w:right w:val="nil"/>
          <w:between w:val="nil"/>
        </w:pBdr>
      </w:pPr>
    </w:p>
    <w:p w14:paraId="70B70CE5" w14:textId="77777777" w:rsidR="00105B74" w:rsidRDefault="00105B74">
      <w:pPr>
        <w:pBdr>
          <w:top w:val="nil"/>
          <w:left w:val="nil"/>
          <w:bottom w:val="nil"/>
          <w:right w:val="nil"/>
          <w:between w:val="nil"/>
        </w:pBdr>
      </w:pPr>
    </w:p>
    <w:p w14:paraId="3976B38A" w14:textId="77777777" w:rsidR="00105B74" w:rsidRDefault="00105B74">
      <w:pPr>
        <w:pBdr>
          <w:top w:val="nil"/>
          <w:left w:val="nil"/>
          <w:bottom w:val="nil"/>
          <w:right w:val="nil"/>
          <w:between w:val="nil"/>
        </w:pBdr>
      </w:pPr>
    </w:p>
    <w:p w14:paraId="19D282D6" w14:textId="77777777" w:rsidR="00105B74" w:rsidRDefault="00000000">
      <w:pPr>
        <w:keepNext/>
        <w:keepLines/>
        <w:pageBreakBefore/>
        <w:numPr>
          <w:ilvl w:val="0"/>
          <w:numId w:val="81"/>
        </w:numPr>
        <w:pBdr>
          <w:top w:val="nil"/>
          <w:left w:val="nil"/>
          <w:bottom w:val="nil"/>
          <w:right w:val="nil"/>
          <w:between w:val="nil"/>
        </w:pBdr>
        <w:spacing w:after="480"/>
        <w:rPr>
          <w:rFonts w:ascii="Georgia" w:eastAsia="Georgia" w:hAnsi="Georgia" w:cs="Georgia"/>
          <w:color w:val="D04A02"/>
          <w:sz w:val="40"/>
          <w:szCs w:val="40"/>
        </w:rPr>
      </w:pPr>
      <w:bookmarkStart w:id="259" w:name="_heading=h.4e4bwxm" w:colFirst="0" w:colLast="0"/>
      <w:bookmarkEnd w:id="259"/>
      <w:r>
        <w:rPr>
          <w:rFonts w:ascii="Georgia" w:eastAsia="Georgia" w:hAnsi="Georgia" w:cs="Georgia"/>
          <w:color w:val="D04A02"/>
          <w:sz w:val="40"/>
          <w:szCs w:val="40"/>
        </w:rPr>
        <w:lastRenderedPageBreak/>
        <w:t>Procedury eksploatacji systemu</w:t>
      </w:r>
    </w:p>
    <w:p w14:paraId="3BF20D15" w14:textId="77777777" w:rsidR="00105B74" w:rsidRDefault="00000000">
      <w:pPr>
        <w:pBdr>
          <w:top w:val="nil"/>
          <w:left w:val="nil"/>
          <w:bottom w:val="nil"/>
          <w:right w:val="nil"/>
          <w:between w:val="nil"/>
        </w:pBdr>
        <w:rPr>
          <w:color w:val="000000"/>
        </w:rPr>
      </w:pPr>
      <w:r>
        <w:rPr>
          <w:color w:val="000000"/>
        </w:rPr>
        <w:t>Rozdział opisuje wybrane procedury eksploatacyjne dotyczące podnoszenia wersji systemu i przywracania jego stanu po awarii lub błędach użytkowników.</w:t>
      </w:r>
    </w:p>
    <w:p w14:paraId="4FECA117" w14:textId="77777777" w:rsidR="00105B74" w:rsidRDefault="00000000">
      <w:pPr>
        <w:keepNext/>
        <w:keepLines/>
        <w:numPr>
          <w:ilvl w:val="1"/>
          <w:numId w:val="17"/>
        </w:numPr>
        <w:pBdr>
          <w:top w:val="nil"/>
          <w:left w:val="nil"/>
          <w:bottom w:val="nil"/>
          <w:right w:val="nil"/>
          <w:between w:val="nil"/>
        </w:pBdr>
        <w:spacing w:before="240"/>
        <w:rPr>
          <w:color w:val="EB8C00"/>
          <w:sz w:val="28"/>
          <w:szCs w:val="28"/>
        </w:rPr>
      </w:pPr>
      <w:bookmarkStart w:id="260" w:name="_heading=h.2xxituw" w:colFirst="0" w:colLast="0"/>
      <w:bookmarkEnd w:id="260"/>
      <w:r>
        <w:rPr>
          <w:color w:val="EB8C00"/>
          <w:sz w:val="28"/>
          <w:szCs w:val="28"/>
        </w:rPr>
        <w:t>Proces konfiguracji środowisk pomocniczych</w:t>
      </w:r>
    </w:p>
    <w:p w14:paraId="43ECCD9E" w14:textId="77777777" w:rsidR="00105B74" w:rsidRDefault="00000000">
      <w:pPr>
        <w:pBdr>
          <w:top w:val="nil"/>
          <w:left w:val="nil"/>
          <w:bottom w:val="nil"/>
          <w:right w:val="nil"/>
          <w:between w:val="nil"/>
        </w:pBdr>
        <w:rPr>
          <w:color w:val="000000"/>
        </w:rPr>
      </w:pPr>
      <w:r>
        <w:rPr>
          <w:color w:val="000000"/>
        </w:rPr>
        <w:t xml:space="preserve">Środowiska pomocnicze </w:t>
      </w:r>
      <w:r>
        <w:t xml:space="preserve">będą </w:t>
      </w:r>
      <w:r>
        <w:rPr>
          <w:color w:val="000000"/>
        </w:rPr>
        <w:t>budowane jako w pełni odseparowane byty względem środowiska produkcyjnego.</w:t>
      </w:r>
    </w:p>
    <w:tbl>
      <w:tblPr>
        <w:tblStyle w:val="affffffffffffffffffffffffffffffffffffffffffffffffffffffffffffffffffd"/>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2694"/>
        <w:gridCol w:w="7160"/>
      </w:tblGrid>
      <w:tr w:rsidR="00105B74" w14:paraId="15C8B58B" w14:textId="77777777" w:rsidTr="00105B74">
        <w:trPr>
          <w:cnfStyle w:val="100000000000" w:firstRow="1" w:lastRow="0" w:firstColumn="0" w:lastColumn="0" w:oddVBand="0" w:evenVBand="0" w:oddHBand="0" w:evenHBand="0" w:firstRowFirstColumn="0" w:firstRowLastColumn="0" w:lastRowFirstColumn="0" w:lastRowLastColumn="0"/>
        </w:trPr>
        <w:tc>
          <w:tcPr>
            <w:tcW w:w="2694" w:type="dxa"/>
          </w:tcPr>
          <w:p w14:paraId="6E98ED34" w14:textId="77777777" w:rsidR="00105B74" w:rsidRDefault="00000000">
            <w:pPr>
              <w:pBdr>
                <w:top w:val="nil"/>
                <w:left w:val="nil"/>
                <w:bottom w:val="nil"/>
                <w:right w:val="nil"/>
                <w:between w:val="nil"/>
              </w:pBdr>
              <w:spacing w:before="0" w:after="240"/>
              <w:rPr>
                <w:color w:val="000000"/>
              </w:rPr>
            </w:pPr>
            <w:r>
              <w:rPr>
                <w:b w:val="0"/>
                <w:color w:val="000000"/>
              </w:rPr>
              <w:t>Krok procedury</w:t>
            </w:r>
          </w:p>
        </w:tc>
        <w:tc>
          <w:tcPr>
            <w:tcW w:w="7160" w:type="dxa"/>
          </w:tcPr>
          <w:p w14:paraId="7BD0D6AD" w14:textId="77777777" w:rsidR="00105B74" w:rsidRDefault="00000000">
            <w:pPr>
              <w:pBdr>
                <w:top w:val="nil"/>
                <w:left w:val="nil"/>
                <w:bottom w:val="nil"/>
                <w:right w:val="nil"/>
                <w:between w:val="nil"/>
              </w:pBdr>
              <w:spacing w:before="0" w:after="240"/>
              <w:rPr>
                <w:color w:val="000000"/>
              </w:rPr>
            </w:pPr>
            <w:r>
              <w:rPr>
                <w:b w:val="0"/>
                <w:color w:val="000000"/>
              </w:rPr>
              <w:t>Opis</w:t>
            </w:r>
          </w:p>
        </w:tc>
      </w:tr>
      <w:tr w:rsidR="00105B74" w14:paraId="5C740121" w14:textId="77777777" w:rsidTr="00105B74">
        <w:trPr>
          <w:cnfStyle w:val="000000100000" w:firstRow="0" w:lastRow="0" w:firstColumn="0" w:lastColumn="0" w:oddVBand="0" w:evenVBand="0" w:oddHBand="1" w:evenHBand="0" w:firstRowFirstColumn="0" w:firstRowLastColumn="0" w:lastRowFirstColumn="0" w:lastRowLastColumn="0"/>
        </w:trPr>
        <w:tc>
          <w:tcPr>
            <w:tcW w:w="2694" w:type="dxa"/>
          </w:tcPr>
          <w:p w14:paraId="4FE9515D" w14:textId="77777777" w:rsidR="00105B74" w:rsidRDefault="00000000">
            <w:pPr>
              <w:pBdr>
                <w:top w:val="nil"/>
                <w:left w:val="nil"/>
                <w:bottom w:val="nil"/>
                <w:right w:val="nil"/>
                <w:between w:val="nil"/>
              </w:pBdr>
              <w:spacing w:before="0" w:after="240"/>
              <w:rPr>
                <w:color w:val="000000"/>
              </w:rPr>
            </w:pPr>
            <w:r>
              <w:rPr>
                <w:color w:val="000000"/>
              </w:rPr>
              <w:t>Przygotowanie infrastruktury sprzętowej/usług</w:t>
            </w:r>
          </w:p>
        </w:tc>
        <w:tc>
          <w:tcPr>
            <w:tcW w:w="7160" w:type="dxa"/>
          </w:tcPr>
          <w:p w14:paraId="44E33BA5" w14:textId="77777777" w:rsidR="00105B74" w:rsidRDefault="00000000">
            <w:pPr>
              <w:pBdr>
                <w:top w:val="nil"/>
                <w:left w:val="nil"/>
                <w:bottom w:val="nil"/>
                <w:right w:val="nil"/>
                <w:between w:val="nil"/>
              </w:pBdr>
              <w:spacing w:before="0" w:after="240"/>
              <w:rPr>
                <w:color w:val="000000"/>
              </w:rPr>
            </w:pPr>
            <w:r>
              <w:rPr>
                <w:color w:val="000000"/>
              </w:rPr>
              <w:t xml:space="preserve">Należy przygotować infrastrukturę sprzętową zgodnie ze specyfikacją opisaną w </w:t>
            </w:r>
            <w:r>
              <w:t>dokumencie Techniczne uruchomienie systemu - procedura G-Live_v1.0.</w:t>
            </w:r>
          </w:p>
        </w:tc>
      </w:tr>
      <w:tr w:rsidR="00105B74" w14:paraId="28E6A50C" w14:textId="77777777" w:rsidTr="00105B74">
        <w:tc>
          <w:tcPr>
            <w:tcW w:w="2694" w:type="dxa"/>
          </w:tcPr>
          <w:p w14:paraId="695C472C" w14:textId="77777777" w:rsidR="00105B74" w:rsidRDefault="00000000">
            <w:pPr>
              <w:pBdr>
                <w:top w:val="nil"/>
                <w:left w:val="nil"/>
                <w:bottom w:val="nil"/>
                <w:right w:val="nil"/>
                <w:between w:val="nil"/>
              </w:pBdr>
              <w:spacing w:before="0" w:after="240"/>
              <w:rPr>
                <w:color w:val="000000"/>
              </w:rPr>
            </w:pPr>
            <w:r>
              <w:rPr>
                <w:color w:val="000000"/>
              </w:rPr>
              <w:t>Instalacja oprogramowania</w:t>
            </w:r>
          </w:p>
        </w:tc>
        <w:tc>
          <w:tcPr>
            <w:tcW w:w="7160" w:type="dxa"/>
          </w:tcPr>
          <w:p w14:paraId="14234A50" w14:textId="77777777" w:rsidR="00105B74" w:rsidRDefault="00000000">
            <w:pPr>
              <w:pBdr>
                <w:top w:val="nil"/>
                <w:left w:val="nil"/>
                <w:bottom w:val="nil"/>
                <w:right w:val="nil"/>
                <w:between w:val="nil"/>
              </w:pBdr>
              <w:spacing w:before="0" w:after="240"/>
              <w:rPr>
                <w:color w:val="000000"/>
              </w:rPr>
            </w:pPr>
            <w:r>
              <w:rPr>
                <w:color w:val="000000"/>
              </w:rPr>
              <w:t xml:space="preserve">Należy zainstalować oprogramowanie zgodnie z opisem w </w:t>
            </w:r>
            <w:r>
              <w:t>Techniczne uruchomienie systemu - procedura G-Live_v1.0</w:t>
            </w:r>
          </w:p>
        </w:tc>
      </w:tr>
      <w:tr w:rsidR="00105B74" w14:paraId="33894A61" w14:textId="77777777" w:rsidTr="00105B74">
        <w:trPr>
          <w:cnfStyle w:val="000000100000" w:firstRow="0" w:lastRow="0" w:firstColumn="0" w:lastColumn="0" w:oddVBand="0" w:evenVBand="0" w:oddHBand="1" w:evenHBand="0" w:firstRowFirstColumn="0" w:firstRowLastColumn="0" w:lastRowFirstColumn="0" w:lastRowLastColumn="0"/>
        </w:trPr>
        <w:tc>
          <w:tcPr>
            <w:tcW w:w="2694" w:type="dxa"/>
          </w:tcPr>
          <w:p w14:paraId="335689DD" w14:textId="77777777" w:rsidR="00105B74" w:rsidRDefault="00000000">
            <w:pPr>
              <w:pBdr>
                <w:top w:val="nil"/>
                <w:left w:val="nil"/>
                <w:bottom w:val="nil"/>
                <w:right w:val="nil"/>
                <w:between w:val="nil"/>
              </w:pBdr>
              <w:spacing w:before="0" w:after="240"/>
              <w:rPr>
                <w:color w:val="000000"/>
              </w:rPr>
            </w:pPr>
            <w:r>
              <w:rPr>
                <w:color w:val="000000"/>
              </w:rPr>
              <w:t>Instalacja komponentów programowych</w:t>
            </w:r>
          </w:p>
        </w:tc>
        <w:tc>
          <w:tcPr>
            <w:tcW w:w="7160" w:type="dxa"/>
          </w:tcPr>
          <w:p w14:paraId="19F3A839" w14:textId="77777777" w:rsidR="00105B74" w:rsidRDefault="00000000">
            <w:pPr>
              <w:pBdr>
                <w:top w:val="nil"/>
                <w:left w:val="nil"/>
                <w:bottom w:val="nil"/>
                <w:right w:val="nil"/>
                <w:between w:val="nil"/>
              </w:pBdr>
              <w:spacing w:before="0" w:after="240"/>
              <w:rPr>
                <w:color w:val="000000"/>
              </w:rPr>
            </w:pPr>
            <w:r>
              <w:rPr>
                <w:color w:val="000000"/>
              </w:rPr>
              <w:t xml:space="preserve">Należy zainstalować komponenty zgodnie z opisem w </w:t>
            </w:r>
            <w:r>
              <w:t>dokumencie Techniczne uruchomienie systemu - procedura G-Live_v1.0.</w:t>
            </w:r>
          </w:p>
        </w:tc>
      </w:tr>
      <w:tr w:rsidR="00105B74" w14:paraId="5C1EDDDF" w14:textId="77777777" w:rsidTr="00105B74">
        <w:tc>
          <w:tcPr>
            <w:tcW w:w="2694" w:type="dxa"/>
          </w:tcPr>
          <w:p w14:paraId="34F74381" w14:textId="77777777" w:rsidR="00105B74" w:rsidRDefault="00000000">
            <w:pPr>
              <w:pBdr>
                <w:top w:val="nil"/>
                <w:left w:val="nil"/>
                <w:bottom w:val="nil"/>
                <w:right w:val="nil"/>
                <w:between w:val="nil"/>
              </w:pBdr>
              <w:spacing w:before="0" w:after="240"/>
              <w:rPr>
                <w:color w:val="000000"/>
              </w:rPr>
            </w:pPr>
            <w:r>
              <w:rPr>
                <w:color w:val="000000"/>
              </w:rPr>
              <w:t>Klonowanie zbioru danych</w:t>
            </w:r>
          </w:p>
        </w:tc>
        <w:tc>
          <w:tcPr>
            <w:tcW w:w="7160" w:type="dxa"/>
          </w:tcPr>
          <w:p w14:paraId="0CE584A8" w14:textId="77777777" w:rsidR="00105B74" w:rsidRDefault="00000000">
            <w:pPr>
              <w:pBdr>
                <w:top w:val="nil"/>
                <w:left w:val="nil"/>
                <w:bottom w:val="nil"/>
                <w:right w:val="nil"/>
                <w:between w:val="nil"/>
              </w:pBdr>
              <w:spacing w:before="0" w:after="240"/>
              <w:rPr>
                <w:color w:val="000000"/>
              </w:rPr>
            </w:pPr>
            <w:r>
              <w:rPr>
                <w:color w:val="000000"/>
              </w:rPr>
              <w:t>Aby przyspieszyć prace należy wykonać kopię bazy DWH (mssql) na innym środowisku i załadować ją za pomocą dowolnego narzędzia (np. Data Management Studio) do docelowej bazy przewidzianej dla nowego środowiska.</w:t>
            </w:r>
          </w:p>
        </w:tc>
      </w:tr>
      <w:tr w:rsidR="00105B74" w14:paraId="14361B7D" w14:textId="77777777" w:rsidTr="00105B74">
        <w:trPr>
          <w:cnfStyle w:val="000000100000" w:firstRow="0" w:lastRow="0" w:firstColumn="0" w:lastColumn="0" w:oddVBand="0" w:evenVBand="0" w:oddHBand="1" w:evenHBand="0" w:firstRowFirstColumn="0" w:firstRowLastColumn="0" w:lastRowFirstColumn="0" w:lastRowLastColumn="0"/>
        </w:trPr>
        <w:tc>
          <w:tcPr>
            <w:tcW w:w="2694" w:type="dxa"/>
          </w:tcPr>
          <w:p w14:paraId="2732A0BC" w14:textId="77777777" w:rsidR="00105B74" w:rsidRDefault="00000000">
            <w:pPr>
              <w:pBdr>
                <w:top w:val="nil"/>
                <w:left w:val="nil"/>
                <w:bottom w:val="nil"/>
                <w:right w:val="nil"/>
                <w:between w:val="nil"/>
              </w:pBdr>
              <w:spacing w:before="0" w:after="240"/>
              <w:rPr>
                <w:color w:val="000000"/>
              </w:rPr>
            </w:pPr>
            <w:r>
              <w:rPr>
                <w:color w:val="000000"/>
              </w:rPr>
              <w:t>Wykonanie testów sprawności</w:t>
            </w:r>
          </w:p>
        </w:tc>
        <w:tc>
          <w:tcPr>
            <w:tcW w:w="7160" w:type="dxa"/>
          </w:tcPr>
          <w:p w14:paraId="5C4D1547" w14:textId="77777777" w:rsidR="00105B74" w:rsidRDefault="00000000">
            <w:pPr>
              <w:pBdr>
                <w:top w:val="nil"/>
                <w:left w:val="nil"/>
                <w:bottom w:val="nil"/>
                <w:right w:val="nil"/>
                <w:between w:val="nil"/>
              </w:pBdr>
              <w:spacing w:before="0" w:after="240"/>
              <w:rPr>
                <w:color w:val="000000"/>
              </w:rPr>
            </w:pPr>
            <w:r>
              <w:rPr>
                <w:color w:val="000000"/>
              </w:rPr>
              <w:t>Należy wykonać testy regresyjne działania systemu zgodnie z opisem scenariuszy testowych wykorzystywanych podczas prac nad systemem.</w:t>
            </w:r>
          </w:p>
        </w:tc>
      </w:tr>
    </w:tbl>
    <w:p w14:paraId="7AC943F4" w14:textId="77777777" w:rsidR="00105B74" w:rsidRDefault="00105B74">
      <w:pPr>
        <w:pBdr>
          <w:top w:val="nil"/>
          <w:left w:val="nil"/>
          <w:bottom w:val="nil"/>
          <w:right w:val="nil"/>
          <w:between w:val="nil"/>
        </w:pBdr>
        <w:rPr>
          <w:color w:val="000000"/>
        </w:rPr>
      </w:pPr>
    </w:p>
    <w:p w14:paraId="1640D4AA" w14:textId="77777777" w:rsidR="00105B74" w:rsidRDefault="00000000">
      <w:pPr>
        <w:keepNext/>
        <w:keepLines/>
        <w:numPr>
          <w:ilvl w:val="1"/>
          <w:numId w:val="17"/>
        </w:numPr>
        <w:pBdr>
          <w:top w:val="nil"/>
          <w:left w:val="nil"/>
          <w:bottom w:val="nil"/>
          <w:right w:val="nil"/>
          <w:between w:val="nil"/>
        </w:pBdr>
        <w:spacing w:before="240"/>
        <w:rPr>
          <w:color w:val="EB8C00"/>
          <w:sz w:val="28"/>
          <w:szCs w:val="28"/>
        </w:rPr>
      </w:pPr>
      <w:bookmarkStart w:id="261" w:name="_heading=h.1d2t42p" w:colFirst="0" w:colLast="0"/>
      <w:bookmarkEnd w:id="261"/>
      <w:r>
        <w:rPr>
          <w:color w:val="EB8C00"/>
          <w:sz w:val="28"/>
          <w:szCs w:val="28"/>
        </w:rPr>
        <w:t>Instalacja, usuwanie, aktualizacja systemu</w:t>
      </w:r>
    </w:p>
    <w:p w14:paraId="502B3C53" w14:textId="77777777" w:rsidR="00105B74" w:rsidRDefault="00000000">
      <w:pPr>
        <w:keepNext/>
        <w:keepLines/>
        <w:numPr>
          <w:ilvl w:val="2"/>
          <w:numId w:val="17"/>
        </w:numPr>
        <w:pBdr>
          <w:top w:val="nil"/>
          <w:left w:val="nil"/>
          <w:bottom w:val="nil"/>
          <w:right w:val="nil"/>
          <w:between w:val="nil"/>
        </w:pBdr>
        <w:tabs>
          <w:tab w:val="left" w:pos="1134"/>
          <w:tab w:val="left" w:pos="1134"/>
        </w:tabs>
        <w:spacing w:before="240"/>
        <w:rPr>
          <w:color w:val="EB8C00"/>
          <w:sz w:val="22"/>
          <w:szCs w:val="22"/>
        </w:rPr>
      </w:pPr>
      <w:bookmarkStart w:id="262" w:name="_heading=h.3x2gmqi" w:colFirst="0" w:colLast="0"/>
      <w:bookmarkEnd w:id="262"/>
      <w:r>
        <w:rPr>
          <w:color w:val="EB8C00"/>
          <w:sz w:val="22"/>
          <w:szCs w:val="22"/>
        </w:rPr>
        <w:t>Instalacja systemu</w:t>
      </w:r>
    </w:p>
    <w:p w14:paraId="25B60955" w14:textId="77777777" w:rsidR="00105B74" w:rsidRDefault="00000000">
      <w:pPr>
        <w:pBdr>
          <w:top w:val="nil"/>
          <w:left w:val="nil"/>
          <w:bottom w:val="nil"/>
          <w:right w:val="nil"/>
          <w:between w:val="nil"/>
        </w:pBdr>
        <w:rPr>
          <w:color w:val="000000"/>
        </w:rPr>
      </w:pPr>
      <w:r>
        <w:rPr>
          <w:color w:val="000000"/>
        </w:rPr>
        <w:t xml:space="preserve">Instalacja systemu odbywa się zgodnie z </w:t>
      </w:r>
      <w:r>
        <w:t>dokumentem Techniczne uruchomienie systemu - procedura Go-Live_v1.0</w:t>
      </w:r>
      <w:r>
        <w:rPr>
          <w:color w:val="000000"/>
        </w:rPr>
        <w:t>.</w:t>
      </w:r>
    </w:p>
    <w:p w14:paraId="5390B8CD" w14:textId="77777777" w:rsidR="00105B74" w:rsidRDefault="00000000">
      <w:pPr>
        <w:keepNext/>
        <w:keepLines/>
        <w:numPr>
          <w:ilvl w:val="2"/>
          <w:numId w:val="17"/>
        </w:numPr>
        <w:pBdr>
          <w:top w:val="nil"/>
          <w:left w:val="nil"/>
          <w:bottom w:val="nil"/>
          <w:right w:val="nil"/>
          <w:between w:val="nil"/>
        </w:pBdr>
        <w:tabs>
          <w:tab w:val="left" w:pos="1134"/>
          <w:tab w:val="left" w:pos="1134"/>
        </w:tabs>
        <w:spacing w:before="240"/>
        <w:rPr>
          <w:color w:val="EB8C00"/>
          <w:sz w:val="22"/>
          <w:szCs w:val="22"/>
        </w:rPr>
      </w:pPr>
      <w:bookmarkStart w:id="263" w:name="_heading=h.2c7qwyb" w:colFirst="0" w:colLast="0"/>
      <w:bookmarkEnd w:id="263"/>
      <w:r>
        <w:rPr>
          <w:color w:val="EB8C00"/>
          <w:sz w:val="22"/>
          <w:szCs w:val="22"/>
        </w:rPr>
        <w:t>Usuwanie systemu</w:t>
      </w:r>
    </w:p>
    <w:p w14:paraId="720E6FC7" w14:textId="77777777" w:rsidR="00105B74" w:rsidRDefault="00000000">
      <w:pPr>
        <w:pBdr>
          <w:top w:val="nil"/>
          <w:left w:val="nil"/>
          <w:bottom w:val="nil"/>
          <w:right w:val="nil"/>
          <w:between w:val="nil"/>
        </w:pBdr>
        <w:rPr>
          <w:color w:val="000000"/>
        </w:rPr>
      </w:pPr>
      <w:r>
        <w:rPr>
          <w:color w:val="000000"/>
        </w:rPr>
        <w:t xml:space="preserve">Z uwagi na fakt wykorzystania środowisk wirtualnych, usuwanie </w:t>
      </w:r>
      <w:r>
        <w:t>systemu</w:t>
      </w:r>
      <w:r>
        <w:rPr>
          <w:color w:val="000000"/>
        </w:rPr>
        <w:t xml:space="preserve"> nie wymaga dodatkowych prac poza usunięciem maszyn wirtualnych i/lub wykorzystanych usług (w zależności od wykorzystanej infrastruktury).</w:t>
      </w:r>
    </w:p>
    <w:p w14:paraId="2EE3274C" w14:textId="77777777" w:rsidR="00105B74" w:rsidRDefault="00000000">
      <w:pPr>
        <w:keepNext/>
        <w:keepLines/>
        <w:numPr>
          <w:ilvl w:val="2"/>
          <w:numId w:val="17"/>
        </w:numPr>
        <w:pBdr>
          <w:top w:val="nil"/>
          <w:left w:val="nil"/>
          <w:bottom w:val="nil"/>
          <w:right w:val="nil"/>
          <w:between w:val="nil"/>
        </w:pBdr>
        <w:tabs>
          <w:tab w:val="left" w:pos="1134"/>
          <w:tab w:val="left" w:pos="1134"/>
        </w:tabs>
        <w:spacing w:before="240"/>
        <w:rPr>
          <w:color w:val="EB8C00"/>
          <w:sz w:val="22"/>
          <w:szCs w:val="22"/>
        </w:rPr>
      </w:pPr>
      <w:bookmarkStart w:id="264" w:name="_heading=h.rd1764" w:colFirst="0" w:colLast="0"/>
      <w:bookmarkEnd w:id="264"/>
      <w:r>
        <w:rPr>
          <w:color w:val="EB8C00"/>
          <w:sz w:val="22"/>
          <w:szCs w:val="22"/>
        </w:rPr>
        <w:t>Aktualizacja systemu</w:t>
      </w:r>
    </w:p>
    <w:p w14:paraId="5B6747C7" w14:textId="77777777" w:rsidR="00105B74" w:rsidRDefault="00000000">
      <w:pPr>
        <w:pBdr>
          <w:top w:val="nil"/>
          <w:left w:val="nil"/>
          <w:bottom w:val="nil"/>
          <w:right w:val="nil"/>
          <w:between w:val="nil"/>
        </w:pBdr>
        <w:rPr>
          <w:color w:val="000000"/>
        </w:rPr>
      </w:pPr>
      <w:r>
        <w:rPr>
          <w:color w:val="000000"/>
        </w:rPr>
        <w:t>Aktualizacja systemu produkcyjnego powinna być zawsze poprzedzona wykonaniem tej samej aktualizacji na środowisk</w:t>
      </w:r>
      <w:r>
        <w:t>u</w:t>
      </w:r>
      <w:r>
        <w:rPr>
          <w:color w:val="000000"/>
        </w:rPr>
        <w:t xml:space="preserve"> testowy</w:t>
      </w:r>
      <w:r>
        <w:t>m</w:t>
      </w:r>
      <w:r>
        <w:rPr>
          <w:color w:val="000000"/>
        </w:rPr>
        <w:t>.</w:t>
      </w:r>
    </w:p>
    <w:p w14:paraId="24398DD6" w14:textId="77777777" w:rsidR="00105B74" w:rsidRDefault="00000000">
      <w:pPr>
        <w:pBdr>
          <w:top w:val="nil"/>
          <w:left w:val="nil"/>
          <w:bottom w:val="nil"/>
          <w:right w:val="nil"/>
          <w:between w:val="nil"/>
        </w:pBdr>
        <w:rPr>
          <w:color w:val="000000"/>
        </w:rPr>
      </w:pPr>
      <w:r>
        <w:rPr>
          <w:color w:val="000000"/>
        </w:rPr>
        <w:t>Aktualizacja może być przeprowadzana niezależnie zgodnie z zaleceniami producenta oprogramowania:</w:t>
      </w:r>
    </w:p>
    <w:p w14:paraId="4F031DD6" w14:textId="77777777" w:rsidR="00105B74" w:rsidRDefault="00000000">
      <w:pPr>
        <w:numPr>
          <w:ilvl w:val="0"/>
          <w:numId w:val="19"/>
        </w:numPr>
        <w:pBdr>
          <w:top w:val="nil"/>
          <w:left w:val="nil"/>
          <w:bottom w:val="nil"/>
          <w:right w:val="nil"/>
          <w:between w:val="nil"/>
        </w:pBdr>
      </w:pPr>
      <w:r>
        <w:rPr>
          <w:color w:val="000000"/>
        </w:rPr>
        <w:t>W przypadku baz danych (MSSQL oraz Postgree) aktualizacja odbywa się niezależnie. Zmiana polega na podniesieniu wersji na docelowym serwerze wirtualnym</w:t>
      </w:r>
    </w:p>
    <w:p w14:paraId="459C8571" w14:textId="77777777" w:rsidR="00105B74" w:rsidRDefault="00000000">
      <w:pPr>
        <w:numPr>
          <w:ilvl w:val="0"/>
          <w:numId w:val="19"/>
        </w:numPr>
        <w:pBdr>
          <w:top w:val="nil"/>
          <w:left w:val="nil"/>
          <w:bottom w:val="nil"/>
          <w:right w:val="nil"/>
          <w:between w:val="nil"/>
        </w:pBdr>
      </w:pPr>
      <w:r>
        <w:rPr>
          <w:color w:val="000000"/>
        </w:rPr>
        <w:t>W przypadku aktualizacji platformy Alfresco aktualizacja odbywa się zgodnie z konfiguracją producenta dla poszczególnych komponentów</w:t>
      </w:r>
    </w:p>
    <w:p w14:paraId="20B80CB4" w14:textId="77777777" w:rsidR="00105B74" w:rsidRDefault="00000000">
      <w:pPr>
        <w:numPr>
          <w:ilvl w:val="1"/>
          <w:numId w:val="19"/>
        </w:numPr>
        <w:pBdr>
          <w:top w:val="nil"/>
          <w:left w:val="nil"/>
          <w:bottom w:val="nil"/>
          <w:right w:val="nil"/>
          <w:between w:val="nil"/>
        </w:pBdr>
      </w:pPr>
      <w:r>
        <w:rPr>
          <w:color w:val="000000"/>
        </w:rPr>
        <w:t>Alfresco</w:t>
      </w:r>
    </w:p>
    <w:p w14:paraId="4FCC2843" w14:textId="77777777" w:rsidR="00105B74" w:rsidRDefault="00000000">
      <w:pPr>
        <w:numPr>
          <w:ilvl w:val="1"/>
          <w:numId w:val="19"/>
        </w:numPr>
        <w:pBdr>
          <w:top w:val="nil"/>
          <w:left w:val="nil"/>
          <w:bottom w:val="nil"/>
          <w:right w:val="nil"/>
          <w:between w:val="nil"/>
        </w:pBdr>
      </w:pPr>
      <w:r>
        <w:rPr>
          <w:color w:val="000000"/>
        </w:rPr>
        <w:t>Share</w:t>
      </w:r>
    </w:p>
    <w:p w14:paraId="66316821" w14:textId="77777777" w:rsidR="00105B74" w:rsidRDefault="00000000">
      <w:pPr>
        <w:numPr>
          <w:ilvl w:val="1"/>
          <w:numId w:val="19"/>
        </w:numPr>
        <w:pBdr>
          <w:top w:val="nil"/>
          <w:left w:val="nil"/>
          <w:bottom w:val="nil"/>
          <w:right w:val="nil"/>
          <w:between w:val="nil"/>
        </w:pBdr>
      </w:pPr>
      <w:r>
        <w:rPr>
          <w:color w:val="000000"/>
        </w:rPr>
        <w:lastRenderedPageBreak/>
        <w:t>Transform-core</w:t>
      </w:r>
    </w:p>
    <w:p w14:paraId="1074B95F" w14:textId="77777777" w:rsidR="00105B74" w:rsidRDefault="00000000">
      <w:pPr>
        <w:numPr>
          <w:ilvl w:val="1"/>
          <w:numId w:val="19"/>
        </w:numPr>
        <w:pBdr>
          <w:top w:val="nil"/>
          <w:left w:val="nil"/>
          <w:bottom w:val="nil"/>
          <w:right w:val="nil"/>
          <w:between w:val="nil"/>
        </w:pBdr>
      </w:pPr>
      <w:r>
        <w:rPr>
          <w:color w:val="000000"/>
        </w:rPr>
        <w:t>Solr</w:t>
      </w:r>
    </w:p>
    <w:p w14:paraId="68F81CE5" w14:textId="77777777" w:rsidR="00105B74" w:rsidRDefault="00000000">
      <w:pPr>
        <w:numPr>
          <w:ilvl w:val="0"/>
          <w:numId w:val="19"/>
        </w:numPr>
        <w:pBdr>
          <w:top w:val="nil"/>
          <w:left w:val="nil"/>
          <w:bottom w:val="nil"/>
          <w:right w:val="nil"/>
          <w:between w:val="nil"/>
        </w:pBdr>
      </w:pPr>
      <w:r>
        <w:rPr>
          <w:color w:val="000000"/>
        </w:rPr>
        <w:t>Komponenty utworzone na potrzeby projektu są aktualizowane doraźnie – jeśli zmiana zostanie wytworzona.</w:t>
      </w:r>
    </w:p>
    <w:p w14:paraId="11795D8D" w14:textId="77777777" w:rsidR="00105B74" w:rsidRDefault="00000000">
      <w:pPr>
        <w:pBdr>
          <w:top w:val="nil"/>
          <w:left w:val="nil"/>
          <w:bottom w:val="nil"/>
          <w:right w:val="nil"/>
          <w:between w:val="nil"/>
        </w:pBdr>
        <w:rPr>
          <w:color w:val="000000"/>
        </w:rPr>
      </w:pPr>
      <w:r>
        <w:rPr>
          <w:color w:val="000000"/>
        </w:rPr>
        <w:t xml:space="preserve">Zmiany na platformie Kubernetes wprowadzane są dwiema </w:t>
      </w:r>
      <w:r>
        <w:t>metodami</w:t>
      </w:r>
      <w:r>
        <w:rPr>
          <w:color w:val="000000"/>
        </w:rPr>
        <w:t>:</w:t>
      </w:r>
    </w:p>
    <w:p w14:paraId="7806B453" w14:textId="77777777" w:rsidR="00105B74" w:rsidRDefault="00000000">
      <w:pPr>
        <w:numPr>
          <w:ilvl w:val="0"/>
          <w:numId w:val="46"/>
        </w:numPr>
        <w:pBdr>
          <w:top w:val="nil"/>
          <w:left w:val="nil"/>
          <w:bottom w:val="nil"/>
          <w:right w:val="nil"/>
          <w:between w:val="nil"/>
        </w:pBdr>
        <w:rPr>
          <w:color w:val="000000"/>
        </w:rPr>
      </w:pPr>
      <w:r>
        <w:rPr>
          <w:color w:val="000000"/>
        </w:rPr>
        <w:t>Dla komponentów autorskich (portal-services, report-engine, itd):</w:t>
      </w:r>
    </w:p>
    <w:p w14:paraId="3440C6A5" w14:textId="77777777" w:rsidR="00105B74" w:rsidRDefault="00000000">
      <w:pPr>
        <w:numPr>
          <w:ilvl w:val="1"/>
          <w:numId w:val="46"/>
        </w:numPr>
        <w:pBdr>
          <w:top w:val="nil"/>
          <w:left w:val="nil"/>
          <w:bottom w:val="nil"/>
          <w:right w:val="nil"/>
          <w:between w:val="nil"/>
        </w:pBdr>
      </w:pPr>
      <w:r>
        <w:rPr>
          <w:color w:val="000000"/>
        </w:rPr>
        <w:t>Zbudowanie nowej wersji obrazu w środowisku Jenkins</w:t>
      </w:r>
    </w:p>
    <w:p w14:paraId="34117066" w14:textId="77777777" w:rsidR="00105B74" w:rsidRDefault="00000000">
      <w:pPr>
        <w:numPr>
          <w:ilvl w:val="1"/>
          <w:numId w:val="46"/>
        </w:numPr>
        <w:pBdr>
          <w:top w:val="nil"/>
          <w:left w:val="nil"/>
          <w:bottom w:val="nil"/>
          <w:right w:val="nil"/>
          <w:between w:val="nil"/>
        </w:pBdr>
      </w:pPr>
      <w:r>
        <w:rPr>
          <w:color w:val="000000"/>
        </w:rPr>
        <w:t>Deployment aplikacji za pomocą dedykowanego zadania (Jenkins Job)</w:t>
      </w:r>
    </w:p>
    <w:p w14:paraId="1C11C556" w14:textId="77777777" w:rsidR="00105B74" w:rsidRDefault="00000000">
      <w:pPr>
        <w:numPr>
          <w:ilvl w:val="0"/>
          <w:numId w:val="46"/>
        </w:numPr>
        <w:pBdr>
          <w:top w:val="nil"/>
          <w:left w:val="nil"/>
          <w:bottom w:val="nil"/>
          <w:right w:val="nil"/>
          <w:between w:val="nil"/>
        </w:pBdr>
        <w:rPr>
          <w:color w:val="000000"/>
        </w:rPr>
      </w:pPr>
      <w:r>
        <w:rPr>
          <w:color w:val="000000"/>
        </w:rPr>
        <w:t>Dla komponentów COTS (alfresco, share, solr, transform-core)</w:t>
      </w:r>
    </w:p>
    <w:p w14:paraId="70CC2445" w14:textId="77777777" w:rsidR="00105B74" w:rsidRDefault="00000000">
      <w:pPr>
        <w:numPr>
          <w:ilvl w:val="1"/>
          <w:numId w:val="46"/>
        </w:numPr>
        <w:pBdr>
          <w:top w:val="nil"/>
          <w:left w:val="nil"/>
          <w:bottom w:val="nil"/>
          <w:right w:val="nil"/>
          <w:between w:val="nil"/>
        </w:pBdr>
      </w:pPr>
      <w:r>
        <w:rPr>
          <w:color w:val="000000"/>
        </w:rPr>
        <w:t>Zmodyfikowanie deskryptora aplikacji – podanie aktualnego obrazu</w:t>
      </w:r>
    </w:p>
    <w:p w14:paraId="62985576" w14:textId="77777777" w:rsidR="00105B74" w:rsidRDefault="00000000">
      <w:pPr>
        <w:numPr>
          <w:ilvl w:val="1"/>
          <w:numId w:val="46"/>
        </w:numPr>
        <w:pBdr>
          <w:top w:val="nil"/>
          <w:left w:val="nil"/>
          <w:bottom w:val="nil"/>
          <w:right w:val="nil"/>
          <w:between w:val="nil"/>
        </w:pBdr>
      </w:pPr>
      <w:r>
        <w:rPr>
          <w:color w:val="000000"/>
        </w:rPr>
        <w:t>Platforma Kubernetes automatycznie wdraża nowy obraz wybranego komponentu</w:t>
      </w:r>
    </w:p>
    <w:p w14:paraId="09138D60" w14:textId="77777777" w:rsidR="00105B74" w:rsidRDefault="00000000">
      <w:pPr>
        <w:numPr>
          <w:ilvl w:val="1"/>
          <w:numId w:val="46"/>
        </w:numPr>
        <w:pBdr>
          <w:top w:val="nil"/>
          <w:left w:val="nil"/>
          <w:bottom w:val="nil"/>
          <w:right w:val="nil"/>
          <w:between w:val="nil"/>
        </w:pBdr>
      </w:pPr>
      <w:r>
        <w:rPr>
          <w:color w:val="000000"/>
        </w:rPr>
        <w:t>Niezależnie należy odłożyć aktualną wersję deskryptora w repozytorium konfiguracji</w:t>
      </w:r>
    </w:p>
    <w:p w14:paraId="4E2358DE" w14:textId="77777777" w:rsidR="00105B74" w:rsidRDefault="00000000">
      <w:pPr>
        <w:keepNext/>
        <w:keepLines/>
        <w:numPr>
          <w:ilvl w:val="1"/>
          <w:numId w:val="17"/>
        </w:numPr>
        <w:pBdr>
          <w:top w:val="nil"/>
          <w:left w:val="nil"/>
          <w:bottom w:val="nil"/>
          <w:right w:val="nil"/>
          <w:between w:val="nil"/>
        </w:pBdr>
        <w:spacing w:before="240"/>
        <w:rPr>
          <w:color w:val="EB8C00"/>
          <w:sz w:val="28"/>
          <w:szCs w:val="28"/>
        </w:rPr>
      </w:pPr>
      <w:bookmarkStart w:id="265" w:name="_heading=h.3bcoptx" w:colFirst="0" w:colLast="0"/>
      <w:bookmarkEnd w:id="265"/>
      <w:r>
        <w:rPr>
          <w:color w:val="EB8C00"/>
          <w:sz w:val="28"/>
          <w:szCs w:val="28"/>
        </w:rPr>
        <w:t>Utworzenie kopii zapasowej systemu</w:t>
      </w:r>
    </w:p>
    <w:p w14:paraId="3D1510F1" w14:textId="77777777" w:rsidR="00105B74" w:rsidRDefault="00000000">
      <w:pPr>
        <w:pBdr>
          <w:top w:val="nil"/>
          <w:left w:val="nil"/>
          <w:bottom w:val="nil"/>
          <w:right w:val="nil"/>
          <w:between w:val="nil"/>
        </w:pBdr>
        <w:rPr>
          <w:color w:val="000000"/>
        </w:rPr>
      </w:pPr>
      <w:r>
        <w:rPr>
          <w:color w:val="000000"/>
        </w:rPr>
        <w:t>Tworzenie kopii zapasowych systemu odbywa się z różną częstotliwością w zależności od elementów systemu. Do tworzenia kopii zapasowych wykorzystywane jest oprogramowanie operatora Chmury Krajowej. Zalecane częstotliwości kopii zapasowych:</w:t>
      </w:r>
    </w:p>
    <w:tbl>
      <w:tblPr>
        <w:tblStyle w:val="affffffffffffffffffffffffffffffffffffffffffffffffffffffffffffffffffe"/>
        <w:tblW w:w="986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2531"/>
        <w:gridCol w:w="2553"/>
        <w:gridCol w:w="2615"/>
        <w:gridCol w:w="2165"/>
      </w:tblGrid>
      <w:tr w:rsidR="00105B74" w14:paraId="6D12A5B0" w14:textId="77777777" w:rsidTr="00105B74">
        <w:trPr>
          <w:cnfStyle w:val="100000000000" w:firstRow="1" w:lastRow="0" w:firstColumn="0" w:lastColumn="0" w:oddVBand="0" w:evenVBand="0" w:oddHBand="0" w:evenHBand="0" w:firstRowFirstColumn="0" w:firstRowLastColumn="0" w:lastRowFirstColumn="0" w:lastRowLastColumn="0"/>
        </w:trPr>
        <w:tc>
          <w:tcPr>
            <w:tcW w:w="2531" w:type="dxa"/>
          </w:tcPr>
          <w:p w14:paraId="6C37D4A6" w14:textId="77777777" w:rsidR="00105B74" w:rsidRDefault="00000000">
            <w:pPr>
              <w:pBdr>
                <w:top w:val="nil"/>
                <w:left w:val="nil"/>
                <w:bottom w:val="nil"/>
                <w:right w:val="nil"/>
                <w:between w:val="nil"/>
              </w:pBdr>
              <w:spacing w:before="0" w:after="240"/>
              <w:rPr>
                <w:color w:val="000000"/>
              </w:rPr>
            </w:pPr>
            <w:r>
              <w:rPr>
                <w:b w:val="0"/>
                <w:color w:val="000000"/>
              </w:rPr>
              <w:t>Element systemu</w:t>
            </w:r>
          </w:p>
        </w:tc>
        <w:tc>
          <w:tcPr>
            <w:tcW w:w="2553" w:type="dxa"/>
          </w:tcPr>
          <w:p w14:paraId="34E5E21C" w14:textId="77777777" w:rsidR="00105B74" w:rsidRDefault="00000000">
            <w:pPr>
              <w:pBdr>
                <w:top w:val="nil"/>
                <w:left w:val="nil"/>
                <w:bottom w:val="nil"/>
                <w:right w:val="nil"/>
                <w:between w:val="nil"/>
              </w:pBdr>
              <w:spacing w:before="0" w:after="240"/>
              <w:rPr>
                <w:color w:val="000000"/>
              </w:rPr>
            </w:pPr>
            <w:r>
              <w:rPr>
                <w:b w:val="0"/>
                <w:color w:val="000000"/>
              </w:rPr>
              <w:t>Częstotliwość</w:t>
            </w:r>
          </w:p>
        </w:tc>
        <w:tc>
          <w:tcPr>
            <w:tcW w:w="2615" w:type="dxa"/>
          </w:tcPr>
          <w:p w14:paraId="7220251C" w14:textId="77777777" w:rsidR="00105B74" w:rsidRDefault="00000000">
            <w:pPr>
              <w:pBdr>
                <w:top w:val="nil"/>
                <w:left w:val="nil"/>
                <w:bottom w:val="nil"/>
                <w:right w:val="nil"/>
                <w:between w:val="nil"/>
              </w:pBdr>
              <w:spacing w:before="0" w:after="240"/>
              <w:rPr>
                <w:color w:val="000000"/>
              </w:rPr>
            </w:pPr>
            <w:r>
              <w:rPr>
                <w:b w:val="0"/>
                <w:color w:val="000000"/>
              </w:rPr>
              <w:t>Przechowywane kopie</w:t>
            </w:r>
          </w:p>
        </w:tc>
        <w:tc>
          <w:tcPr>
            <w:tcW w:w="2165" w:type="dxa"/>
          </w:tcPr>
          <w:p w14:paraId="563C9450" w14:textId="77777777" w:rsidR="00105B74" w:rsidRDefault="00000000">
            <w:pPr>
              <w:pBdr>
                <w:top w:val="nil"/>
                <w:left w:val="nil"/>
                <w:bottom w:val="nil"/>
                <w:right w:val="nil"/>
                <w:between w:val="nil"/>
              </w:pBdr>
              <w:spacing w:before="0" w:after="240"/>
              <w:rPr>
                <w:color w:val="000000"/>
              </w:rPr>
            </w:pPr>
            <w:r>
              <w:rPr>
                <w:b w:val="0"/>
                <w:color w:val="000000"/>
              </w:rPr>
              <w:t>Podwyższona trwałość danych</w:t>
            </w:r>
          </w:p>
        </w:tc>
      </w:tr>
      <w:tr w:rsidR="00105B74" w14:paraId="1FBDADB0" w14:textId="77777777" w:rsidTr="00105B74">
        <w:trPr>
          <w:cnfStyle w:val="000000100000" w:firstRow="0" w:lastRow="0" w:firstColumn="0" w:lastColumn="0" w:oddVBand="0" w:evenVBand="0" w:oddHBand="1" w:evenHBand="0" w:firstRowFirstColumn="0" w:firstRowLastColumn="0" w:lastRowFirstColumn="0" w:lastRowLastColumn="0"/>
        </w:trPr>
        <w:tc>
          <w:tcPr>
            <w:tcW w:w="2531" w:type="dxa"/>
          </w:tcPr>
          <w:p w14:paraId="7F6B4EF7" w14:textId="77777777" w:rsidR="00105B74" w:rsidRDefault="00000000">
            <w:pPr>
              <w:pBdr>
                <w:top w:val="nil"/>
                <w:left w:val="nil"/>
                <w:bottom w:val="nil"/>
                <w:right w:val="nil"/>
                <w:between w:val="nil"/>
              </w:pBdr>
              <w:spacing w:before="0" w:after="240"/>
              <w:rPr>
                <w:color w:val="000000"/>
              </w:rPr>
            </w:pPr>
            <w:r>
              <w:rPr>
                <w:color w:val="000000"/>
              </w:rPr>
              <w:t>Serwery baz danych + dyski blokowe do nich zamontowane</w:t>
            </w:r>
          </w:p>
        </w:tc>
        <w:tc>
          <w:tcPr>
            <w:tcW w:w="2553" w:type="dxa"/>
          </w:tcPr>
          <w:p w14:paraId="52C147A6" w14:textId="77777777" w:rsidR="00105B74" w:rsidRDefault="00000000">
            <w:pPr>
              <w:pBdr>
                <w:top w:val="nil"/>
                <w:left w:val="nil"/>
                <w:bottom w:val="nil"/>
                <w:right w:val="nil"/>
                <w:between w:val="nil"/>
              </w:pBdr>
              <w:spacing w:before="0" w:after="240"/>
              <w:rPr>
                <w:color w:val="000000"/>
              </w:rPr>
            </w:pPr>
            <w:r>
              <w:rPr>
                <w:color w:val="000000"/>
              </w:rPr>
              <w:t>1 dziennie</w:t>
            </w:r>
          </w:p>
        </w:tc>
        <w:tc>
          <w:tcPr>
            <w:tcW w:w="2615" w:type="dxa"/>
          </w:tcPr>
          <w:p w14:paraId="5BE69720" w14:textId="77777777" w:rsidR="00105B74" w:rsidRDefault="00000000">
            <w:pPr>
              <w:pBdr>
                <w:top w:val="nil"/>
                <w:left w:val="nil"/>
                <w:bottom w:val="nil"/>
                <w:right w:val="nil"/>
                <w:between w:val="nil"/>
              </w:pBdr>
              <w:spacing w:before="0" w:after="240"/>
              <w:rPr>
                <w:color w:val="000000"/>
              </w:rPr>
            </w:pPr>
            <w:r>
              <w:rPr>
                <w:color w:val="000000"/>
              </w:rPr>
              <w:t>5 ostatnich kopii dziennych</w:t>
            </w:r>
          </w:p>
        </w:tc>
        <w:tc>
          <w:tcPr>
            <w:tcW w:w="2165" w:type="dxa"/>
          </w:tcPr>
          <w:p w14:paraId="38408F13" w14:textId="77777777" w:rsidR="00105B74" w:rsidRDefault="00000000">
            <w:pPr>
              <w:pBdr>
                <w:top w:val="nil"/>
                <w:left w:val="nil"/>
                <w:bottom w:val="nil"/>
                <w:right w:val="nil"/>
                <w:between w:val="nil"/>
              </w:pBdr>
              <w:spacing w:before="0" w:after="240"/>
              <w:rPr>
                <w:color w:val="000000"/>
              </w:rPr>
            </w:pPr>
            <w:r>
              <w:rPr>
                <w:color w:val="000000"/>
              </w:rPr>
              <w:t>Tak (dyski blokowe)</w:t>
            </w:r>
          </w:p>
        </w:tc>
      </w:tr>
      <w:tr w:rsidR="00105B74" w14:paraId="6521A20F" w14:textId="77777777" w:rsidTr="00105B74">
        <w:tc>
          <w:tcPr>
            <w:tcW w:w="2531" w:type="dxa"/>
          </w:tcPr>
          <w:p w14:paraId="4ABCEDFD" w14:textId="77777777" w:rsidR="00105B74" w:rsidRDefault="00000000">
            <w:pPr>
              <w:pBdr>
                <w:top w:val="nil"/>
                <w:left w:val="nil"/>
                <w:bottom w:val="nil"/>
                <w:right w:val="nil"/>
                <w:between w:val="nil"/>
              </w:pBdr>
              <w:spacing w:before="0" w:after="240"/>
              <w:rPr>
                <w:color w:val="000000"/>
              </w:rPr>
            </w:pPr>
            <w:r>
              <w:rPr>
                <w:color w:val="000000"/>
              </w:rPr>
              <w:t>Serwery aplikacyjne + dyski blokowe do nich zamontowane</w:t>
            </w:r>
          </w:p>
        </w:tc>
        <w:tc>
          <w:tcPr>
            <w:tcW w:w="2553" w:type="dxa"/>
          </w:tcPr>
          <w:p w14:paraId="4D02CD77" w14:textId="77777777" w:rsidR="00105B74" w:rsidRDefault="00000000">
            <w:pPr>
              <w:pBdr>
                <w:top w:val="nil"/>
                <w:left w:val="nil"/>
                <w:bottom w:val="nil"/>
                <w:right w:val="nil"/>
                <w:between w:val="nil"/>
              </w:pBdr>
              <w:spacing w:before="0" w:after="240"/>
              <w:rPr>
                <w:color w:val="000000"/>
              </w:rPr>
            </w:pPr>
            <w:r>
              <w:rPr>
                <w:color w:val="000000"/>
              </w:rPr>
              <w:t>1 dziennie</w:t>
            </w:r>
          </w:p>
        </w:tc>
        <w:tc>
          <w:tcPr>
            <w:tcW w:w="2615" w:type="dxa"/>
          </w:tcPr>
          <w:p w14:paraId="7F911DCD" w14:textId="77777777" w:rsidR="00105B74" w:rsidRDefault="00000000">
            <w:pPr>
              <w:pBdr>
                <w:top w:val="nil"/>
                <w:left w:val="nil"/>
                <w:bottom w:val="nil"/>
                <w:right w:val="nil"/>
                <w:between w:val="nil"/>
              </w:pBdr>
              <w:spacing w:before="0" w:after="240"/>
              <w:rPr>
                <w:color w:val="000000"/>
              </w:rPr>
            </w:pPr>
            <w:r>
              <w:rPr>
                <w:color w:val="000000"/>
              </w:rPr>
              <w:t>2 ostatnie kopie tygodniowe</w:t>
            </w:r>
          </w:p>
        </w:tc>
        <w:tc>
          <w:tcPr>
            <w:tcW w:w="2165" w:type="dxa"/>
          </w:tcPr>
          <w:p w14:paraId="7D313DED" w14:textId="77777777" w:rsidR="00105B74" w:rsidRDefault="00000000">
            <w:pPr>
              <w:pBdr>
                <w:top w:val="nil"/>
                <w:left w:val="nil"/>
                <w:bottom w:val="nil"/>
                <w:right w:val="nil"/>
                <w:between w:val="nil"/>
              </w:pBdr>
              <w:spacing w:before="0" w:after="240"/>
              <w:rPr>
                <w:color w:val="000000"/>
              </w:rPr>
            </w:pPr>
            <w:r>
              <w:rPr>
                <w:color w:val="000000"/>
              </w:rPr>
              <w:t>Tak (dyski blokowe)</w:t>
            </w:r>
          </w:p>
        </w:tc>
      </w:tr>
      <w:tr w:rsidR="00105B74" w14:paraId="2AD994B2" w14:textId="77777777" w:rsidTr="00105B74">
        <w:trPr>
          <w:cnfStyle w:val="000000100000" w:firstRow="0" w:lastRow="0" w:firstColumn="0" w:lastColumn="0" w:oddVBand="0" w:evenVBand="0" w:oddHBand="1" w:evenHBand="0" w:firstRowFirstColumn="0" w:firstRowLastColumn="0" w:lastRowFirstColumn="0" w:lastRowLastColumn="0"/>
        </w:trPr>
        <w:tc>
          <w:tcPr>
            <w:tcW w:w="2531" w:type="dxa"/>
          </w:tcPr>
          <w:p w14:paraId="5653081E" w14:textId="77777777" w:rsidR="00105B74" w:rsidRDefault="00000000">
            <w:pPr>
              <w:pBdr>
                <w:top w:val="nil"/>
                <w:left w:val="nil"/>
                <w:bottom w:val="nil"/>
                <w:right w:val="nil"/>
                <w:between w:val="nil"/>
              </w:pBdr>
              <w:spacing w:before="0" w:after="240"/>
              <w:rPr>
                <w:color w:val="000000"/>
              </w:rPr>
            </w:pPr>
            <w:r>
              <w:rPr>
                <w:color w:val="000000"/>
              </w:rPr>
              <w:t>Dyski blokowe współdzielone</w:t>
            </w:r>
          </w:p>
        </w:tc>
        <w:tc>
          <w:tcPr>
            <w:tcW w:w="2553" w:type="dxa"/>
          </w:tcPr>
          <w:p w14:paraId="4A6B4B9A" w14:textId="77777777" w:rsidR="00105B74" w:rsidRDefault="00000000">
            <w:pPr>
              <w:pBdr>
                <w:top w:val="nil"/>
                <w:left w:val="nil"/>
                <w:bottom w:val="nil"/>
                <w:right w:val="nil"/>
                <w:between w:val="nil"/>
              </w:pBdr>
              <w:spacing w:before="0" w:after="240"/>
              <w:rPr>
                <w:color w:val="000000"/>
              </w:rPr>
            </w:pPr>
            <w:r>
              <w:rPr>
                <w:color w:val="000000"/>
              </w:rPr>
              <w:t>1 dziennie</w:t>
            </w:r>
          </w:p>
        </w:tc>
        <w:tc>
          <w:tcPr>
            <w:tcW w:w="2615" w:type="dxa"/>
          </w:tcPr>
          <w:p w14:paraId="11403195" w14:textId="77777777" w:rsidR="00105B74" w:rsidRDefault="00000000">
            <w:pPr>
              <w:pBdr>
                <w:top w:val="nil"/>
                <w:left w:val="nil"/>
                <w:bottom w:val="nil"/>
                <w:right w:val="nil"/>
                <w:between w:val="nil"/>
              </w:pBdr>
              <w:spacing w:before="0" w:after="240"/>
              <w:rPr>
                <w:color w:val="000000"/>
              </w:rPr>
            </w:pPr>
            <w:r>
              <w:rPr>
                <w:color w:val="000000"/>
              </w:rPr>
              <w:t>5 ostatnich kopii dziennych</w:t>
            </w:r>
          </w:p>
        </w:tc>
        <w:tc>
          <w:tcPr>
            <w:tcW w:w="2165" w:type="dxa"/>
          </w:tcPr>
          <w:p w14:paraId="66BAE46A" w14:textId="77777777" w:rsidR="00105B74" w:rsidRDefault="00000000">
            <w:pPr>
              <w:pBdr>
                <w:top w:val="nil"/>
                <w:left w:val="nil"/>
                <w:bottom w:val="nil"/>
                <w:right w:val="nil"/>
                <w:between w:val="nil"/>
              </w:pBdr>
              <w:spacing w:before="0" w:after="240"/>
              <w:rPr>
                <w:color w:val="000000"/>
              </w:rPr>
            </w:pPr>
            <w:r>
              <w:rPr>
                <w:color w:val="000000"/>
              </w:rPr>
              <w:t>Tak</w:t>
            </w:r>
          </w:p>
        </w:tc>
      </w:tr>
    </w:tbl>
    <w:p w14:paraId="782A3080" w14:textId="77777777" w:rsidR="00105B74" w:rsidRDefault="00105B74">
      <w:pPr>
        <w:pBdr>
          <w:top w:val="nil"/>
          <w:left w:val="nil"/>
          <w:bottom w:val="nil"/>
          <w:right w:val="nil"/>
          <w:between w:val="nil"/>
        </w:pBdr>
        <w:rPr>
          <w:color w:val="000000"/>
        </w:rPr>
      </w:pPr>
    </w:p>
    <w:p w14:paraId="0593956A" w14:textId="77777777" w:rsidR="00105B74" w:rsidRDefault="00000000">
      <w:pPr>
        <w:keepNext/>
        <w:keepLines/>
        <w:numPr>
          <w:ilvl w:val="1"/>
          <w:numId w:val="17"/>
        </w:numPr>
        <w:pBdr>
          <w:top w:val="nil"/>
          <w:left w:val="nil"/>
          <w:bottom w:val="nil"/>
          <w:right w:val="nil"/>
          <w:between w:val="nil"/>
        </w:pBdr>
        <w:spacing w:before="240"/>
        <w:rPr>
          <w:color w:val="EB8C00"/>
          <w:sz w:val="28"/>
          <w:szCs w:val="28"/>
        </w:rPr>
      </w:pPr>
      <w:bookmarkStart w:id="266" w:name="_heading=h.1qhz01q" w:colFirst="0" w:colLast="0"/>
      <w:bookmarkEnd w:id="266"/>
      <w:r>
        <w:rPr>
          <w:color w:val="EB8C00"/>
          <w:sz w:val="28"/>
          <w:szCs w:val="28"/>
        </w:rPr>
        <w:t>Przywracanie systemu</w:t>
      </w:r>
    </w:p>
    <w:p w14:paraId="09D7C12D" w14:textId="77777777" w:rsidR="00105B74" w:rsidRDefault="00000000">
      <w:pPr>
        <w:pBdr>
          <w:top w:val="nil"/>
          <w:left w:val="nil"/>
          <w:bottom w:val="nil"/>
          <w:right w:val="nil"/>
          <w:between w:val="nil"/>
        </w:pBdr>
        <w:rPr>
          <w:color w:val="000000"/>
        </w:rPr>
      </w:pPr>
      <w:r>
        <w:rPr>
          <w:color w:val="000000"/>
        </w:rPr>
        <w:t xml:space="preserve">Mechanizmy przywracania systemu zależą od mechanizmów tworzenia kopii zapasowych dostarczanych przez operatora Chmury Krajowej. Dlatego też za opis mechanizmów przywracania  systemu </w:t>
      </w:r>
      <w:r>
        <w:t xml:space="preserve">wraz z niezbędnymi narzędziami </w:t>
      </w:r>
      <w:r>
        <w:rPr>
          <w:color w:val="000000"/>
        </w:rPr>
        <w:t>odpowiada operator infrastruktury.</w:t>
      </w:r>
    </w:p>
    <w:p w14:paraId="351AA1A2" w14:textId="77777777" w:rsidR="00105B74" w:rsidRDefault="00000000">
      <w:pPr>
        <w:pBdr>
          <w:top w:val="nil"/>
          <w:left w:val="nil"/>
          <w:bottom w:val="nil"/>
          <w:right w:val="nil"/>
          <w:between w:val="nil"/>
        </w:pBdr>
        <w:rPr>
          <w:color w:val="000000"/>
        </w:rPr>
      </w:pPr>
      <w:r>
        <w:rPr>
          <w:color w:val="000000"/>
        </w:rPr>
        <w:t>Podczas przywracania poszczególnych elementów systemu należy postępować różnie w zależności od przywracanego komponentu. Konieczność przywracania całego systemu jest mało  prawdopodobna tak samo jak jednoczesna awaria wszystkich komponentów systemu.</w:t>
      </w:r>
    </w:p>
    <w:tbl>
      <w:tblPr>
        <w:tblStyle w:val="afffffffffffffffffffffffffffffffffffffffffffffffffffffffffffffffffff"/>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2694"/>
        <w:gridCol w:w="7160"/>
      </w:tblGrid>
      <w:tr w:rsidR="00105B74" w14:paraId="7702809D" w14:textId="77777777" w:rsidTr="00105B74">
        <w:trPr>
          <w:cnfStyle w:val="100000000000" w:firstRow="1" w:lastRow="0" w:firstColumn="0" w:lastColumn="0" w:oddVBand="0" w:evenVBand="0" w:oddHBand="0" w:evenHBand="0" w:firstRowFirstColumn="0" w:firstRowLastColumn="0" w:lastRowFirstColumn="0" w:lastRowLastColumn="0"/>
        </w:trPr>
        <w:tc>
          <w:tcPr>
            <w:tcW w:w="2694" w:type="dxa"/>
          </w:tcPr>
          <w:p w14:paraId="59B785DD" w14:textId="77777777" w:rsidR="00105B74" w:rsidRDefault="00000000">
            <w:pPr>
              <w:pBdr>
                <w:top w:val="nil"/>
                <w:left w:val="nil"/>
                <w:bottom w:val="nil"/>
                <w:right w:val="nil"/>
                <w:between w:val="nil"/>
              </w:pBdr>
              <w:spacing w:before="0" w:after="240"/>
              <w:rPr>
                <w:color w:val="000000"/>
              </w:rPr>
            </w:pPr>
            <w:r>
              <w:rPr>
                <w:b w:val="0"/>
                <w:color w:val="000000"/>
              </w:rPr>
              <w:t>Typ komponentu</w:t>
            </w:r>
          </w:p>
        </w:tc>
        <w:tc>
          <w:tcPr>
            <w:tcW w:w="7160" w:type="dxa"/>
          </w:tcPr>
          <w:p w14:paraId="70974A18" w14:textId="77777777" w:rsidR="00105B74" w:rsidRDefault="00000000">
            <w:pPr>
              <w:pBdr>
                <w:top w:val="nil"/>
                <w:left w:val="nil"/>
                <w:bottom w:val="nil"/>
                <w:right w:val="nil"/>
                <w:between w:val="nil"/>
              </w:pBdr>
              <w:spacing w:before="0" w:after="240"/>
              <w:rPr>
                <w:color w:val="000000"/>
              </w:rPr>
            </w:pPr>
            <w:r>
              <w:rPr>
                <w:b w:val="0"/>
                <w:color w:val="000000"/>
              </w:rPr>
              <w:t>Opis</w:t>
            </w:r>
          </w:p>
        </w:tc>
      </w:tr>
      <w:tr w:rsidR="00105B74" w14:paraId="14BCEF4F" w14:textId="77777777" w:rsidTr="00105B74">
        <w:trPr>
          <w:cnfStyle w:val="000000100000" w:firstRow="0" w:lastRow="0" w:firstColumn="0" w:lastColumn="0" w:oddVBand="0" w:evenVBand="0" w:oddHBand="1" w:evenHBand="0" w:firstRowFirstColumn="0" w:firstRowLastColumn="0" w:lastRowFirstColumn="0" w:lastRowLastColumn="0"/>
        </w:trPr>
        <w:tc>
          <w:tcPr>
            <w:tcW w:w="2694" w:type="dxa"/>
          </w:tcPr>
          <w:p w14:paraId="360CF7A7" w14:textId="77777777" w:rsidR="00105B74" w:rsidRDefault="00000000">
            <w:pPr>
              <w:pBdr>
                <w:top w:val="nil"/>
                <w:left w:val="nil"/>
                <w:bottom w:val="nil"/>
                <w:right w:val="nil"/>
                <w:between w:val="nil"/>
              </w:pBdr>
              <w:spacing w:before="0" w:after="240"/>
              <w:rPr>
                <w:color w:val="000000"/>
              </w:rPr>
            </w:pPr>
            <w:r>
              <w:rPr>
                <w:color w:val="000000"/>
              </w:rPr>
              <w:t>Baza danych MSSQL</w:t>
            </w:r>
          </w:p>
        </w:tc>
        <w:tc>
          <w:tcPr>
            <w:tcW w:w="7160" w:type="dxa"/>
            <w:vMerge w:val="restart"/>
          </w:tcPr>
          <w:p w14:paraId="2A859BCF" w14:textId="77777777" w:rsidR="00105B74" w:rsidRDefault="00000000">
            <w:pPr>
              <w:pBdr>
                <w:top w:val="nil"/>
                <w:left w:val="nil"/>
                <w:bottom w:val="nil"/>
                <w:right w:val="nil"/>
                <w:between w:val="nil"/>
              </w:pBdr>
              <w:spacing w:before="0" w:after="240"/>
              <w:rPr>
                <w:color w:val="000000"/>
              </w:rPr>
            </w:pPr>
            <w:r>
              <w:rPr>
                <w:color w:val="000000"/>
              </w:rPr>
              <w:t>Przypadek przywracania bazy danych dotyczy sytuacji, w której dysponujemy plikiem kopii zapasowej bazy danych. Najczęściej tego typu przywracanie nie jest związane z awarią systemu ale z błędem użytkownika, który wymaga wycofania wprowadzonych zmian.</w:t>
            </w:r>
          </w:p>
          <w:p w14:paraId="62B71B61" w14:textId="77777777" w:rsidR="00105B74" w:rsidRDefault="00000000">
            <w:pPr>
              <w:pBdr>
                <w:top w:val="nil"/>
                <w:left w:val="nil"/>
                <w:bottom w:val="nil"/>
                <w:right w:val="nil"/>
                <w:between w:val="nil"/>
              </w:pBdr>
              <w:spacing w:before="0" w:after="240"/>
              <w:rPr>
                <w:color w:val="000000"/>
              </w:rPr>
            </w:pPr>
            <w:r>
              <w:rPr>
                <w:color w:val="000000"/>
              </w:rPr>
              <w:t>W celu przywrócenia stanu bazy danych należy wykorzystać jedno z narzędzi udostępnianych przez producenta wybranej bazy danych:</w:t>
            </w:r>
          </w:p>
          <w:p w14:paraId="25A24782" w14:textId="77777777" w:rsidR="00105B74" w:rsidRDefault="00000000">
            <w:pPr>
              <w:pBdr>
                <w:top w:val="nil"/>
                <w:left w:val="nil"/>
                <w:bottom w:val="nil"/>
                <w:right w:val="nil"/>
                <w:between w:val="nil"/>
              </w:pBdr>
              <w:spacing w:before="0" w:after="240"/>
              <w:rPr>
                <w:color w:val="000000"/>
              </w:rPr>
            </w:pPr>
            <w:r>
              <w:rPr>
                <w:color w:val="000000"/>
              </w:rPr>
              <w:lastRenderedPageBreak/>
              <w:t>- w przypadku MSSQL może to być komenda języka T-SQL lub wykorzystanie narzędzia SQL Server Management Studio (dostępne po instalacji bazy danych na serwerze wirtualnym)</w:t>
            </w:r>
          </w:p>
          <w:p w14:paraId="5D9E15F3" w14:textId="77777777" w:rsidR="00105B74" w:rsidRDefault="00000000">
            <w:pPr>
              <w:pBdr>
                <w:top w:val="nil"/>
                <w:left w:val="nil"/>
                <w:bottom w:val="nil"/>
                <w:right w:val="nil"/>
                <w:between w:val="nil"/>
              </w:pBdr>
              <w:spacing w:before="0" w:after="240"/>
              <w:rPr>
                <w:color w:val="000000"/>
              </w:rPr>
            </w:pPr>
            <w:r>
              <w:rPr>
                <w:color w:val="000000"/>
              </w:rPr>
              <w:t>- w przypadku bazy Postgresql może to być komenda pg_restore lub wykorzystanie narzędzia z interfejsem graficznym np. pgAdmin</w:t>
            </w:r>
          </w:p>
        </w:tc>
      </w:tr>
      <w:tr w:rsidR="00105B74" w14:paraId="5121C0C3" w14:textId="77777777" w:rsidTr="00105B74">
        <w:tc>
          <w:tcPr>
            <w:tcW w:w="2694" w:type="dxa"/>
          </w:tcPr>
          <w:p w14:paraId="2F356FFC" w14:textId="77777777" w:rsidR="00105B74" w:rsidRDefault="00000000">
            <w:pPr>
              <w:pBdr>
                <w:top w:val="nil"/>
                <w:left w:val="nil"/>
                <w:bottom w:val="nil"/>
                <w:right w:val="nil"/>
                <w:between w:val="nil"/>
              </w:pBdr>
              <w:spacing w:before="0" w:after="240"/>
              <w:rPr>
                <w:color w:val="000000"/>
              </w:rPr>
            </w:pPr>
            <w:r>
              <w:rPr>
                <w:color w:val="000000"/>
              </w:rPr>
              <w:t>Baza danych Postgresql</w:t>
            </w:r>
          </w:p>
        </w:tc>
        <w:tc>
          <w:tcPr>
            <w:tcW w:w="7160" w:type="dxa"/>
            <w:vMerge/>
          </w:tcPr>
          <w:p w14:paraId="3015D88F" w14:textId="77777777" w:rsidR="00105B74" w:rsidRDefault="00105B74">
            <w:pPr>
              <w:widowControl w:val="0"/>
              <w:pBdr>
                <w:top w:val="nil"/>
                <w:left w:val="nil"/>
                <w:bottom w:val="nil"/>
                <w:right w:val="nil"/>
                <w:between w:val="nil"/>
              </w:pBdr>
              <w:spacing w:before="0" w:line="276" w:lineRule="auto"/>
              <w:rPr>
                <w:color w:val="000000"/>
              </w:rPr>
            </w:pPr>
          </w:p>
        </w:tc>
      </w:tr>
      <w:tr w:rsidR="00105B74" w14:paraId="15771869" w14:textId="77777777" w:rsidTr="00105B74">
        <w:trPr>
          <w:cnfStyle w:val="000000100000" w:firstRow="0" w:lastRow="0" w:firstColumn="0" w:lastColumn="0" w:oddVBand="0" w:evenVBand="0" w:oddHBand="1" w:evenHBand="0" w:firstRowFirstColumn="0" w:firstRowLastColumn="0" w:lastRowFirstColumn="0" w:lastRowLastColumn="0"/>
        </w:trPr>
        <w:tc>
          <w:tcPr>
            <w:tcW w:w="2694" w:type="dxa"/>
          </w:tcPr>
          <w:p w14:paraId="16ECD860" w14:textId="77777777" w:rsidR="00105B74" w:rsidRDefault="00000000">
            <w:pPr>
              <w:pBdr>
                <w:top w:val="nil"/>
                <w:left w:val="nil"/>
                <w:bottom w:val="nil"/>
                <w:right w:val="nil"/>
                <w:between w:val="nil"/>
              </w:pBdr>
              <w:spacing w:before="0" w:after="240"/>
              <w:rPr>
                <w:color w:val="000000"/>
              </w:rPr>
            </w:pPr>
            <w:r>
              <w:rPr>
                <w:color w:val="000000"/>
              </w:rPr>
              <w:t>Przestrzeń blokowa</w:t>
            </w:r>
          </w:p>
        </w:tc>
        <w:tc>
          <w:tcPr>
            <w:tcW w:w="7160" w:type="dxa"/>
          </w:tcPr>
          <w:p w14:paraId="1735A50F" w14:textId="77777777" w:rsidR="00105B74" w:rsidRDefault="00000000">
            <w:pPr>
              <w:pBdr>
                <w:top w:val="nil"/>
                <w:left w:val="nil"/>
                <w:bottom w:val="nil"/>
                <w:right w:val="nil"/>
                <w:between w:val="nil"/>
              </w:pBdr>
              <w:spacing w:before="0" w:after="240"/>
              <w:rPr>
                <w:color w:val="000000"/>
              </w:rPr>
            </w:pPr>
            <w:r>
              <w:rPr>
                <w:color w:val="000000"/>
              </w:rPr>
              <w:t>Przywracanie dowolnej przestrzeni blokowej odbywa się przy pomocy narzędzi dostarczanych przez operatora infrastruktury.</w:t>
            </w:r>
          </w:p>
          <w:p w14:paraId="0009DD30" w14:textId="77777777" w:rsidR="00105B74" w:rsidRDefault="00000000">
            <w:pPr>
              <w:pBdr>
                <w:top w:val="nil"/>
                <w:left w:val="nil"/>
                <w:bottom w:val="nil"/>
                <w:right w:val="nil"/>
                <w:between w:val="nil"/>
              </w:pBdr>
              <w:spacing w:before="0" w:after="240"/>
              <w:rPr>
                <w:color w:val="000000"/>
              </w:rPr>
            </w:pPr>
            <w:r>
              <w:rPr>
                <w:color w:val="000000"/>
              </w:rPr>
              <w:t>Liczba punktów przywracania zależy od częstotliwości ich tworzenia.</w:t>
            </w:r>
          </w:p>
        </w:tc>
      </w:tr>
      <w:tr w:rsidR="00105B74" w14:paraId="7CBBE767" w14:textId="77777777" w:rsidTr="00105B74">
        <w:tc>
          <w:tcPr>
            <w:tcW w:w="2694" w:type="dxa"/>
          </w:tcPr>
          <w:p w14:paraId="14F040CD" w14:textId="77777777" w:rsidR="00105B74" w:rsidRDefault="00000000">
            <w:pPr>
              <w:pBdr>
                <w:top w:val="nil"/>
                <w:left w:val="nil"/>
                <w:bottom w:val="nil"/>
                <w:right w:val="nil"/>
                <w:between w:val="nil"/>
              </w:pBdr>
              <w:spacing w:before="0" w:after="240"/>
              <w:rPr>
                <w:color w:val="000000"/>
              </w:rPr>
            </w:pPr>
            <w:r>
              <w:rPr>
                <w:color w:val="000000"/>
              </w:rPr>
              <w:t>Obraz maszyny wirtualnej</w:t>
            </w:r>
          </w:p>
        </w:tc>
        <w:tc>
          <w:tcPr>
            <w:tcW w:w="7160" w:type="dxa"/>
          </w:tcPr>
          <w:p w14:paraId="5FF2B2A2" w14:textId="77777777" w:rsidR="00105B74" w:rsidRDefault="00000000">
            <w:pPr>
              <w:pBdr>
                <w:top w:val="nil"/>
                <w:left w:val="nil"/>
                <w:bottom w:val="nil"/>
                <w:right w:val="nil"/>
                <w:between w:val="nil"/>
              </w:pBdr>
              <w:spacing w:before="0" w:after="240"/>
              <w:rPr>
                <w:color w:val="000000"/>
              </w:rPr>
            </w:pPr>
            <w:r>
              <w:rPr>
                <w:color w:val="000000"/>
              </w:rPr>
              <w:t xml:space="preserve">Kompletne kopie zapasowe maszyn wirtualnych są przywracane przy zastosowaniu wirtualizatora dostarczanego przez operatora chmury. </w:t>
            </w:r>
          </w:p>
        </w:tc>
      </w:tr>
      <w:tr w:rsidR="00105B74" w14:paraId="4C82F04B" w14:textId="77777777" w:rsidTr="00105B74">
        <w:trPr>
          <w:cnfStyle w:val="000000100000" w:firstRow="0" w:lastRow="0" w:firstColumn="0" w:lastColumn="0" w:oddVBand="0" w:evenVBand="0" w:oddHBand="1" w:evenHBand="0" w:firstRowFirstColumn="0" w:firstRowLastColumn="0" w:lastRowFirstColumn="0" w:lastRowLastColumn="0"/>
        </w:trPr>
        <w:tc>
          <w:tcPr>
            <w:tcW w:w="2694" w:type="dxa"/>
          </w:tcPr>
          <w:p w14:paraId="4FA96064" w14:textId="77777777" w:rsidR="00105B74" w:rsidRDefault="00000000">
            <w:pPr>
              <w:pBdr>
                <w:top w:val="nil"/>
                <w:left w:val="nil"/>
                <w:bottom w:val="nil"/>
                <w:right w:val="nil"/>
                <w:between w:val="nil"/>
              </w:pBdr>
              <w:spacing w:before="0" w:after="240"/>
              <w:rPr>
                <w:color w:val="000000"/>
              </w:rPr>
            </w:pPr>
            <w:r>
              <w:rPr>
                <w:color w:val="000000"/>
              </w:rPr>
              <w:t>Klaster Kubernetes</w:t>
            </w:r>
          </w:p>
        </w:tc>
        <w:tc>
          <w:tcPr>
            <w:tcW w:w="7160" w:type="dxa"/>
          </w:tcPr>
          <w:p w14:paraId="2FE3AD7A" w14:textId="77777777" w:rsidR="00105B74" w:rsidRDefault="00000000">
            <w:pPr>
              <w:pBdr>
                <w:top w:val="nil"/>
                <w:left w:val="nil"/>
                <w:bottom w:val="nil"/>
                <w:right w:val="nil"/>
                <w:between w:val="nil"/>
              </w:pBdr>
              <w:spacing w:before="0" w:after="240"/>
              <w:rPr>
                <w:color w:val="000000"/>
              </w:rPr>
            </w:pPr>
            <w:r>
              <w:rPr>
                <w:color w:val="000000"/>
              </w:rPr>
              <w:t>W przypadku awarii serwerów utrzymujących klaster kubernetes należy jego konfigurację odtworzyć na podstawie plików konfiguracyjnych. Nie mniej jednak awaria wszystkich węzłów klastra jest mało prawdopodobna. W przypadku gdy awarii ulegnie jeden z serwerów klastra (w przypadku instalacji on-premise) Kubernetes automatycznie go odłączy, a aplikacje, które na nim się znajdowały zostaną przełączone na sprawne węzły. Przywrócenie pojedynczego węzła polega na ponownym podłączeniu go do klastra Kubernetes.</w:t>
            </w:r>
          </w:p>
        </w:tc>
      </w:tr>
      <w:tr w:rsidR="00105B74" w14:paraId="023B08DB" w14:textId="77777777" w:rsidTr="00105B74">
        <w:tc>
          <w:tcPr>
            <w:tcW w:w="2694" w:type="dxa"/>
          </w:tcPr>
          <w:p w14:paraId="56495851" w14:textId="77777777" w:rsidR="00105B74" w:rsidRDefault="00000000">
            <w:pPr>
              <w:pBdr>
                <w:top w:val="nil"/>
                <w:left w:val="nil"/>
                <w:bottom w:val="nil"/>
                <w:right w:val="nil"/>
                <w:between w:val="nil"/>
              </w:pBdr>
              <w:spacing w:before="0" w:after="240"/>
              <w:rPr>
                <w:color w:val="000000"/>
              </w:rPr>
            </w:pPr>
            <w:r>
              <w:rPr>
                <w:color w:val="000000"/>
              </w:rPr>
              <w:t>Aplikacja na platformie Kubernetes</w:t>
            </w:r>
          </w:p>
        </w:tc>
        <w:tc>
          <w:tcPr>
            <w:tcW w:w="7160" w:type="dxa"/>
          </w:tcPr>
          <w:p w14:paraId="56CE0AEB" w14:textId="77777777" w:rsidR="00105B74" w:rsidRDefault="00000000">
            <w:pPr>
              <w:pBdr>
                <w:top w:val="nil"/>
                <w:left w:val="nil"/>
                <w:bottom w:val="nil"/>
                <w:right w:val="nil"/>
                <w:between w:val="nil"/>
              </w:pBdr>
              <w:spacing w:before="0" w:after="240"/>
              <w:rPr>
                <w:color w:val="000000"/>
              </w:rPr>
            </w:pPr>
            <w:r>
              <w:rPr>
                <w:color w:val="000000"/>
              </w:rPr>
              <w:t>W przypadku konieczności przywrócenia wybranej wersji aplikacji uruchomionej na klastrze kubernetes należy wykonać jedną z poniższych czynności:</w:t>
            </w:r>
          </w:p>
          <w:p w14:paraId="3985BE00" w14:textId="77777777" w:rsidR="00105B74" w:rsidRDefault="00000000">
            <w:pPr>
              <w:pBdr>
                <w:top w:val="nil"/>
                <w:left w:val="nil"/>
                <w:bottom w:val="nil"/>
                <w:right w:val="nil"/>
                <w:between w:val="nil"/>
              </w:pBdr>
              <w:spacing w:before="0" w:after="240"/>
              <w:rPr>
                <w:color w:val="000000"/>
              </w:rPr>
            </w:pPr>
            <w:r>
              <w:rPr>
                <w:color w:val="000000"/>
              </w:rPr>
              <w:t>- wybrać zadanie (job) Jenkins wykonujący wdrożenie wybranej aplikacji i podczas jego uruchamiania podać wersję jaka ma zostać zainstalowana na klastrze (w przypadku przywracania należy podać wersję niższą niż aktualnie zainstalowana)</w:t>
            </w:r>
          </w:p>
          <w:p w14:paraId="5AD6DDAA" w14:textId="77777777" w:rsidR="00105B74" w:rsidRDefault="00000000">
            <w:pPr>
              <w:pBdr>
                <w:top w:val="nil"/>
                <w:left w:val="nil"/>
                <w:bottom w:val="nil"/>
                <w:right w:val="nil"/>
                <w:between w:val="nil"/>
              </w:pBdr>
              <w:spacing w:before="0" w:after="240"/>
              <w:rPr>
                <w:color w:val="000000"/>
              </w:rPr>
            </w:pPr>
            <w:r>
              <w:rPr>
                <w:color w:val="000000"/>
              </w:rPr>
              <w:t>- w deskryptorze aplikacji (deployment) na klastrze kubernetes należy podać docelową wersję aplikacji w postaci ścieżki do repozytorium obrazów Docker (Container Registry)</w:t>
            </w:r>
          </w:p>
          <w:p w14:paraId="0002B088" w14:textId="77777777" w:rsidR="00105B74" w:rsidRDefault="00105B74">
            <w:pPr>
              <w:pBdr>
                <w:top w:val="nil"/>
                <w:left w:val="nil"/>
                <w:bottom w:val="nil"/>
                <w:right w:val="nil"/>
                <w:between w:val="nil"/>
              </w:pBdr>
              <w:spacing w:before="0" w:after="240"/>
              <w:rPr>
                <w:color w:val="000000"/>
              </w:rPr>
            </w:pPr>
          </w:p>
        </w:tc>
      </w:tr>
      <w:tr w:rsidR="00105B74" w14:paraId="17EED2E9" w14:textId="77777777" w:rsidTr="00105B74">
        <w:trPr>
          <w:cnfStyle w:val="000000100000" w:firstRow="0" w:lastRow="0" w:firstColumn="0" w:lastColumn="0" w:oddVBand="0" w:evenVBand="0" w:oddHBand="1" w:evenHBand="0" w:firstRowFirstColumn="0" w:firstRowLastColumn="0" w:lastRowFirstColumn="0" w:lastRowLastColumn="0"/>
        </w:trPr>
        <w:tc>
          <w:tcPr>
            <w:tcW w:w="2694" w:type="dxa"/>
          </w:tcPr>
          <w:p w14:paraId="2DCF7CEC" w14:textId="77777777" w:rsidR="00105B74" w:rsidRDefault="00000000">
            <w:pPr>
              <w:pBdr>
                <w:top w:val="nil"/>
                <w:left w:val="nil"/>
                <w:bottom w:val="nil"/>
                <w:right w:val="nil"/>
                <w:between w:val="nil"/>
              </w:pBdr>
              <w:spacing w:before="0" w:after="240"/>
              <w:rPr>
                <w:color w:val="000000"/>
              </w:rPr>
            </w:pPr>
            <w:r>
              <w:rPr>
                <w:color w:val="000000"/>
              </w:rPr>
              <w:t>Aplikacja bezpośrednio na maszynie wirtualnej</w:t>
            </w:r>
          </w:p>
        </w:tc>
        <w:tc>
          <w:tcPr>
            <w:tcW w:w="7160" w:type="dxa"/>
          </w:tcPr>
          <w:p w14:paraId="0BF8365D" w14:textId="77777777" w:rsidR="00105B74" w:rsidRDefault="00000000">
            <w:pPr>
              <w:pBdr>
                <w:top w:val="nil"/>
                <w:left w:val="nil"/>
                <w:bottom w:val="nil"/>
                <w:right w:val="nil"/>
                <w:between w:val="nil"/>
              </w:pBdr>
              <w:spacing w:before="0" w:after="240"/>
              <w:rPr>
                <w:color w:val="000000"/>
              </w:rPr>
            </w:pPr>
            <w:r>
              <w:rPr>
                <w:color w:val="000000"/>
              </w:rPr>
              <w:t>Jeśli konieczne jest przywrócenie innej niż zainstalowana wersji aplikacji należy posłużyć się narzędziami dostępnymi w wybranym systemie operacyjnych:</w:t>
            </w:r>
          </w:p>
          <w:p w14:paraId="4C4A49E1" w14:textId="77777777" w:rsidR="00105B74" w:rsidRDefault="00000000">
            <w:pPr>
              <w:pBdr>
                <w:top w:val="nil"/>
                <w:left w:val="nil"/>
                <w:bottom w:val="nil"/>
                <w:right w:val="nil"/>
                <w:between w:val="nil"/>
              </w:pBdr>
              <w:spacing w:before="0" w:after="240"/>
              <w:rPr>
                <w:color w:val="000000"/>
              </w:rPr>
            </w:pPr>
            <w:r>
              <w:rPr>
                <w:color w:val="000000"/>
              </w:rPr>
              <w:t>- w przypadku systemu CentOS należy użyć managera pakietów typu yum (lub innego dostępnego w systemie)</w:t>
            </w:r>
          </w:p>
          <w:p w14:paraId="59010A23" w14:textId="77777777" w:rsidR="00105B74" w:rsidRDefault="00000000">
            <w:pPr>
              <w:pBdr>
                <w:top w:val="nil"/>
                <w:left w:val="nil"/>
                <w:bottom w:val="nil"/>
                <w:right w:val="nil"/>
                <w:between w:val="nil"/>
              </w:pBdr>
              <w:spacing w:before="0" w:after="240"/>
              <w:rPr>
                <w:color w:val="000000"/>
              </w:rPr>
            </w:pPr>
            <w:r>
              <w:rPr>
                <w:color w:val="000000"/>
              </w:rPr>
              <w:t>- w przypadku systemu Windows należy użyć narzędzia instalacji/deinstalacji aplikacji lub usług (w zależności czego dotyczy zmiana)</w:t>
            </w:r>
          </w:p>
        </w:tc>
      </w:tr>
    </w:tbl>
    <w:p w14:paraId="401DE13A" w14:textId="77777777" w:rsidR="00105B74" w:rsidRDefault="00105B74">
      <w:pPr>
        <w:pBdr>
          <w:top w:val="nil"/>
          <w:left w:val="nil"/>
          <w:bottom w:val="nil"/>
          <w:right w:val="nil"/>
          <w:between w:val="nil"/>
        </w:pBdr>
        <w:rPr>
          <w:color w:val="000000"/>
        </w:rPr>
      </w:pPr>
    </w:p>
    <w:p w14:paraId="55564AD5" w14:textId="77777777" w:rsidR="00105B74" w:rsidRDefault="00000000">
      <w:pPr>
        <w:keepNext/>
        <w:keepLines/>
        <w:numPr>
          <w:ilvl w:val="1"/>
          <w:numId w:val="17"/>
        </w:numPr>
        <w:pBdr>
          <w:top w:val="nil"/>
          <w:left w:val="nil"/>
          <w:bottom w:val="nil"/>
          <w:right w:val="nil"/>
          <w:between w:val="nil"/>
        </w:pBdr>
        <w:spacing w:before="240"/>
        <w:rPr>
          <w:color w:val="EB8C00"/>
          <w:sz w:val="28"/>
          <w:szCs w:val="28"/>
        </w:rPr>
      </w:pPr>
      <w:bookmarkStart w:id="267" w:name="_heading=h.4ahmipj" w:colFirst="0" w:colLast="0"/>
      <w:bookmarkEnd w:id="267"/>
      <w:r>
        <w:rPr>
          <w:color w:val="EB8C00"/>
          <w:sz w:val="28"/>
          <w:szCs w:val="28"/>
        </w:rPr>
        <w:t>Aktualizacja danych</w:t>
      </w:r>
    </w:p>
    <w:p w14:paraId="6A81A245" w14:textId="77777777" w:rsidR="00105B74" w:rsidRDefault="00000000">
      <w:pPr>
        <w:pBdr>
          <w:top w:val="nil"/>
          <w:left w:val="nil"/>
          <w:bottom w:val="nil"/>
          <w:right w:val="nil"/>
          <w:between w:val="nil"/>
        </w:pBdr>
        <w:rPr>
          <w:color w:val="000000"/>
        </w:rPr>
      </w:pPr>
      <w:r>
        <w:rPr>
          <w:color w:val="000000"/>
        </w:rPr>
        <w:t>Rozdział opisuje w skrócie procesy przetwarzania danych i ich harmonogramy skonfigurowane w systemie. Harmonogramy stanowią część konfiguracji aplikacji processing-engine, której struktura została opisana w rozdziale: 6.2.5. Poniżej zestawiono domyślną konfigurację harmonogramów dla każdego z procesów przetwarzania danych:</w:t>
      </w:r>
    </w:p>
    <w:tbl>
      <w:tblPr>
        <w:tblStyle w:val="afffffffffffffffffffffffffffffffffffffffffffffffffffffffffffffffffff0"/>
        <w:tblW w:w="986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2694"/>
        <w:gridCol w:w="850"/>
        <w:gridCol w:w="1276"/>
        <w:gridCol w:w="1417"/>
        <w:gridCol w:w="1560"/>
        <w:gridCol w:w="2067"/>
      </w:tblGrid>
      <w:tr w:rsidR="00105B74" w14:paraId="53229813" w14:textId="77777777" w:rsidTr="00105B74">
        <w:trPr>
          <w:cnfStyle w:val="100000000000" w:firstRow="1" w:lastRow="0" w:firstColumn="0" w:lastColumn="0" w:oddVBand="0" w:evenVBand="0" w:oddHBand="0" w:evenHBand="0" w:firstRowFirstColumn="0" w:firstRowLastColumn="0" w:lastRowFirstColumn="0" w:lastRowLastColumn="0"/>
        </w:trPr>
        <w:tc>
          <w:tcPr>
            <w:tcW w:w="2694" w:type="dxa"/>
          </w:tcPr>
          <w:p w14:paraId="0A3B298E" w14:textId="77777777" w:rsidR="00105B74" w:rsidRDefault="00000000">
            <w:pPr>
              <w:pBdr>
                <w:top w:val="nil"/>
                <w:left w:val="nil"/>
                <w:bottom w:val="nil"/>
                <w:right w:val="nil"/>
                <w:between w:val="nil"/>
              </w:pBdr>
              <w:spacing w:before="0" w:after="240"/>
              <w:rPr>
                <w:color w:val="000000"/>
              </w:rPr>
            </w:pPr>
            <w:r>
              <w:rPr>
                <w:b w:val="0"/>
                <w:color w:val="000000"/>
              </w:rPr>
              <w:t>Identyfikator procesu</w:t>
            </w:r>
          </w:p>
        </w:tc>
        <w:tc>
          <w:tcPr>
            <w:tcW w:w="850" w:type="dxa"/>
          </w:tcPr>
          <w:p w14:paraId="1AB5E310" w14:textId="77777777" w:rsidR="00105B74" w:rsidRDefault="00000000">
            <w:pPr>
              <w:pBdr>
                <w:top w:val="nil"/>
                <w:left w:val="nil"/>
                <w:bottom w:val="nil"/>
                <w:right w:val="nil"/>
                <w:between w:val="nil"/>
              </w:pBdr>
              <w:spacing w:before="0" w:after="240"/>
              <w:rPr>
                <w:color w:val="000000"/>
              </w:rPr>
            </w:pPr>
            <w:r>
              <w:rPr>
                <w:b w:val="0"/>
                <w:color w:val="000000"/>
              </w:rPr>
              <w:t>Grupa</w:t>
            </w:r>
          </w:p>
        </w:tc>
        <w:tc>
          <w:tcPr>
            <w:tcW w:w="1276" w:type="dxa"/>
          </w:tcPr>
          <w:p w14:paraId="4ED49250" w14:textId="77777777" w:rsidR="00105B74" w:rsidRDefault="00000000">
            <w:pPr>
              <w:pBdr>
                <w:top w:val="nil"/>
                <w:left w:val="nil"/>
                <w:bottom w:val="nil"/>
                <w:right w:val="nil"/>
                <w:between w:val="nil"/>
              </w:pBdr>
              <w:spacing w:before="0" w:after="240"/>
              <w:rPr>
                <w:color w:val="000000"/>
              </w:rPr>
            </w:pPr>
            <w:r>
              <w:rPr>
                <w:b w:val="0"/>
                <w:color w:val="000000"/>
              </w:rPr>
              <w:t>Kolejność uruchamiania w grupie</w:t>
            </w:r>
          </w:p>
        </w:tc>
        <w:tc>
          <w:tcPr>
            <w:tcW w:w="1417" w:type="dxa"/>
          </w:tcPr>
          <w:p w14:paraId="4BFDD510" w14:textId="77777777" w:rsidR="00105B74" w:rsidRDefault="00000000">
            <w:pPr>
              <w:pBdr>
                <w:top w:val="nil"/>
                <w:left w:val="nil"/>
                <w:bottom w:val="nil"/>
                <w:right w:val="nil"/>
                <w:between w:val="nil"/>
              </w:pBdr>
              <w:spacing w:before="0" w:after="240"/>
              <w:rPr>
                <w:color w:val="000000"/>
              </w:rPr>
            </w:pPr>
            <w:r>
              <w:rPr>
                <w:b w:val="0"/>
                <w:color w:val="000000"/>
              </w:rPr>
              <w:t>Priorytet kolejki</w:t>
            </w:r>
          </w:p>
        </w:tc>
        <w:tc>
          <w:tcPr>
            <w:tcW w:w="1560" w:type="dxa"/>
          </w:tcPr>
          <w:p w14:paraId="63E3A405" w14:textId="77777777" w:rsidR="00105B74" w:rsidRDefault="00000000">
            <w:pPr>
              <w:pBdr>
                <w:top w:val="nil"/>
                <w:left w:val="nil"/>
                <w:bottom w:val="nil"/>
                <w:right w:val="nil"/>
                <w:between w:val="nil"/>
              </w:pBdr>
              <w:spacing w:before="0" w:after="240"/>
              <w:rPr>
                <w:color w:val="000000"/>
              </w:rPr>
            </w:pPr>
            <w:r>
              <w:rPr>
                <w:b w:val="0"/>
                <w:color w:val="000000"/>
              </w:rPr>
              <w:t>Częstotliwość uruchamiania</w:t>
            </w:r>
          </w:p>
        </w:tc>
        <w:tc>
          <w:tcPr>
            <w:tcW w:w="2067" w:type="dxa"/>
          </w:tcPr>
          <w:p w14:paraId="2F185286" w14:textId="77777777" w:rsidR="00105B74" w:rsidRDefault="00000000">
            <w:pPr>
              <w:pBdr>
                <w:top w:val="nil"/>
                <w:left w:val="nil"/>
                <w:bottom w:val="nil"/>
                <w:right w:val="nil"/>
                <w:between w:val="nil"/>
              </w:pBdr>
              <w:spacing w:before="0" w:after="240"/>
              <w:rPr>
                <w:color w:val="000000"/>
              </w:rPr>
            </w:pPr>
            <w:r>
              <w:rPr>
                <w:b w:val="0"/>
                <w:color w:val="000000"/>
              </w:rPr>
              <w:t>Data kolejnego uruchomienia</w:t>
            </w:r>
          </w:p>
        </w:tc>
      </w:tr>
      <w:tr w:rsidR="00105B74" w14:paraId="00032FD2" w14:textId="77777777" w:rsidTr="00105B74">
        <w:trPr>
          <w:cnfStyle w:val="000000100000" w:firstRow="0" w:lastRow="0" w:firstColumn="0" w:lastColumn="0" w:oddVBand="0" w:evenVBand="0" w:oddHBand="1" w:evenHBand="0" w:firstRowFirstColumn="0" w:firstRowLastColumn="0" w:lastRowFirstColumn="0" w:lastRowLastColumn="0"/>
        </w:trPr>
        <w:tc>
          <w:tcPr>
            <w:tcW w:w="2694" w:type="dxa"/>
          </w:tcPr>
          <w:p w14:paraId="7130EFFC" w14:textId="77777777" w:rsidR="00105B74" w:rsidRDefault="00000000">
            <w:pPr>
              <w:pBdr>
                <w:top w:val="nil"/>
                <w:left w:val="nil"/>
                <w:bottom w:val="nil"/>
                <w:right w:val="nil"/>
                <w:between w:val="nil"/>
              </w:pBdr>
              <w:spacing w:before="0" w:after="240"/>
              <w:rPr>
                <w:color w:val="000000"/>
              </w:rPr>
            </w:pPr>
            <w:r>
              <w:rPr>
                <w:color w:val="000000"/>
              </w:rPr>
              <w:t>INT_EUR_TEC01</w:t>
            </w:r>
          </w:p>
        </w:tc>
        <w:tc>
          <w:tcPr>
            <w:tcW w:w="850" w:type="dxa"/>
          </w:tcPr>
          <w:p w14:paraId="7D7383A4" w14:textId="77777777" w:rsidR="00105B74" w:rsidRDefault="00000000">
            <w:pPr>
              <w:pBdr>
                <w:top w:val="nil"/>
                <w:left w:val="nil"/>
                <w:bottom w:val="nil"/>
                <w:right w:val="nil"/>
                <w:between w:val="nil"/>
              </w:pBdr>
              <w:spacing w:before="0" w:after="240"/>
              <w:rPr>
                <w:color w:val="000000"/>
              </w:rPr>
            </w:pPr>
            <w:r>
              <w:rPr>
                <w:color w:val="000000"/>
              </w:rPr>
              <w:t>1</w:t>
            </w:r>
          </w:p>
        </w:tc>
        <w:tc>
          <w:tcPr>
            <w:tcW w:w="1276" w:type="dxa"/>
          </w:tcPr>
          <w:p w14:paraId="538E1666" w14:textId="77777777" w:rsidR="00105B74" w:rsidRDefault="00000000">
            <w:pPr>
              <w:pBdr>
                <w:top w:val="nil"/>
                <w:left w:val="nil"/>
                <w:bottom w:val="nil"/>
                <w:right w:val="nil"/>
                <w:between w:val="nil"/>
              </w:pBdr>
              <w:spacing w:before="0" w:after="240"/>
              <w:rPr>
                <w:color w:val="000000"/>
              </w:rPr>
            </w:pPr>
            <w:r>
              <w:rPr>
                <w:color w:val="000000"/>
              </w:rPr>
              <w:t>1</w:t>
            </w:r>
          </w:p>
        </w:tc>
        <w:tc>
          <w:tcPr>
            <w:tcW w:w="1417" w:type="dxa"/>
          </w:tcPr>
          <w:p w14:paraId="0CFE2F95" w14:textId="77777777" w:rsidR="00105B74" w:rsidRDefault="00000000">
            <w:pPr>
              <w:pBdr>
                <w:top w:val="nil"/>
                <w:left w:val="nil"/>
                <w:bottom w:val="nil"/>
                <w:right w:val="nil"/>
                <w:between w:val="nil"/>
              </w:pBdr>
              <w:spacing w:before="0" w:after="240"/>
              <w:rPr>
                <w:color w:val="000000"/>
              </w:rPr>
            </w:pPr>
            <w:r>
              <w:rPr>
                <w:color w:val="000000"/>
              </w:rPr>
              <w:t>Normalny</w:t>
            </w:r>
          </w:p>
        </w:tc>
        <w:tc>
          <w:tcPr>
            <w:tcW w:w="1560" w:type="dxa"/>
          </w:tcPr>
          <w:p w14:paraId="0E742985" w14:textId="77777777" w:rsidR="00105B74" w:rsidRDefault="00000000">
            <w:pPr>
              <w:pBdr>
                <w:top w:val="nil"/>
                <w:left w:val="nil"/>
                <w:bottom w:val="nil"/>
                <w:right w:val="nil"/>
                <w:between w:val="nil"/>
              </w:pBdr>
              <w:spacing w:before="0" w:after="240"/>
              <w:rPr>
                <w:color w:val="000000"/>
              </w:rPr>
            </w:pPr>
            <w:r>
              <w:rPr>
                <w:color w:val="000000"/>
              </w:rPr>
              <w:t>Raz w miesiącu</w:t>
            </w:r>
          </w:p>
        </w:tc>
        <w:tc>
          <w:tcPr>
            <w:tcW w:w="2067" w:type="dxa"/>
          </w:tcPr>
          <w:p w14:paraId="1969843F" w14:textId="77777777" w:rsidR="00105B74" w:rsidRDefault="00000000">
            <w:pPr>
              <w:pBdr>
                <w:top w:val="nil"/>
                <w:left w:val="nil"/>
                <w:bottom w:val="nil"/>
                <w:right w:val="nil"/>
                <w:between w:val="nil"/>
              </w:pBdr>
              <w:spacing w:before="0" w:after="240"/>
              <w:rPr>
                <w:color w:val="000000"/>
              </w:rPr>
            </w:pPr>
            <w:r>
              <w:rPr>
                <w:color w:val="000000"/>
              </w:rPr>
              <w:t>00:00:00 31.12.2022</w:t>
            </w:r>
          </w:p>
        </w:tc>
      </w:tr>
      <w:tr w:rsidR="00105B74" w14:paraId="30F76C64" w14:textId="77777777" w:rsidTr="00105B74">
        <w:tc>
          <w:tcPr>
            <w:tcW w:w="2694" w:type="dxa"/>
          </w:tcPr>
          <w:p w14:paraId="154E30FB" w14:textId="77777777" w:rsidR="00105B74" w:rsidRDefault="00000000">
            <w:pPr>
              <w:pBdr>
                <w:top w:val="nil"/>
                <w:left w:val="nil"/>
                <w:bottom w:val="nil"/>
                <w:right w:val="nil"/>
                <w:between w:val="nil"/>
              </w:pBdr>
              <w:spacing w:before="0" w:after="240"/>
              <w:rPr>
                <w:color w:val="000000"/>
              </w:rPr>
            </w:pPr>
            <w:r>
              <w:rPr>
                <w:color w:val="000000"/>
              </w:rPr>
              <w:t>INT_EUR_TEC03</w:t>
            </w:r>
          </w:p>
        </w:tc>
        <w:tc>
          <w:tcPr>
            <w:tcW w:w="850" w:type="dxa"/>
          </w:tcPr>
          <w:p w14:paraId="73B9CEAB" w14:textId="77777777" w:rsidR="00105B74" w:rsidRDefault="00000000">
            <w:pPr>
              <w:pBdr>
                <w:top w:val="nil"/>
                <w:left w:val="nil"/>
                <w:bottom w:val="nil"/>
                <w:right w:val="nil"/>
                <w:between w:val="nil"/>
              </w:pBdr>
              <w:spacing w:before="0" w:after="240"/>
              <w:rPr>
                <w:color w:val="000000"/>
              </w:rPr>
            </w:pPr>
            <w:r>
              <w:rPr>
                <w:color w:val="000000"/>
              </w:rPr>
              <w:t>1</w:t>
            </w:r>
          </w:p>
        </w:tc>
        <w:tc>
          <w:tcPr>
            <w:tcW w:w="1276" w:type="dxa"/>
          </w:tcPr>
          <w:p w14:paraId="3A3A7AB5" w14:textId="77777777" w:rsidR="00105B74" w:rsidRDefault="00000000">
            <w:pPr>
              <w:pBdr>
                <w:top w:val="nil"/>
                <w:left w:val="nil"/>
                <w:bottom w:val="nil"/>
                <w:right w:val="nil"/>
                <w:between w:val="nil"/>
              </w:pBdr>
              <w:spacing w:before="0" w:after="240"/>
              <w:rPr>
                <w:color w:val="000000"/>
              </w:rPr>
            </w:pPr>
            <w:r>
              <w:rPr>
                <w:color w:val="000000"/>
              </w:rPr>
              <w:t>2</w:t>
            </w:r>
          </w:p>
        </w:tc>
        <w:tc>
          <w:tcPr>
            <w:tcW w:w="1417" w:type="dxa"/>
          </w:tcPr>
          <w:p w14:paraId="7082484B" w14:textId="77777777" w:rsidR="00105B74" w:rsidRDefault="00000000">
            <w:pPr>
              <w:pBdr>
                <w:top w:val="nil"/>
                <w:left w:val="nil"/>
                <w:bottom w:val="nil"/>
                <w:right w:val="nil"/>
                <w:between w:val="nil"/>
              </w:pBdr>
              <w:spacing w:before="0" w:after="240"/>
              <w:rPr>
                <w:color w:val="000000"/>
              </w:rPr>
            </w:pPr>
            <w:r>
              <w:rPr>
                <w:color w:val="000000"/>
              </w:rPr>
              <w:t>Normalny</w:t>
            </w:r>
          </w:p>
        </w:tc>
        <w:tc>
          <w:tcPr>
            <w:tcW w:w="1560" w:type="dxa"/>
          </w:tcPr>
          <w:p w14:paraId="511C5D95" w14:textId="77777777" w:rsidR="00105B74" w:rsidRDefault="00000000">
            <w:pPr>
              <w:pBdr>
                <w:top w:val="nil"/>
                <w:left w:val="nil"/>
                <w:bottom w:val="nil"/>
                <w:right w:val="nil"/>
                <w:between w:val="nil"/>
              </w:pBdr>
              <w:spacing w:before="0" w:after="240"/>
              <w:rPr>
                <w:color w:val="000000"/>
              </w:rPr>
            </w:pPr>
            <w:r>
              <w:rPr>
                <w:color w:val="000000"/>
              </w:rPr>
              <w:t>Raz w miesiącu</w:t>
            </w:r>
          </w:p>
        </w:tc>
        <w:tc>
          <w:tcPr>
            <w:tcW w:w="2067" w:type="dxa"/>
          </w:tcPr>
          <w:p w14:paraId="483EEC2E" w14:textId="77777777" w:rsidR="00105B74" w:rsidRDefault="00000000">
            <w:pPr>
              <w:pBdr>
                <w:top w:val="nil"/>
                <w:left w:val="nil"/>
                <w:bottom w:val="nil"/>
                <w:right w:val="nil"/>
                <w:between w:val="nil"/>
              </w:pBdr>
              <w:spacing w:before="0" w:after="240"/>
              <w:rPr>
                <w:color w:val="000000"/>
              </w:rPr>
            </w:pPr>
            <w:r>
              <w:rPr>
                <w:color w:val="000000"/>
              </w:rPr>
              <w:t>00:00:00 31.12.2022</w:t>
            </w:r>
          </w:p>
        </w:tc>
      </w:tr>
      <w:tr w:rsidR="00105B74" w14:paraId="2DFC1382" w14:textId="77777777" w:rsidTr="00105B74">
        <w:trPr>
          <w:cnfStyle w:val="000000100000" w:firstRow="0" w:lastRow="0" w:firstColumn="0" w:lastColumn="0" w:oddVBand="0" w:evenVBand="0" w:oddHBand="1" w:evenHBand="0" w:firstRowFirstColumn="0" w:firstRowLastColumn="0" w:lastRowFirstColumn="0" w:lastRowLastColumn="0"/>
        </w:trPr>
        <w:tc>
          <w:tcPr>
            <w:tcW w:w="2694" w:type="dxa"/>
          </w:tcPr>
          <w:p w14:paraId="1F05FD57" w14:textId="77777777" w:rsidR="00105B74" w:rsidRDefault="00000000">
            <w:pPr>
              <w:pBdr>
                <w:top w:val="nil"/>
                <w:left w:val="nil"/>
                <w:bottom w:val="nil"/>
                <w:right w:val="nil"/>
                <w:between w:val="nil"/>
              </w:pBdr>
              <w:spacing w:before="0" w:after="240"/>
              <w:rPr>
                <w:color w:val="000000"/>
              </w:rPr>
            </w:pPr>
            <w:r>
              <w:rPr>
                <w:color w:val="000000"/>
              </w:rPr>
              <w:t>INT_EUR_TEC07</w:t>
            </w:r>
          </w:p>
        </w:tc>
        <w:tc>
          <w:tcPr>
            <w:tcW w:w="850" w:type="dxa"/>
          </w:tcPr>
          <w:p w14:paraId="43D4B13F" w14:textId="77777777" w:rsidR="00105B74" w:rsidRDefault="00000000">
            <w:pPr>
              <w:pBdr>
                <w:top w:val="nil"/>
                <w:left w:val="nil"/>
                <w:bottom w:val="nil"/>
                <w:right w:val="nil"/>
                <w:between w:val="nil"/>
              </w:pBdr>
              <w:spacing w:before="0" w:after="240"/>
              <w:rPr>
                <w:color w:val="000000"/>
              </w:rPr>
            </w:pPr>
            <w:r>
              <w:rPr>
                <w:color w:val="000000"/>
              </w:rPr>
              <w:t>1</w:t>
            </w:r>
          </w:p>
        </w:tc>
        <w:tc>
          <w:tcPr>
            <w:tcW w:w="1276" w:type="dxa"/>
          </w:tcPr>
          <w:p w14:paraId="51A09208" w14:textId="77777777" w:rsidR="00105B74" w:rsidRDefault="00000000">
            <w:pPr>
              <w:pBdr>
                <w:top w:val="nil"/>
                <w:left w:val="nil"/>
                <w:bottom w:val="nil"/>
                <w:right w:val="nil"/>
                <w:between w:val="nil"/>
              </w:pBdr>
              <w:spacing w:before="0" w:after="240"/>
              <w:rPr>
                <w:color w:val="000000"/>
              </w:rPr>
            </w:pPr>
            <w:r>
              <w:rPr>
                <w:color w:val="000000"/>
              </w:rPr>
              <w:t>3</w:t>
            </w:r>
          </w:p>
        </w:tc>
        <w:tc>
          <w:tcPr>
            <w:tcW w:w="1417" w:type="dxa"/>
          </w:tcPr>
          <w:p w14:paraId="180F1613" w14:textId="77777777" w:rsidR="00105B74" w:rsidRDefault="00000000">
            <w:pPr>
              <w:pBdr>
                <w:top w:val="nil"/>
                <w:left w:val="nil"/>
                <w:bottom w:val="nil"/>
                <w:right w:val="nil"/>
                <w:between w:val="nil"/>
              </w:pBdr>
              <w:spacing w:before="0" w:after="240"/>
              <w:rPr>
                <w:color w:val="000000"/>
              </w:rPr>
            </w:pPr>
            <w:r>
              <w:rPr>
                <w:color w:val="000000"/>
              </w:rPr>
              <w:t>Normalny</w:t>
            </w:r>
          </w:p>
        </w:tc>
        <w:tc>
          <w:tcPr>
            <w:tcW w:w="1560" w:type="dxa"/>
          </w:tcPr>
          <w:p w14:paraId="15CE903A" w14:textId="77777777" w:rsidR="00105B74" w:rsidRDefault="00000000">
            <w:pPr>
              <w:pBdr>
                <w:top w:val="nil"/>
                <w:left w:val="nil"/>
                <w:bottom w:val="nil"/>
                <w:right w:val="nil"/>
                <w:between w:val="nil"/>
              </w:pBdr>
              <w:spacing w:before="0" w:after="240"/>
              <w:rPr>
                <w:color w:val="000000"/>
              </w:rPr>
            </w:pPr>
            <w:r>
              <w:rPr>
                <w:color w:val="000000"/>
              </w:rPr>
              <w:t>Raz w miesiącu</w:t>
            </w:r>
          </w:p>
        </w:tc>
        <w:tc>
          <w:tcPr>
            <w:tcW w:w="2067" w:type="dxa"/>
          </w:tcPr>
          <w:p w14:paraId="307FB2D3" w14:textId="77777777" w:rsidR="00105B74" w:rsidRDefault="00000000">
            <w:pPr>
              <w:pBdr>
                <w:top w:val="nil"/>
                <w:left w:val="nil"/>
                <w:bottom w:val="nil"/>
                <w:right w:val="nil"/>
                <w:between w:val="nil"/>
              </w:pBdr>
              <w:spacing w:before="0" w:after="240"/>
              <w:rPr>
                <w:color w:val="000000"/>
              </w:rPr>
            </w:pPr>
            <w:r>
              <w:rPr>
                <w:color w:val="000000"/>
              </w:rPr>
              <w:t>00:00:00 31.12.2022</w:t>
            </w:r>
          </w:p>
        </w:tc>
      </w:tr>
      <w:tr w:rsidR="00105B74" w14:paraId="254B352A" w14:textId="77777777" w:rsidTr="00105B74">
        <w:tc>
          <w:tcPr>
            <w:tcW w:w="2694" w:type="dxa"/>
          </w:tcPr>
          <w:p w14:paraId="3A852750" w14:textId="77777777" w:rsidR="00105B74" w:rsidRDefault="00000000">
            <w:pPr>
              <w:pBdr>
                <w:top w:val="nil"/>
                <w:left w:val="nil"/>
                <w:bottom w:val="nil"/>
                <w:right w:val="nil"/>
                <w:between w:val="nil"/>
              </w:pBdr>
              <w:spacing w:before="0" w:after="240"/>
              <w:rPr>
                <w:color w:val="000000"/>
              </w:rPr>
            </w:pPr>
            <w:r>
              <w:rPr>
                <w:color w:val="000000"/>
              </w:rPr>
              <w:lastRenderedPageBreak/>
              <w:t>INT_EUR_TEC08</w:t>
            </w:r>
          </w:p>
        </w:tc>
        <w:tc>
          <w:tcPr>
            <w:tcW w:w="850" w:type="dxa"/>
          </w:tcPr>
          <w:p w14:paraId="2141EDAC" w14:textId="77777777" w:rsidR="00105B74" w:rsidRDefault="00000000">
            <w:pPr>
              <w:pBdr>
                <w:top w:val="nil"/>
                <w:left w:val="nil"/>
                <w:bottom w:val="nil"/>
                <w:right w:val="nil"/>
                <w:between w:val="nil"/>
              </w:pBdr>
              <w:spacing w:before="0" w:after="240"/>
              <w:rPr>
                <w:color w:val="000000"/>
              </w:rPr>
            </w:pPr>
            <w:r>
              <w:rPr>
                <w:color w:val="000000"/>
              </w:rPr>
              <w:t>1</w:t>
            </w:r>
          </w:p>
        </w:tc>
        <w:tc>
          <w:tcPr>
            <w:tcW w:w="1276" w:type="dxa"/>
          </w:tcPr>
          <w:p w14:paraId="7947AF81" w14:textId="77777777" w:rsidR="00105B74" w:rsidRDefault="00000000">
            <w:pPr>
              <w:pBdr>
                <w:top w:val="nil"/>
                <w:left w:val="nil"/>
                <w:bottom w:val="nil"/>
                <w:right w:val="nil"/>
                <w:between w:val="nil"/>
              </w:pBdr>
              <w:spacing w:before="0" w:after="240"/>
              <w:rPr>
                <w:color w:val="000000"/>
              </w:rPr>
            </w:pPr>
            <w:r>
              <w:rPr>
                <w:color w:val="000000"/>
              </w:rPr>
              <w:t>4</w:t>
            </w:r>
          </w:p>
        </w:tc>
        <w:tc>
          <w:tcPr>
            <w:tcW w:w="1417" w:type="dxa"/>
          </w:tcPr>
          <w:p w14:paraId="4E24E7C4" w14:textId="77777777" w:rsidR="00105B74" w:rsidRDefault="00000000">
            <w:pPr>
              <w:pBdr>
                <w:top w:val="nil"/>
                <w:left w:val="nil"/>
                <w:bottom w:val="nil"/>
                <w:right w:val="nil"/>
                <w:between w:val="nil"/>
              </w:pBdr>
              <w:spacing w:before="0" w:after="240"/>
              <w:rPr>
                <w:color w:val="000000"/>
              </w:rPr>
            </w:pPr>
            <w:r>
              <w:rPr>
                <w:color w:val="000000"/>
              </w:rPr>
              <w:t>Normalny</w:t>
            </w:r>
          </w:p>
        </w:tc>
        <w:tc>
          <w:tcPr>
            <w:tcW w:w="1560" w:type="dxa"/>
          </w:tcPr>
          <w:p w14:paraId="78DC2670" w14:textId="77777777" w:rsidR="00105B74" w:rsidRDefault="00000000">
            <w:pPr>
              <w:pBdr>
                <w:top w:val="nil"/>
                <w:left w:val="nil"/>
                <w:bottom w:val="nil"/>
                <w:right w:val="nil"/>
                <w:between w:val="nil"/>
              </w:pBdr>
              <w:spacing w:before="0" w:after="240"/>
              <w:rPr>
                <w:color w:val="000000"/>
              </w:rPr>
            </w:pPr>
            <w:r>
              <w:rPr>
                <w:color w:val="000000"/>
              </w:rPr>
              <w:t>Raz w miesiącu</w:t>
            </w:r>
          </w:p>
        </w:tc>
        <w:tc>
          <w:tcPr>
            <w:tcW w:w="2067" w:type="dxa"/>
          </w:tcPr>
          <w:p w14:paraId="30BB8788" w14:textId="77777777" w:rsidR="00105B74" w:rsidRDefault="00000000">
            <w:pPr>
              <w:pBdr>
                <w:top w:val="nil"/>
                <w:left w:val="nil"/>
                <w:bottom w:val="nil"/>
                <w:right w:val="nil"/>
                <w:between w:val="nil"/>
              </w:pBdr>
              <w:spacing w:before="0" w:after="240"/>
              <w:rPr>
                <w:color w:val="000000"/>
              </w:rPr>
            </w:pPr>
            <w:r>
              <w:rPr>
                <w:color w:val="000000"/>
              </w:rPr>
              <w:t>00:00:00 31.12.2022</w:t>
            </w:r>
          </w:p>
        </w:tc>
      </w:tr>
      <w:tr w:rsidR="00105B74" w14:paraId="00545F2F" w14:textId="77777777" w:rsidTr="00105B74">
        <w:trPr>
          <w:cnfStyle w:val="000000100000" w:firstRow="0" w:lastRow="0" w:firstColumn="0" w:lastColumn="0" w:oddVBand="0" w:evenVBand="0" w:oddHBand="1" w:evenHBand="0" w:firstRowFirstColumn="0" w:firstRowLastColumn="0" w:lastRowFirstColumn="0" w:lastRowLastColumn="0"/>
        </w:trPr>
        <w:tc>
          <w:tcPr>
            <w:tcW w:w="2694" w:type="dxa"/>
          </w:tcPr>
          <w:p w14:paraId="51434E0B" w14:textId="77777777" w:rsidR="00105B74" w:rsidRDefault="00000000">
            <w:pPr>
              <w:pBdr>
                <w:top w:val="nil"/>
                <w:left w:val="nil"/>
                <w:bottom w:val="nil"/>
                <w:right w:val="nil"/>
                <w:between w:val="nil"/>
              </w:pBdr>
              <w:spacing w:before="0" w:after="240"/>
              <w:rPr>
                <w:color w:val="000000"/>
              </w:rPr>
            </w:pPr>
            <w:r>
              <w:rPr>
                <w:color w:val="000000"/>
              </w:rPr>
              <w:t>INT_EUR_TEC09</w:t>
            </w:r>
          </w:p>
        </w:tc>
        <w:tc>
          <w:tcPr>
            <w:tcW w:w="850" w:type="dxa"/>
          </w:tcPr>
          <w:p w14:paraId="1E15E845" w14:textId="77777777" w:rsidR="00105B74" w:rsidRDefault="00000000">
            <w:pPr>
              <w:pBdr>
                <w:top w:val="nil"/>
                <w:left w:val="nil"/>
                <w:bottom w:val="nil"/>
                <w:right w:val="nil"/>
                <w:between w:val="nil"/>
              </w:pBdr>
              <w:spacing w:before="0" w:after="240"/>
              <w:rPr>
                <w:color w:val="000000"/>
              </w:rPr>
            </w:pPr>
            <w:r>
              <w:rPr>
                <w:color w:val="000000"/>
              </w:rPr>
              <w:t>1</w:t>
            </w:r>
          </w:p>
        </w:tc>
        <w:tc>
          <w:tcPr>
            <w:tcW w:w="1276" w:type="dxa"/>
          </w:tcPr>
          <w:p w14:paraId="497C649A" w14:textId="77777777" w:rsidR="00105B74" w:rsidRDefault="00000000">
            <w:pPr>
              <w:pBdr>
                <w:top w:val="nil"/>
                <w:left w:val="nil"/>
                <w:bottom w:val="nil"/>
                <w:right w:val="nil"/>
                <w:between w:val="nil"/>
              </w:pBdr>
              <w:spacing w:before="0" w:after="240"/>
              <w:rPr>
                <w:color w:val="000000"/>
              </w:rPr>
            </w:pPr>
            <w:r>
              <w:rPr>
                <w:color w:val="000000"/>
              </w:rPr>
              <w:t>5</w:t>
            </w:r>
          </w:p>
        </w:tc>
        <w:tc>
          <w:tcPr>
            <w:tcW w:w="1417" w:type="dxa"/>
          </w:tcPr>
          <w:p w14:paraId="442C3100" w14:textId="77777777" w:rsidR="00105B74" w:rsidRDefault="00000000">
            <w:pPr>
              <w:pBdr>
                <w:top w:val="nil"/>
                <w:left w:val="nil"/>
                <w:bottom w:val="nil"/>
                <w:right w:val="nil"/>
                <w:between w:val="nil"/>
              </w:pBdr>
              <w:spacing w:before="0" w:after="240"/>
              <w:rPr>
                <w:color w:val="000000"/>
              </w:rPr>
            </w:pPr>
            <w:r>
              <w:rPr>
                <w:color w:val="000000"/>
              </w:rPr>
              <w:t>Normalny</w:t>
            </w:r>
          </w:p>
        </w:tc>
        <w:tc>
          <w:tcPr>
            <w:tcW w:w="1560" w:type="dxa"/>
          </w:tcPr>
          <w:p w14:paraId="6E60AAA8" w14:textId="77777777" w:rsidR="00105B74" w:rsidRDefault="00000000">
            <w:pPr>
              <w:pBdr>
                <w:top w:val="nil"/>
                <w:left w:val="nil"/>
                <w:bottom w:val="nil"/>
                <w:right w:val="nil"/>
                <w:between w:val="nil"/>
              </w:pBdr>
              <w:spacing w:before="0" w:after="240"/>
              <w:rPr>
                <w:color w:val="000000"/>
              </w:rPr>
            </w:pPr>
            <w:r>
              <w:rPr>
                <w:color w:val="000000"/>
              </w:rPr>
              <w:t>Raz w miesiącu</w:t>
            </w:r>
          </w:p>
        </w:tc>
        <w:tc>
          <w:tcPr>
            <w:tcW w:w="2067" w:type="dxa"/>
          </w:tcPr>
          <w:p w14:paraId="0D7FF12F" w14:textId="77777777" w:rsidR="00105B74" w:rsidRDefault="00000000">
            <w:pPr>
              <w:pBdr>
                <w:top w:val="nil"/>
                <w:left w:val="nil"/>
                <w:bottom w:val="nil"/>
                <w:right w:val="nil"/>
                <w:between w:val="nil"/>
              </w:pBdr>
              <w:spacing w:before="0" w:after="240"/>
              <w:rPr>
                <w:color w:val="000000"/>
              </w:rPr>
            </w:pPr>
            <w:r>
              <w:rPr>
                <w:color w:val="000000"/>
              </w:rPr>
              <w:t>00:00:00 31.12.2022</w:t>
            </w:r>
          </w:p>
        </w:tc>
      </w:tr>
      <w:tr w:rsidR="00105B74" w14:paraId="789DCD8F" w14:textId="77777777" w:rsidTr="00105B74">
        <w:tc>
          <w:tcPr>
            <w:tcW w:w="2694" w:type="dxa"/>
          </w:tcPr>
          <w:p w14:paraId="3FD45003" w14:textId="77777777" w:rsidR="00105B74" w:rsidRDefault="00000000">
            <w:pPr>
              <w:pBdr>
                <w:top w:val="nil"/>
                <w:left w:val="nil"/>
                <w:bottom w:val="nil"/>
                <w:right w:val="nil"/>
                <w:between w:val="nil"/>
              </w:pBdr>
              <w:spacing w:before="0" w:after="240"/>
              <w:rPr>
                <w:color w:val="000000"/>
              </w:rPr>
            </w:pPr>
            <w:r>
              <w:rPr>
                <w:color w:val="000000"/>
              </w:rPr>
              <w:t>INT_EUR_TEC10</w:t>
            </w:r>
          </w:p>
        </w:tc>
        <w:tc>
          <w:tcPr>
            <w:tcW w:w="850" w:type="dxa"/>
          </w:tcPr>
          <w:p w14:paraId="4F0E56EF" w14:textId="77777777" w:rsidR="00105B74" w:rsidRDefault="00000000">
            <w:pPr>
              <w:pBdr>
                <w:top w:val="nil"/>
                <w:left w:val="nil"/>
                <w:bottom w:val="nil"/>
                <w:right w:val="nil"/>
                <w:between w:val="nil"/>
              </w:pBdr>
              <w:spacing w:before="0" w:after="240"/>
              <w:rPr>
                <w:color w:val="000000"/>
              </w:rPr>
            </w:pPr>
            <w:r>
              <w:rPr>
                <w:color w:val="000000"/>
              </w:rPr>
              <w:t>1</w:t>
            </w:r>
          </w:p>
        </w:tc>
        <w:tc>
          <w:tcPr>
            <w:tcW w:w="1276" w:type="dxa"/>
          </w:tcPr>
          <w:p w14:paraId="742A00DD" w14:textId="77777777" w:rsidR="00105B74" w:rsidRDefault="00000000">
            <w:pPr>
              <w:pBdr>
                <w:top w:val="nil"/>
                <w:left w:val="nil"/>
                <w:bottom w:val="nil"/>
                <w:right w:val="nil"/>
                <w:between w:val="nil"/>
              </w:pBdr>
              <w:spacing w:before="0" w:after="240"/>
              <w:rPr>
                <w:color w:val="000000"/>
              </w:rPr>
            </w:pPr>
            <w:r>
              <w:rPr>
                <w:color w:val="000000"/>
              </w:rPr>
              <w:t>6</w:t>
            </w:r>
          </w:p>
        </w:tc>
        <w:tc>
          <w:tcPr>
            <w:tcW w:w="1417" w:type="dxa"/>
          </w:tcPr>
          <w:p w14:paraId="0A7009A9" w14:textId="77777777" w:rsidR="00105B74" w:rsidRDefault="00000000">
            <w:pPr>
              <w:pBdr>
                <w:top w:val="nil"/>
                <w:left w:val="nil"/>
                <w:bottom w:val="nil"/>
                <w:right w:val="nil"/>
                <w:between w:val="nil"/>
              </w:pBdr>
              <w:spacing w:before="0" w:after="240"/>
              <w:rPr>
                <w:color w:val="000000"/>
              </w:rPr>
            </w:pPr>
            <w:r>
              <w:rPr>
                <w:color w:val="000000"/>
              </w:rPr>
              <w:t>Normalny</w:t>
            </w:r>
          </w:p>
        </w:tc>
        <w:tc>
          <w:tcPr>
            <w:tcW w:w="1560" w:type="dxa"/>
          </w:tcPr>
          <w:p w14:paraId="072F571D" w14:textId="77777777" w:rsidR="00105B74" w:rsidRDefault="00000000">
            <w:pPr>
              <w:pBdr>
                <w:top w:val="nil"/>
                <w:left w:val="nil"/>
                <w:bottom w:val="nil"/>
                <w:right w:val="nil"/>
                <w:between w:val="nil"/>
              </w:pBdr>
              <w:spacing w:before="0" w:after="240"/>
              <w:rPr>
                <w:color w:val="000000"/>
              </w:rPr>
            </w:pPr>
            <w:r>
              <w:rPr>
                <w:color w:val="000000"/>
              </w:rPr>
              <w:t>Raz w miesiącu</w:t>
            </w:r>
          </w:p>
        </w:tc>
        <w:tc>
          <w:tcPr>
            <w:tcW w:w="2067" w:type="dxa"/>
          </w:tcPr>
          <w:p w14:paraId="3E2DA849" w14:textId="77777777" w:rsidR="00105B74" w:rsidRDefault="00000000">
            <w:pPr>
              <w:pBdr>
                <w:top w:val="nil"/>
                <w:left w:val="nil"/>
                <w:bottom w:val="nil"/>
                <w:right w:val="nil"/>
                <w:between w:val="nil"/>
              </w:pBdr>
              <w:spacing w:before="0" w:after="240"/>
              <w:rPr>
                <w:color w:val="000000"/>
              </w:rPr>
            </w:pPr>
            <w:r>
              <w:rPr>
                <w:color w:val="000000"/>
              </w:rPr>
              <w:t>00:00:00 31.12.2022</w:t>
            </w:r>
          </w:p>
        </w:tc>
      </w:tr>
      <w:tr w:rsidR="00105B74" w14:paraId="29AE1DB0" w14:textId="77777777" w:rsidTr="00105B74">
        <w:trPr>
          <w:cnfStyle w:val="000000100000" w:firstRow="0" w:lastRow="0" w:firstColumn="0" w:lastColumn="0" w:oddVBand="0" w:evenVBand="0" w:oddHBand="1" w:evenHBand="0" w:firstRowFirstColumn="0" w:firstRowLastColumn="0" w:lastRowFirstColumn="0" w:lastRowLastColumn="0"/>
        </w:trPr>
        <w:tc>
          <w:tcPr>
            <w:tcW w:w="2694" w:type="dxa"/>
          </w:tcPr>
          <w:p w14:paraId="58E3ED5F" w14:textId="77777777" w:rsidR="00105B74" w:rsidRDefault="00000000">
            <w:pPr>
              <w:pBdr>
                <w:top w:val="nil"/>
                <w:left w:val="nil"/>
                <w:bottom w:val="nil"/>
                <w:right w:val="nil"/>
                <w:between w:val="nil"/>
              </w:pBdr>
              <w:spacing w:before="0" w:after="240"/>
              <w:rPr>
                <w:color w:val="000000"/>
              </w:rPr>
            </w:pPr>
            <w:r>
              <w:rPr>
                <w:color w:val="000000"/>
              </w:rPr>
              <w:t>INT_EUR_NA</w:t>
            </w:r>
          </w:p>
        </w:tc>
        <w:tc>
          <w:tcPr>
            <w:tcW w:w="850" w:type="dxa"/>
          </w:tcPr>
          <w:p w14:paraId="3B162A42" w14:textId="77777777" w:rsidR="00105B74" w:rsidRDefault="00000000">
            <w:pPr>
              <w:pBdr>
                <w:top w:val="nil"/>
                <w:left w:val="nil"/>
                <w:bottom w:val="nil"/>
                <w:right w:val="nil"/>
                <w:between w:val="nil"/>
              </w:pBdr>
              <w:spacing w:before="0" w:after="240"/>
              <w:rPr>
                <w:color w:val="000000"/>
              </w:rPr>
            </w:pPr>
            <w:r>
              <w:rPr>
                <w:color w:val="000000"/>
              </w:rPr>
              <w:t>1</w:t>
            </w:r>
          </w:p>
        </w:tc>
        <w:tc>
          <w:tcPr>
            <w:tcW w:w="1276" w:type="dxa"/>
          </w:tcPr>
          <w:p w14:paraId="5C5FEA29" w14:textId="77777777" w:rsidR="00105B74" w:rsidRDefault="00000000">
            <w:pPr>
              <w:pBdr>
                <w:top w:val="nil"/>
                <w:left w:val="nil"/>
                <w:bottom w:val="nil"/>
                <w:right w:val="nil"/>
                <w:between w:val="nil"/>
              </w:pBdr>
              <w:spacing w:before="0" w:after="240"/>
              <w:rPr>
                <w:color w:val="000000"/>
              </w:rPr>
            </w:pPr>
            <w:r>
              <w:rPr>
                <w:color w:val="000000"/>
              </w:rPr>
              <w:t>7</w:t>
            </w:r>
          </w:p>
        </w:tc>
        <w:tc>
          <w:tcPr>
            <w:tcW w:w="1417" w:type="dxa"/>
          </w:tcPr>
          <w:p w14:paraId="66A70BF9" w14:textId="77777777" w:rsidR="00105B74" w:rsidRDefault="00000000">
            <w:pPr>
              <w:pBdr>
                <w:top w:val="nil"/>
                <w:left w:val="nil"/>
                <w:bottom w:val="nil"/>
                <w:right w:val="nil"/>
                <w:between w:val="nil"/>
              </w:pBdr>
              <w:spacing w:before="0" w:after="240"/>
              <w:rPr>
                <w:color w:val="000000"/>
              </w:rPr>
            </w:pPr>
            <w:r>
              <w:rPr>
                <w:color w:val="000000"/>
              </w:rPr>
              <w:t>Normalny</w:t>
            </w:r>
          </w:p>
        </w:tc>
        <w:tc>
          <w:tcPr>
            <w:tcW w:w="1560" w:type="dxa"/>
          </w:tcPr>
          <w:p w14:paraId="31832A92" w14:textId="77777777" w:rsidR="00105B74" w:rsidRDefault="00000000">
            <w:pPr>
              <w:pBdr>
                <w:top w:val="nil"/>
                <w:left w:val="nil"/>
                <w:bottom w:val="nil"/>
                <w:right w:val="nil"/>
                <w:between w:val="nil"/>
              </w:pBdr>
              <w:spacing w:before="0" w:after="240"/>
              <w:rPr>
                <w:color w:val="000000"/>
              </w:rPr>
            </w:pPr>
            <w:r>
              <w:rPr>
                <w:color w:val="000000"/>
              </w:rPr>
              <w:t>Raz w miesiącu</w:t>
            </w:r>
          </w:p>
        </w:tc>
        <w:tc>
          <w:tcPr>
            <w:tcW w:w="2067" w:type="dxa"/>
          </w:tcPr>
          <w:p w14:paraId="1004F816" w14:textId="77777777" w:rsidR="00105B74" w:rsidRDefault="00000000">
            <w:pPr>
              <w:pBdr>
                <w:top w:val="nil"/>
                <w:left w:val="nil"/>
                <w:bottom w:val="nil"/>
                <w:right w:val="nil"/>
                <w:between w:val="nil"/>
              </w:pBdr>
              <w:spacing w:before="0" w:after="240"/>
              <w:rPr>
                <w:color w:val="000000"/>
              </w:rPr>
            </w:pPr>
            <w:r>
              <w:rPr>
                <w:color w:val="000000"/>
              </w:rPr>
              <w:t>00:00:00 31.12.2022</w:t>
            </w:r>
          </w:p>
        </w:tc>
      </w:tr>
      <w:tr w:rsidR="00105B74" w14:paraId="488B32DE" w14:textId="77777777" w:rsidTr="00105B74">
        <w:tc>
          <w:tcPr>
            <w:tcW w:w="2694" w:type="dxa"/>
          </w:tcPr>
          <w:p w14:paraId="17B5BD89" w14:textId="77777777" w:rsidR="00105B74" w:rsidRDefault="00000000">
            <w:pPr>
              <w:pBdr>
                <w:top w:val="nil"/>
                <w:left w:val="nil"/>
                <w:bottom w:val="nil"/>
                <w:right w:val="nil"/>
                <w:between w:val="nil"/>
              </w:pBdr>
              <w:spacing w:before="0" w:after="240"/>
              <w:rPr>
                <w:color w:val="000000"/>
              </w:rPr>
            </w:pPr>
            <w:r>
              <w:rPr>
                <w:color w:val="000000"/>
              </w:rPr>
              <w:t>INT_EUR_MHU</w:t>
            </w:r>
          </w:p>
        </w:tc>
        <w:tc>
          <w:tcPr>
            <w:tcW w:w="850" w:type="dxa"/>
          </w:tcPr>
          <w:p w14:paraId="3234E705" w14:textId="77777777" w:rsidR="00105B74" w:rsidRDefault="00000000">
            <w:pPr>
              <w:pBdr>
                <w:top w:val="nil"/>
                <w:left w:val="nil"/>
                <w:bottom w:val="nil"/>
                <w:right w:val="nil"/>
                <w:between w:val="nil"/>
              </w:pBdr>
              <w:spacing w:before="0" w:after="240"/>
              <w:rPr>
                <w:color w:val="000000"/>
              </w:rPr>
            </w:pPr>
            <w:r>
              <w:rPr>
                <w:color w:val="000000"/>
              </w:rPr>
              <w:t>1</w:t>
            </w:r>
          </w:p>
        </w:tc>
        <w:tc>
          <w:tcPr>
            <w:tcW w:w="1276" w:type="dxa"/>
          </w:tcPr>
          <w:p w14:paraId="328F71C6" w14:textId="77777777" w:rsidR="00105B74" w:rsidRDefault="00000000">
            <w:pPr>
              <w:pBdr>
                <w:top w:val="nil"/>
                <w:left w:val="nil"/>
                <w:bottom w:val="nil"/>
                <w:right w:val="nil"/>
                <w:between w:val="nil"/>
              </w:pBdr>
              <w:spacing w:before="0" w:after="240"/>
              <w:rPr>
                <w:color w:val="000000"/>
              </w:rPr>
            </w:pPr>
            <w:r>
              <w:rPr>
                <w:color w:val="000000"/>
              </w:rPr>
              <w:t>8</w:t>
            </w:r>
          </w:p>
        </w:tc>
        <w:tc>
          <w:tcPr>
            <w:tcW w:w="1417" w:type="dxa"/>
          </w:tcPr>
          <w:p w14:paraId="440C934B" w14:textId="77777777" w:rsidR="00105B74" w:rsidRDefault="00000000">
            <w:pPr>
              <w:pBdr>
                <w:top w:val="nil"/>
                <w:left w:val="nil"/>
                <w:bottom w:val="nil"/>
                <w:right w:val="nil"/>
                <w:between w:val="nil"/>
              </w:pBdr>
              <w:spacing w:before="0" w:after="240"/>
              <w:rPr>
                <w:color w:val="000000"/>
              </w:rPr>
            </w:pPr>
            <w:r>
              <w:rPr>
                <w:color w:val="000000"/>
              </w:rPr>
              <w:t>Normalny</w:t>
            </w:r>
          </w:p>
        </w:tc>
        <w:tc>
          <w:tcPr>
            <w:tcW w:w="1560" w:type="dxa"/>
          </w:tcPr>
          <w:p w14:paraId="317B8056" w14:textId="77777777" w:rsidR="00105B74" w:rsidRDefault="00000000">
            <w:pPr>
              <w:pBdr>
                <w:top w:val="nil"/>
                <w:left w:val="nil"/>
                <w:bottom w:val="nil"/>
                <w:right w:val="nil"/>
                <w:between w:val="nil"/>
              </w:pBdr>
              <w:spacing w:before="0" w:after="240"/>
              <w:rPr>
                <w:color w:val="000000"/>
              </w:rPr>
            </w:pPr>
            <w:r>
              <w:rPr>
                <w:color w:val="000000"/>
              </w:rPr>
              <w:t>Raz w miesiącu</w:t>
            </w:r>
          </w:p>
        </w:tc>
        <w:tc>
          <w:tcPr>
            <w:tcW w:w="2067" w:type="dxa"/>
          </w:tcPr>
          <w:p w14:paraId="69F71FC8" w14:textId="77777777" w:rsidR="00105B74" w:rsidRDefault="00000000">
            <w:pPr>
              <w:pBdr>
                <w:top w:val="nil"/>
                <w:left w:val="nil"/>
                <w:bottom w:val="nil"/>
                <w:right w:val="nil"/>
                <w:between w:val="nil"/>
              </w:pBdr>
              <w:spacing w:before="0" w:after="240"/>
              <w:rPr>
                <w:color w:val="000000"/>
              </w:rPr>
            </w:pPr>
            <w:r>
              <w:rPr>
                <w:color w:val="000000"/>
              </w:rPr>
              <w:t>00:00:00 31.12.2022</w:t>
            </w:r>
          </w:p>
        </w:tc>
      </w:tr>
      <w:tr w:rsidR="00105B74" w14:paraId="3F7BEBAE" w14:textId="77777777" w:rsidTr="00105B74">
        <w:trPr>
          <w:cnfStyle w:val="000000100000" w:firstRow="0" w:lastRow="0" w:firstColumn="0" w:lastColumn="0" w:oddVBand="0" w:evenVBand="0" w:oddHBand="1" w:evenHBand="0" w:firstRowFirstColumn="0" w:firstRowLastColumn="0" w:lastRowFirstColumn="0" w:lastRowLastColumn="0"/>
        </w:trPr>
        <w:tc>
          <w:tcPr>
            <w:tcW w:w="2694" w:type="dxa"/>
          </w:tcPr>
          <w:p w14:paraId="1F2B481D" w14:textId="77777777" w:rsidR="00105B74" w:rsidRDefault="00000000">
            <w:pPr>
              <w:pBdr>
                <w:top w:val="nil"/>
                <w:left w:val="nil"/>
                <w:bottom w:val="nil"/>
                <w:right w:val="nil"/>
                <w:between w:val="nil"/>
              </w:pBdr>
              <w:spacing w:before="0" w:after="240"/>
              <w:rPr>
                <w:color w:val="000000"/>
              </w:rPr>
            </w:pPr>
            <w:r>
              <w:rPr>
                <w:color w:val="000000"/>
              </w:rPr>
              <w:t>INT_OECD_DSTRI</w:t>
            </w:r>
          </w:p>
        </w:tc>
        <w:tc>
          <w:tcPr>
            <w:tcW w:w="850" w:type="dxa"/>
          </w:tcPr>
          <w:p w14:paraId="5A7A55BA" w14:textId="77777777" w:rsidR="00105B74" w:rsidRDefault="00000000">
            <w:pPr>
              <w:pBdr>
                <w:top w:val="nil"/>
                <w:left w:val="nil"/>
                <w:bottom w:val="nil"/>
                <w:right w:val="nil"/>
                <w:between w:val="nil"/>
              </w:pBdr>
              <w:spacing w:before="0" w:after="240"/>
              <w:rPr>
                <w:color w:val="000000"/>
              </w:rPr>
            </w:pPr>
            <w:r>
              <w:rPr>
                <w:color w:val="000000"/>
              </w:rPr>
              <w:t>1</w:t>
            </w:r>
          </w:p>
        </w:tc>
        <w:tc>
          <w:tcPr>
            <w:tcW w:w="1276" w:type="dxa"/>
          </w:tcPr>
          <w:p w14:paraId="2237AE91" w14:textId="77777777" w:rsidR="00105B74" w:rsidRDefault="00000000">
            <w:pPr>
              <w:pBdr>
                <w:top w:val="nil"/>
                <w:left w:val="nil"/>
                <w:bottom w:val="nil"/>
                <w:right w:val="nil"/>
                <w:between w:val="nil"/>
              </w:pBdr>
              <w:spacing w:before="0" w:after="240"/>
              <w:rPr>
                <w:color w:val="000000"/>
              </w:rPr>
            </w:pPr>
            <w:r>
              <w:rPr>
                <w:color w:val="000000"/>
              </w:rPr>
              <w:t>9</w:t>
            </w:r>
          </w:p>
        </w:tc>
        <w:tc>
          <w:tcPr>
            <w:tcW w:w="1417" w:type="dxa"/>
          </w:tcPr>
          <w:p w14:paraId="4D30BD07" w14:textId="77777777" w:rsidR="00105B74" w:rsidRDefault="00000000">
            <w:pPr>
              <w:pBdr>
                <w:top w:val="nil"/>
                <w:left w:val="nil"/>
                <w:bottom w:val="nil"/>
                <w:right w:val="nil"/>
                <w:between w:val="nil"/>
              </w:pBdr>
              <w:spacing w:before="0" w:after="240"/>
              <w:rPr>
                <w:color w:val="000000"/>
              </w:rPr>
            </w:pPr>
            <w:r>
              <w:rPr>
                <w:color w:val="000000"/>
              </w:rPr>
              <w:t>Normalny</w:t>
            </w:r>
          </w:p>
        </w:tc>
        <w:tc>
          <w:tcPr>
            <w:tcW w:w="1560" w:type="dxa"/>
          </w:tcPr>
          <w:p w14:paraId="61D092E7" w14:textId="77777777" w:rsidR="00105B74" w:rsidRDefault="00000000">
            <w:pPr>
              <w:pBdr>
                <w:top w:val="nil"/>
                <w:left w:val="nil"/>
                <w:bottom w:val="nil"/>
                <w:right w:val="nil"/>
                <w:between w:val="nil"/>
              </w:pBdr>
              <w:spacing w:before="0" w:after="240"/>
              <w:rPr>
                <w:color w:val="000000"/>
              </w:rPr>
            </w:pPr>
            <w:r>
              <w:rPr>
                <w:color w:val="000000"/>
              </w:rPr>
              <w:t>Raz w miesiącu</w:t>
            </w:r>
          </w:p>
        </w:tc>
        <w:tc>
          <w:tcPr>
            <w:tcW w:w="2067" w:type="dxa"/>
          </w:tcPr>
          <w:p w14:paraId="19A08E33" w14:textId="77777777" w:rsidR="00105B74" w:rsidRDefault="00000000">
            <w:pPr>
              <w:pBdr>
                <w:top w:val="nil"/>
                <w:left w:val="nil"/>
                <w:bottom w:val="nil"/>
                <w:right w:val="nil"/>
                <w:between w:val="nil"/>
              </w:pBdr>
              <w:spacing w:before="0" w:after="240"/>
              <w:rPr>
                <w:color w:val="000000"/>
              </w:rPr>
            </w:pPr>
            <w:r>
              <w:rPr>
                <w:color w:val="000000"/>
              </w:rPr>
              <w:t>00:00:00 31.12.2022</w:t>
            </w:r>
          </w:p>
        </w:tc>
      </w:tr>
      <w:tr w:rsidR="00105B74" w14:paraId="602711DF" w14:textId="77777777" w:rsidTr="00105B74">
        <w:tc>
          <w:tcPr>
            <w:tcW w:w="2694" w:type="dxa"/>
          </w:tcPr>
          <w:p w14:paraId="100D520C" w14:textId="77777777" w:rsidR="00105B74" w:rsidRDefault="00000000">
            <w:pPr>
              <w:pBdr>
                <w:top w:val="nil"/>
                <w:left w:val="nil"/>
                <w:bottom w:val="nil"/>
                <w:right w:val="nil"/>
                <w:between w:val="nil"/>
              </w:pBdr>
              <w:spacing w:before="0" w:after="240"/>
              <w:rPr>
                <w:color w:val="000000"/>
              </w:rPr>
            </w:pPr>
            <w:r>
              <w:rPr>
                <w:color w:val="000000"/>
              </w:rPr>
              <w:t>INT_OECD_FDII</w:t>
            </w:r>
          </w:p>
        </w:tc>
        <w:tc>
          <w:tcPr>
            <w:tcW w:w="850" w:type="dxa"/>
          </w:tcPr>
          <w:p w14:paraId="6A11560C" w14:textId="77777777" w:rsidR="00105B74" w:rsidRDefault="00000000">
            <w:pPr>
              <w:pBdr>
                <w:top w:val="nil"/>
                <w:left w:val="nil"/>
                <w:bottom w:val="nil"/>
                <w:right w:val="nil"/>
                <w:between w:val="nil"/>
              </w:pBdr>
              <w:spacing w:before="0" w:after="240"/>
              <w:rPr>
                <w:color w:val="000000"/>
              </w:rPr>
            </w:pPr>
            <w:r>
              <w:rPr>
                <w:color w:val="000000"/>
              </w:rPr>
              <w:t>1</w:t>
            </w:r>
          </w:p>
        </w:tc>
        <w:tc>
          <w:tcPr>
            <w:tcW w:w="1276" w:type="dxa"/>
          </w:tcPr>
          <w:p w14:paraId="361EF356" w14:textId="77777777" w:rsidR="00105B74" w:rsidRDefault="00000000">
            <w:pPr>
              <w:pBdr>
                <w:top w:val="nil"/>
                <w:left w:val="nil"/>
                <w:bottom w:val="nil"/>
                <w:right w:val="nil"/>
                <w:between w:val="nil"/>
              </w:pBdr>
              <w:spacing w:before="0" w:after="240"/>
              <w:rPr>
                <w:color w:val="000000"/>
              </w:rPr>
            </w:pPr>
            <w:r>
              <w:rPr>
                <w:color w:val="000000"/>
              </w:rPr>
              <w:t>10</w:t>
            </w:r>
          </w:p>
        </w:tc>
        <w:tc>
          <w:tcPr>
            <w:tcW w:w="1417" w:type="dxa"/>
          </w:tcPr>
          <w:p w14:paraId="5C69F013" w14:textId="77777777" w:rsidR="00105B74" w:rsidRDefault="00000000">
            <w:pPr>
              <w:pBdr>
                <w:top w:val="nil"/>
                <w:left w:val="nil"/>
                <w:bottom w:val="nil"/>
                <w:right w:val="nil"/>
                <w:between w:val="nil"/>
              </w:pBdr>
              <w:spacing w:before="0" w:after="240"/>
              <w:rPr>
                <w:color w:val="000000"/>
              </w:rPr>
            </w:pPr>
            <w:r>
              <w:rPr>
                <w:color w:val="000000"/>
              </w:rPr>
              <w:t>Normalny</w:t>
            </w:r>
          </w:p>
        </w:tc>
        <w:tc>
          <w:tcPr>
            <w:tcW w:w="1560" w:type="dxa"/>
          </w:tcPr>
          <w:p w14:paraId="672BEDD4" w14:textId="77777777" w:rsidR="00105B74" w:rsidRDefault="00000000">
            <w:pPr>
              <w:pBdr>
                <w:top w:val="nil"/>
                <w:left w:val="nil"/>
                <w:bottom w:val="nil"/>
                <w:right w:val="nil"/>
                <w:between w:val="nil"/>
              </w:pBdr>
              <w:spacing w:before="0" w:after="240"/>
              <w:rPr>
                <w:color w:val="000000"/>
              </w:rPr>
            </w:pPr>
            <w:r>
              <w:rPr>
                <w:color w:val="000000"/>
              </w:rPr>
              <w:t>Raz w miesiącu</w:t>
            </w:r>
          </w:p>
        </w:tc>
        <w:tc>
          <w:tcPr>
            <w:tcW w:w="2067" w:type="dxa"/>
          </w:tcPr>
          <w:p w14:paraId="1B4FD18F" w14:textId="77777777" w:rsidR="00105B74" w:rsidRDefault="00000000">
            <w:pPr>
              <w:pBdr>
                <w:top w:val="nil"/>
                <w:left w:val="nil"/>
                <w:bottom w:val="nil"/>
                <w:right w:val="nil"/>
                <w:between w:val="nil"/>
              </w:pBdr>
              <w:spacing w:before="0" w:after="240"/>
              <w:rPr>
                <w:color w:val="000000"/>
              </w:rPr>
            </w:pPr>
            <w:r>
              <w:rPr>
                <w:color w:val="000000"/>
              </w:rPr>
              <w:t>00:00:00 31.12.2022</w:t>
            </w:r>
          </w:p>
        </w:tc>
      </w:tr>
      <w:tr w:rsidR="00105B74" w14:paraId="72E911CF" w14:textId="77777777" w:rsidTr="00105B74">
        <w:trPr>
          <w:cnfStyle w:val="000000100000" w:firstRow="0" w:lastRow="0" w:firstColumn="0" w:lastColumn="0" w:oddVBand="0" w:evenVBand="0" w:oddHBand="1" w:evenHBand="0" w:firstRowFirstColumn="0" w:firstRowLastColumn="0" w:lastRowFirstColumn="0" w:lastRowLastColumn="0"/>
        </w:trPr>
        <w:tc>
          <w:tcPr>
            <w:tcW w:w="2694" w:type="dxa"/>
          </w:tcPr>
          <w:p w14:paraId="55E57752" w14:textId="77777777" w:rsidR="00105B74" w:rsidRDefault="00000000">
            <w:pPr>
              <w:pBdr>
                <w:top w:val="nil"/>
                <w:left w:val="nil"/>
                <w:bottom w:val="nil"/>
                <w:right w:val="nil"/>
                <w:between w:val="nil"/>
              </w:pBdr>
              <w:spacing w:before="0" w:after="240"/>
              <w:rPr>
                <w:color w:val="000000"/>
              </w:rPr>
            </w:pPr>
            <w:r>
              <w:rPr>
                <w:color w:val="000000"/>
              </w:rPr>
              <w:t>INT_OECD_STRI</w:t>
            </w:r>
          </w:p>
        </w:tc>
        <w:tc>
          <w:tcPr>
            <w:tcW w:w="850" w:type="dxa"/>
          </w:tcPr>
          <w:p w14:paraId="5F1F606D" w14:textId="77777777" w:rsidR="00105B74" w:rsidRDefault="00000000">
            <w:pPr>
              <w:pBdr>
                <w:top w:val="nil"/>
                <w:left w:val="nil"/>
                <w:bottom w:val="nil"/>
                <w:right w:val="nil"/>
                <w:between w:val="nil"/>
              </w:pBdr>
              <w:spacing w:before="0" w:after="240"/>
              <w:rPr>
                <w:color w:val="000000"/>
              </w:rPr>
            </w:pPr>
            <w:r>
              <w:rPr>
                <w:color w:val="000000"/>
              </w:rPr>
              <w:t>1</w:t>
            </w:r>
          </w:p>
        </w:tc>
        <w:tc>
          <w:tcPr>
            <w:tcW w:w="1276" w:type="dxa"/>
          </w:tcPr>
          <w:p w14:paraId="51C3150E" w14:textId="77777777" w:rsidR="00105B74" w:rsidRDefault="00000000">
            <w:pPr>
              <w:pBdr>
                <w:top w:val="nil"/>
                <w:left w:val="nil"/>
                <w:bottom w:val="nil"/>
                <w:right w:val="nil"/>
                <w:between w:val="nil"/>
              </w:pBdr>
              <w:spacing w:before="0" w:after="240"/>
              <w:rPr>
                <w:color w:val="000000"/>
              </w:rPr>
            </w:pPr>
            <w:r>
              <w:rPr>
                <w:color w:val="000000"/>
              </w:rPr>
              <w:t>11</w:t>
            </w:r>
          </w:p>
        </w:tc>
        <w:tc>
          <w:tcPr>
            <w:tcW w:w="1417" w:type="dxa"/>
          </w:tcPr>
          <w:p w14:paraId="440BA3A9" w14:textId="77777777" w:rsidR="00105B74" w:rsidRDefault="00000000">
            <w:pPr>
              <w:pBdr>
                <w:top w:val="nil"/>
                <w:left w:val="nil"/>
                <w:bottom w:val="nil"/>
                <w:right w:val="nil"/>
                <w:between w:val="nil"/>
              </w:pBdr>
              <w:spacing w:before="0" w:after="240"/>
              <w:rPr>
                <w:color w:val="000000"/>
              </w:rPr>
            </w:pPr>
            <w:r>
              <w:rPr>
                <w:color w:val="000000"/>
              </w:rPr>
              <w:t>Normalny</w:t>
            </w:r>
          </w:p>
        </w:tc>
        <w:tc>
          <w:tcPr>
            <w:tcW w:w="1560" w:type="dxa"/>
          </w:tcPr>
          <w:p w14:paraId="0D92619D" w14:textId="77777777" w:rsidR="00105B74" w:rsidRDefault="00000000">
            <w:pPr>
              <w:pBdr>
                <w:top w:val="nil"/>
                <w:left w:val="nil"/>
                <w:bottom w:val="nil"/>
                <w:right w:val="nil"/>
                <w:between w:val="nil"/>
              </w:pBdr>
              <w:spacing w:before="0" w:after="240"/>
              <w:rPr>
                <w:color w:val="000000"/>
              </w:rPr>
            </w:pPr>
            <w:r>
              <w:rPr>
                <w:color w:val="000000"/>
              </w:rPr>
              <w:t>Raz w miesiącu</w:t>
            </w:r>
          </w:p>
        </w:tc>
        <w:tc>
          <w:tcPr>
            <w:tcW w:w="2067" w:type="dxa"/>
          </w:tcPr>
          <w:p w14:paraId="43B787FF" w14:textId="77777777" w:rsidR="00105B74" w:rsidRDefault="00000000">
            <w:pPr>
              <w:pBdr>
                <w:top w:val="nil"/>
                <w:left w:val="nil"/>
                <w:bottom w:val="nil"/>
                <w:right w:val="nil"/>
                <w:between w:val="nil"/>
              </w:pBdr>
              <w:spacing w:before="0" w:after="240"/>
              <w:rPr>
                <w:color w:val="000000"/>
              </w:rPr>
            </w:pPr>
            <w:r>
              <w:rPr>
                <w:color w:val="000000"/>
              </w:rPr>
              <w:t>00:00:00 31.12.2022</w:t>
            </w:r>
          </w:p>
        </w:tc>
      </w:tr>
      <w:tr w:rsidR="00105B74" w14:paraId="7CF75BCF" w14:textId="77777777" w:rsidTr="00105B74">
        <w:tc>
          <w:tcPr>
            <w:tcW w:w="2694" w:type="dxa"/>
          </w:tcPr>
          <w:p w14:paraId="725D19AC" w14:textId="77777777" w:rsidR="00105B74" w:rsidRDefault="00000000">
            <w:pPr>
              <w:pBdr>
                <w:top w:val="nil"/>
                <w:left w:val="nil"/>
                <w:bottom w:val="nil"/>
                <w:right w:val="nil"/>
                <w:between w:val="nil"/>
              </w:pBdr>
              <w:spacing w:before="0" w:after="240"/>
              <w:rPr>
                <w:color w:val="000000"/>
              </w:rPr>
            </w:pPr>
            <w:r>
              <w:rPr>
                <w:color w:val="000000"/>
              </w:rPr>
              <w:t>INT_OECD_TIVA</w:t>
            </w:r>
          </w:p>
        </w:tc>
        <w:tc>
          <w:tcPr>
            <w:tcW w:w="850" w:type="dxa"/>
          </w:tcPr>
          <w:p w14:paraId="78AED5D7" w14:textId="77777777" w:rsidR="00105B74" w:rsidRDefault="00000000">
            <w:pPr>
              <w:pBdr>
                <w:top w:val="nil"/>
                <w:left w:val="nil"/>
                <w:bottom w:val="nil"/>
                <w:right w:val="nil"/>
                <w:between w:val="nil"/>
              </w:pBdr>
              <w:spacing w:before="0" w:after="240"/>
              <w:rPr>
                <w:color w:val="000000"/>
              </w:rPr>
            </w:pPr>
            <w:r>
              <w:rPr>
                <w:color w:val="000000"/>
              </w:rPr>
              <w:t>1</w:t>
            </w:r>
          </w:p>
        </w:tc>
        <w:tc>
          <w:tcPr>
            <w:tcW w:w="1276" w:type="dxa"/>
          </w:tcPr>
          <w:p w14:paraId="664E8AC5" w14:textId="77777777" w:rsidR="00105B74" w:rsidRDefault="00000000">
            <w:pPr>
              <w:pBdr>
                <w:top w:val="nil"/>
                <w:left w:val="nil"/>
                <w:bottom w:val="nil"/>
                <w:right w:val="nil"/>
                <w:between w:val="nil"/>
              </w:pBdr>
              <w:spacing w:before="0" w:after="240"/>
              <w:rPr>
                <w:color w:val="000000"/>
              </w:rPr>
            </w:pPr>
            <w:r>
              <w:rPr>
                <w:color w:val="000000"/>
              </w:rPr>
              <w:t>12</w:t>
            </w:r>
          </w:p>
        </w:tc>
        <w:tc>
          <w:tcPr>
            <w:tcW w:w="1417" w:type="dxa"/>
          </w:tcPr>
          <w:p w14:paraId="6E2E9688" w14:textId="77777777" w:rsidR="00105B74" w:rsidRDefault="00000000">
            <w:pPr>
              <w:pBdr>
                <w:top w:val="nil"/>
                <w:left w:val="nil"/>
                <w:bottom w:val="nil"/>
                <w:right w:val="nil"/>
                <w:between w:val="nil"/>
              </w:pBdr>
              <w:spacing w:before="0" w:after="240"/>
              <w:rPr>
                <w:color w:val="000000"/>
              </w:rPr>
            </w:pPr>
            <w:r>
              <w:rPr>
                <w:color w:val="000000"/>
              </w:rPr>
              <w:t>Normalny</w:t>
            </w:r>
          </w:p>
        </w:tc>
        <w:tc>
          <w:tcPr>
            <w:tcW w:w="1560" w:type="dxa"/>
          </w:tcPr>
          <w:p w14:paraId="0C51DFFD" w14:textId="77777777" w:rsidR="00105B74" w:rsidRDefault="00000000">
            <w:pPr>
              <w:pBdr>
                <w:top w:val="nil"/>
                <w:left w:val="nil"/>
                <w:bottom w:val="nil"/>
                <w:right w:val="nil"/>
                <w:between w:val="nil"/>
              </w:pBdr>
              <w:spacing w:before="0" w:after="240"/>
              <w:rPr>
                <w:color w:val="000000"/>
              </w:rPr>
            </w:pPr>
            <w:r>
              <w:rPr>
                <w:color w:val="000000"/>
              </w:rPr>
              <w:t>Raz w miesiącu</w:t>
            </w:r>
          </w:p>
        </w:tc>
        <w:tc>
          <w:tcPr>
            <w:tcW w:w="2067" w:type="dxa"/>
          </w:tcPr>
          <w:p w14:paraId="3C0A94B3" w14:textId="77777777" w:rsidR="00105B74" w:rsidRDefault="00000000">
            <w:pPr>
              <w:pBdr>
                <w:top w:val="nil"/>
                <w:left w:val="nil"/>
                <w:bottom w:val="nil"/>
                <w:right w:val="nil"/>
                <w:between w:val="nil"/>
              </w:pBdr>
              <w:spacing w:before="0" w:after="240"/>
              <w:rPr>
                <w:color w:val="000000"/>
              </w:rPr>
            </w:pPr>
            <w:r>
              <w:rPr>
                <w:color w:val="000000"/>
              </w:rPr>
              <w:t>00:00:00 31.12.2022</w:t>
            </w:r>
          </w:p>
        </w:tc>
      </w:tr>
      <w:tr w:rsidR="00105B74" w14:paraId="57426521" w14:textId="77777777" w:rsidTr="00105B74">
        <w:trPr>
          <w:cnfStyle w:val="000000100000" w:firstRow="0" w:lastRow="0" w:firstColumn="0" w:lastColumn="0" w:oddVBand="0" w:evenVBand="0" w:oddHBand="1" w:evenHBand="0" w:firstRowFirstColumn="0" w:firstRowLastColumn="0" w:lastRowFirstColumn="0" w:lastRowLastColumn="0"/>
        </w:trPr>
        <w:tc>
          <w:tcPr>
            <w:tcW w:w="2694" w:type="dxa"/>
          </w:tcPr>
          <w:p w14:paraId="388A0AA9" w14:textId="77777777" w:rsidR="00105B74" w:rsidRDefault="00000000">
            <w:pPr>
              <w:pBdr>
                <w:top w:val="nil"/>
                <w:left w:val="nil"/>
                <w:bottom w:val="nil"/>
                <w:right w:val="nil"/>
                <w:between w:val="nil"/>
              </w:pBdr>
              <w:spacing w:before="0" w:after="240"/>
              <w:rPr>
                <w:color w:val="000000"/>
              </w:rPr>
            </w:pPr>
            <w:r>
              <w:rPr>
                <w:color w:val="000000"/>
              </w:rPr>
              <w:t>INT_EUR_BOP_M</w:t>
            </w:r>
          </w:p>
        </w:tc>
        <w:tc>
          <w:tcPr>
            <w:tcW w:w="850" w:type="dxa"/>
          </w:tcPr>
          <w:p w14:paraId="22C7D5FB" w14:textId="77777777" w:rsidR="00105B74" w:rsidRDefault="00000000">
            <w:pPr>
              <w:pBdr>
                <w:top w:val="nil"/>
                <w:left w:val="nil"/>
                <w:bottom w:val="nil"/>
                <w:right w:val="nil"/>
                <w:between w:val="nil"/>
              </w:pBdr>
              <w:spacing w:before="0" w:after="240"/>
              <w:rPr>
                <w:color w:val="000000"/>
              </w:rPr>
            </w:pPr>
            <w:r>
              <w:rPr>
                <w:color w:val="000000"/>
              </w:rPr>
              <w:t>1</w:t>
            </w:r>
          </w:p>
        </w:tc>
        <w:tc>
          <w:tcPr>
            <w:tcW w:w="1276" w:type="dxa"/>
          </w:tcPr>
          <w:p w14:paraId="6768B6D4" w14:textId="77777777" w:rsidR="00105B74" w:rsidRDefault="00000000">
            <w:pPr>
              <w:pBdr>
                <w:top w:val="nil"/>
                <w:left w:val="nil"/>
                <w:bottom w:val="nil"/>
                <w:right w:val="nil"/>
                <w:between w:val="nil"/>
              </w:pBdr>
              <w:spacing w:before="0" w:after="240"/>
              <w:rPr>
                <w:color w:val="000000"/>
              </w:rPr>
            </w:pPr>
            <w:r>
              <w:rPr>
                <w:color w:val="000000"/>
              </w:rPr>
              <w:t>13</w:t>
            </w:r>
          </w:p>
        </w:tc>
        <w:tc>
          <w:tcPr>
            <w:tcW w:w="1417" w:type="dxa"/>
          </w:tcPr>
          <w:p w14:paraId="373AC925" w14:textId="77777777" w:rsidR="00105B74" w:rsidRDefault="00000000">
            <w:pPr>
              <w:pBdr>
                <w:top w:val="nil"/>
                <w:left w:val="nil"/>
                <w:bottom w:val="nil"/>
                <w:right w:val="nil"/>
                <w:between w:val="nil"/>
              </w:pBdr>
              <w:spacing w:before="0" w:after="240"/>
              <w:rPr>
                <w:color w:val="000000"/>
              </w:rPr>
            </w:pPr>
            <w:r>
              <w:rPr>
                <w:color w:val="000000"/>
              </w:rPr>
              <w:t>Normalny</w:t>
            </w:r>
          </w:p>
        </w:tc>
        <w:tc>
          <w:tcPr>
            <w:tcW w:w="1560" w:type="dxa"/>
          </w:tcPr>
          <w:p w14:paraId="65435A05" w14:textId="77777777" w:rsidR="00105B74" w:rsidRDefault="00000000">
            <w:pPr>
              <w:pBdr>
                <w:top w:val="nil"/>
                <w:left w:val="nil"/>
                <w:bottom w:val="nil"/>
                <w:right w:val="nil"/>
                <w:between w:val="nil"/>
              </w:pBdr>
              <w:spacing w:before="0" w:after="240"/>
              <w:rPr>
                <w:color w:val="000000"/>
              </w:rPr>
            </w:pPr>
            <w:r>
              <w:rPr>
                <w:color w:val="000000"/>
              </w:rPr>
              <w:t>Raz w miesiącu</w:t>
            </w:r>
          </w:p>
        </w:tc>
        <w:tc>
          <w:tcPr>
            <w:tcW w:w="2067" w:type="dxa"/>
          </w:tcPr>
          <w:p w14:paraId="63E159E4" w14:textId="77777777" w:rsidR="00105B74" w:rsidRDefault="00000000">
            <w:pPr>
              <w:pBdr>
                <w:top w:val="nil"/>
                <w:left w:val="nil"/>
                <w:bottom w:val="nil"/>
                <w:right w:val="nil"/>
                <w:between w:val="nil"/>
              </w:pBdr>
              <w:spacing w:before="0" w:after="240"/>
              <w:rPr>
                <w:color w:val="000000"/>
              </w:rPr>
            </w:pPr>
            <w:r>
              <w:rPr>
                <w:color w:val="000000"/>
              </w:rPr>
              <w:t>00:00:00 31.12.2022</w:t>
            </w:r>
          </w:p>
        </w:tc>
      </w:tr>
      <w:tr w:rsidR="00105B74" w14:paraId="1437F6E0" w14:textId="77777777" w:rsidTr="00105B74">
        <w:tc>
          <w:tcPr>
            <w:tcW w:w="2694" w:type="dxa"/>
          </w:tcPr>
          <w:p w14:paraId="292E9302" w14:textId="77777777" w:rsidR="00105B74" w:rsidRDefault="00000000">
            <w:pPr>
              <w:pBdr>
                <w:top w:val="nil"/>
                <w:left w:val="nil"/>
                <w:bottom w:val="nil"/>
                <w:right w:val="nil"/>
                <w:between w:val="nil"/>
              </w:pBdr>
              <w:spacing w:before="0" w:after="240"/>
              <w:rPr>
                <w:color w:val="000000"/>
              </w:rPr>
            </w:pPr>
            <w:r>
              <w:rPr>
                <w:color w:val="000000"/>
              </w:rPr>
              <w:t>INT_EUR_BOP_Q</w:t>
            </w:r>
          </w:p>
        </w:tc>
        <w:tc>
          <w:tcPr>
            <w:tcW w:w="850" w:type="dxa"/>
          </w:tcPr>
          <w:p w14:paraId="7ACA7C67" w14:textId="77777777" w:rsidR="00105B74" w:rsidRDefault="00000000">
            <w:pPr>
              <w:pBdr>
                <w:top w:val="nil"/>
                <w:left w:val="nil"/>
                <w:bottom w:val="nil"/>
                <w:right w:val="nil"/>
                <w:between w:val="nil"/>
              </w:pBdr>
              <w:spacing w:before="0" w:after="240"/>
              <w:rPr>
                <w:color w:val="000000"/>
              </w:rPr>
            </w:pPr>
            <w:r>
              <w:rPr>
                <w:color w:val="000000"/>
              </w:rPr>
              <w:t>1</w:t>
            </w:r>
          </w:p>
        </w:tc>
        <w:tc>
          <w:tcPr>
            <w:tcW w:w="1276" w:type="dxa"/>
          </w:tcPr>
          <w:p w14:paraId="451382F7" w14:textId="77777777" w:rsidR="00105B74" w:rsidRDefault="00000000">
            <w:pPr>
              <w:pBdr>
                <w:top w:val="nil"/>
                <w:left w:val="nil"/>
                <w:bottom w:val="nil"/>
                <w:right w:val="nil"/>
                <w:between w:val="nil"/>
              </w:pBdr>
              <w:spacing w:before="0" w:after="240"/>
              <w:rPr>
                <w:color w:val="000000"/>
              </w:rPr>
            </w:pPr>
            <w:r>
              <w:rPr>
                <w:color w:val="000000"/>
              </w:rPr>
              <w:t>14</w:t>
            </w:r>
          </w:p>
        </w:tc>
        <w:tc>
          <w:tcPr>
            <w:tcW w:w="1417" w:type="dxa"/>
          </w:tcPr>
          <w:p w14:paraId="189407D6" w14:textId="77777777" w:rsidR="00105B74" w:rsidRDefault="00000000">
            <w:pPr>
              <w:pBdr>
                <w:top w:val="nil"/>
                <w:left w:val="nil"/>
                <w:bottom w:val="nil"/>
                <w:right w:val="nil"/>
                <w:between w:val="nil"/>
              </w:pBdr>
              <w:spacing w:before="0" w:after="240"/>
              <w:rPr>
                <w:color w:val="000000"/>
              </w:rPr>
            </w:pPr>
            <w:r>
              <w:rPr>
                <w:color w:val="000000"/>
              </w:rPr>
              <w:t>Normalny</w:t>
            </w:r>
          </w:p>
        </w:tc>
        <w:tc>
          <w:tcPr>
            <w:tcW w:w="1560" w:type="dxa"/>
          </w:tcPr>
          <w:p w14:paraId="01FD68E0" w14:textId="77777777" w:rsidR="00105B74" w:rsidRDefault="00000000">
            <w:pPr>
              <w:pBdr>
                <w:top w:val="nil"/>
                <w:left w:val="nil"/>
                <w:bottom w:val="nil"/>
                <w:right w:val="nil"/>
                <w:between w:val="nil"/>
              </w:pBdr>
              <w:spacing w:before="0" w:after="240"/>
              <w:rPr>
                <w:color w:val="000000"/>
              </w:rPr>
            </w:pPr>
            <w:r>
              <w:rPr>
                <w:color w:val="000000"/>
              </w:rPr>
              <w:t>Raz w miesiącu</w:t>
            </w:r>
          </w:p>
        </w:tc>
        <w:tc>
          <w:tcPr>
            <w:tcW w:w="2067" w:type="dxa"/>
          </w:tcPr>
          <w:p w14:paraId="71ACFB77" w14:textId="77777777" w:rsidR="00105B74" w:rsidRDefault="00000000">
            <w:pPr>
              <w:pBdr>
                <w:top w:val="nil"/>
                <w:left w:val="nil"/>
                <w:bottom w:val="nil"/>
                <w:right w:val="nil"/>
                <w:between w:val="nil"/>
              </w:pBdr>
              <w:spacing w:before="0" w:after="240"/>
              <w:rPr>
                <w:color w:val="000000"/>
              </w:rPr>
            </w:pPr>
            <w:r>
              <w:rPr>
                <w:color w:val="000000"/>
              </w:rPr>
              <w:t>00:00:00 31.12.2022</w:t>
            </w:r>
          </w:p>
        </w:tc>
      </w:tr>
      <w:tr w:rsidR="00105B74" w14:paraId="4D48B800" w14:textId="77777777" w:rsidTr="00105B74">
        <w:trPr>
          <w:cnfStyle w:val="000000100000" w:firstRow="0" w:lastRow="0" w:firstColumn="0" w:lastColumn="0" w:oddVBand="0" w:evenVBand="0" w:oddHBand="1" w:evenHBand="0" w:firstRowFirstColumn="0" w:firstRowLastColumn="0" w:lastRowFirstColumn="0" w:lastRowLastColumn="0"/>
        </w:trPr>
        <w:tc>
          <w:tcPr>
            <w:tcW w:w="2694" w:type="dxa"/>
          </w:tcPr>
          <w:p w14:paraId="4206B67B" w14:textId="77777777" w:rsidR="00105B74" w:rsidRDefault="00000000">
            <w:pPr>
              <w:pBdr>
                <w:top w:val="nil"/>
                <w:left w:val="nil"/>
                <w:bottom w:val="nil"/>
                <w:right w:val="nil"/>
                <w:between w:val="nil"/>
              </w:pBdr>
              <w:spacing w:before="0" w:after="240"/>
              <w:rPr>
                <w:color w:val="000000"/>
              </w:rPr>
            </w:pPr>
            <w:r>
              <w:rPr>
                <w:color w:val="000000"/>
              </w:rPr>
              <w:t>INT_GUS_WPNF</w:t>
            </w:r>
          </w:p>
        </w:tc>
        <w:tc>
          <w:tcPr>
            <w:tcW w:w="850" w:type="dxa"/>
          </w:tcPr>
          <w:p w14:paraId="169374FD" w14:textId="77777777" w:rsidR="00105B74" w:rsidRDefault="00000000">
            <w:pPr>
              <w:pBdr>
                <w:top w:val="nil"/>
                <w:left w:val="nil"/>
                <w:bottom w:val="nil"/>
                <w:right w:val="nil"/>
                <w:between w:val="nil"/>
              </w:pBdr>
              <w:spacing w:before="0" w:after="240"/>
              <w:rPr>
                <w:color w:val="000000"/>
              </w:rPr>
            </w:pPr>
            <w:r>
              <w:rPr>
                <w:color w:val="000000"/>
              </w:rPr>
              <w:t>-</w:t>
            </w:r>
          </w:p>
        </w:tc>
        <w:tc>
          <w:tcPr>
            <w:tcW w:w="1276" w:type="dxa"/>
          </w:tcPr>
          <w:p w14:paraId="31FBBB65" w14:textId="77777777" w:rsidR="00105B74" w:rsidRDefault="00000000">
            <w:pPr>
              <w:pBdr>
                <w:top w:val="nil"/>
                <w:left w:val="nil"/>
                <w:bottom w:val="nil"/>
                <w:right w:val="nil"/>
                <w:between w:val="nil"/>
              </w:pBdr>
              <w:spacing w:before="0" w:after="240"/>
              <w:rPr>
                <w:color w:val="000000"/>
              </w:rPr>
            </w:pPr>
            <w:r>
              <w:rPr>
                <w:color w:val="000000"/>
              </w:rPr>
              <w:t>-</w:t>
            </w:r>
          </w:p>
        </w:tc>
        <w:tc>
          <w:tcPr>
            <w:tcW w:w="1417" w:type="dxa"/>
          </w:tcPr>
          <w:p w14:paraId="2150CEFC" w14:textId="77777777" w:rsidR="00105B74" w:rsidRDefault="00000000">
            <w:pPr>
              <w:pBdr>
                <w:top w:val="nil"/>
                <w:left w:val="nil"/>
                <w:bottom w:val="nil"/>
                <w:right w:val="nil"/>
                <w:between w:val="nil"/>
              </w:pBdr>
              <w:spacing w:before="0" w:after="240"/>
              <w:rPr>
                <w:color w:val="000000"/>
              </w:rPr>
            </w:pPr>
            <w:r>
              <w:rPr>
                <w:color w:val="000000"/>
              </w:rPr>
              <w:t>-</w:t>
            </w:r>
          </w:p>
        </w:tc>
        <w:tc>
          <w:tcPr>
            <w:tcW w:w="1560" w:type="dxa"/>
          </w:tcPr>
          <w:p w14:paraId="3421635A" w14:textId="77777777" w:rsidR="00105B74" w:rsidRDefault="00000000">
            <w:pPr>
              <w:pBdr>
                <w:top w:val="nil"/>
                <w:left w:val="nil"/>
                <w:bottom w:val="nil"/>
                <w:right w:val="nil"/>
                <w:between w:val="nil"/>
              </w:pBdr>
              <w:spacing w:before="0" w:after="240"/>
              <w:rPr>
                <w:color w:val="000000"/>
              </w:rPr>
            </w:pPr>
            <w:r>
              <w:rPr>
                <w:color w:val="000000"/>
              </w:rPr>
              <w:t>Na żądanie</w:t>
            </w:r>
          </w:p>
        </w:tc>
        <w:tc>
          <w:tcPr>
            <w:tcW w:w="2067" w:type="dxa"/>
          </w:tcPr>
          <w:p w14:paraId="7FED4A4F" w14:textId="77777777" w:rsidR="00105B74" w:rsidRDefault="00000000">
            <w:pPr>
              <w:pBdr>
                <w:top w:val="nil"/>
                <w:left w:val="nil"/>
                <w:bottom w:val="nil"/>
                <w:right w:val="nil"/>
                <w:between w:val="nil"/>
              </w:pBdr>
              <w:spacing w:before="0" w:after="240"/>
              <w:rPr>
                <w:color w:val="000000"/>
              </w:rPr>
            </w:pPr>
            <w:r>
              <w:rPr>
                <w:color w:val="000000"/>
              </w:rPr>
              <w:t>-</w:t>
            </w:r>
          </w:p>
        </w:tc>
      </w:tr>
      <w:tr w:rsidR="00105B74" w14:paraId="374AE353" w14:textId="77777777" w:rsidTr="00105B74">
        <w:tc>
          <w:tcPr>
            <w:tcW w:w="2694" w:type="dxa"/>
          </w:tcPr>
          <w:p w14:paraId="79C7C937" w14:textId="77777777" w:rsidR="00105B74" w:rsidRDefault="00000000">
            <w:pPr>
              <w:pBdr>
                <w:top w:val="nil"/>
                <w:left w:val="nil"/>
                <w:bottom w:val="nil"/>
                <w:right w:val="nil"/>
                <w:between w:val="nil"/>
              </w:pBdr>
              <w:spacing w:before="0" w:after="240"/>
              <w:rPr>
                <w:color w:val="000000"/>
              </w:rPr>
            </w:pPr>
            <w:r>
              <w:rPr>
                <w:color w:val="000000"/>
              </w:rPr>
              <w:t>INT_GUS_PJZ</w:t>
            </w:r>
          </w:p>
        </w:tc>
        <w:tc>
          <w:tcPr>
            <w:tcW w:w="850" w:type="dxa"/>
          </w:tcPr>
          <w:p w14:paraId="007F2E6F" w14:textId="77777777" w:rsidR="00105B74" w:rsidRDefault="00000000">
            <w:pPr>
              <w:pBdr>
                <w:top w:val="nil"/>
                <w:left w:val="nil"/>
                <w:bottom w:val="nil"/>
                <w:right w:val="nil"/>
                <w:between w:val="nil"/>
              </w:pBdr>
              <w:spacing w:before="0" w:after="240"/>
              <w:rPr>
                <w:color w:val="000000"/>
              </w:rPr>
            </w:pPr>
            <w:r>
              <w:rPr>
                <w:color w:val="000000"/>
              </w:rPr>
              <w:t>-</w:t>
            </w:r>
          </w:p>
        </w:tc>
        <w:tc>
          <w:tcPr>
            <w:tcW w:w="1276" w:type="dxa"/>
          </w:tcPr>
          <w:p w14:paraId="2A24F7B9" w14:textId="77777777" w:rsidR="00105B74" w:rsidRDefault="00000000">
            <w:pPr>
              <w:pBdr>
                <w:top w:val="nil"/>
                <w:left w:val="nil"/>
                <w:bottom w:val="nil"/>
                <w:right w:val="nil"/>
                <w:between w:val="nil"/>
              </w:pBdr>
              <w:spacing w:before="0" w:after="240"/>
              <w:rPr>
                <w:color w:val="000000"/>
              </w:rPr>
            </w:pPr>
            <w:r>
              <w:rPr>
                <w:color w:val="000000"/>
              </w:rPr>
              <w:t>-</w:t>
            </w:r>
          </w:p>
        </w:tc>
        <w:tc>
          <w:tcPr>
            <w:tcW w:w="1417" w:type="dxa"/>
          </w:tcPr>
          <w:p w14:paraId="67402BCE" w14:textId="77777777" w:rsidR="00105B74" w:rsidRDefault="00000000">
            <w:pPr>
              <w:pBdr>
                <w:top w:val="nil"/>
                <w:left w:val="nil"/>
                <w:bottom w:val="nil"/>
                <w:right w:val="nil"/>
                <w:between w:val="nil"/>
              </w:pBdr>
              <w:spacing w:before="0" w:after="240"/>
              <w:rPr>
                <w:color w:val="000000"/>
              </w:rPr>
            </w:pPr>
            <w:r>
              <w:rPr>
                <w:color w:val="000000"/>
              </w:rPr>
              <w:t>-</w:t>
            </w:r>
          </w:p>
        </w:tc>
        <w:tc>
          <w:tcPr>
            <w:tcW w:w="1560" w:type="dxa"/>
          </w:tcPr>
          <w:p w14:paraId="23DD5AA3" w14:textId="77777777" w:rsidR="00105B74" w:rsidRDefault="00000000">
            <w:pPr>
              <w:pBdr>
                <w:top w:val="nil"/>
                <w:left w:val="nil"/>
                <w:bottom w:val="nil"/>
                <w:right w:val="nil"/>
                <w:between w:val="nil"/>
              </w:pBdr>
              <w:spacing w:before="0" w:after="240"/>
              <w:rPr>
                <w:color w:val="000000"/>
              </w:rPr>
            </w:pPr>
            <w:r>
              <w:rPr>
                <w:color w:val="000000"/>
              </w:rPr>
              <w:t>Na żądanie</w:t>
            </w:r>
          </w:p>
        </w:tc>
        <w:tc>
          <w:tcPr>
            <w:tcW w:w="2067" w:type="dxa"/>
          </w:tcPr>
          <w:p w14:paraId="7DEAE472" w14:textId="77777777" w:rsidR="00105B74" w:rsidRDefault="00000000">
            <w:pPr>
              <w:pBdr>
                <w:top w:val="nil"/>
                <w:left w:val="nil"/>
                <w:bottom w:val="nil"/>
                <w:right w:val="nil"/>
                <w:between w:val="nil"/>
              </w:pBdr>
              <w:spacing w:before="0" w:after="240"/>
              <w:rPr>
                <w:color w:val="000000"/>
              </w:rPr>
            </w:pPr>
            <w:r>
              <w:rPr>
                <w:color w:val="000000"/>
              </w:rPr>
              <w:t>-</w:t>
            </w:r>
          </w:p>
        </w:tc>
      </w:tr>
      <w:tr w:rsidR="00105B74" w14:paraId="781D1BFA" w14:textId="77777777" w:rsidTr="00105B74">
        <w:trPr>
          <w:cnfStyle w:val="000000100000" w:firstRow="0" w:lastRow="0" w:firstColumn="0" w:lastColumn="0" w:oddVBand="0" w:evenVBand="0" w:oddHBand="1" w:evenHBand="0" w:firstRowFirstColumn="0" w:firstRowLastColumn="0" w:lastRowFirstColumn="0" w:lastRowLastColumn="0"/>
        </w:trPr>
        <w:tc>
          <w:tcPr>
            <w:tcW w:w="2694" w:type="dxa"/>
          </w:tcPr>
          <w:p w14:paraId="4EFFAF02" w14:textId="77777777" w:rsidR="00105B74" w:rsidRDefault="00000000">
            <w:pPr>
              <w:pBdr>
                <w:top w:val="nil"/>
                <w:left w:val="nil"/>
                <w:bottom w:val="nil"/>
                <w:right w:val="nil"/>
                <w:between w:val="nil"/>
              </w:pBdr>
              <w:spacing w:before="0" w:after="240"/>
              <w:rPr>
                <w:color w:val="000000"/>
              </w:rPr>
            </w:pPr>
            <w:r>
              <w:rPr>
                <w:color w:val="000000"/>
              </w:rPr>
              <w:t>INT_EUR_PRODCOM</w:t>
            </w:r>
          </w:p>
        </w:tc>
        <w:tc>
          <w:tcPr>
            <w:tcW w:w="850" w:type="dxa"/>
          </w:tcPr>
          <w:p w14:paraId="41E9C0FC" w14:textId="77777777" w:rsidR="00105B74" w:rsidRDefault="00000000">
            <w:pPr>
              <w:pBdr>
                <w:top w:val="nil"/>
                <w:left w:val="nil"/>
                <w:bottom w:val="nil"/>
                <w:right w:val="nil"/>
                <w:between w:val="nil"/>
              </w:pBdr>
              <w:spacing w:before="0" w:after="240"/>
              <w:rPr>
                <w:color w:val="000000"/>
              </w:rPr>
            </w:pPr>
            <w:r>
              <w:rPr>
                <w:color w:val="000000"/>
              </w:rPr>
              <w:t>1</w:t>
            </w:r>
          </w:p>
        </w:tc>
        <w:tc>
          <w:tcPr>
            <w:tcW w:w="1276" w:type="dxa"/>
          </w:tcPr>
          <w:p w14:paraId="3F9D548B" w14:textId="77777777" w:rsidR="00105B74" w:rsidRDefault="00000000">
            <w:pPr>
              <w:pBdr>
                <w:top w:val="nil"/>
                <w:left w:val="nil"/>
                <w:bottom w:val="nil"/>
                <w:right w:val="nil"/>
                <w:between w:val="nil"/>
              </w:pBdr>
              <w:spacing w:before="0" w:after="240"/>
              <w:rPr>
                <w:color w:val="000000"/>
              </w:rPr>
            </w:pPr>
            <w:r>
              <w:rPr>
                <w:color w:val="000000"/>
              </w:rPr>
              <w:t>17</w:t>
            </w:r>
          </w:p>
        </w:tc>
        <w:tc>
          <w:tcPr>
            <w:tcW w:w="1417" w:type="dxa"/>
          </w:tcPr>
          <w:p w14:paraId="11C13FE6" w14:textId="77777777" w:rsidR="00105B74" w:rsidRDefault="00000000">
            <w:pPr>
              <w:pBdr>
                <w:top w:val="nil"/>
                <w:left w:val="nil"/>
                <w:bottom w:val="nil"/>
                <w:right w:val="nil"/>
                <w:between w:val="nil"/>
              </w:pBdr>
              <w:spacing w:before="0" w:after="240"/>
              <w:rPr>
                <w:color w:val="000000"/>
              </w:rPr>
            </w:pPr>
            <w:r>
              <w:rPr>
                <w:color w:val="000000"/>
              </w:rPr>
              <w:t>Normalny</w:t>
            </w:r>
          </w:p>
        </w:tc>
        <w:tc>
          <w:tcPr>
            <w:tcW w:w="1560" w:type="dxa"/>
          </w:tcPr>
          <w:p w14:paraId="3DBD2782" w14:textId="77777777" w:rsidR="00105B74" w:rsidRDefault="00000000">
            <w:pPr>
              <w:pBdr>
                <w:top w:val="nil"/>
                <w:left w:val="nil"/>
                <w:bottom w:val="nil"/>
                <w:right w:val="nil"/>
                <w:between w:val="nil"/>
              </w:pBdr>
              <w:spacing w:before="0" w:after="240"/>
              <w:rPr>
                <w:color w:val="000000"/>
              </w:rPr>
            </w:pPr>
            <w:r>
              <w:rPr>
                <w:color w:val="000000"/>
              </w:rPr>
              <w:t>Raz w miesiącu</w:t>
            </w:r>
          </w:p>
        </w:tc>
        <w:tc>
          <w:tcPr>
            <w:tcW w:w="2067" w:type="dxa"/>
          </w:tcPr>
          <w:p w14:paraId="1CA16E9C" w14:textId="77777777" w:rsidR="00105B74" w:rsidRDefault="00000000">
            <w:pPr>
              <w:pBdr>
                <w:top w:val="nil"/>
                <w:left w:val="nil"/>
                <w:bottom w:val="nil"/>
                <w:right w:val="nil"/>
                <w:between w:val="nil"/>
              </w:pBdr>
              <w:spacing w:before="0" w:after="240"/>
              <w:rPr>
                <w:color w:val="000000"/>
              </w:rPr>
            </w:pPr>
            <w:r>
              <w:rPr>
                <w:color w:val="000000"/>
              </w:rPr>
              <w:t>00:00:00 31.12.2022</w:t>
            </w:r>
          </w:p>
        </w:tc>
      </w:tr>
      <w:tr w:rsidR="00105B74" w14:paraId="22A4E05F" w14:textId="77777777" w:rsidTr="00105B74">
        <w:tc>
          <w:tcPr>
            <w:tcW w:w="2694" w:type="dxa"/>
          </w:tcPr>
          <w:p w14:paraId="0FC746B3" w14:textId="77777777" w:rsidR="00105B74" w:rsidRDefault="00000000">
            <w:pPr>
              <w:pBdr>
                <w:top w:val="nil"/>
                <w:left w:val="nil"/>
                <w:bottom w:val="nil"/>
                <w:right w:val="nil"/>
                <w:between w:val="nil"/>
              </w:pBdr>
              <w:spacing w:before="0" w:after="240"/>
              <w:rPr>
                <w:color w:val="000000"/>
              </w:rPr>
            </w:pPr>
            <w:r>
              <w:rPr>
                <w:color w:val="000000"/>
              </w:rPr>
              <w:t>PROGNOSTIC_ENGINE</w:t>
            </w:r>
          </w:p>
        </w:tc>
        <w:tc>
          <w:tcPr>
            <w:tcW w:w="850" w:type="dxa"/>
          </w:tcPr>
          <w:p w14:paraId="6AF004AF" w14:textId="77777777" w:rsidR="00105B74" w:rsidRDefault="00000000">
            <w:pPr>
              <w:pBdr>
                <w:top w:val="nil"/>
                <w:left w:val="nil"/>
                <w:bottom w:val="nil"/>
                <w:right w:val="nil"/>
                <w:between w:val="nil"/>
              </w:pBdr>
              <w:spacing w:before="0" w:after="240"/>
              <w:rPr>
                <w:color w:val="000000"/>
              </w:rPr>
            </w:pPr>
            <w:r>
              <w:rPr>
                <w:color w:val="000000"/>
              </w:rPr>
              <w:t>1</w:t>
            </w:r>
          </w:p>
        </w:tc>
        <w:tc>
          <w:tcPr>
            <w:tcW w:w="1276" w:type="dxa"/>
          </w:tcPr>
          <w:p w14:paraId="14F0AE9B" w14:textId="77777777" w:rsidR="00105B74" w:rsidRDefault="00000000">
            <w:pPr>
              <w:pBdr>
                <w:top w:val="nil"/>
                <w:left w:val="nil"/>
                <w:bottom w:val="nil"/>
                <w:right w:val="nil"/>
                <w:between w:val="nil"/>
              </w:pBdr>
              <w:spacing w:before="0" w:after="240"/>
              <w:rPr>
                <w:color w:val="000000"/>
              </w:rPr>
            </w:pPr>
            <w:r>
              <w:rPr>
                <w:color w:val="000000"/>
              </w:rPr>
              <w:t>18</w:t>
            </w:r>
          </w:p>
        </w:tc>
        <w:tc>
          <w:tcPr>
            <w:tcW w:w="1417" w:type="dxa"/>
          </w:tcPr>
          <w:p w14:paraId="70671BB0" w14:textId="77777777" w:rsidR="00105B74" w:rsidRDefault="00000000">
            <w:pPr>
              <w:pBdr>
                <w:top w:val="nil"/>
                <w:left w:val="nil"/>
                <w:bottom w:val="nil"/>
                <w:right w:val="nil"/>
                <w:between w:val="nil"/>
              </w:pBdr>
              <w:spacing w:before="0" w:after="240"/>
              <w:rPr>
                <w:color w:val="000000"/>
              </w:rPr>
            </w:pPr>
            <w:r>
              <w:rPr>
                <w:color w:val="000000"/>
              </w:rPr>
              <w:t>Normalny</w:t>
            </w:r>
          </w:p>
        </w:tc>
        <w:tc>
          <w:tcPr>
            <w:tcW w:w="1560" w:type="dxa"/>
          </w:tcPr>
          <w:p w14:paraId="3E9E35A9" w14:textId="77777777" w:rsidR="00105B74" w:rsidRDefault="00000000">
            <w:pPr>
              <w:pBdr>
                <w:top w:val="nil"/>
                <w:left w:val="nil"/>
                <w:bottom w:val="nil"/>
                <w:right w:val="nil"/>
                <w:between w:val="nil"/>
              </w:pBdr>
              <w:spacing w:before="0" w:after="240"/>
              <w:rPr>
                <w:color w:val="000000"/>
              </w:rPr>
            </w:pPr>
            <w:r>
              <w:rPr>
                <w:color w:val="000000"/>
              </w:rPr>
              <w:t>Raz w miesiącu</w:t>
            </w:r>
          </w:p>
        </w:tc>
        <w:tc>
          <w:tcPr>
            <w:tcW w:w="2067" w:type="dxa"/>
          </w:tcPr>
          <w:p w14:paraId="567D5EA6" w14:textId="77777777" w:rsidR="00105B74" w:rsidRDefault="00000000">
            <w:pPr>
              <w:pBdr>
                <w:top w:val="nil"/>
                <w:left w:val="nil"/>
                <w:bottom w:val="nil"/>
                <w:right w:val="nil"/>
                <w:between w:val="nil"/>
              </w:pBdr>
              <w:spacing w:before="0" w:after="240"/>
              <w:rPr>
                <w:color w:val="000000"/>
              </w:rPr>
            </w:pPr>
            <w:r>
              <w:rPr>
                <w:color w:val="000000"/>
              </w:rPr>
              <w:t>00:00:00 31.12.2022</w:t>
            </w:r>
          </w:p>
        </w:tc>
      </w:tr>
      <w:tr w:rsidR="00105B74" w14:paraId="31C1FEA5" w14:textId="77777777" w:rsidTr="00105B74">
        <w:trPr>
          <w:cnfStyle w:val="000000100000" w:firstRow="0" w:lastRow="0" w:firstColumn="0" w:lastColumn="0" w:oddVBand="0" w:evenVBand="0" w:oddHBand="1" w:evenHBand="0" w:firstRowFirstColumn="0" w:firstRowLastColumn="0" w:lastRowFirstColumn="0" w:lastRowLastColumn="0"/>
        </w:trPr>
        <w:tc>
          <w:tcPr>
            <w:tcW w:w="2694" w:type="dxa"/>
          </w:tcPr>
          <w:p w14:paraId="2A405CBA" w14:textId="77777777" w:rsidR="00105B74" w:rsidRDefault="00000000">
            <w:pPr>
              <w:pBdr>
                <w:top w:val="nil"/>
                <w:left w:val="nil"/>
                <w:bottom w:val="nil"/>
                <w:right w:val="nil"/>
                <w:between w:val="nil"/>
              </w:pBdr>
              <w:spacing w:before="0" w:after="240"/>
              <w:rPr>
                <w:color w:val="000000"/>
              </w:rPr>
            </w:pPr>
            <w:r>
              <w:rPr>
                <w:color w:val="000000"/>
              </w:rPr>
              <w:t>INT_IMF_CDIS</w:t>
            </w:r>
          </w:p>
        </w:tc>
        <w:tc>
          <w:tcPr>
            <w:tcW w:w="850" w:type="dxa"/>
          </w:tcPr>
          <w:p w14:paraId="0232189A" w14:textId="77777777" w:rsidR="00105B74" w:rsidRDefault="00000000">
            <w:pPr>
              <w:pBdr>
                <w:top w:val="nil"/>
                <w:left w:val="nil"/>
                <w:bottom w:val="nil"/>
                <w:right w:val="nil"/>
                <w:between w:val="nil"/>
              </w:pBdr>
              <w:spacing w:before="0" w:after="240"/>
              <w:rPr>
                <w:color w:val="000000"/>
              </w:rPr>
            </w:pPr>
            <w:r>
              <w:rPr>
                <w:color w:val="000000"/>
              </w:rPr>
              <w:t>-</w:t>
            </w:r>
          </w:p>
        </w:tc>
        <w:tc>
          <w:tcPr>
            <w:tcW w:w="1276" w:type="dxa"/>
          </w:tcPr>
          <w:p w14:paraId="56E674EE" w14:textId="77777777" w:rsidR="00105B74" w:rsidRDefault="00000000">
            <w:pPr>
              <w:pBdr>
                <w:top w:val="nil"/>
                <w:left w:val="nil"/>
                <w:bottom w:val="nil"/>
                <w:right w:val="nil"/>
                <w:between w:val="nil"/>
              </w:pBdr>
              <w:spacing w:before="0" w:after="240"/>
              <w:rPr>
                <w:color w:val="000000"/>
              </w:rPr>
            </w:pPr>
            <w:r>
              <w:rPr>
                <w:color w:val="000000"/>
              </w:rPr>
              <w:t>-</w:t>
            </w:r>
          </w:p>
        </w:tc>
        <w:tc>
          <w:tcPr>
            <w:tcW w:w="1417" w:type="dxa"/>
          </w:tcPr>
          <w:p w14:paraId="6220B603" w14:textId="77777777" w:rsidR="00105B74" w:rsidRDefault="00000000">
            <w:pPr>
              <w:pBdr>
                <w:top w:val="nil"/>
                <w:left w:val="nil"/>
                <w:bottom w:val="nil"/>
                <w:right w:val="nil"/>
                <w:between w:val="nil"/>
              </w:pBdr>
              <w:spacing w:before="0" w:after="240"/>
              <w:rPr>
                <w:color w:val="000000"/>
              </w:rPr>
            </w:pPr>
            <w:r>
              <w:rPr>
                <w:color w:val="000000"/>
              </w:rPr>
              <w:t>-</w:t>
            </w:r>
          </w:p>
        </w:tc>
        <w:tc>
          <w:tcPr>
            <w:tcW w:w="1560" w:type="dxa"/>
          </w:tcPr>
          <w:p w14:paraId="1BF382FC" w14:textId="77777777" w:rsidR="00105B74" w:rsidRDefault="00000000">
            <w:pPr>
              <w:pBdr>
                <w:top w:val="nil"/>
                <w:left w:val="nil"/>
                <w:bottom w:val="nil"/>
                <w:right w:val="nil"/>
                <w:between w:val="nil"/>
              </w:pBdr>
              <w:spacing w:before="0" w:after="240"/>
              <w:rPr>
                <w:color w:val="000000"/>
              </w:rPr>
            </w:pPr>
            <w:r>
              <w:rPr>
                <w:color w:val="000000"/>
              </w:rPr>
              <w:t>Na żądanie</w:t>
            </w:r>
          </w:p>
        </w:tc>
        <w:tc>
          <w:tcPr>
            <w:tcW w:w="2067" w:type="dxa"/>
          </w:tcPr>
          <w:p w14:paraId="67F4B49E" w14:textId="77777777" w:rsidR="00105B74" w:rsidRDefault="00000000">
            <w:pPr>
              <w:pBdr>
                <w:top w:val="nil"/>
                <w:left w:val="nil"/>
                <w:bottom w:val="nil"/>
                <w:right w:val="nil"/>
                <w:between w:val="nil"/>
              </w:pBdr>
              <w:spacing w:before="0" w:after="240"/>
              <w:rPr>
                <w:color w:val="000000"/>
              </w:rPr>
            </w:pPr>
            <w:r>
              <w:rPr>
                <w:color w:val="000000"/>
              </w:rPr>
              <w:t>-</w:t>
            </w:r>
          </w:p>
        </w:tc>
      </w:tr>
      <w:tr w:rsidR="00105B74" w14:paraId="1ACC3F7F" w14:textId="77777777" w:rsidTr="00105B74">
        <w:tc>
          <w:tcPr>
            <w:tcW w:w="2694" w:type="dxa"/>
          </w:tcPr>
          <w:p w14:paraId="7A52D355" w14:textId="77777777" w:rsidR="00105B74" w:rsidRDefault="00000000">
            <w:pPr>
              <w:pBdr>
                <w:top w:val="nil"/>
                <w:left w:val="nil"/>
                <w:bottom w:val="nil"/>
                <w:right w:val="nil"/>
                <w:between w:val="nil"/>
              </w:pBdr>
              <w:spacing w:before="0" w:after="240"/>
              <w:rPr>
                <w:color w:val="000000"/>
              </w:rPr>
            </w:pPr>
            <w:r>
              <w:rPr>
                <w:color w:val="000000"/>
              </w:rPr>
              <w:t>INT_NBP_BP</w:t>
            </w:r>
          </w:p>
        </w:tc>
        <w:tc>
          <w:tcPr>
            <w:tcW w:w="850" w:type="dxa"/>
          </w:tcPr>
          <w:p w14:paraId="56826A73" w14:textId="77777777" w:rsidR="00105B74" w:rsidRDefault="00000000">
            <w:pPr>
              <w:pBdr>
                <w:top w:val="nil"/>
                <w:left w:val="nil"/>
                <w:bottom w:val="nil"/>
                <w:right w:val="nil"/>
                <w:between w:val="nil"/>
              </w:pBdr>
              <w:spacing w:before="0" w:after="240"/>
              <w:rPr>
                <w:color w:val="000000"/>
              </w:rPr>
            </w:pPr>
            <w:r>
              <w:rPr>
                <w:color w:val="000000"/>
              </w:rPr>
              <w:t>1</w:t>
            </w:r>
          </w:p>
        </w:tc>
        <w:tc>
          <w:tcPr>
            <w:tcW w:w="1276" w:type="dxa"/>
          </w:tcPr>
          <w:p w14:paraId="643AA04E" w14:textId="77777777" w:rsidR="00105B74" w:rsidRDefault="00000000">
            <w:pPr>
              <w:pBdr>
                <w:top w:val="nil"/>
                <w:left w:val="nil"/>
                <w:bottom w:val="nil"/>
                <w:right w:val="nil"/>
                <w:between w:val="nil"/>
              </w:pBdr>
              <w:spacing w:before="0" w:after="240"/>
              <w:rPr>
                <w:color w:val="000000"/>
              </w:rPr>
            </w:pPr>
            <w:r>
              <w:rPr>
                <w:color w:val="000000"/>
              </w:rPr>
              <w:t>20</w:t>
            </w:r>
          </w:p>
        </w:tc>
        <w:tc>
          <w:tcPr>
            <w:tcW w:w="1417" w:type="dxa"/>
          </w:tcPr>
          <w:p w14:paraId="3824CB12" w14:textId="77777777" w:rsidR="00105B74" w:rsidRDefault="00000000">
            <w:pPr>
              <w:pBdr>
                <w:top w:val="nil"/>
                <w:left w:val="nil"/>
                <w:bottom w:val="nil"/>
                <w:right w:val="nil"/>
                <w:between w:val="nil"/>
              </w:pBdr>
              <w:spacing w:before="0" w:after="240"/>
              <w:rPr>
                <w:color w:val="000000"/>
              </w:rPr>
            </w:pPr>
            <w:r>
              <w:rPr>
                <w:color w:val="000000"/>
              </w:rPr>
              <w:t>Normalny</w:t>
            </w:r>
          </w:p>
        </w:tc>
        <w:tc>
          <w:tcPr>
            <w:tcW w:w="1560" w:type="dxa"/>
          </w:tcPr>
          <w:p w14:paraId="768F393E" w14:textId="77777777" w:rsidR="00105B74" w:rsidRDefault="00000000">
            <w:pPr>
              <w:pBdr>
                <w:top w:val="nil"/>
                <w:left w:val="nil"/>
                <w:bottom w:val="nil"/>
                <w:right w:val="nil"/>
                <w:between w:val="nil"/>
              </w:pBdr>
              <w:spacing w:before="0" w:after="240"/>
              <w:rPr>
                <w:color w:val="000000"/>
              </w:rPr>
            </w:pPr>
            <w:r>
              <w:rPr>
                <w:color w:val="000000"/>
              </w:rPr>
              <w:t>Raz w miesiącu</w:t>
            </w:r>
          </w:p>
        </w:tc>
        <w:tc>
          <w:tcPr>
            <w:tcW w:w="2067" w:type="dxa"/>
          </w:tcPr>
          <w:p w14:paraId="6F93F934" w14:textId="77777777" w:rsidR="00105B74" w:rsidRDefault="00000000">
            <w:pPr>
              <w:pBdr>
                <w:top w:val="nil"/>
                <w:left w:val="nil"/>
                <w:bottom w:val="nil"/>
                <w:right w:val="nil"/>
                <w:between w:val="nil"/>
              </w:pBdr>
              <w:spacing w:before="0" w:after="240"/>
              <w:rPr>
                <w:color w:val="000000"/>
              </w:rPr>
            </w:pPr>
            <w:r>
              <w:rPr>
                <w:color w:val="000000"/>
              </w:rPr>
              <w:t>00:00:00 31.12.2022</w:t>
            </w:r>
          </w:p>
        </w:tc>
      </w:tr>
      <w:tr w:rsidR="00105B74" w14:paraId="59812C94" w14:textId="77777777" w:rsidTr="00105B74">
        <w:trPr>
          <w:cnfStyle w:val="000000100000" w:firstRow="0" w:lastRow="0" w:firstColumn="0" w:lastColumn="0" w:oddVBand="0" w:evenVBand="0" w:oddHBand="1" w:evenHBand="0" w:firstRowFirstColumn="0" w:firstRowLastColumn="0" w:lastRowFirstColumn="0" w:lastRowLastColumn="0"/>
        </w:trPr>
        <w:tc>
          <w:tcPr>
            <w:tcW w:w="2694" w:type="dxa"/>
          </w:tcPr>
          <w:p w14:paraId="28ACAB80" w14:textId="77777777" w:rsidR="00105B74" w:rsidRDefault="00000000">
            <w:pPr>
              <w:pBdr>
                <w:top w:val="nil"/>
                <w:left w:val="nil"/>
                <w:bottom w:val="nil"/>
                <w:right w:val="nil"/>
                <w:between w:val="nil"/>
              </w:pBdr>
              <w:spacing w:before="0" w:after="240"/>
              <w:rPr>
                <w:color w:val="000000"/>
              </w:rPr>
            </w:pPr>
            <w:r>
              <w:rPr>
                <w:color w:val="000000"/>
              </w:rPr>
              <w:t>INT_NBP_MHU</w:t>
            </w:r>
          </w:p>
        </w:tc>
        <w:tc>
          <w:tcPr>
            <w:tcW w:w="850" w:type="dxa"/>
          </w:tcPr>
          <w:p w14:paraId="033C2878" w14:textId="77777777" w:rsidR="00105B74" w:rsidRDefault="00000000">
            <w:pPr>
              <w:pBdr>
                <w:top w:val="nil"/>
                <w:left w:val="nil"/>
                <w:bottom w:val="nil"/>
                <w:right w:val="nil"/>
                <w:between w:val="nil"/>
              </w:pBdr>
              <w:spacing w:before="0" w:after="240"/>
              <w:rPr>
                <w:color w:val="000000"/>
              </w:rPr>
            </w:pPr>
            <w:r>
              <w:rPr>
                <w:color w:val="000000"/>
              </w:rPr>
              <w:t>1</w:t>
            </w:r>
          </w:p>
        </w:tc>
        <w:tc>
          <w:tcPr>
            <w:tcW w:w="1276" w:type="dxa"/>
          </w:tcPr>
          <w:p w14:paraId="35E92457" w14:textId="77777777" w:rsidR="00105B74" w:rsidRDefault="00000000">
            <w:pPr>
              <w:pBdr>
                <w:top w:val="nil"/>
                <w:left w:val="nil"/>
                <w:bottom w:val="nil"/>
                <w:right w:val="nil"/>
                <w:between w:val="nil"/>
              </w:pBdr>
              <w:spacing w:before="0" w:after="240"/>
              <w:rPr>
                <w:color w:val="000000"/>
              </w:rPr>
            </w:pPr>
            <w:r>
              <w:rPr>
                <w:color w:val="000000"/>
              </w:rPr>
              <w:t>21</w:t>
            </w:r>
          </w:p>
        </w:tc>
        <w:tc>
          <w:tcPr>
            <w:tcW w:w="1417" w:type="dxa"/>
          </w:tcPr>
          <w:p w14:paraId="4C23DF8B" w14:textId="77777777" w:rsidR="00105B74" w:rsidRDefault="00000000">
            <w:pPr>
              <w:pBdr>
                <w:top w:val="nil"/>
                <w:left w:val="nil"/>
                <w:bottom w:val="nil"/>
                <w:right w:val="nil"/>
                <w:between w:val="nil"/>
              </w:pBdr>
              <w:spacing w:before="0" w:after="240"/>
              <w:rPr>
                <w:color w:val="000000"/>
              </w:rPr>
            </w:pPr>
            <w:r>
              <w:rPr>
                <w:color w:val="000000"/>
              </w:rPr>
              <w:t>Normalny</w:t>
            </w:r>
          </w:p>
        </w:tc>
        <w:tc>
          <w:tcPr>
            <w:tcW w:w="1560" w:type="dxa"/>
          </w:tcPr>
          <w:p w14:paraId="1743C259" w14:textId="77777777" w:rsidR="00105B74" w:rsidRDefault="00000000">
            <w:pPr>
              <w:pBdr>
                <w:top w:val="nil"/>
                <w:left w:val="nil"/>
                <w:bottom w:val="nil"/>
                <w:right w:val="nil"/>
                <w:between w:val="nil"/>
              </w:pBdr>
              <w:spacing w:before="0" w:after="240"/>
              <w:rPr>
                <w:color w:val="000000"/>
              </w:rPr>
            </w:pPr>
            <w:r>
              <w:rPr>
                <w:color w:val="000000"/>
              </w:rPr>
              <w:t>Raz w miesiącu</w:t>
            </w:r>
          </w:p>
        </w:tc>
        <w:tc>
          <w:tcPr>
            <w:tcW w:w="2067" w:type="dxa"/>
          </w:tcPr>
          <w:p w14:paraId="1D83848F" w14:textId="77777777" w:rsidR="00105B74" w:rsidRDefault="00000000">
            <w:pPr>
              <w:pBdr>
                <w:top w:val="nil"/>
                <w:left w:val="nil"/>
                <w:bottom w:val="nil"/>
                <w:right w:val="nil"/>
                <w:between w:val="nil"/>
              </w:pBdr>
              <w:spacing w:before="0" w:after="240"/>
              <w:rPr>
                <w:color w:val="000000"/>
              </w:rPr>
            </w:pPr>
            <w:r>
              <w:rPr>
                <w:color w:val="000000"/>
              </w:rPr>
              <w:t>00:00:00 31.12.2022</w:t>
            </w:r>
          </w:p>
        </w:tc>
      </w:tr>
      <w:tr w:rsidR="00105B74" w14:paraId="4C8F4B96" w14:textId="77777777" w:rsidTr="00105B74">
        <w:tc>
          <w:tcPr>
            <w:tcW w:w="2694" w:type="dxa"/>
          </w:tcPr>
          <w:p w14:paraId="4B98004F" w14:textId="77777777" w:rsidR="00105B74" w:rsidRDefault="00000000">
            <w:pPr>
              <w:pBdr>
                <w:top w:val="nil"/>
                <w:left w:val="nil"/>
                <w:bottom w:val="nil"/>
                <w:right w:val="nil"/>
                <w:between w:val="nil"/>
              </w:pBdr>
              <w:spacing w:before="0" w:after="240"/>
              <w:rPr>
                <w:color w:val="000000"/>
              </w:rPr>
            </w:pPr>
            <w:r>
              <w:rPr>
                <w:color w:val="000000"/>
              </w:rPr>
              <w:t>DICT_PKWIU_CN</w:t>
            </w:r>
          </w:p>
        </w:tc>
        <w:tc>
          <w:tcPr>
            <w:tcW w:w="850" w:type="dxa"/>
          </w:tcPr>
          <w:p w14:paraId="2150A8AC" w14:textId="77777777" w:rsidR="00105B74" w:rsidRDefault="00000000">
            <w:pPr>
              <w:pBdr>
                <w:top w:val="nil"/>
                <w:left w:val="nil"/>
                <w:bottom w:val="nil"/>
                <w:right w:val="nil"/>
                <w:between w:val="nil"/>
              </w:pBdr>
              <w:spacing w:before="0" w:after="240"/>
              <w:rPr>
                <w:color w:val="000000"/>
              </w:rPr>
            </w:pPr>
            <w:r>
              <w:rPr>
                <w:color w:val="000000"/>
              </w:rPr>
              <w:t>1</w:t>
            </w:r>
          </w:p>
        </w:tc>
        <w:tc>
          <w:tcPr>
            <w:tcW w:w="1276" w:type="dxa"/>
          </w:tcPr>
          <w:p w14:paraId="2E639D63" w14:textId="77777777" w:rsidR="00105B74" w:rsidRDefault="00000000">
            <w:pPr>
              <w:pBdr>
                <w:top w:val="nil"/>
                <w:left w:val="nil"/>
                <w:bottom w:val="nil"/>
                <w:right w:val="nil"/>
                <w:between w:val="nil"/>
              </w:pBdr>
              <w:spacing w:before="0" w:after="240"/>
              <w:rPr>
                <w:color w:val="000000"/>
              </w:rPr>
            </w:pPr>
            <w:r>
              <w:rPr>
                <w:color w:val="000000"/>
              </w:rPr>
              <w:t>22</w:t>
            </w:r>
          </w:p>
        </w:tc>
        <w:tc>
          <w:tcPr>
            <w:tcW w:w="1417" w:type="dxa"/>
          </w:tcPr>
          <w:p w14:paraId="3E999CB5" w14:textId="77777777" w:rsidR="00105B74" w:rsidRDefault="00000000">
            <w:pPr>
              <w:pBdr>
                <w:top w:val="nil"/>
                <w:left w:val="nil"/>
                <w:bottom w:val="nil"/>
                <w:right w:val="nil"/>
                <w:between w:val="nil"/>
              </w:pBdr>
              <w:spacing w:before="0" w:after="240"/>
              <w:rPr>
                <w:color w:val="000000"/>
              </w:rPr>
            </w:pPr>
            <w:r>
              <w:rPr>
                <w:color w:val="000000"/>
              </w:rPr>
              <w:t>Normalny</w:t>
            </w:r>
          </w:p>
        </w:tc>
        <w:tc>
          <w:tcPr>
            <w:tcW w:w="1560" w:type="dxa"/>
          </w:tcPr>
          <w:p w14:paraId="261D9902" w14:textId="77777777" w:rsidR="00105B74" w:rsidRDefault="00000000">
            <w:pPr>
              <w:pBdr>
                <w:top w:val="nil"/>
                <w:left w:val="nil"/>
                <w:bottom w:val="nil"/>
                <w:right w:val="nil"/>
                <w:between w:val="nil"/>
              </w:pBdr>
              <w:spacing w:before="0" w:after="240"/>
              <w:rPr>
                <w:color w:val="000000"/>
              </w:rPr>
            </w:pPr>
            <w:r>
              <w:rPr>
                <w:color w:val="000000"/>
              </w:rPr>
              <w:t>Raz w miesiącu</w:t>
            </w:r>
          </w:p>
        </w:tc>
        <w:tc>
          <w:tcPr>
            <w:tcW w:w="2067" w:type="dxa"/>
          </w:tcPr>
          <w:p w14:paraId="58839F9E" w14:textId="77777777" w:rsidR="00105B74" w:rsidRDefault="00000000">
            <w:pPr>
              <w:pBdr>
                <w:top w:val="nil"/>
                <w:left w:val="nil"/>
                <w:bottom w:val="nil"/>
                <w:right w:val="nil"/>
                <w:between w:val="nil"/>
              </w:pBdr>
              <w:spacing w:before="0" w:after="240"/>
              <w:rPr>
                <w:color w:val="000000"/>
              </w:rPr>
            </w:pPr>
            <w:r>
              <w:rPr>
                <w:color w:val="000000"/>
              </w:rPr>
              <w:t>00:00:00 31.12.2022</w:t>
            </w:r>
          </w:p>
        </w:tc>
      </w:tr>
      <w:tr w:rsidR="00105B74" w14:paraId="04344008" w14:textId="77777777" w:rsidTr="00105B74">
        <w:trPr>
          <w:cnfStyle w:val="000000100000" w:firstRow="0" w:lastRow="0" w:firstColumn="0" w:lastColumn="0" w:oddVBand="0" w:evenVBand="0" w:oddHBand="1" w:evenHBand="0" w:firstRowFirstColumn="0" w:firstRowLastColumn="0" w:lastRowFirstColumn="0" w:lastRowLastColumn="0"/>
        </w:trPr>
        <w:tc>
          <w:tcPr>
            <w:tcW w:w="2694" w:type="dxa"/>
          </w:tcPr>
          <w:p w14:paraId="30539581" w14:textId="77777777" w:rsidR="00105B74" w:rsidRDefault="00000000">
            <w:pPr>
              <w:pBdr>
                <w:top w:val="nil"/>
                <w:left w:val="nil"/>
                <w:bottom w:val="nil"/>
                <w:right w:val="nil"/>
                <w:between w:val="nil"/>
              </w:pBdr>
              <w:spacing w:before="0" w:after="240"/>
              <w:ind w:firstLine="37"/>
              <w:rPr>
                <w:color w:val="000000"/>
              </w:rPr>
            </w:pPr>
            <w:r>
              <w:rPr>
                <w:color w:val="000000"/>
              </w:rPr>
              <w:t>INT_EUR_FATS</w:t>
            </w:r>
          </w:p>
        </w:tc>
        <w:tc>
          <w:tcPr>
            <w:tcW w:w="850" w:type="dxa"/>
          </w:tcPr>
          <w:p w14:paraId="119B51CE" w14:textId="77777777" w:rsidR="00105B74" w:rsidRDefault="00000000">
            <w:pPr>
              <w:pBdr>
                <w:top w:val="nil"/>
                <w:left w:val="nil"/>
                <w:bottom w:val="nil"/>
                <w:right w:val="nil"/>
                <w:between w:val="nil"/>
              </w:pBdr>
              <w:spacing w:before="0" w:after="240"/>
              <w:rPr>
                <w:color w:val="000000"/>
              </w:rPr>
            </w:pPr>
            <w:r>
              <w:rPr>
                <w:color w:val="000000"/>
              </w:rPr>
              <w:t>1</w:t>
            </w:r>
          </w:p>
        </w:tc>
        <w:tc>
          <w:tcPr>
            <w:tcW w:w="1276" w:type="dxa"/>
          </w:tcPr>
          <w:p w14:paraId="0E9DFA72" w14:textId="77777777" w:rsidR="00105B74" w:rsidRDefault="00000000">
            <w:pPr>
              <w:pBdr>
                <w:top w:val="nil"/>
                <w:left w:val="nil"/>
                <w:bottom w:val="nil"/>
                <w:right w:val="nil"/>
                <w:between w:val="nil"/>
              </w:pBdr>
              <w:spacing w:before="0" w:after="240"/>
              <w:rPr>
                <w:color w:val="000000"/>
              </w:rPr>
            </w:pPr>
            <w:r>
              <w:rPr>
                <w:color w:val="000000"/>
              </w:rPr>
              <w:t>23</w:t>
            </w:r>
          </w:p>
        </w:tc>
        <w:tc>
          <w:tcPr>
            <w:tcW w:w="1417" w:type="dxa"/>
          </w:tcPr>
          <w:p w14:paraId="5D9D9A24" w14:textId="77777777" w:rsidR="00105B74" w:rsidRDefault="00000000">
            <w:pPr>
              <w:pBdr>
                <w:top w:val="nil"/>
                <w:left w:val="nil"/>
                <w:bottom w:val="nil"/>
                <w:right w:val="nil"/>
                <w:between w:val="nil"/>
              </w:pBdr>
              <w:spacing w:before="0" w:after="240"/>
              <w:rPr>
                <w:color w:val="000000"/>
              </w:rPr>
            </w:pPr>
            <w:r>
              <w:rPr>
                <w:color w:val="000000"/>
              </w:rPr>
              <w:t>Normalny</w:t>
            </w:r>
          </w:p>
        </w:tc>
        <w:tc>
          <w:tcPr>
            <w:tcW w:w="1560" w:type="dxa"/>
          </w:tcPr>
          <w:p w14:paraId="022F2FCC" w14:textId="77777777" w:rsidR="00105B74" w:rsidRDefault="00000000">
            <w:pPr>
              <w:pBdr>
                <w:top w:val="nil"/>
                <w:left w:val="nil"/>
                <w:bottom w:val="nil"/>
                <w:right w:val="nil"/>
                <w:between w:val="nil"/>
              </w:pBdr>
              <w:spacing w:before="0" w:after="240"/>
              <w:rPr>
                <w:color w:val="000000"/>
              </w:rPr>
            </w:pPr>
            <w:r>
              <w:rPr>
                <w:color w:val="000000"/>
              </w:rPr>
              <w:t>Raz w miesiącu</w:t>
            </w:r>
          </w:p>
        </w:tc>
        <w:tc>
          <w:tcPr>
            <w:tcW w:w="2067" w:type="dxa"/>
          </w:tcPr>
          <w:p w14:paraId="67495AFB" w14:textId="77777777" w:rsidR="00105B74" w:rsidRDefault="00000000">
            <w:pPr>
              <w:pBdr>
                <w:top w:val="nil"/>
                <w:left w:val="nil"/>
                <w:bottom w:val="nil"/>
                <w:right w:val="nil"/>
                <w:between w:val="nil"/>
              </w:pBdr>
              <w:spacing w:before="0" w:after="240"/>
              <w:rPr>
                <w:color w:val="000000"/>
              </w:rPr>
            </w:pPr>
            <w:r>
              <w:rPr>
                <w:color w:val="000000"/>
              </w:rPr>
              <w:t>00:00:00 31.12.2022</w:t>
            </w:r>
          </w:p>
        </w:tc>
      </w:tr>
      <w:tr w:rsidR="00105B74" w14:paraId="4FD59D99" w14:textId="77777777" w:rsidTr="00105B74">
        <w:tc>
          <w:tcPr>
            <w:tcW w:w="2694" w:type="dxa"/>
          </w:tcPr>
          <w:p w14:paraId="63892C26" w14:textId="77777777" w:rsidR="00105B74" w:rsidRDefault="00000000">
            <w:pPr>
              <w:pBdr>
                <w:top w:val="nil"/>
                <w:left w:val="nil"/>
                <w:bottom w:val="nil"/>
                <w:right w:val="nil"/>
                <w:between w:val="nil"/>
              </w:pBdr>
              <w:spacing w:before="0" w:after="240"/>
              <w:rPr>
                <w:color w:val="000000"/>
              </w:rPr>
            </w:pPr>
            <w:r>
              <w:rPr>
                <w:color w:val="000000"/>
              </w:rPr>
              <w:t>INT_EUR_FATS_INB</w:t>
            </w:r>
          </w:p>
        </w:tc>
        <w:tc>
          <w:tcPr>
            <w:tcW w:w="850" w:type="dxa"/>
          </w:tcPr>
          <w:p w14:paraId="206FA551" w14:textId="77777777" w:rsidR="00105B74" w:rsidRDefault="00000000">
            <w:pPr>
              <w:pBdr>
                <w:top w:val="nil"/>
                <w:left w:val="nil"/>
                <w:bottom w:val="nil"/>
                <w:right w:val="nil"/>
                <w:between w:val="nil"/>
              </w:pBdr>
              <w:spacing w:before="0" w:after="240"/>
              <w:rPr>
                <w:color w:val="000000"/>
              </w:rPr>
            </w:pPr>
            <w:r>
              <w:rPr>
                <w:color w:val="000000"/>
              </w:rPr>
              <w:t>1</w:t>
            </w:r>
          </w:p>
        </w:tc>
        <w:tc>
          <w:tcPr>
            <w:tcW w:w="1276" w:type="dxa"/>
          </w:tcPr>
          <w:p w14:paraId="7625E366" w14:textId="77777777" w:rsidR="00105B74" w:rsidRDefault="00000000">
            <w:pPr>
              <w:pBdr>
                <w:top w:val="nil"/>
                <w:left w:val="nil"/>
                <w:bottom w:val="nil"/>
                <w:right w:val="nil"/>
                <w:between w:val="nil"/>
              </w:pBdr>
              <w:spacing w:before="0" w:after="240"/>
              <w:rPr>
                <w:color w:val="000000"/>
              </w:rPr>
            </w:pPr>
            <w:r>
              <w:rPr>
                <w:color w:val="000000"/>
              </w:rPr>
              <w:t>24</w:t>
            </w:r>
          </w:p>
        </w:tc>
        <w:tc>
          <w:tcPr>
            <w:tcW w:w="1417" w:type="dxa"/>
          </w:tcPr>
          <w:p w14:paraId="2691AB21" w14:textId="77777777" w:rsidR="00105B74" w:rsidRDefault="00000000">
            <w:pPr>
              <w:pBdr>
                <w:top w:val="nil"/>
                <w:left w:val="nil"/>
                <w:bottom w:val="nil"/>
                <w:right w:val="nil"/>
                <w:between w:val="nil"/>
              </w:pBdr>
              <w:spacing w:before="0" w:after="240"/>
              <w:rPr>
                <w:color w:val="000000"/>
              </w:rPr>
            </w:pPr>
            <w:r>
              <w:rPr>
                <w:color w:val="000000"/>
              </w:rPr>
              <w:t>Normalny</w:t>
            </w:r>
          </w:p>
        </w:tc>
        <w:tc>
          <w:tcPr>
            <w:tcW w:w="1560" w:type="dxa"/>
          </w:tcPr>
          <w:p w14:paraId="3D5EDA32" w14:textId="77777777" w:rsidR="00105B74" w:rsidRDefault="00000000">
            <w:pPr>
              <w:pBdr>
                <w:top w:val="nil"/>
                <w:left w:val="nil"/>
                <w:bottom w:val="nil"/>
                <w:right w:val="nil"/>
                <w:between w:val="nil"/>
              </w:pBdr>
              <w:spacing w:before="0" w:after="240"/>
              <w:rPr>
                <w:color w:val="000000"/>
              </w:rPr>
            </w:pPr>
            <w:r>
              <w:rPr>
                <w:color w:val="000000"/>
              </w:rPr>
              <w:t>Raz w miesiącu</w:t>
            </w:r>
          </w:p>
        </w:tc>
        <w:tc>
          <w:tcPr>
            <w:tcW w:w="2067" w:type="dxa"/>
          </w:tcPr>
          <w:p w14:paraId="7AE57565" w14:textId="77777777" w:rsidR="00105B74" w:rsidRDefault="00000000">
            <w:pPr>
              <w:pBdr>
                <w:top w:val="nil"/>
                <w:left w:val="nil"/>
                <w:bottom w:val="nil"/>
                <w:right w:val="nil"/>
                <w:between w:val="nil"/>
              </w:pBdr>
              <w:spacing w:before="0" w:after="240"/>
              <w:rPr>
                <w:color w:val="000000"/>
              </w:rPr>
            </w:pPr>
            <w:r>
              <w:rPr>
                <w:color w:val="000000"/>
              </w:rPr>
              <w:t>00:00:00 31.12.2022</w:t>
            </w:r>
          </w:p>
        </w:tc>
      </w:tr>
      <w:tr w:rsidR="00105B74" w14:paraId="4D7A5B31" w14:textId="77777777" w:rsidTr="00105B74">
        <w:trPr>
          <w:cnfStyle w:val="000000100000" w:firstRow="0" w:lastRow="0" w:firstColumn="0" w:lastColumn="0" w:oddVBand="0" w:evenVBand="0" w:oddHBand="1" w:evenHBand="0" w:firstRowFirstColumn="0" w:firstRowLastColumn="0" w:lastRowFirstColumn="0" w:lastRowLastColumn="0"/>
        </w:trPr>
        <w:tc>
          <w:tcPr>
            <w:tcW w:w="2694" w:type="dxa"/>
          </w:tcPr>
          <w:p w14:paraId="510BE4CD" w14:textId="77777777" w:rsidR="00105B74" w:rsidRDefault="00000000">
            <w:pPr>
              <w:pBdr>
                <w:top w:val="nil"/>
                <w:left w:val="nil"/>
                <w:bottom w:val="nil"/>
                <w:right w:val="nil"/>
                <w:between w:val="nil"/>
              </w:pBdr>
              <w:spacing w:before="0" w:after="240"/>
              <w:rPr>
                <w:color w:val="000000"/>
              </w:rPr>
            </w:pPr>
            <w:r>
              <w:rPr>
                <w:color w:val="000000"/>
              </w:rPr>
              <w:t>INT_GUS_EXPORT</w:t>
            </w:r>
          </w:p>
        </w:tc>
        <w:tc>
          <w:tcPr>
            <w:tcW w:w="850" w:type="dxa"/>
          </w:tcPr>
          <w:p w14:paraId="50556DBB" w14:textId="77777777" w:rsidR="00105B74" w:rsidRDefault="00000000">
            <w:pPr>
              <w:pBdr>
                <w:top w:val="nil"/>
                <w:left w:val="nil"/>
                <w:bottom w:val="nil"/>
                <w:right w:val="nil"/>
                <w:between w:val="nil"/>
              </w:pBdr>
              <w:spacing w:before="0" w:after="240"/>
              <w:rPr>
                <w:color w:val="000000"/>
              </w:rPr>
            </w:pPr>
            <w:r>
              <w:rPr>
                <w:color w:val="000000"/>
              </w:rPr>
              <w:t>1</w:t>
            </w:r>
          </w:p>
        </w:tc>
        <w:tc>
          <w:tcPr>
            <w:tcW w:w="1276" w:type="dxa"/>
          </w:tcPr>
          <w:p w14:paraId="785F6FEE" w14:textId="77777777" w:rsidR="00105B74" w:rsidRDefault="00000000">
            <w:pPr>
              <w:pBdr>
                <w:top w:val="nil"/>
                <w:left w:val="nil"/>
                <w:bottom w:val="nil"/>
                <w:right w:val="nil"/>
                <w:between w:val="nil"/>
              </w:pBdr>
              <w:spacing w:before="0" w:after="240"/>
              <w:rPr>
                <w:color w:val="000000"/>
              </w:rPr>
            </w:pPr>
            <w:r>
              <w:rPr>
                <w:color w:val="000000"/>
              </w:rPr>
              <w:t>25</w:t>
            </w:r>
          </w:p>
        </w:tc>
        <w:tc>
          <w:tcPr>
            <w:tcW w:w="1417" w:type="dxa"/>
          </w:tcPr>
          <w:p w14:paraId="0055E4DE" w14:textId="77777777" w:rsidR="00105B74" w:rsidRDefault="00000000">
            <w:pPr>
              <w:pBdr>
                <w:top w:val="nil"/>
                <w:left w:val="nil"/>
                <w:bottom w:val="nil"/>
                <w:right w:val="nil"/>
                <w:between w:val="nil"/>
              </w:pBdr>
              <w:spacing w:before="0" w:after="240"/>
              <w:rPr>
                <w:color w:val="000000"/>
              </w:rPr>
            </w:pPr>
            <w:r>
              <w:rPr>
                <w:color w:val="000000"/>
              </w:rPr>
              <w:t>Normalny</w:t>
            </w:r>
          </w:p>
        </w:tc>
        <w:tc>
          <w:tcPr>
            <w:tcW w:w="1560" w:type="dxa"/>
          </w:tcPr>
          <w:p w14:paraId="7A39BF3C" w14:textId="77777777" w:rsidR="00105B74" w:rsidRDefault="00000000">
            <w:pPr>
              <w:pBdr>
                <w:top w:val="nil"/>
                <w:left w:val="nil"/>
                <w:bottom w:val="nil"/>
                <w:right w:val="nil"/>
                <w:between w:val="nil"/>
              </w:pBdr>
              <w:spacing w:before="0" w:after="240"/>
              <w:rPr>
                <w:color w:val="000000"/>
              </w:rPr>
            </w:pPr>
            <w:r>
              <w:rPr>
                <w:color w:val="000000"/>
              </w:rPr>
              <w:t>Raz w miesiącu</w:t>
            </w:r>
          </w:p>
        </w:tc>
        <w:tc>
          <w:tcPr>
            <w:tcW w:w="2067" w:type="dxa"/>
          </w:tcPr>
          <w:p w14:paraId="146A4F8C" w14:textId="77777777" w:rsidR="00105B74" w:rsidRDefault="00000000">
            <w:pPr>
              <w:pBdr>
                <w:top w:val="nil"/>
                <w:left w:val="nil"/>
                <w:bottom w:val="nil"/>
                <w:right w:val="nil"/>
                <w:between w:val="nil"/>
              </w:pBdr>
              <w:spacing w:before="0" w:after="240"/>
              <w:rPr>
                <w:color w:val="000000"/>
              </w:rPr>
            </w:pPr>
            <w:r>
              <w:rPr>
                <w:color w:val="000000"/>
              </w:rPr>
              <w:t>00:00:00 31.12.2022</w:t>
            </w:r>
          </w:p>
        </w:tc>
      </w:tr>
      <w:tr w:rsidR="00105B74" w14:paraId="6596F02B" w14:textId="77777777" w:rsidTr="00105B74">
        <w:tc>
          <w:tcPr>
            <w:tcW w:w="2694" w:type="dxa"/>
          </w:tcPr>
          <w:p w14:paraId="6A093C84" w14:textId="77777777" w:rsidR="00105B74" w:rsidRDefault="00000000">
            <w:pPr>
              <w:pBdr>
                <w:top w:val="nil"/>
                <w:left w:val="nil"/>
                <w:bottom w:val="nil"/>
                <w:right w:val="nil"/>
                <w:between w:val="nil"/>
              </w:pBdr>
              <w:spacing w:before="0" w:after="240"/>
              <w:rPr>
                <w:color w:val="000000"/>
              </w:rPr>
            </w:pPr>
            <w:r>
              <w:rPr>
                <w:color w:val="000000"/>
              </w:rPr>
              <w:t>INT_GUS_IMPORT</w:t>
            </w:r>
          </w:p>
        </w:tc>
        <w:tc>
          <w:tcPr>
            <w:tcW w:w="850" w:type="dxa"/>
          </w:tcPr>
          <w:p w14:paraId="7F638C5C" w14:textId="77777777" w:rsidR="00105B74" w:rsidRDefault="00000000">
            <w:pPr>
              <w:pBdr>
                <w:top w:val="nil"/>
                <w:left w:val="nil"/>
                <w:bottom w:val="nil"/>
                <w:right w:val="nil"/>
                <w:between w:val="nil"/>
              </w:pBdr>
              <w:spacing w:before="0" w:after="240"/>
              <w:rPr>
                <w:color w:val="000000"/>
              </w:rPr>
            </w:pPr>
            <w:r>
              <w:rPr>
                <w:color w:val="000000"/>
              </w:rPr>
              <w:t>1</w:t>
            </w:r>
          </w:p>
        </w:tc>
        <w:tc>
          <w:tcPr>
            <w:tcW w:w="1276" w:type="dxa"/>
          </w:tcPr>
          <w:p w14:paraId="290CA1A8" w14:textId="77777777" w:rsidR="00105B74" w:rsidRDefault="00000000">
            <w:pPr>
              <w:pBdr>
                <w:top w:val="nil"/>
                <w:left w:val="nil"/>
                <w:bottom w:val="nil"/>
                <w:right w:val="nil"/>
                <w:between w:val="nil"/>
              </w:pBdr>
              <w:spacing w:before="0" w:after="240"/>
              <w:rPr>
                <w:color w:val="000000"/>
              </w:rPr>
            </w:pPr>
            <w:r>
              <w:rPr>
                <w:color w:val="000000"/>
              </w:rPr>
              <w:t>26</w:t>
            </w:r>
          </w:p>
        </w:tc>
        <w:tc>
          <w:tcPr>
            <w:tcW w:w="1417" w:type="dxa"/>
          </w:tcPr>
          <w:p w14:paraId="64A263CD" w14:textId="77777777" w:rsidR="00105B74" w:rsidRDefault="00000000">
            <w:pPr>
              <w:pBdr>
                <w:top w:val="nil"/>
                <w:left w:val="nil"/>
                <w:bottom w:val="nil"/>
                <w:right w:val="nil"/>
                <w:between w:val="nil"/>
              </w:pBdr>
              <w:spacing w:before="0" w:after="240"/>
              <w:rPr>
                <w:color w:val="000000"/>
              </w:rPr>
            </w:pPr>
            <w:r>
              <w:rPr>
                <w:color w:val="000000"/>
              </w:rPr>
              <w:t>Normalny</w:t>
            </w:r>
          </w:p>
        </w:tc>
        <w:tc>
          <w:tcPr>
            <w:tcW w:w="1560" w:type="dxa"/>
          </w:tcPr>
          <w:p w14:paraId="44DB8B09" w14:textId="77777777" w:rsidR="00105B74" w:rsidRDefault="00000000">
            <w:pPr>
              <w:pBdr>
                <w:top w:val="nil"/>
                <w:left w:val="nil"/>
                <w:bottom w:val="nil"/>
                <w:right w:val="nil"/>
                <w:between w:val="nil"/>
              </w:pBdr>
              <w:spacing w:before="0" w:after="240"/>
              <w:rPr>
                <w:color w:val="000000"/>
              </w:rPr>
            </w:pPr>
            <w:r>
              <w:rPr>
                <w:color w:val="000000"/>
              </w:rPr>
              <w:t>Raz w miesiącu</w:t>
            </w:r>
          </w:p>
        </w:tc>
        <w:tc>
          <w:tcPr>
            <w:tcW w:w="2067" w:type="dxa"/>
          </w:tcPr>
          <w:p w14:paraId="3571B0C3" w14:textId="77777777" w:rsidR="00105B74" w:rsidRDefault="00000000">
            <w:pPr>
              <w:pBdr>
                <w:top w:val="nil"/>
                <w:left w:val="nil"/>
                <w:bottom w:val="nil"/>
                <w:right w:val="nil"/>
                <w:between w:val="nil"/>
              </w:pBdr>
              <w:spacing w:before="0" w:after="240"/>
              <w:rPr>
                <w:color w:val="000000"/>
              </w:rPr>
            </w:pPr>
            <w:r>
              <w:rPr>
                <w:color w:val="000000"/>
              </w:rPr>
              <w:t>00:00:00 31.12.2022</w:t>
            </w:r>
          </w:p>
        </w:tc>
      </w:tr>
      <w:tr w:rsidR="00105B74" w14:paraId="12073FD3" w14:textId="77777777" w:rsidTr="00105B74">
        <w:trPr>
          <w:cnfStyle w:val="000000100000" w:firstRow="0" w:lastRow="0" w:firstColumn="0" w:lastColumn="0" w:oddVBand="0" w:evenVBand="0" w:oddHBand="1" w:evenHBand="0" w:firstRowFirstColumn="0" w:firstRowLastColumn="0" w:lastRowFirstColumn="0" w:lastRowLastColumn="0"/>
        </w:trPr>
        <w:tc>
          <w:tcPr>
            <w:tcW w:w="2694" w:type="dxa"/>
          </w:tcPr>
          <w:p w14:paraId="6A889ED3" w14:textId="77777777" w:rsidR="00105B74" w:rsidRDefault="00000000">
            <w:pPr>
              <w:pBdr>
                <w:top w:val="nil"/>
                <w:left w:val="nil"/>
                <w:bottom w:val="nil"/>
                <w:right w:val="nil"/>
                <w:between w:val="nil"/>
              </w:pBdr>
              <w:spacing w:before="0" w:after="240"/>
              <w:rPr>
                <w:color w:val="000000"/>
              </w:rPr>
            </w:pPr>
            <w:r>
              <w:rPr>
                <w:color w:val="000000"/>
              </w:rPr>
              <w:t>INT_GUS_STEC</w:t>
            </w:r>
          </w:p>
        </w:tc>
        <w:tc>
          <w:tcPr>
            <w:tcW w:w="850" w:type="dxa"/>
          </w:tcPr>
          <w:p w14:paraId="1641F280" w14:textId="77777777" w:rsidR="00105B74" w:rsidRDefault="00000000">
            <w:pPr>
              <w:pBdr>
                <w:top w:val="nil"/>
                <w:left w:val="nil"/>
                <w:bottom w:val="nil"/>
                <w:right w:val="nil"/>
                <w:between w:val="nil"/>
              </w:pBdr>
              <w:spacing w:before="0" w:after="240"/>
              <w:rPr>
                <w:color w:val="000000"/>
              </w:rPr>
            </w:pPr>
            <w:r>
              <w:rPr>
                <w:color w:val="000000"/>
              </w:rPr>
              <w:t>-</w:t>
            </w:r>
          </w:p>
        </w:tc>
        <w:tc>
          <w:tcPr>
            <w:tcW w:w="1276" w:type="dxa"/>
          </w:tcPr>
          <w:p w14:paraId="7B00D6E9" w14:textId="77777777" w:rsidR="00105B74" w:rsidRDefault="00000000">
            <w:pPr>
              <w:pBdr>
                <w:top w:val="nil"/>
                <w:left w:val="nil"/>
                <w:bottom w:val="nil"/>
                <w:right w:val="nil"/>
                <w:between w:val="nil"/>
              </w:pBdr>
              <w:spacing w:before="0" w:after="240"/>
              <w:rPr>
                <w:color w:val="000000"/>
              </w:rPr>
            </w:pPr>
            <w:r>
              <w:rPr>
                <w:color w:val="000000"/>
              </w:rPr>
              <w:t>-</w:t>
            </w:r>
          </w:p>
        </w:tc>
        <w:tc>
          <w:tcPr>
            <w:tcW w:w="1417" w:type="dxa"/>
          </w:tcPr>
          <w:p w14:paraId="6A41B49C" w14:textId="77777777" w:rsidR="00105B74" w:rsidRDefault="00000000">
            <w:pPr>
              <w:pBdr>
                <w:top w:val="nil"/>
                <w:left w:val="nil"/>
                <w:bottom w:val="nil"/>
                <w:right w:val="nil"/>
                <w:between w:val="nil"/>
              </w:pBdr>
              <w:spacing w:before="0" w:after="240"/>
              <w:rPr>
                <w:color w:val="000000"/>
              </w:rPr>
            </w:pPr>
            <w:r>
              <w:rPr>
                <w:color w:val="000000"/>
              </w:rPr>
              <w:t>-</w:t>
            </w:r>
          </w:p>
        </w:tc>
        <w:tc>
          <w:tcPr>
            <w:tcW w:w="1560" w:type="dxa"/>
          </w:tcPr>
          <w:p w14:paraId="75BAAA32" w14:textId="77777777" w:rsidR="00105B74" w:rsidRDefault="00000000">
            <w:pPr>
              <w:pBdr>
                <w:top w:val="nil"/>
                <w:left w:val="nil"/>
                <w:bottom w:val="nil"/>
                <w:right w:val="nil"/>
                <w:between w:val="nil"/>
              </w:pBdr>
              <w:spacing w:before="0" w:after="240"/>
              <w:rPr>
                <w:color w:val="000000"/>
              </w:rPr>
            </w:pPr>
            <w:r>
              <w:rPr>
                <w:color w:val="000000"/>
              </w:rPr>
              <w:t>Na żądanie</w:t>
            </w:r>
          </w:p>
        </w:tc>
        <w:tc>
          <w:tcPr>
            <w:tcW w:w="2067" w:type="dxa"/>
          </w:tcPr>
          <w:p w14:paraId="15204517" w14:textId="77777777" w:rsidR="00105B74" w:rsidRDefault="00000000">
            <w:pPr>
              <w:pBdr>
                <w:top w:val="nil"/>
                <w:left w:val="nil"/>
                <w:bottom w:val="nil"/>
                <w:right w:val="nil"/>
                <w:between w:val="nil"/>
              </w:pBdr>
              <w:spacing w:before="0" w:after="240"/>
              <w:rPr>
                <w:color w:val="000000"/>
              </w:rPr>
            </w:pPr>
            <w:r>
              <w:rPr>
                <w:color w:val="000000"/>
              </w:rPr>
              <w:t>-</w:t>
            </w:r>
          </w:p>
        </w:tc>
      </w:tr>
      <w:tr w:rsidR="00105B74" w14:paraId="454C76A7" w14:textId="77777777" w:rsidTr="00105B74">
        <w:tc>
          <w:tcPr>
            <w:tcW w:w="2694" w:type="dxa"/>
          </w:tcPr>
          <w:p w14:paraId="3B284B88" w14:textId="77777777" w:rsidR="00105B74" w:rsidRDefault="00000000">
            <w:pPr>
              <w:pBdr>
                <w:top w:val="nil"/>
                <w:left w:val="nil"/>
                <w:bottom w:val="nil"/>
                <w:right w:val="nil"/>
                <w:between w:val="nil"/>
              </w:pBdr>
              <w:spacing w:before="0" w:after="240"/>
              <w:rPr>
                <w:color w:val="000000"/>
              </w:rPr>
            </w:pPr>
            <w:r>
              <w:rPr>
                <w:color w:val="000000"/>
              </w:rPr>
              <w:t>INT_GUS_TEC01</w:t>
            </w:r>
          </w:p>
        </w:tc>
        <w:tc>
          <w:tcPr>
            <w:tcW w:w="850" w:type="dxa"/>
          </w:tcPr>
          <w:p w14:paraId="13E67DFF" w14:textId="77777777" w:rsidR="00105B74" w:rsidRDefault="00000000">
            <w:pPr>
              <w:pBdr>
                <w:top w:val="nil"/>
                <w:left w:val="nil"/>
                <w:bottom w:val="nil"/>
                <w:right w:val="nil"/>
                <w:between w:val="nil"/>
              </w:pBdr>
              <w:spacing w:before="0" w:after="240"/>
              <w:rPr>
                <w:color w:val="000000"/>
              </w:rPr>
            </w:pPr>
            <w:r>
              <w:rPr>
                <w:color w:val="000000"/>
              </w:rPr>
              <w:t>-</w:t>
            </w:r>
          </w:p>
        </w:tc>
        <w:tc>
          <w:tcPr>
            <w:tcW w:w="1276" w:type="dxa"/>
          </w:tcPr>
          <w:p w14:paraId="0C7C4E19" w14:textId="77777777" w:rsidR="00105B74" w:rsidRDefault="00000000">
            <w:pPr>
              <w:pBdr>
                <w:top w:val="nil"/>
                <w:left w:val="nil"/>
                <w:bottom w:val="nil"/>
                <w:right w:val="nil"/>
                <w:between w:val="nil"/>
              </w:pBdr>
              <w:spacing w:before="0" w:after="240"/>
              <w:rPr>
                <w:color w:val="000000"/>
              </w:rPr>
            </w:pPr>
            <w:r>
              <w:rPr>
                <w:color w:val="000000"/>
              </w:rPr>
              <w:t>-</w:t>
            </w:r>
          </w:p>
        </w:tc>
        <w:tc>
          <w:tcPr>
            <w:tcW w:w="1417" w:type="dxa"/>
          </w:tcPr>
          <w:p w14:paraId="17CCB9E0" w14:textId="77777777" w:rsidR="00105B74" w:rsidRDefault="00000000">
            <w:pPr>
              <w:pBdr>
                <w:top w:val="nil"/>
                <w:left w:val="nil"/>
                <w:bottom w:val="nil"/>
                <w:right w:val="nil"/>
                <w:between w:val="nil"/>
              </w:pBdr>
              <w:spacing w:before="0" w:after="240"/>
              <w:rPr>
                <w:color w:val="000000"/>
              </w:rPr>
            </w:pPr>
            <w:r>
              <w:rPr>
                <w:color w:val="000000"/>
              </w:rPr>
              <w:t>-</w:t>
            </w:r>
          </w:p>
        </w:tc>
        <w:tc>
          <w:tcPr>
            <w:tcW w:w="1560" w:type="dxa"/>
          </w:tcPr>
          <w:p w14:paraId="240380F9" w14:textId="77777777" w:rsidR="00105B74" w:rsidRDefault="00000000">
            <w:pPr>
              <w:pBdr>
                <w:top w:val="nil"/>
                <w:left w:val="nil"/>
                <w:bottom w:val="nil"/>
                <w:right w:val="nil"/>
                <w:between w:val="nil"/>
              </w:pBdr>
              <w:spacing w:before="0" w:after="240"/>
              <w:rPr>
                <w:color w:val="000000"/>
              </w:rPr>
            </w:pPr>
            <w:r>
              <w:rPr>
                <w:color w:val="000000"/>
              </w:rPr>
              <w:t>Na żądanie</w:t>
            </w:r>
          </w:p>
        </w:tc>
        <w:tc>
          <w:tcPr>
            <w:tcW w:w="2067" w:type="dxa"/>
          </w:tcPr>
          <w:p w14:paraId="35778595" w14:textId="77777777" w:rsidR="00105B74" w:rsidRDefault="00000000">
            <w:pPr>
              <w:pBdr>
                <w:top w:val="nil"/>
                <w:left w:val="nil"/>
                <w:bottom w:val="nil"/>
                <w:right w:val="nil"/>
                <w:between w:val="nil"/>
              </w:pBdr>
              <w:spacing w:before="0" w:after="240"/>
              <w:rPr>
                <w:color w:val="000000"/>
              </w:rPr>
            </w:pPr>
            <w:r>
              <w:rPr>
                <w:color w:val="000000"/>
              </w:rPr>
              <w:t>-</w:t>
            </w:r>
          </w:p>
        </w:tc>
      </w:tr>
      <w:tr w:rsidR="00105B74" w14:paraId="4FE5757D" w14:textId="77777777" w:rsidTr="00105B74">
        <w:trPr>
          <w:cnfStyle w:val="000000100000" w:firstRow="0" w:lastRow="0" w:firstColumn="0" w:lastColumn="0" w:oddVBand="0" w:evenVBand="0" w:oddHBand="1" w:evenHBand="0" w:firstRowFirstColumn="0" w:firstRowLastColumn="0" w:lastRowFirstColumn="0" w:lastRowLastColumn="0"/>
        </w:trPr>
        <w:tc>
          <w:tcPr>
            <w:tcW w:w="2694" w:type="dxa"/>
          </w:tcPr>
          <w:p w14:paraId="2170B01F" w14:textId="77777777" w:rsidR="00105B74" w:rsidRDefault="00105B74">
            <w:pPr>
              <w:pBdr>
                <w:top w:val="nil"/>
                <w:left w:val="nil"/>
                <w:bottom w:val="nil"/>
                <w:right w:val="nil"/>
                <w:between w:val="nil"/>
              </w:pBdr>
              <w:spacing w:before="0" w:after="240"/>
              <w:rPr>
                <w:color w:val="000000"/>
              </w:rPr>
            </w:pPr>
          </w:p>
        </w:tc>
        <w:tc>
          <w:tcPr>
            <w:tcW w:w="850" w:type="dxa"/>
          </w:tcPr>
          <w:p w14:paraId="7B216BBA" w14:textId="77777777" w:rsidR="00105B74" w:rsidRDefault="00105B74">
            <w:pPr>
              <w:pBdr>
                <w:top w:val="nil"/>
                <w:left w:val="nil"/>
                <w:bottom w:val="nil"/>
                <w:right w:val="nil"/>
                <w:between w:val="nil"/>
              </w:pBdr>
              <w:spacing w:before="0" w:after="240"/>
              <w:rPr>
                <w:color w:val="000000"/>
              </w:rPr>
            </w:pPr>
          </w:p>
        </w:tc>
        <w:tc>
          <w:tcPr>
            <w:tcW w:w="1276" w:type="dxa"/>
          </w:tcPr>
          <w:p w14:paraId="4C2EAFF0" w14:textId="77777777" w:rsidR="00105B74" w:rsidRDefault="00105B74">
            <w:pPr>
              <w:pBdr>
                <w:top w:val="nil"/>
                <w:left w:val="nil"/>
                <w:bottom w:val="nil"/>
                <w:right w:val="nil"/>
                <w:between w:val="nil"/>
              </w:pBdr>
              <w:spacing w:before="0" w:after="240"/>
              <w:rPr>
                <w:color w:val="000000"/>
              </w:rPr>
            </w:pPr>
          </w:p>
        </w:tc>
        <w:tc>
          <w:tcPr>
            <w:tcW w:w="1417" w:type="dxa"/>
          </w:tcPr>
          <w:p w14:paraId="36205D49" w14:textId="77777777" w:rsidR="00105B74" w:rsidRDefault="00105B74">
            <w:pPr>
              <w:pBdr>
                <w:top w:val="nil"/>
                <w:left w:val="nil"/>
                <w:bottom w:val="nil"/>
                <w:right w:val="nil"/>
                <w:between w:val="nil"/>
              </w:pBdr>
              <w:spacing w:before="0" w:after="240"/>
              <w:rPr>
                <w:color w:val="000000"/>
              </w:rPr>
            </w:pPr>
          </w:p>
        </w:tc>
        <w:tc>
          <w:tcPr>
            <w:tcW w:w="1560" w:type="dxa"/>
          </w:tcPr>
          <w:p w14:paraId="12A77DDB" w14:textId="77777777" w:rsidR="00105B74" w:rsidRDefault="00105B74">
            <w:pPr>
              <w:pBdr>
                <w:top w:val="nil"/>
                <w:left w:val="nil"/>
                <w:bottom w:val="nil"/>
                <w:right w:val="nil"/>
                <w:between w:val="nil"/>
              </w:pBdr>
              <w:spacing w:before="0" w:after="240"/>
              <w:rPr>
                <w:color w:val="000000"/>
              </w:rPr>
            </w:pPr>
          </w:p>
        </w:tc>
        <w:tc>
          <w:tcPr>
            <w:tcW w:w="2067" w:type="dxa"/>
          </w:tcPr>
          <w:p w14:paraId="3E940736" w14:textId="77777777" w:rsidR="00105B74" w:rsidRDefault="00105B74">
            <w:pPr>
              <w:pBdr>
                <w:top w:val="nil"/>
                <w:left w:val="nil"/>
                <w:bottom w:val="nil"/>
                <w:right w:val="nil"/>
                <w:between w:val="nil"/>
              </w:pBdr>
              <w:spacing w:before="0" w:after="240"/>
              <w:rPr>
                <w:color w:val="000000"/>
              </w:rPr>
            </w:pPr>
          </w:p>
        </w:tc>
      </w:tr>
      <w:tr w:rsidR="00105B74" w14:paraId="6BF9AC27" w14:textId="77777777" w:rsidTr="00105B74">
        <w:tc>
          <w:tcPr>
            <w:tcW w:w="2694" w:type="dxa"/>
          </w:tcPr>
          <w:p w14:paraId="30D91234" w14:textId="77777777" w:rsidR="00105B74" w:rsidRDefault="00105B74">
            <w:pPr>
              <w:pBdr>
                <w:top w:val="nil"/>
                <w:left w:val="nil"/>
                <w:bottom w:val="nil"/>
                <w:right w:val="nil"/>
                <w:between w:val="nil"/>
              </w:pBdr>
              <w:spacing w:before="0" w:after="240"/>
              <w:rPr>
                <w:color w:val="000000"/>
              </w:rPr>
            </w:pPr>
          </w:p>
        </w:tc>
        <w:tc>
          <w:tcPr>
            <w:tcW w:w="850" w:type="dxa"/>
          </w:tcPr>
          <w:p w14:paraId="129C2DE9" w14:textId="77777777" w:rsidR="00105B74" w:rsidRDefault="00105B74">
            <w:pPr>
              <w:pBdr>
                <w:top w:val="nil"/>
                <w:left w:val="nil"/>
                <w:bottom w:val="nil"/>
                <w:right w:val="nil"/>
                <w:between w:val="nil"/>
              </w:pBdr>
              <w:spacing w:before="0" w:after="240"/>
              <w:rPr>
                <w:color w:val="000000"/>
              </w:rPr>
            </w:pPr>
          </w:p>
        </w:tc>
        <w:tc>
          <w:tcPr>
            <w:tcW w:w="1276" w:type="dxa"/>
          </w:tcPr>
          <w:p w14:paraId="0C99EF08" w14:textId="77777777" w:rsidR="00105B74" w:rsidRDefault="00105B74">
            <w:pPr>
              <w:pBdr>
                <w:top w:val="nil"/>
                <w:left w:val="nil"/>
                <w:bottom w:val="nil"/>
                <w:right w:val="nil"/>
                <w:between w:val="nil"/>
              </w:pBdr>
              <w:spacing w:before="0" w:after="240"/>
              <w:rPr>
                <w:color w:val="000000"/>
              </w:rPr>
            </w:pPr>
          </w:p>
        </w:tc>
        <w:tc>
          <w:tcPr>
            <w:tcW w:w="1417" w:type="dxa"/>
          </w:tcPr>
          <w:p w14:paraId="0873BFE8" w14:textId="77777777" w:rsidR="00105B74" w:rsidRDefault="00105B74">
            <w:pPr>
              <w:pBdr>
                <w:top w:val="nil"/>
                <w:left w:val="nil"/>
                <w:bottom w:val="nil"/>
                <w:right w:val="nil"/>
                <w:between w:val="nil"/>
              </w:pBdr>
              <w:spacing w:before="0" w:after="240"/>
              <w:rPr>
                <w:color w:val="000000"/>
              </w:rPr>
            </w:pPr>
          </w:p>
        </w:tc>
        <w:tc>
          <w:tcPr>
            <w:tcW w:w="1560" w:type="dxa"/>
          </w:tcPr>
          <w:p w14:paraId="5B95CB05" w14:textId="77777777" w:rsidR="00105B74" w:rsidRDefault="00105B74">
            <w:pPr>
              <w:pBdr>
                <w:top w:val="nil"/>
                <w:left w:val="nil"/>
                <w:bottom w:val="nil"/>
                <w:right w:val="nil"/>
                <w:between w:val="nil"/>
              </w:pBdr>
              <w:spacing w:before="0" w:after="240"/>
              <w:rPr>
                <w:color w:val="000000"/>
              </w:rPr>
            </w:pPr>
          </w:p>
        </w:tc>
        <w:tc>
          <w:tcPr>
            <w:tcW w:w="2067" w:type="dxa"/>
          </w:tcPr>
          <w:p w14:paraId="1C9A714F" w14:textId="77777777" w:rsidR="00105B74" w:rsidRDefault="00105B74">
            <w:pPr>
              <w:pBdr>
                <w:top w:val="nil"/>
                <w:left w:val="nil"/>
                <w:bottom w:val="nil"/>
                <w:right w:val="nil"/>
                <w:between w:val="nil"/>
              </w:pBdr>
              <w:spacing w:before="0" w:after="240"/>
              <w:rPr>
                <w:color w:val="000000"/>
              </w:rPr>
            </w:pPr>
          </w:p>
        </w:tc>
      </w:tr>
      <w:tr w:rsidR="00105B74" w14:paraId="30821F62" w14:textId="77777777" w:rsidTr="00105B74">
        <w:trPr>
          <w:cnfStyle w:val="000000100000" w:firstRow="0" w:lastRow="0" w:firstColumn="0" w:lastColumn="0" w:oddVBand="0" w:evenVBand="0" w:oddHBand="1" w:evenHBand="0" w:firstRowFirstColumn="0" w:firstRowLastColumn="0" w:lastRowFirstColumn="0" w:lastRowLastColumn="0"/>
        </w:trPr>
        <w:tc>
          <w:tcPr>
            <w:tcW w:w="2694" w:type="dxa"/>
          </w:tcPr>
          <w:p w14:paraId="644E46CE" w14:textId="77777777" w:rsidR="00105B74" w:rsidRDefault="00000000">
            <w:pPr>
              <w:pBdr>
                <w:top w:val="nil"/>
                <w:left w:val="nil"/>
                <w:bottom w:val="nil"/>
                <w:right w:val="nil"/>
                <w:between w:val="nil"/>
              </w:pBdr>
              <w:spacing w:before="0" w:after="240"/>
              <w:rPr>
                <w:color w:val="000000"/>
              </w:rPr>
            </w:pPr>
            <w:r>
              <w:rPr>
                <w:color w:val="000000"/>
              </w:rPr>
              <w:t>INT_GUS_TEC02</w:t>
            </w:r>
          </w:p>
        </w:tc>
        <w:tc>
          <w:tcPr>
            <w:tcW w:w="850" w:type="dxa"/>
          </w:tcPr>
          <w:p w14:paraId="29FF49BE" w14:textId="77777777" w:rsidR="00105B74" w:rsidRDefault="00000000">
            <w:pPr>
              <w:pBdr>
                <w:top w:val="nil"/>
                <w:left w:val="nil"/>
                <w:bottom w:val="nil"/>
                <w:right w:val="nil"/>
                <w:between w:val="nil"/>
              </w:pBdr>
              <w:spacing w:before="0" w:after="240"/>
              <w:rPr>
                <w:color w:val="000000"/>
              </w:rPr>
            </w:pPr>
            <w:r>
              <w:rPr>
                <w:color w:val="000000"/>
              </w:rPr>
              <w:t>-</w:t>
            </w:r>
          </w:p>
        </w:tc>
        <w:tc>
          <w:tcPr>
            <w:tcW w:w="1276" w:type="dxa"/>
          </w:tcPr>
          <w:p w14:paraId="41BCCFFF" w14:textId="77777777" w:rsidR="00105B74" w:rsidRDefault="00000000">
            <w:pPr>
              <w:pBdr>
                <w:top w:val="nil"/>
                <w:left w:val="nil"/>
                <w:bottom w:val="nil"/>
                <w:right w:val="nil"/>
                <w:between w:val="nil"/>
              </w:pBdr>
              <w:spacing w:before="0" w:after="240"/>
              <w:rPr>
                <w:color w:val="000000"/>
              </w:rPr>
            </w:pPr>
            <w:r>
              <w:rPr>
                <w:color w:val="000000"/>
              </w:rPr>
              <w:t>-</w:t>
            </w:r>
          </w:p>
        </w:tc>
        <w:tc>
          <w:tcPr>
            <w:tcW w:w="1417" w:type="dxa"/>
          </w:tcPr>
          <w:p w14:paraId="0384388A" w14:textId="77777777" w:rsidR="00105B74" w:rsidRDefault="00000000">
            <w:pPr>
              <w:pBdr>
                <w:top w:val="nil"/>
                <w:left w:val="nil"/>
                <w:bottom w:val="nil"/>
                <w:right w:val="nil"/>
                <w:between w:val="nil"/>
              </w:pBdr>
              <w:spacing w:before="0" w:after="240"/>
              <w:rPr>
                <w:color w:val="000000"/>
              </w:rPr>
            </w:pPr>
            <w:r>
              <w:rPr>
                <w:color w:val="000000"/>
              </w:rPr>
              <w:t>-</w:t>
            </w:r>
          </w:p>
        </w:tc>
        <w:tc>
          <w:tcPr>
            <w:tcW w:w="1560" w:type="dxa"/>
          </w:tcPr>
          <w:p w14:paraId="0279C3E1" w14:textId="77777777" w:rsidR="00105B74" w:rsidRDefault="00000000">
            <w:pPr>
              <w:pBdr>
                <w:top w:val="nil"/>
                <w:left w:val="nil"/>
                <w:bottom w:val="nil"/>
                <w:right w:val="nil"/>
                <w:between w:val="nil"/>
              </w:pBdr>
              <w:spacing w:before="0" w:after="240"/>
              <w:rPr>
                <w:color w:val="000000"/>
              </w:rPr>
            </w:pPr>
            <w:r>
              <w:rPr>
                <w:color w:val="000000"/>
              </w:rPr>
              <w:t>Na żądanie</w:t>
            </w:r>
          </w:p>
        </w:tc>
        <w:tc>
          <w:tcPr>
            <w:tcW w:w="2067" w:type="dxa"/>
          </w:tcPr>
          <w:p w14:paraId="145C35A1" w14:textId="77777777" w:rsidR="00105B74" w:rsidRDefault="00000000">
            <w:pPr>
              <w:pBdr>
                <w:top w:val="nil"/>
                <w:left w:val="nil"/>
                <w:bottom w:val="nil"/>
                <w:right w:val="nil"/>
                <w:between w:val="nil"/>
              </w:pBdr>
              <w:spacing w:before="0" w:after="240"/>
              <w:rPr>
                <w:color w:val="000000"/>
              </w:rPr>
            </w:pPr>
            <w:r>
              <w:rPr>
                <w:color w:val="000000"/>
              </w:rPr>
              <w:t>-</w:t>
            </w:r>
          </w:p>
        </w:tc>
      </w:tr>
      <w:tr w:rsidR="00105B74" w14:paraId="5EF97265" w14:textId="77777777" w:rsidTr="00105B74">
        <w:tc>
          <w:tcPr>
            <w:tcW w:w="2694" w:type="dxa"/>
          </w:tcPr>
          <w:p w14:paraId="0AFABE6F" w14:textId="77777777" w:rsidR="00105B74" w:rsidRDefault="00000000">
            <w:pPr>
              <w:pBdr>
                <w:top w:val="nil"/>
                <w:left w:val="nil"/>
                <w:bottom w:val="nil"/>
                <w:right w:val="nil"/>
                <w:between w:val="nil"/>
              </w:pBdr>
              <w:spacing w:before="0" w:after="240"/>
              <w:rPr>
                <w:color w:val="000000"/>
              </w:rPr>
            </w:pPr>
            <w:r>
              <w:rPr>
                <w:color w:val="000000"/>
              </w:rPr>
              <w:t>INT_GUS_TEC03</w:t>
            </w:r>
          </w:p>
        </w:tc>
        <w:tc>
          <w:tcPr>
            <w:tcW w:w="850" w:type="dxa"/>
          </w:tcPr>
          <w:p w14:paraId="506854E8" w14:textId="77777777" w:rsidR="00105B74" w:rsidRDefault="00000000">
            <w:pPr>
              <w:pBdr>
                <w:top w:val="nil"/>
                <w:left w:val="nil"/>
                <w:bottom w:val="nil"/>
                <w:right w:val="nil"/>
                <w:between w:val="nil"/>
              </w:pBdr>
              <w:spacing w:before="0" w:after="240"/>
              <w:rPr>
                <w:color w:val="000000"/>
              </w:rPr>
            </w:pPr>
            <w:r>
              <w:rPr>
                <w:color w:val="000000"/>
              </w:rPr>
              <w:t>-</w:t>
            </w:r>
          </w:p>
        </w:tc>
        <w:tc>
          <w:tcPr>
            <w:tcW w:w="1276" w:type="dxa"/>
          </w:tcPr>
          <w:p w14:paraId="4D8E250B" w14:textId="77777777" w:rsidR="00105B74" w:rsidRDefault="00000000">
            <w:pPr>
              <w:pBdr>
                <w:top w:val="nil"/>
                <w:left w:val="nil"/>
                <w:bottom w:val="nil"/>
                <w:right w:val="nil"/>
                <w:between w:val="nil"/>
              </w:pBdr>
              <w:spacing w:before="0" w:after="240"/>
              <w:rPr>
                <w:color w:val="000000"/>
              </w:rPr>
            </w:pPr>
            <w:r>
              <w:rPr>
                <w:color w:val="000000"/>
              </w:rPr>
              <w:t>-</w:t>
            </w:r>
          </w:p>
        </w:tc>
        <w:tc>
          <w:tcPr>
            <w:tcW w:w="1417" w:type="dxa"/>
          </w:tcPr>
          <w:p w14:paraId="612FEBE3" w14:textId="77777777" w:rsidR="00105B74" w:rsidRDefault="00000000">
            <w:pPr>
              <w:pBdr>
                <w:top w:val="nil"/>
                <w:left w:val="nil"/>
                <w:bottom w:val="nil"/>
                <w:right w:val="nil"/>
                <w:between w:val="nil"/>
              </w:pBdr>
              <w:spacing w:before="0" w:after="240"/>
              <w:rPr>
                <w:color w:val="000000"/>
              </w:rPr>
            </w:pPr>
            <w:r>
              <w:rPr>
                <w:color w:val="000000"/>
              </w:rPr>
              <w:t>-</w:t>
            </w:r>
          </w:p>
        </w:tc>
        <w:tc>
          <w:tcPr>
            <w:tcW w:w="1560" w:type="dxa"/>
          </w:tcPr>
          <w:p w14:paraId="06795BF4" w14:textId="77777777" w:rsidR="00105B74" w:rsidRDefault="00000000">
            <w:pPr>
              <w:pBdr>
                <w:top w:val="nil"/>
                <w:left w:val="nil"/>
                <w:bottom w:val="nil"/>
                <w:right w:val="nil"/>
                <w:between w:val="nil"/>
              </w:pBdr>
              <w:spacing w:before="0" w:after="240"/>
              <w:rPr>
                <w:color w:val="000000"/>
              </w:rPr>
            </w:pPr>
            <w:r>
              <w:rPr>
                <w:color w:val="000000"/>
              </w:rPr>
              <w:t>Na żądanie</w:t>
            </w:r>
          </w:p>
        </w:tc>
        <w:tc>
          <w:tcPr>
            <w:tcW w:w="2067" w:type="dxa"/>
          </w:tcPr>
          <w:p w14:paraId="78C9561C" w14:textId="77777777" w:rsidR="00105B74" w:rsidRDefault="00000000">
            <w:pPr>
              <w:pBdr>
                <w:top w:val="nil"/>
                <w:left w:val="nil"/>
                <w:bottom w:val="nil"/>
                <w:right w:val="nil"/>
                <w:between w:val="nil"/>
              </w:pBdr>
              <w:spacing w:before="0" w:after="240"/>
              <w:rPr>
                <w:color w:val="000000"/>
              </w:rPr>
            </w:pPr>
            <w:r>
              <w:rPr>
                <w:color w:val="000000"/>
              </w:rPr>
              <w:t>-</w:t>
            </w:r>
          </w:p>
        </w:tc>
      </w:tr>
      <w:tr w:rsidR="00105B74" w14:paraId="0EE7A263" w14:textId="77777777" w:rsidTr="00105B74">
        <w:trPr>
          <w:cnfStyle w:val="000000100000" w:firstRow="0" w:lastRow="0" w:firstColumn="0" w:lastColumn="0" w:oddVBand="0" w:evenVBand="0" w:oddHBand="1" w:evenHBand="0" w:firstRowFirstColumn="0" w:firstRowLastColumn="0" w:lastRowFirstColumn="0" w:lastRowLastColumn="0"/>
        </w:trPr>
        <w:tc>
          <w:tcPr>
            <w:tcW w:w="2694" w:type="dxa"/>
          </w:tcPr>
          <w:p w14:paraId="22A68135" w14:textId="77777777" w:rsidR="00105B74" w:rsidRDefault="00000000">
            <w:pPr>
              <w:pBdr>
                <w:top w:val="nil"/>
                <w:left w:val="nil"/>
                <w:bottom w:val="nil"/>
                <w:right w:val="nil"/>
                <w:between w:val="nil"/>
              </w:pBdr>
              <w:spacing w:before="0" w:after="240"/>
              <w:rPr>
                <w:color w:val="000000"/>
              </w:rPr>
            </w:pPr>
            <w:r>
              <w:rPr>
                <w:color w:val="000000"/>
              </w:rPr>
              <w:t>INT_GUS_TEC04</w:t>
            </w:r>
          </w:p>
        </w:tc>
        <w:tc>
          <w:tcPr>
            <w:tcW w:w="850" w:type="dxa"/>
          </w:tcPr>
          <w:p w14:paraId="68B79309" w14:textId="77777777" w:rsidR="00105B74" w:rsidRDefault="00000000">
            <w:pPr>
              <w:pBdr>
                <w:top w:val="nil"/>
                <w:left w:val="nil"/>
                <w:bottom w:val="nil"/>
                <w:right w:val="nil"/>
                <w:between w:val="nil"/>
              </w:pBdr>
              <w:spacing w:before="0" w:after="240"/>
              <w:rPr>
                <w:color w:val="000000"/>
              </w:rPr>
            </w:pPr>
            <w:r>
              <w:rPr>
                <w:color w:val="000000"/>
              </w:rPr>
              <w:t>-</w:t>
            </w:r>
          </w:p>
        </w:tc>
        <w:tc>
          <w:tcPr>
            <w:tcW w:w="1276" w:type="dxa"/>
          </w:tcPr>
          <w:p w14:paraId="6590B6BB" w14:textId="77777777" w:rsidR="00105B74" w:rsidRDefault="00000000">
            <w:pPr>
              <w:pBdr>
                <w:top w:val="nil"/>
                <w:left w:val="nil"/>
                <w:bottom w:val="nil"/>
                <w:right w:val="nil"/>
                <w:between w:val="nil"/>
              </w:pBdr>
              <w:spacing w:before="0" w:after="240"/>
              <w:rPr>
                <w:color w:val="000000"/>
              </w:rPr>
            </w:pPr>
            <w:r>
              <w:rPr>
                <w:color w:val="000000"/>
              </w:rPr>
              <w:t>-</w:t>
            </w:r>
          </w:p>
        </w:tc>
        <w:tc>
          <w:tcPr>
            <w:tcW w:w="1417" w:type="dxa"/>
          </w:tcPr>
          <w:p w14:paraId="7BBF0470" w14:textId="77777777" w:rsidR="00105B74" w:rsidRDefault="00000000">
            <w:pPr>
              <w:pBdr>
                <w:top w:val="nil"/>
                <w:left w:val="nil"/>
                <w:bottom w:val="nil"/>
                <w:right w:val="nil"/>
                <w:between w:val="nil"/>
              </w:pBdr>
              <w:spacing w:before="0" w:after="240"/>
              <w:rPr>
                <w:color w:val="000000"/>
              </w:rPr>
            </w:pPr>
            <w:r>
              <w:rPr>
                <w:color w:val="000000"/>
              </w:rPr>
              <w:t>-</w:t>
            </w:r>
          </w:p>
        </w:tc>
        <w:tc>
          <w:tcPr>
            <w:tcW w:w="1560" w:type="dxa"/>
          </w:tcPr>
          <w:p w14:paraId="6A1A3B17" w14:textId="77777777" w:rsidR="00105B74" w:rsidRDefault="00000000">
            <w:pPr>
              <w:pBdr>
                <w:top w:val="nil"/>
                <w:left w:val="nil"/>
                <w:bottom w:val="nil"/>
                <w:right w:val="nil"/>
                <w:between w:val="nil"/>
              </w:pBdr>
              <w:spacing w:before="0" w:after="240"/>
              <w:rPr>
                <w:color w:val="000000"/>
              </w:rPr>
            </w:pPr>
            <w:r>
              <w:rPr>
                <w:color w:val="000000"/>
              </w:rPr>
              <w:t>Na żądanie</w:t>
            </w:r>
          </w:p>
        </w:tc>
        <w:tc>
          <w:tcPr>
            <w:tcW w:w="2067" w:type="dxa"/>
          </w:tcPr>
          <w:p w14:paraId="0B59CBAF" w14:textId="77777777" w:rsidR="00105B74" w:rsidRDefault="00000000">
            <w:pPr>
              <w:pBdr>
                <w:top w:val="nil"/>
                <w:left w:val="nil"/>
                <w:bottom w:val="nil"/>
                <w:right w:val="nil"/>
                <w:between w:val="nil"/>
              </w:pBdr>
              <w:spacing w:before="0" w:after="240"/>
              <w:rPr>
                <w:color w:val="000000"/>
              </w:rPr>
            </w:pPr>
            <w:r>
              <w:rPr>
                <w:color w:val="000000"/>
              </w:rPr>
              <w:t>-</w:t>
            </w:r>
          </w:p>
        </w:tc>
      </w:tr>
      <w:tr w:rsidR="00105B74" w14:paraId="59A60A43" w14:textId="77777777" w:rsidTr="00105B74">
        <w:tc>
          <w:tcPr>
            <w:tcW w:w="2694" w:type="dxa"/>
          </w:tcPr>
          <w:p w14:paraId="674D7113" w14:textId="77777777" w:rsidR="00105B74" w:rsidRDefault="00000000">
            <w:pPr>
              <w:pBdr>
                <w:top w:val="nil"/>
                <w:left w:val="nil"/>
                <w:bottom w:val="nil"/>
                <w:right w:val="nil"/>
                <w:between w:val="nil"/>
              </w:pBdr>
              <w:spacing w:before="0" w:after="240"/>
              <w:rPr>
                <w:color w:val="000000"/>
              </w:rPr>
            </w:pPr>
            <w:r>
              <w:rPr>
                <w:color w:val="000000"/>
              </w:rPr>
              <w:t>INT_MFIPR_FE</w:t>
            </w:r>
          </w:p>
        </w:tc>
        <w:tc>
          <w:tcPr>
            <w:tcW w:w="850" w:type="dxa"/>
          </w:tcPr>
          <w:p w14:paraId="20F7E030" w14:textId="77777777" w:rsidR="00105B74" w:rsidRDefault="00000000">
            <w:pPr>
              <w:pBdr>
                <w:top w:val="nil"/>
                <w:left w:val="nil"/>
                <w:bottom w:val="nil"/>
                <w:right w:val="nil"/>
                <w:between w:val="nil"/>
              </w:pBdr>
              <w:spacing w:before="0" w:after="240"/>
              <w:rPr>
                <w:color w:val="000000"/>
              </w:rPr>
            </w:pPr>
            <w:r>
              <w:rPr>
                <w:color w:val="000000"/>
              </w:rPr>
              <w:t>-</w:t>
            </w:r>
          </w:p>
        </w:tc>
        <w:tc>
          <w:tcPr>
            <w:tcW w:w="1276" w:type="dxa"/>
          </w:tcPr>
          <w:p w14:paraId="606055B2" w14:textId="77777777" w:rsidR="00105B74" w:rsidRDefault="00000000">
            <w:pPr>
              <w:pBdr>
                <w:top w:val="nil"/>
                <w:left w:val="nil"/>
                <w:bottom w:val="nil"/>
                <w:right w:val="nil"/>
                <w:between w:val="nil"/>
              </w:pBdr>
              <w:spacing w:before="0" w:after="240"/>
              <w:rPr>
                <w:color w:val="000000"/>
              </w:rPr>
            </w:pPr>
            <w:r>
              <w:rPr>
                <w:color w:val="000000"/>
              </w:rPr>
              <w:t>-</w:t>
            </w:r>
          </w:p>
        </w:tc>
        <w:tc>
          <w:tcPr>
            <w:tcW w:w="1417" w:type="dxa"/>
          </w:tcPr>
          <w:p w14:paraId="6AC479B5" w14:textId="77777777" w:rsidR="00105B74" w:rsidRDefault="00000000">
            <w:pPr>
              <w:pBdr>
                <w:top w:val="nil"/>
                <w:left w:val="nil"/>
                <w:bottom w:val="nil"/>
                <w:right w:val="nil"/>
                <w:between w:val="nil"/>
              </w:pBdr>
              <w:spacing w:before="0" w:after="240"/>
              <w:rPr>
                <w:color w:val="000000"/>
              </w:rPr>
            </w:pPr>
            <w:r>
              <w:rPr>
                <w:color w:val="000000"/>
              </w:rPr>
              <w:t>-</w:t>
            </w:r>
          </w:p>
        </w:tc>
        <w:tc>
          <w:tcPr>
            <w:tcW w:w="1560" w:type="dxa"/>
          </w:tcPr>
          <w:p w14:paraId="0E7E121D" w14:textId="77777777" w:rsidR="00105B74" w:rsidRDefault="00000000">
            <w:pPr>
              <w:pBdr>
                <w:top w:val="nil"/>
                <w:left w:val="nil"/>
                <w:bottom w:val="nil"/>
                <w:right w:val="nil"/>
                <w:between w:val="nil"/>
              </w:pBdr>
              <w:spacing w:before="0" w:after="240"/>
              <w:rPr>
                <w:color w:val="000000"/>
              </w:rPr>
            </w:pPr>
            <w:r>
              <w:rPr>
                <w:color w:val="000000"/>
              </w:rPr>
              <w:t>Na żądanie</w:t>
            </w:r>
          </w:p>
        </w:tc>
        <w:tc>
          <w:tcPr>
            <w:tcW w:w="2067" w:type="dxa"/>
          </w:tcPr>
          <w:p w14:paraId="158991AB" w14:textId="77777777" w:rsidR="00105B74" w:rsidRDefault="00000000">
            <w:pPr>
              <w:pBdr>
                <w:top w:val="nil"/>
                <w:left w:val="nil"/>
                <w:bottom w:val="nil"/>
                <w:right w:val="nil"/>
                <w:between w:val="nil"/>
              </w:pBdr>
              <w:spacing w:before="0" w:after="240"/>
              <w:rPr>
                <w:color w:val="000000"/>
              </w:rPr>
            </w:pPr>
            <w:r>
              <w:rPr>
                <w:color w:val="000000"/>
              </w:rPr>
              <w:t>-</w:t>
            </w:r>
          </w:p>
        </w:tc>
      </w:tr>
      <w:tr w:rsidR="00105B74" w14:paraId="0F23940B" w14:textId="77777777" w:rsidTr="00105B74">
        <w:trPr>
          <w:cnfStyle w:val="000000100000" w:firstRow="0" w:lastRow="0" w:firstColumn="0" w:lastColumn="0" w:oddVBand="0" w:evenVBand="0" w:oddHBand="1" w:evenHBand="0" w:firstRowFirstColumn="0" w:firstRowLastColumn="0" w:lastRowFirstColumn="0" w:lastRowLastColumn="0"/>
        </w:trPr>
        <w:tc>
          <w:tcPr>
            <w:tcW w:w="2694" w:type="dxa"/>
          </w:tcPr>
          <w:p w14:paraId="51E48E92" w14:textId="77777777" w:rsidR="00105B74" w:rsidRDefault="00000000">
            <w:pPr>
              <w:pBdr>
                <w:top w:val="nil"/>
                <w:left w:val="nil"/>
                <w:bottom w:val="nil"/>
                <w:right w:val="nil"/>
                <w:between w:val="nil"/>
              </w:pBdr>
              <w:spacing w:before="0" w:after="240"/>
              <w:rPr>
                <w:color w:val="000000"/>
              </w:rPr>
            </w:pPr>
            <w:r>
              <w:rPr>
                <w:color w:val="000000"/>
              </w:rPr>
              <w:t>INT_NBP_BIZ_P</w:t>
            </w:r>
          </w:p>
        </w:tc>
        <w:tc>
          <w:tcPr>
            <w:tcW w:w="850" w:type="dxa"/>
          </w:tcPr>
          <w:p w14:paraId="483E55E6" w14:textId="77777777" w:rsidR="00105B74" w:rsidRDefault="00000000">
            <w:pPr>
              <w:pBdr>
                <w:top w:val="nil"/>
                <w:left w:val="nil"/>
                <w:bottom w:val="nil"/>
                <w:right w:val="nil"/>
                <w:between w:val="nil"/>
              </w:pBdr>
              <w:spacing w:before="0" w:after="240"/>
              <w:rPr>
                <w:color w:val="000000"/>
              </w:rPr>
            </w:pPr>
            <w:r>
              <w:rPr>
                <w:color w:val="000000"/>
              </w:rPr>
              <w:t>-</w:t>
            </w:r>
          </w:p>
        </w:tc>
        <w:tc>
          <w:tcPr>
            <w:tcW w:w="1276" w:type="dxa"/>
          </w:tcPr>
          <w:p w14:paraId="1A7230BF" w14:textId="77777777" w:rsidR="00105B74" w:rsidRDefault="00000000">
            <w:pPr>
              <w:pBdr>
                <w:top w:val="nil"/>
                <w:left w:val="nil"/>
                <w:bottom w:val="nil"/>
                <w:right w:val="nil"/>
                <w:between w:val="nil"/>
              </w:pBdr>
              <w:spacing w:before="0" w:after="240"/>
              <w:rPr>
                <w:color w:val="000000"/>
              </w:rPr>
            </w:pPr>
            <w:r>
              <w:rPr>
                <w:color w:val="000000"/>
              </w:rPr>
              <w:t>-</w:t>
            </w:r>
          </w:p>
        </w:tc>
        <w:tc>
          <w:tcPr>
            <w:tcW w:w="1417" w:type="dxa"/>
          </w:tcPr>
          <w:p w14:paraId="29C4E136" w14:textId="77777777" w:rsidR="00105B74" w:rsidRDefault="00000000">
            <w:pPr>
              <w:pBdr>
                <w:top w:val="nil"/>
                <w:left w:val="nil"/>
                <w:bottom w:val="nil"/>
                <w:right w:val="nil"/>
                <w:between w:val="nil"/>
              </w:pBdr>
              <w:spacing w:before="0" w:after="240"/>
              <w:rPr>
                <w:color w:val="000000"/>
              </w:rPr>
            </w:pPr>
            <w:r>
              <w:rPr>
                <w:color w:val="000000"/>
              </w:rPr>
              <w:t>-</w:t>
            </w:r>
          </w:p>
        </w:tc>
        <w:tc>
          <w:tcPr>
            <w:tcW w:w="1560" w:type="dxa"/>
          </w:tcPr>
          <w:p w14:paraId="01009596" w14:textId="77777777" w:rsidR="00105B74" w:rsidRDefault="00000000">
            <w:pPr>
              <w:pBdr>
                <w:top w:val="nil"/>
                <w:left w:val="nil"/>
                <w:bottom w:val="nil"/>
                <w:right w:val="nil"/>
                <w:between w:val="nil"/>
              </w:pBdr>
              <w:spacing w:before="0" w:after="240"/>
              <w:rPr>
                <w:color w:val="000000"/>
              </w:rPr>
            </w:pPr>
            <w:r>
              <w:rPr>
                <w:color w:val="000000"/>
              </w:rPr>
              <w:t>Na żądanie</w:t>
            </w:r>
          </w:p>
        </w:tc>
        <w:tc>
          <w:tcPr>
            <w:tcW w:w="2067" w:type="dxa"/>
          </w:tcPr>
          <w:p w14:paraId="0E773B1E" w14:textId="77777777" w:rsidR="00105B74" w:rsidRDefault="00000000">
            <w:pPr>
              <w:pBdr>
                <w:top w:val="nil"/>
                <w:left w:val="nil"/>
                <w:bottom w:val="nil"/>
                <w:right w:val="nil"/>
                <w:between w:val="nil"/>
              </w:pBdr>
              <w:spacing w:before="0" w:after="240"/>
              <w:rPr>
                <w:color w:val="000000"/>
              </w:rPr>
            </w:pPr>
            <w:r>
              <w:rPr>
                <w:color w:val="000000"/>
              </w:rPr>
              <w:t>-</w:t>
            </w:r>
          </w:p>
        </w:tc>
      </w:tr>
      <w:tr w:rsidR="00105B74" w14:paraId="46047170" w14:textId="77777777" w:rsidTr="00105B74">
        <w:tc>
          <w:tcPr>
            <w:tcW w:w="2694" w:type="dxa"/>
          </w:tcPr>
          <w:p w14:paraId="62F31411" w14:textId="77777777" w:rsidR="00105B74" w:rsidRDefault="00000000">
            <w:pPr>
              <w:pBdr>
                <w:top w:val="nil"/>
                <w:left w:val="nil"/>
                <w:bottom w:val="nil"/>
                <w:right w:val="nil"/>
                <w:between w:val="nil"/>
              </w:pBdr>
              <w:spacing w:before="0" w:after="240"/>
              <w:rPr>
                <w:color w:val="000000"/>
              </w:rPr>
            </w:pPr>
            <w:r>
              <w:rPr>
                <w:color w:val="000000"/>
              </w:rPr>
              <w:t>INT_NBP_BIZ_Z</w:t>
            </w:r>
          </w:p>
        </w:tc>
        <w:tc>
          <w:tcPr>
            <w:tcW w:w="850" w:type="dxa"/>
          </w:tcPr>
          <w:p w14:paraId="2255BCDD" w14:textId="77777777" w:rsidR="00105B74" w:rsidRDefault="00000000">
            <w:pPr>
              <w:pBdr>
                <w:top w:val="nil"/>
                <w:left w:val="nil"/>
                <w:bottom w:val="nil"/>
                <w:right w:val="nil"/>
                <w:between w:val="nil"/>
              </w:pBdr>
              <w:spacing w:before="0" w:after="240"/>
              <w:rPr>
                <w:color w:val="000000"/>
              </w:rPr>
            </w:pPr>
            <w:r>
              <w:rPr>
                <w:color w:val="000000"/>
              </w:rPr>
              <w:t>-</w:t>
            </w:r>
          </w:p>
        </w:tc>
        <w:tc>
          <w:tcPr>
            <w:tcW w:w="1276" w:type="dxa"/>
          </w:tcPr>
          <w:p w14:paraId="4E3B1CA3" w14:textId="77777777" w:rsidR="00105B74" w:rsidRDefault="00000000">
            <w:pPr>
              <w:pBdr>
                <w:top w:val="nil"/>
                <w:left w:val="nil"/>
                <w:bottom w:val="nil"/>
                <w:right w:val="nil"/>
                <w:between w:val="nil"/>
              </w:pBdr>
              <w:spacing w:before="0" w:after="240"/>
              <w:rPr>
                <w:color w:val="000000"/>
              </w:rPr>
            </w:pPr>
            <w:r>
              <w:rPr>
                <w:color w:val="000000"/>
              </w:rPr>
              <w:t>-</w:t>
            </w:r>
          </w:p>
        </w:tc>
        <w:tc>
          <w:tcPr>
            <w:tcW w:w="1417" w:type="dxa"/>
          </w:tcPr>
          <w:p w14:paraId="4CC67573" w14:textId="77777777" w:rsidR="00105B74" w:rsidRDefault="00000000">
            <w:pPr>
              <w:pBdr>
                <w:top w:val="nil"/>
                <w:left w:val="nil"/>
                <w:bottom w:val="nil"/>
                <w:right w:val="nil"/>
                <w:between w:val="nil"/>
              </w:pBdr>
              <w:spacing w:before="0" w:after="240"/>
              <w:rPr>
                <w:color w:val="000000"/>
              </w:rPr>
            </w:pPr>
            <w:r>
              <w:rPr>
                <w:color w:val="000000"/>
              </w:rPr>
              <w:t>-</w:t>
            </w:r>
          </w:p>
        </w:tc>
        <w:tc>
          <w:tcPr>
            <w:tcW w:w="1560" w:type="dxa"/>
          </w:tcPr>
          <w:p w14:paraId="7494AD9E" w14:textId="77777777" w:rsidR="00105B74" w:rsidRDefault="00000000">
            <w:pPr>
              <w:pBdr>
                <w:top w:val="nil"/>
                <w:left w:val="nil"/>
                <w:bottom w:val="nil"/>
                <w:right w:val="nil"/>
                <w:between w:val="nil"/>
              </w:pBdr>
              <w:spacing w:before="0" w:after="240"/>
              <w:rPr>
                <w:color w:val="000000"/>
              </w:rPr>
            </w:pPr>
            <w:r>
              <w:rPr>
                <w:color w:val="000000"/>
              </w:rPr>
              <w:t>Na żądanie</w:t>
            </w:r>
          </w:p>
        </w:tc>
        <w:tc>
          <w:tcPr>
            <w:tcW w:w="2067" w:type="dxa"/>
          </w:tcPr>
          <w:p w14:paraId="06D5755F" w14:textId="77777777" w:rsidR="00105B74" w:rsidRDefault="00000000">
            <w:pPr>
              <w:pBdr>
                <w:top w:val="nil"/>
                <w:left w:val="nil"/>
                <w:bottom w:val="nil"/>
                <w:right w:val="nil"/>
                <w:between w:val="nil"/>
              </w:pBdr>
              <w:spacing w:before="0" w:after="240"/>
              <w:rPr>
                <w:color w:val="000000"/>
              </w:rPr>
            </w:pPr>
            <w:r>
              <w:rPr>
                <w:color w:val="000000"/>
              </w:rPr>
              <w:t>-</w:t>
            </w:r>
          </w:p>
        </w:tc>
      </w:tr>
      <w:tr w:rsidR="00105B74" w14:paraId="3D0992B3" w14:textId="77777777" w:rsidTr="00105B74">
        <w:trPr>
          <w:cnfStyle w:val="000000100000" w:firstRow="0" w:lastRow="0" w:firstColumn="0" w:lastColumn="0" w:oddVBand="0" w:evenVBand="0" w:oddHBand="1" w:evenHBand="0" w:firstRowFirstColumn="0" w:firstRowLastColumn="0" w:lastRowFirstColumn="0" w:lastRowLastColumn="0"/>
        </w:trPr>
        <w:tc>
          <w:tcPr>
            <w:tcW w:w="2694" w:type="dxa"/>
          </w:tcPr>
          <w:p w14:paraId="3380AACF" w14:textId="77777777" w:rsidR="00105B74" w:rsidRDefault="00000000">
            <w:pPr>
              <w:pBdr>
                <w:top w:val="nil"/>
                <w:left w:val="nil"/>
                <w:bottom w:val="nil"/>
                <w:right w:val="nil"/>
                <w:between w:val="nil"/>
              </w:pBdr>
              <w:spacing w:before="0" w:after="240"/>
              <w:rPr>
                <w:color w:val="000000"/>
              </w:rPr>
            </w:pPr>
            <w:r>
              <w:rPr>
                <w:color w:val="000000"/>
              </w:rPr>
              <w:t>INT_PAIH_CRM</w:t>
            </w:r>
          </w:p>
        </w:tc>
        <w:tc>
          <w:tcPr>
            <w:tcW w:w="850" w:type="dxa"/>
          </w:tcPr>
          <w:p w14:paraId="6A2587DC" w14:textId="77777777" w:rsidR="00105B74" w:rsidRDefault="00000000">
            <w:pPr>
              <w:pBdr>
                <w:top w:val="nil"/>
                <w:left w:val="nil"/>
                <w:bottom w:val="nil"/>
                <w:right w:val="nil"/>
                <w:between w:val="nil"/>
              </w:pBdr>
              <w:spacing w:before="0" w:after="240"/>
              <w:rPr>
                <w:color w:val="000000"/>
              </w:rPr>
            </w:pPr>
            <w:r>
              <w:rPr>
                <w:color w:val="000000"/>
              </w:rPr>
              <w:t>-</w:t>
            </w:r>
          </w:p>
        </w:tc>
        <w:tc>
          <w:tcPr>
            <w:tcW w:w="1276" w:type="dxa"/>
          </w:tcPr>
          <w:p w14:paraId="3CD9F9C2" w14:textId="77777777" w:rsidR="00105B74" w:rsidRDefault="00000000">
            <w:pPr>
              <w:pBdr>
                <w:top w:val="nil"/>
                <w:left w:val="nil"/>
                <w:bottom w:val="nil"/>
                <w:right w:val="nil"/>
                <w:between w:val="nil"/>
              </w:pBdr>
              <w:spacing w:before="0" w:after="240"/>
              <w:rPr>
                <w:color w:val="000000"/>
              </w:rPr>
            </w:pPr>
            <w:r>
              <w:rPr>
                <w:color w:val="000000"/>
              </w:rPr>
              <w:t>-</w:t>
            </w:r>
          </w:p>
        </w:tc>
        <w:tc>
          <w:tcPr>
            <w:tcW w:w="1417" w:type="dxa"/>
          </w:tcPr>
          <w:p w14:paraId="114F6477" w14:textId="77777777" w:rsidR="00105B74" w:rsidRDefault="00000000">
            <w:pPr>
              <w:pBdr>
                <w:top w:val="nil"/>
                <w:left w:val="nil"/>
                <w:bottom w:val="nil"/>
                <w:right w:val="nil"/>
                <w:between w:val="nil"/>
              </w:pBdr>
              <w:spacing w:before="0" w:after="240"/>
              <w:rPr>
                <w:color w:val="000000"/>
              </w:rPr>
            </w:pPr>
            <w:r>
              <w:rPr>
                <w:color w:val="000000"/>
              </w:rPr>
              <w:t>-</w:t>
            </w:r>
          </w:p>
        </w:tc>
        <w:tc>
          <w:tcPr>
            <w:tcW w:w="1560" w:type="dxa"/>
          </w:tcPr>
          <w:p w14:paraId="2DCDECAB" w14:textId="77777777" w:rsidR="00105B74" w:rsidRDefault="00000000">
            <w:pPr>
              <w:pBdr>
                <w:top w:val="nil"/>
                <w:left w:val="nil"/>
                <w:bottom w:val="nil"/>
                <w:right w:val="nil"/>
                <w:between w:val="nil"/>
              </w:pBdr>
              <w:spacing w:before="0" w:after="240"/>
              <w:rPr>
                <w:color w:val="000000"/>
              </w:rPr>
            </w:pPr>
            <w:r>
              <w:rPr>
                <w:color w:val="000000"/>
              </w:rPr>
              <w:t>Na żądanie</w:t>
            </w:r>
          </w:p>
        </w:tc>
        <w:tc>
          <w:tcPr>
            <w:tcW w:w="2067" w:type="dxa"/>
          </w:tcPr>
          <w:p w14:paraId="4FFD21E1" w14:textId="77777777" w:rsidR="00105B74" w:rsidRDefault="00000000">
            <w:pPr>
              <w:pBdr>
                <w:top w:val="nil"/>
                <w:left w:val="nil"/>
                <w:bottom w:val="nil"/>
                <w:right w:val="nil"/>
                <w:between w:val="nil"/>
              </w:pBdr>
              <w:spacing w:before="0" w:after="240"/>
              <w:rPr>
                <w:color w:val="000000"/>
              </w:rPr>
            </w:pPr>
            <w:r>
              <w:rPr>
                <w:color w:val="000000"/>
              </w:rPr>
              <w:t>-</w:t>
            </w:r>
          </w:p>
        </w:tc>
      </w:tr>
      <w:tr w:rsidR="00105B74" w14:paraId="6D16B251" w14:textId="77777777" w:rsidTr="00105B74">
        <w:tc>
          <w:tcPr>
            <w:tcW w:w="2694" w:type="dxa"/>
          </w:tcPr>
          <w:p w14:paraId="334DAE53" w14:textId="77777777" w:rsidR="00105B74" w:rsidRDefault="00000000">
            <w:pPr>
              <w:pBdr>
                <w:top w:val="nil"/>
                <w:left w:val="nil"/>
                <w:bottom w:val="nil"/>
                <w:right w:val="nil"/>
                <w:between w:val="nil"/>
              </w:pBdr>
              <w:spacing w:before="0" w:after="240"/>
              <w:rPr>
                <w:color w:val="000000"/>
              </w:rPr>
            </w:pPr>
            <w:r>
              <w:rPr>
                <w:color w:val="000000"/>
              </w:rPr>
              <w:t>INT_UN_COMTRADE</w:t>
            </w:r>
          </w:p>
        </w:tc>
        <w:tc>
          <w:tcPr>
            <w:tcW w:w="850" w:type="dxa"/>
          </w:tcPr>
          <w:p w14:paraId="46258310" w14:textId="77777777" w:rsidR="00105B74" w:rsidRDefault="00000000">
            <w:pPr>
              <w:pBdr>
                <w:top w:val="nil"/>
                <w:left w:val="nil"/>
                <w:bottom w:val="nil"/>
                <w:right w:val="nil"/>
                <w:between w:val="nil"/>
              </w:pBdr>
              <w:spacing w:before="0" w:after="240"/>
              <w:rPr>
                <w:color w:val="000000"/>
              </w:rPr>
            </w:pPr>
            <w:r>
              <w:rPr>
                <w:color w:val="000000"/>
              </w:rPr>
              <w:t>1</w:t>
            </w:r>
          </w:p>
        </w:tc>
        <w:tc>
          <w:tcPr>
            <w:tcW w:w="1276" w:type="dxa"/>
          </w:tcPr>
          <w:p w14:paraId="2821DFA5" w14:textId="77777777" w:rsidR="00105B74" w:rsidRDefault="00000000">
            <w:pPr>
              <w:pBdr>
                <w:top w:val="nil"/>
                <w:left w:val="nil"/>
                <w:bottom w:val="nil"/>
                <w:right w:val="nil"/>
                <w:between w:val="nil"/>
              </w:pBdr>
              <w:spacing w:before="0" w:after="240"/>
              <w:rPr>
                <w:color w:val="000000"/>
              </w:rPr>
            </w:pPr>
            <w:r>
              <w:rPr>
                <w:color w:val="000000"/>
              </w:rPr>
              <w:t>35</w:t>
            </w:r>
          </w:p>
        </w:tc>
        <w:tc>
          <w:tcPr>
            <w:tcW w:w="1417" w:type="dxa"/>
          </w:tcPr>
          <w:p w14:paraId="368D86D2" w14:textId="77777777" w:rsidR="00105B74" w:rsidRDefault="00000000">
            <w:pPr>
              <w:pBdr>
                <w:top w:val="nil"/>
                <w:left w:val="nil"/>
                <w:bottom w:val="nil"/>
                <w:right w:val="nil"/>
                <w:between w:val="nil"/>
              </w:pBdr>
              <w:spacing w:before="0" w:after="240"/>
              <w:rPr>
                <w:color w:val="000000"/>
              </w:rPr>
            </w:pPr>
            <w:r>
              <w:rPr>
                <w:color w:val="000000"/>
              </w:rPr>
              <w:t>Normalny</w:t>
            </w:r>
          </w:p>
        </w:tc>
        <w:tc>
          <w:tcPr>
            <w:tcW w:w="1560" w:type="dxa"/>
          </w:tcPr>
          <w:p w14:paraId="6E7A03DF" w14:textId="77777777" w:rsidR="00105B74" w:rsidRDefault="00000000">
            <w:pPr>
              <w:pBdr>
                <w:top w:val="nil"/>
                <w:left w:val="nil"/>
                <w:bottom w:val="nil"/>
                <w:right w:val="nil"/>
                <w:between w:val="nil"/>
              </w:pBdr>
              <w:spacing w:before="0" w:after="240"/>
              <w:rPr>
                <w:color w:val="000000"/>
              </w:rPr>
            </w:pPr>
            <w:r>
              <w:rPr>
                <w:color w:val="000000"/>
              </w:rPr>
              <w:t>Raz w miesiącu</w:t>
            </w:r>
          </w:p>
        </w:tc>
        <w:tc>
          <w:tcPr>
            <w:tcW w:w="2067" w:type="dxa"/>
          </w:tcPr>
          <w:p w14:paraId="59F37D31" w14:textId="77777777" w:rsidR="00105B74" w:rsidRDefault="00000000">
            <w:pPr>
              <w:pBdr>
                <w:top w:val="nil"/>
                <w:left w:val="nil"/>
                <w:bottom w:val="nil"/>
                <w:right w:val="nil"/>
                <w:between w:val="nil"/>
              </w:pBdr>
              <w:spacing w:before="0" w:after="240"/>
              <w:rPr>
                <w:color w:val="000000"/>
              </w:rPr>
            </w:pPr>
            <w:r>
              <w:rPr>
                <w:color w:val="000000"/>
              </w:rPr>
              <w:t>00:00:00 31.12.2022</w:t>
            </w:r>
          </w:p>
        </w:tc>
      </w:tr>
      <w:tr w:rsidR="00105B74" w14:paraId="14A97260" w14:textId="77777777" w:rsidTr="00105B74">
        <w:trPr>
          <w:cnfStyle w:val="000000100000" w:firstRow="0" w:lastRow="0" w:firstColumn="0" w:lastColumn="0" w:oddVBand="0" w:evenVBand="0" w:oddHBand="1" w:evenHBand="0" w:firstRowFirstColumn="0" w:firstRowLastColumn="0" w:lastRowFirstColumn="0" w:lastRowLastColumn="0"/>
        </w:trPr>
        <w:tc>
          <w:tcPr>
            <w:tcW w:w="2694" w:type="dxa"/>
          </w:tcPr>
          <w:p w14:paraId="1AC3AE63" w14:textId="77777777" w:rsidR="00105B74" w:rsidRDefault="00000000">
            <w:pPr>
              <w:pBdr>
                <w:top w:val="nil"/>
                <w:left w:val="nil"/>
                <w:bottom w:val="nil"/>
                <w:right w:val="nil"/>
                <w:between w:val="nil"/>
              </w:pBdr>
              <w:spacing w:before="0" w:after="240"/>
              <w:rPr>
                <w:color w:val="000000"/>
              </w:rPr>
            </w:pPr>
            <w:r>
              <w:rPr>
                <w:color w:val="000000"/>
              </w:rPr>
              <w:t>INT_UN_TRAINS*</w:t>
            </w:r>
          </w:p>
        </w:tc>
        <w:tc>
          <w:tcPr>
            <w:tcW w:w="850" w:type="dxa"/>
          </w:tcPr>
          <w:p w14:paraId="6005C13D" w14:textId="77777777" w:rsidR="00105B74" w:rsidRDefault="00000000">
            <w:pPr>
              <w:pBdr>
                <w:top w:val="nil"/>
                <w:left w:val="nil"/>
                <w:bottom w:val="nil"/>
                <w:right w:val="nil"/>
                <w:between w:val="nil"/>
              </w:pBdr>
              <w:spacing w:before="0" w:after="240"/>
              <w:rPr>
                <w:color w:val="000000"/>
              </w:rPr>
            </w:pPr>
            <w:r>
              <w:rPr>
                <w:color w:val="000000"/>
              </w:rPr>
              <w:t>1</w:t>
            </w:r>
          </w:p>
        </w:tc>
        <w:tc>
          <w:tcPr>
            <w:tcW w:w="1276" w:type="dxa"/>
          </w:tcPr>
          <w:p w14:paraId="57D3209E" w14:textId="77777777" w:rsidR="00105B74" w:rsidRDefault="00000000">
            <w:pPr>
              <w:pBdr>
                <w:top w:val="nil"/>
                <w:left w:val="nil"/>
                <w:bottom w:val="nil"/>
                <w:right w:val="nil"/>
                <w:between w:val="nil"/>
              </w:pBdr>
              <w:spacing w:before="0" w:after="240"/>
              <w:rPr>
                <w:color w:val="000000"/>
              </w:rPr>
            </w:pPr>
            <w:r>
              <w:rPr>
                <w:color w:val="000000"/>
              </w:rPr>
              <w:t>36</w:t>
            </w:r>
          </w:p>
        </w:tc>
        <w:tc>
          <w:tcPr>
            <w:tcW w:w="1417" w:type="dxa"/>
          </w:tcPr>
          <w:p w14:paraId="599736F9" w14:textId="77777777" w:rsidR="00105B74" w:rsidRDefault="00000000">
            <w:pPr>
              <w:pBdr>
                <w:top w:val="nil"/>
                <w:left w:val="nil"/>
                <w:bottom w:val="nil"/>
                <w:right w:val="nil"/>
                <w:between w:val="nil"/>
              </w:pBdr>
              <w:spacing w:before="0" w:after="240"/>
              <w:rPr>
                <w:color w:val="000000"/>
              </w:rPr>
            </w:pPr>
            <w:r>
              <w:rPr>
                <w:color w:val="000000"/>
              </w:rPr>
              <w:t>Normalny</w:t>
            </w:r>
          </w:p>
        </w:tc>
        <w:tc>
          <w:tcPr>
            <w:tcW w:w="1560" w:type="dxa"/>
          </w:tcPr>
          <w:p w14:paraId="1924C5AD" w14:textId="77777777" w:rsidR="00105B74" w:rsidRDefault="00000000">
            <w:pPr>
              <w:pBdr>
                <w:top w:val="nil"/>
                <w:left w:val="nil"/>
                <w:bottom w:val="nil"/>
                <w:right w:val="nil"/>
                <w:between w:val="nil"/>
              </w:pBdr>
              <w:spacing w:before="0" w:after="240"/>
              <w:rPr>
                <w:color w:val="000000"/>
              </w:rPr>
            </w:pPr>
            <w:r>
              <w:rPr>
                <w:color w:val="000000"/>
              </w:rPr>
              <w:t>Raz w miesiącu</w:t>
            </w:r>
          </w:p>
        </w:tc>
        <w:tc>
          <w:tcPr>
            <w:tcW w:w="2067" w:type="dxa"/>
          </w:tcPr>
          <w:p w14:paraId="32C041CF" w14:textId="77777777" w:rsidR="00105B74" w:rsidRDefault="00000000">
            <w:pPr>
              <w:pBdr>
                <w:top w:val="nil"/>
                <w:left w:val="nil"/>
                <w:bottom w:val="nil"/>
                <w:right w:val="nil"/>
                <w:between w:val="nil"/>
              </w:pBdr>
              <w:spacing w:before="0" w:after="240"/>
              <w:rPr>
                <w:color w:val="000000"/>
              </w:rPr>
            </w:pPr>
            <w:r>
              <w:rPr>
                <w:color w:val="000000"/>
              </w:rPr>
              <w:t>00:00:00 31.12.2022</w:t>
            </w:r>
          </w:p>
        </w:tc>
      </w:tr>
      <w:tr w:rsidR="00105B74" w14:paraId="25384D26" w14:textId="77777777" w:rsidTr="00105B74">
        <w:tc>
          <w:tcPr>
            <w:tcW w:w="2694" w:type="dxa"/>
          </w:tcPr>
          <w:p w14:paraId="43958DFD" w14:textId="77777777" w:rsidR="00105B74" w:rsidRDefault="00000000">
            <w:pPr>
              <w:pBdr>
                <w:top w:val="nil"/>
                <w:left w:val="nil"/>
                <w:bottom w:val="nil"/>
                <w:right w:val="nil"/>
                <w:between w:val="nil"/>
              </w:pBdr>
              <w:spacing w:before="0" w:after="240"/>
              <w:rPr>
                <w:color w:val="000000"/>
              </w:rPr>
            </w:pPr>
            <w:r>
              <w:rPr>
                <w:color w:val="000000"/>
              </w:rPr>
              <w:t>INT_WB_DB</w:t>
            </w:r>
          </w:p>
        </w:tc>
        <w:tc>
          <w:tcPr>
            <w:tcW w:w="850" w:type="dxa"/>
          </w:tcPr>
          <w:p w14:paraId="5B74F6D4" w14:textId="77777777" w:rsidR="00105B74" w:rsidRDefault="00000000">
            <w:pPr>
              <w:pBdr>
                <w:top w:val="nil"/>
                <w:left w:val="nil"/>
                <w:bottom w:val="nil"/>
                <w:right w:val="nil"/>
                <w:between w:val="nil"/>
              </w:pBdr>
              <w:spacing w:before="0" w:after="240"/>
              <w:rPr>
                <w:color w:val="000000"/>
              </w:rPr>
            </w:pPr>
            <w:r>
              <w:rPr>
                <w:color w:val="000000"/>
              </w:rPr>
              <w:t>1</w:t>
            </w:r>
          </w:p>
        </w:tc>
        <w:tc>
          <w:tcPr>
            <w:tcW w:w="1276" w:type="dxa"/>
          </w:tcPr>
          <w:p w14:paraId="312E0DA4" w14:textId="77777777" w:rsidR="00105B74" w:rsidRDefault="00000000">
            <w:pPr>
              <w:pBdr>
                <w:top w:val="nil"/>
                <w:left w:val="nil"/>
                <w:bottom w:val="nil"/>
                <w:right w:val="nil"/>
                <w:between w:val="nil"/>
              </w:pBdr>
              <w:spacing w:before="0" w:after="240"/>
              <w:rPr>
                <w:color w:val="000000"/>
              </w:rPr>
            </w:pPr>
            <w:r>
              <w:rPr>
                <w:color w:val="000000"/>
              </w:rPr>
              <w:t>37</w:t>
            </w:r>
          </w:p>
        </w:tc>
        <w:tc>
          <w:tcPr>
            <w:tcW w:w="1417" w:type="dxa"/>
          </w:tcPr>
          <w:p w14:paraId="4ECE1243" w14:textId="77777777" w:rsidR="00105B74" w:rsidRDefault="00000000">
            <w:pPr>
              <w:pBdr>
                <w:top w:val="nil"/>
                <w:left w:val="nil"/>
                <w:bottom w:val="nil"/>
                <w:right w:val="nil"/>
                <w:between w:val="nil"/>
              </w:pBdr>
              <w:spacing w:before="0" w:after="240"/>
              <w:rPr>
                <w:color w:val="000000"/>
              </w:rPr>
            </w:pPr>
            <w:r>
              <w:rPr>
                <w:color w:val="000000"/>
              </w:rPr>
              <w:t>Normalny</w:t>
            </w:r>
          </w:p>
        </w:tc>
        <w:tc>
          <w:tcPr>
            <w:tcW w:w="1560" w:type="dxa"/>
          </w:tcPr>
          <w:p w14:paraId="529F6B55" w14:textId="77777777" w:rsidR="00105B74" w:rsidRDefault="00000000">
            <w:pPr>
              <w:pBdr>
                <w:top w:val="nil"/>
                <w:left w:val="nil"/>
                <w:bottom w:val="nil"/>
                <w:right w:val="nil"/>
                <w:between w:val="nil"/>
              </w:pBdr>
              <w:spacing w:before="0" w:after="240"/>
              <w:rPr>
                <w:color w:val="000000"/>
              </w:rPr>
            </w:pPr>
            <w:r>
              <w:rPr>
                <w:color w:val="000000"/>
              </w:rPr>
              <w:t>Raz w miesiącu</w:t>
            </w:r>
          </w:p>
        </w:tc>
        <w:tc>
          <w:tcPr>
            <w:tcW w:w="2067" w:type="dxa"/>
          </w:tcPr>
          <w:p w14:paraId="48E5714C" w14:textId="77777777" w:rsidR="00105B74" w:rsidRDefault="00000000">
            <w:pPr>
              <w:pBdr>
                <w:top w:val="nil"/>
                <w:left w:val="nil"/>
                <w:bottom w:val="nil"/>
                <w:right w:val="nil"/>
                <w:between w:val="nil"/>
              </w:pBdr>
              <w:spacing w:before="0" w:after="240"/>
              <w:rPr>
                <w:color w:val="000000"/>
              </w:rPr>
            </w:pPr>
            <w:r>
              <w:rPr>
                <w:color w:val="000000"/>
              </w:rPr>
              <w:t>00:00:00 31.12.2022</w:t>
            </w:r>
          </w:p>
        </w:tc>
      </w:tr>
      <w:tr w:rsidR="00105B74" w14:paraId="7FDCEE70" w14:textId="77777777" w:rsidTr="00105B74">
        <w:trPr>
          <w:cnfStyle w:val="000000100000" w:firstRow="0" w:lastRow="0" w:firstColumn="0" w:lastColumn="0" w:oddVBand="0" w:evenVBand="0" w:oddHBand="1" w:evenHBand="0" w:firstRowFirstColumn="0" w:firstRowLastColumn="0" w:lastRowFirstColumn="0" w:lastRowLastColumn="0"/>
        </w:trPr>
        <w:tc>
          <w:tcPr>
            <w:tcW w:w="2694" w:type="dxa"/>
          </w:tcPr>
          <w:p w14:paraId="7BF46ACA" w14:textId="77777777" w:rsidR="00105B74" w:rsidRDefault="00000000">
            <w:pPr>
              <w:pBdr>
                <w:top w:val="nil"/>
                <w:left w:val="nil"/>
                <w:bottom w:val="nil"/>
                <w:right w:val="nil"/>
                <w:between w:val="nil"/>
              </w:pBdr>
              <w:spacing w:before="0" w:after="240"/>
              <w:rPr>
                <w:color w:val="000000"/>
              </w:rPr>
            </w:pPr>
            <w:r>
              <w:rPr>
                <w:color w:val="000000"/>
              </w:rPr>
              <w:t>INT_WB_GEM</w:t>
            </w:r>
          </w:p>
        </w:tc>
        <w:tc>
          <w:tcPr>
            <w:tcW w:w="850" w:type="dxa"/>
          </w:tcPr>
          <w:p w14:paraId="6AB1CC3A" w14:textId="77777777" w:rsidR="00105B74" w:rsidRDefault="00000000">
            <w:pPr>
              <w:pBdr>
                <w:top w:val="nil"/>
                <w:left w:val="nil"/>
                <w:bottom w:val="nil"/>
                <w:right w:val="nil"/>
                <w:between w:val="nil"/>
              </w:pBdr>
              <w:spacing w:before="0" w:after="240"/>
              <w:rPr>
                <w:color w:val="000000"/>
              </w:rPr>
            </w:pPr>
            <w:r>
              <w:rPr>
                <w:color w:val="000000"/>
              </w:rPr>
              <w:t>1</w:t>
            </w:r>
          </w:p>
        </w:tc>
        <w:tc>
          <w:tcPr>
            <w:tcW w:w="1276" w:type="dxa"/>
          </w:tcPr>
          <w:p w14:paraId="41F4CF39" w14:textId="77777777" w:rsidR="00105B74" w:rsidRDefault="00000000">
            <w:pPr>
              <w:pBdr>
                <w:top w:val="nil"/>
                <w:left w:val="nil"/>
                <w:bottom w:val="nil"/>
                <w:right w:val="nil"/>
                <w:between w:val="nil"/>
              </w:pBdr>
              <w:spacing w:before="0" w:after="240"/>
              <w:rPr>
                <w:color w:val="000000"/>
              </w:rPr>
            </w:pPr>
            <w:r>
              <w:rPr>
                <w:color w:val="000000"/>
              </w:rPr>
              <w:t>38</w:t>
            </w:r>
          </w:p>
        </w:tc>
        <w:tc>
          <w:tcPr>
            <w:tcW w:w="1417" w:type="dxa"/>
          </w:tcPr>
          <w:p w14:paraId="67BE84BD" w14:textId="77777777" w:rsidR="00105B74" w:rsidRDefault="00000000">
            <w:pPr>
              <w:pBdr>
                <w:top w:val="nil"/>
                <w:left w:val="nil"/>
                <w:bottom w:val="nil"/>
                <w:right w:val="nil"/>
                <w:between w:val="nil"/>
              </w:pBdr>
              <w:spacing w:before="0" w:after="240"/>
              <w:rPr>
                <w:color w:val="000000"/>
              </w:rPr>
            </w:pPr>
            <w:r>
              <w:rPr>
                <w:color w:val="000000"/>
              </w:rPr>
              <w:t>Normalny</w:t>
            </w:r>
          </w:p>
        </w:tc>
        <w:tc>
          <w:tcPr>
            <w:tcW w:w="1560" w:type="dxa"/>
          </w:tcPr>
          <w:p w14:paraId="12F727FF" w14:textId="77777777" w:rsidR="00105B74" w:rsidRDefault="00000000">
            <w:pPr>
              <w:pBdr>
                <w:top w:val="nil"/>
                <w:left w:val="nil"/>
                <w:bottom w:val="nil"/>
                <w:right w:val="nil"/>
                <w:between w:val="nil"/>
              </w:pBdr>
              <w:spacing w:before="0" w:after="240"/>
              <w:rPr>
                <w:color w:val="000000"/>
              </w:rPr>
            </w:pPr>
            <w:r>
              <w:rPr>
                <w:color w:val="000000"/>
              </w:rPr>
              <w:t>Raz w miesiącu</w:t>
            </w:r>
          </w:p>
        </w:tc>
        <w:tc>
          <w:tcPr>
            <w:tcW w:w="2067" w:type="dxa"/>
          </w:tcPr>
          <w:p w14:paraId="2EC6133E" w14:textId="77777777" w:rsidR="00105B74" w:rsidRDefault="00000000">
            <w:pPr>
              <w:pBdr>
                <w:top w:val="nil"/>
                <w:left w:val="nil"/>
                <w:bottom w:val="nil"/>
                <w:right w:val="nil"/>
                <w:between w:val="nil"/>
              </w:pBdr>
              <w:spacing w:before="0" w:after="240"/>
              <w:rPr>
                <w:color w:val="000000"/>
              </w:rPr>
            </w:pPr>
            <w:r>
              <w:rPr>
                <w:color w:val="000000"/>
              </w:rPr>
              <w:t>00:00:00 31.12.2022</w:t>
            </w:r>
          </w:p>
        </w:tc>
      </w:tr>
      <w:tr w:rsidR="00105B74" w14:paraId="7A09B31F" w14:textId="77777777" w:rsidTr="00105B74">
        <w:tc>
          <w:tcPr>
            <w:tcW w:w="2694" w:type="dxa"/>
          </w:tcPr>
          <w:p w14:paraId="59B43260" w14:textId="77777777" w:rsidR="00105B74" w:rsidRDefault="00000000">
            <w:pPr>
              <w:pBdr>
                <w:top w:val="nil"/>
                <w:left w:val="nil"/>
                <w:bottom w:val="nil"/>
                <w:right w:val="nil"/>
                <w:between w:val="nil"/>
              </w:pBdr>
              <w:spacing w:before="0" w:after="240"/>
              <w:rPr>
                <w:color w:val="000000"/>
              </w:rPr>
            </w:pPr>
            <w:r>
              <w:rPr>
                <w:color w:val="000000"/>
              </w:rPr>
              <w:t>INT_WB_ICP</w:t>
            </w:r>
          </w:p>
        </w:tc>
        <w:tc>
          <w:tcPr>
            <w:tcW w:w="850" w:type="dxa"/>
          </w:tcPr>
          <w:p w14:paraId="70FD7818" w14:textId="77777777" w:rsidR="00105B74" w:rsidRDefault="00000000">
            <w:pPr>
              <w:pBdr>
                <w:top w:val="nil"/>
                <w:left w:val="nil"/>
                <w:bottom w:val="nil"/>
                <w:right w:val="nil"/>
                <w:between w:val="nil"/>
              </w:pBdr>
              <w:spacing w:before="0" w:after="240"/>
              <w:rPr>
                <w:color w:val="000000"/>
              </w:rPr>
            </w:pPr>
            <w:r>
              <w:rPr>
                <w:color w:val="000000"/>
              </w:rPr>
              <w:t>-</w:t>
            </w:r>
          </w:p>
        </w:tc>
        <w:tc>
          <w:tcPr>
            <w:tcW w:w="1276" w:type="dxa"/>
          </w:tcPr>
          <w:p w14:paraId="46F52E26" w14:textId="77777777" w:rsidR="00105B74" w:rsidRDefault="00000000">
            <w:pPr>
              <w:pBdr>
                <w:top w:val="nil"/>
                <w:left w:val="nil"/>
                <w:bottom w:val="nil"/>
                <w:right w:val="nil"/>
                <w:between w:val="nil"/>
              </w:pBdr>
              <w:spacing w:before="0" w:after="240"/>
              <w:rPr>
                <w:color w:val="000000"/>
              </w:rPr>
            </w:pPr>
            <w:r>
              <w:rPr>
                <w:color w:val="000000"/>
              </w:rPr>
              <w:t>-</w:t>
            </w:r>
          </w:p>
        </w:tc>
        <w:tc>
          <w:tcPr>
            <w:tcW w:w="1417" w:type="dxa"/>
          </w:tcPr>
          <w:p w14:paraId="46F84457" w14:textId="77777777" w:rsidR="00105B74" w:rsidRDefault="00000000">
            <w:pPr>
              <w:pBdr>
                <w:top w:val="nil"/>
                <w:left w:val="nil"/>
                <w:bottom w:val="nil"/>
                <w:right w:val="nil"/>
                <w:between w:val="nil"/>
              </w:pBdr>
              <w:spacing w:before="0" w:after="240"/>
              <w:rPr>
                <w:color w:val="000000"/>
              </w:rPr>
            </w:pPr>
            <w:r>
              <w:rPr>
                <w:color w:val="000000"/>
              </w:rPr>
              <w:t>-</w:t>
            </w:r>
          </w:p>
        </w:tc>
        <w:tc>
          <w:tcPr>
            <w:tcW w:w="1560" w:type="dxa"/>
          </w:tcPr>
          <w:p w14:paraId="3D62A3F5" w14:textId="77777777" w:rsidR="00105B74" w:rsidRDefault="00000000">
            <w:pPr>
              <w:pBdr>
                <w:top w:val="nil"/>
                <w:left w:val="nil"/>
                <w:bottom w:val="nil"/>
                <w:right w:val="nil"/>
                <w:between w:val="nil"/>
              </w:pBdr>
              <w:spacing w:before="0" w:after="240"/>
              <w:rPr>
                <w:color w:val="000000"/>
              </w:rPr>
            </w:pPr>
            <w:r>
              <w:rPr>
                <w:color w:val="000000"/>
              </w:rPr>
              <w:t>Na żądanie</w:t>
            </w:r>
          </w:p>
        </w:tc>
        <w:tc>
          <w:tcPr>
            <w:tcW w:w="2067" w:type="dxa"/>
          </w:tcPr>
          <w:p w14:paraId="0C38CC7E" w14:textId="77777777" w:rsidR="00105B74" w:rsidRDefault="00000000">
            <w:pPr>
              <w:pBdr>
                <w:top w:val="nil"/>
                <w:left w:val="nil"/>
                <w:bottom w:val="nil"/>
                <w:right w:val="nil"/>
                <w:between w:val="nil"/>
              </w:pBdr>
              <w:spacing w:before="0" w:after="240"/>
              <w:rPr>
                <w:color w:val="000000"/>
              </w:rPr>
            </w:pPr>
            <w:r>
              <w:rPr>
                <w:color w:val="000000"/>
              </w:rPr>
              <w:t>-</w:t>
            </w:r>
          </w:p>
        </w:tc>
      </w:tr>
      <w:tr w:rsidR="00105B74" w14:paraId="575C9DA4" w14:textId="77777777" w:rsidTr="00105B74">
        <w:trPr>
          <w:cnfStyle w:val="000000100000" w:firstRow="0" w:lastRow="0" w:firstColumn="0" w:lastColumn="0" w:oddVBand="0" w:evenVBand="0" w:oddHBand="1" w:evenHBand="0" w:firstRowFirstColumn="0" w:firstRowLastColumn="0" w:lastRowFirstColumn="0" w:lastRowLastColumn="0"/>
        </w:trPr>
        <w:tc>
          <w:tcPr>
            <w:tcW w:w="2694" w:type="dxa"/>
          </w:tcPr>
          <w:p w14:paraId="612992B0" w14:textId="77777777" w:rsidR="00105B74" w:rsidRDefault="00000000">
            <w:pPr>
              <w:pBdr>
                <w:top w:val="nil"/>
                <w:left w:val="nil"/>
                <w:bottom w:val="nil"/>
                <w:right w:val="nil"/>
                <w:between w:val="nil"/>
              </w:pBdr>
              <w:spacing w:before="0" w:after="240"/>
              <w:rPr>
                <w:color w:val="000000"/>
              </w:rPr>
            </w:pPr>
            <w:r>
              <w:rPr>
                <w:color w:val="000000"/>
              </w:rPr>
              <w:t>INT_WB_WDI</w:t>
            </w:r>
          </w:p>
        </w:tc>
        <w:tc>
          <w:tcPr>
            <w:tcW w:w="850" w:type="dxa"/>
          </w:tcPr>
          <w:p w14:paraId="12ED4F78" w14:textId="77777777" w:rsidR="00105B74" w:rsidRDefault="00000000">
            <w:pPr>
              <w:pBdr>
                <w:top w:val="nil"/>
                <w:left w:val="nil"/>
                <w:bottom w:val="nil"/>
                <w:right w:val="nil"/>
                <w:between w:val="nil"/>
              </w:pBdr>
              <w:spacing w:before="0" w:after="240"/>
              <w:rPr>
                <w:color w:val="000000"/>
              </w:rPr>
            </w:pPr>
            <w:r>
              <w:rPr>
                <w:color w:val="000000"/>
              </w:rPr>
              <w:t>1</w:t>
            </w:r>
          </w:p>
        </w:tc>
        <w:tc>
          <w:tcPr>
            <w:tcW w:w="1276" w:type="dxa"/>
          </w:tcPr>
          <w:p w14:paraId="350E66CA" w14:textId="77777777" w:rsidR="00105B74" w:rsidRDefault="00000000">
            <w:pPr>
              <w:pBdr>
                <w:top w:val="nil"/>
                <w:left w:val="nil"/>
                <w:bottom w:val="nil"/>
                <w:right w:val="nil"/>
                <w:between w:val="nil"/>
              </w:pBdr>
              <w:spacing w:before="0" w:after="240"/>
              <w:rPr>
                <w:color w:val="000000"/>
              </w:rPr>
            </w:pPr>
            <w:r>
              <w:rPr>
                <w:color w:val="000000"/>
              </w:rPr>
              <w:t>40</w:t>
            </w:r>
          </w:p>
        </w:tc>
        <w:tc>
          <w:tcPr>
            <w:tcW w:w="1417" w:type="dxa"/>
          </w:tcPr>
          <w:p w14:paraId="048A3611" w14:textId="77777777" w:rsidR="00105B74" w:rsidRDefault="00000000">
            <w:pPr>
              <w:pBdr>
                <w:top w:val="nil"/>
                <w:left w:val="nil"/>
                <w:bottom w:val="nil"/>
                <w:right w:val="nil"/>
                <w:between w:val="nil"/>
              </w:pBdr>
              <w:spacing w:before="0" w:after="240"/>
              <w:rPr>
                <w:color w:val="000000"/>
              </w:rPr>
            </w:pPr>
            <w:r>
              <w:rPr>
                <w:color w:val="000000"/>
              </w:rPr>
              <w:t>Normalny</w:t>
            </w:r>
          </w:p>
        </w:tc>
        <w:tc>
          <w:tcPr>
            <w:tcW w:w="1560" w:type="dxa"/>
          </w:tcPr>
          <w:p w14:paraId="4548E61E" w14:textId="77777777" w:rsidR="00105B74" w:rsidRDefault="00000000">
            <w:pPr>
              <w:pBdr>
                <w:top w:val="nil"/>
                <w:left w:val="nil"/>
                <w:bottom w:val="nil"/>
                <w:right w:val="nil"/>
                <w:between w:val="nil"/>
              </w:pBdr>
              <w:spacing w:before="0" w:after="240"/>
              <w:rPr>
                <w:color w:val="000000"/>
              </w:rPr>
            </w:pPr>
            <w:r>
              <w:rPr>
                <w:color w:val="000000"/>
              </w:rPr>
              <w:t>Raz w miesiącu</w:t>
            </w:r>
          </w:p>
        </w:tc>
        <w:tc>
          <w:tcPr>
            <w:tcW w:w="2067" w:type="dxa"/>
          </w:tcPr>
          <w:p w14:paraId="18B0F2BB" w14:textId="77777777" w:rsidR="00105B74" w:rsidRDefault="00000000">
            <w:pPr>
              <w:pBdr>
                <w:top w:val="nil"/>
                <w:left w:val="nil"/>
                <w:bottom w:val="nil"/>
                <w:right w:val="nil"/>
                <w:between w:val="nil"/>
              </w:pBdr>
              <w:spacing w:before="0" w:after="240"/>
              <w:rPr>
                <w:color w:val="000000"/>
              </w:rPr>
            </w:pPr>
            <w:r>
              <w:rPr>
                <w:color w:val="000000"/>
              </w:rPr>
              <w:t>00:00:00 31.12.2022</w:t>
            </w:r>
          </w:p>
        </w:tc>
      </w:tr>
      <w:tr w:rsidR="00105B74" w14:paraId="0CBFF8F2" w14:textId="77777777" w:rsidTr="00105B74">
        <w:tc>
          <w:tcPr>
            <w:tcW w:w="2694" w:type="dxa"/>
          </w:tcPr>
          <w:p w14:paraId="17186EC7" w14:textId="77777777" w:rsidR="00105B74" w:rsidRDefault="00000000">
            <w:pPr>
              <w:pBdr>
                <w:top w:val="nil"/>
                <w:left w:val="nil"/>
                <w:bottom w:val="nil"/>
                <w:right w:val="nil"/>
                <w:between w:val="nil"/>
              </w:pBdr>
              <w:spacing w:before="0" w:after="240"/>
              <w:rPr>
                <w:color w:val="000000"/>
              </w:rPr>
            </w:pPr>
            <w:r>
              <w:rPr>
                <w:color w:val="000000"/>
              </w:rPr>
              <w:t>Country_Group</w:t>
            </w:r>
          </w:p>
        </w:tc>
        <w:tc>
          <w:tcPr>
            <w:tcW w:w="850" w:type="dxa"/>
          </w:tcPr>
          <w:p w14:paraId="1F5E85BD" w14:textId="77777777" w:rsidR="00105B74" w:rsidRDefault="00000000">
            <w:pPr>
              <w:pBdr>
                <w:top w:val="nil"/>
                <w:left w:val="nil"/>
                <w:bottom w:val="nil"/>
                <w:right w:val="nil"/>
                <w:between w:val="nil"/>
              </w:pBdr>
              <w:spacing w:before="0" w:after="240"/>
              <w:rPr>
                <w:color w:val="000000"/>
              </w:rPr>
            </w:pPr>
            <w:r>
              <w:rPr>
                <w:color w:val="000000"/>
              </w:rPr>
              <w:t>1</w:t>
            </w:r>
          </w:p>
        </w:tc>
        <w:tc>
          <w:tcPr>
            <w:tcW w:w="1276" w:type="dxa"/>
          </w:tcPr>
          <w:p w14:paraId="083D550B" w14:textId="77777777" w:rsidR="00105B74" w:rsidRDefault="00000000">
            <w:pPr>
              <w:pBdr>
                <w:top w:val="nil"/>
                <w:left w:val="nil"/>
                <w:bottom w:val="nil"/>
                <w:right w:val="nil"/>
                <w:between w:val="nil"/>
              </w:pBdr>
              <w:spacing w:before="0" w:after="240"/>
              <w:rPr>
                <w:color w:val="000000"/>
              </w:rPr>
            </w:pPr>
            <w:r>
              <w:rPr>
                <w:color w:val="000000"/>
              </w:rPr>
              <w:t>41</w:t>
            </w:r>
          </w:p>
        </w:tc>
        <w:tc>
          <w:tcPr>
            <w:tcW w:w="1417" w:type="dxa"/>
          </w:tcPr>
          <w:p w14:paraId="33F42F02" w14:textId="77777777" w:rsidR="00105B74" w:rsidRDefault="00000000">
            <w:pPr>
              <w:pBdr>
                <w:top w:val="nil"/>
                <w:left w:val="nil"/>
                <w:bottom w:val="nil"/>
                <w:right w:val="nil"/>
                <w:between w:val="nil"/>
              </w:pBdr>
              <w:spacing w:before="0" w:after="240"/>
              <w:rPr>
                <w:color w:val="000000"/>
              </w:rPr>
            </w:pPr>
            <w:r>
              <w:rPr>
                <w:color w:val="000000"/>
              </w:rPr>
              <w:t>Normalny</w:t>
            </w:r>
          </w:p>
        </w:tc>
        <w:tc>
          <w:tcPr>
            <w:tcW w:w="1560" w:type="dxa"/>
          </w:tcPr>
          <w:p w14:paraId="39BC396B" w14:textId="77777777" w:rsidR="00105B74" w:rsidRDefault="00000000">
            <w:pPr>
              <w:pBdr>
                <w:top w:val="nil"/>
                <w:left w:val="nil"/>
                <w:bottom w:val="nil"/>
                <w:right w:val="nil"/>
                <w:between w:val="nil"/>
              </w:pBdr>
              <w:spacing w:before="0" w:after="240"/>
              <w:rPr>
                <w:color w:val="000000"/>
              </w:rPr>
            </w:pPr>
            <w:r>
              <w:rPr>
                <w:color w:val="000000"/>
              </w:rPr>
              <w:t>Raz w miesiącu</w:t>
            </w:r>
          </w:p>
        </w:tc>
        <w:tc>
          <w:tcPr>
            <w:tcW w:w="2067" w:type="dxa"/>
          </w:tcPr>
          <w:p w14:paraId="04F3819C" w14:textId="77777777" w:rsidR="00105B74" w:rsidRDefault="00000000">
            <w:pPr>
              <w:pBdr>
                <w:top w:val="nil"/>
                <w:left w:val="nil"/>
                <w:bottom w:val="nil"/>
                <w:right w:val="nil"/>
                <w:between w:val="nil"/>
              </w:pBdr>
              <w:spacing w:before="0" w:after="240"/>
              <w:rPr>
                <w:color w:val="000000"/>
              </w:rPr>
            </w:pPr>
            <w:r>
              <w:rPr>
                <w:color w:val="000000"/>
              </w:rPr>
              <w:t>00:00:00 31.12.2022</w:t>
            </w:r>
          </w:p>
        </w:tc>
      </w:tr>
      <w:tr w:rsidR="00105B74" w14:paraId="36BE596B" w14:textId="77777777" w:rsidTr="00105B74">
        <w:trPr>
          <w:cnfStyle w:val="000000100000" w:firstRow="0" w:lastRow="0" w:firstColumn="0" w:lastColumn="0" w:oddVBand="0" w:evenVBand="0" w:oddHBand="1" w:evenHBand="0" w:firstRowFirstColumn="0" w:firstRowLastColumn="0" w:lastRowFirstColumn="0" w:lastRowLastColumn="0"/>
        </w:trPr>
        <w:tc>
          <w:tcPr>
            <w:tcW w:w="2694" w:type="dxa"/>
          </w:tcPr>
          <w:p w14:paraId="3BBE0307" w14:textId="77777777" w:rsidR="00105B74" w:rsidRDefault="00000000">
            <w:pPr>
              <w:pBdr>
                <w:top w:val="nil"/>
                <w:left w:val="nil"/>
                <w:bottom w:val="nil"/>
                <w:right w:val="nil"/>
                <w:between w:val="nil"/>
              </w:pBdr>
              <w:spacing w:before="0" w:after="240"/>
              <w:rPr>
                <w:color w:val="000000"/>
              </w:rPr>
            </w:pPr>
            <w:r>
              <w:rPr>
                <w:color w:val="000000"/>
              </w:rPr>
              <w:t>Sector_Goods</w:t>
            </w:r>
          </w:p>
        </w:tc>
        <w:tc>
          <w:tcPr>
            <w:tcW w:w="850" w:type="dxa"/>
          </w:tcPr>
          <w:p w14:paraId="0386F658" w14:textId="77777777" w:rsidR="00105B74" w:rsidRDefault="00000000">
            <w:pPr>
              <w:pBdr>
                <w:top w:val="nil"/>
                <w:left w:val="nil"/>
                <w:bottom w:val="nil"/>
                <w:right w:val="nil"/>
                <w:between w:val="nil"/>
              </w:pBdr>
              <w:spacing w:before="0" w:after="240"/>
              <w:rPr>
                <w:color w:val="000000"/>
              </w:rPr>
            </w:pPr>
            <w:r>
              <w:rPr>
                <w:color w:val="000000"/>
              </w:rPr>
              <w:t>1</w:t>
            </w:r>
          </w:p>
        </w:tc>
        <w:tc>
          <w:tcPr>
            <w:tcW w:w="1276" w:type="dxa"/>
          </w:tcPr>
          <w:p w14:paraId="6BA5366D" w14:textId="77777777" w:rsidR="00105B74" w:rsidRDefault="00000000">
            <w:pPr>
              <w:pBdr>
                <w:top w:val="nil"/>
                <w:left w:val="nil"/>
                <w:bottom w:val="nil"/>
                <w:right w:val="nil"/>
                <w:between w:val="nil"/>
              </w:pBdr>
              <w:spacing w:before="0" w:after="240"/>
              <w:rPr>
                <w:color w:val="000000"/>
              </w:rPr>
            </w:pPr>
            <w:r>
              <w:rPr>
                <w:color w:val="000000"/>
              </w:rPr>
              <w:t>42</w:t>
            </w:r>
          </w:p>
        </w:tc>
        <w:tc>
          <w:tcPr>
            <w:tcW w:w="1417" w:type="dxa"/>
          </w:tcPr>
          <w:p w14:paraId="3C25F719" w14:textId="77777777" w:rsidR="00105B74" w:rsidRDefault="00000000">
            <w:pPr>
              <w:pBdr>
                <w:top w:val="nil"/>
                <w:left w:val="nil"/>
                <w:bottom w:val="nil"/>
                <w:right w:val="nil"/>
                <w:between w:val="nil"/>
              </w:pBdr>
              <w:spacing w:before="0" w:after="240"/>
              <w:rPr>
                <w:color w:val="000000"/>
              </w:rPr>
            </w:pPr>
            <w:r>
              <w:rPr>
                <w:color w:val="000000"/>
              </w:rPr>
              <w:t>Normalny</w:t>
            </w:r>
          </w:p>
        </w:tc>
        <w:tc>
          <w:tcPr>
            <w:tcW w:w="1560" w:type="dxa"/>
          </w:tcPr>
          <w:p w14:paraId="17854B88" w14:textId="77777777" w:rsidR="00105B74" w:rsidRDefault="00000000">
            <w:pPr>
              <w:pBdr>
                <w:top w:val="nil"/>
                <w:left w:val="nil"/>
                <w:bottom w:val="nil"/>
                <w:right w:val="nil"/>
                <w:between w:val="nil"/>
              </w:pBdr>
              <w:spacing w:before="0" w:after="240"/>
              <w:rPr>
                <w:color w:val="000000"/>
              </w:rPr>
            </w:pPr>
            <w:r>
              <w:rPr>
                <w:color w:val="000000"/>
              </w:rPr>
              <w:t>Raz w miesiącu</w:t>
            </w:r>
          </w:p>
        </w:tc>
        <w:tc>
          <w:tcPr>
            <w:tcW w:w="2067" w:type="dxa"/>
          </w:tcPr>
          <w:p w14:paraId="6FAF64E3" w14:textId="77777777" w:rsidR="00105B74" w:rsidRDefault="00000000">
            <w:pPr>
              <w:pBdr>
                <w:top w:val="nil"/>
                <w:left w:val="nil"/>
                <w:bottom w:val="nil"/>
                <w:right w:val="nil"/>
                <w:between w:val="nil"/>
              </w:pBdr>
              <w:spacing w:before="0" w:after="240"/>
              <w:rPr>
                <w:color w:val="000000"/>
              </w:rPr>
            </w:pPr>
            <w:r>
              <w:rPr>
                <w:color w:val="000000"/>
              </w:rPr>
              <w:t>00:00:00 31.12.2022</w:t>
            </w:r>
          </w:p>
        </w:tc>
      </w:tr>
      <w:tr w:rsidR="00105B74" w14:paraId="371BB9D2" w14:textId="77777777" w:rsidTr="00105B74">
        <w:tc>
          <w:tcPr>
            <w:tcW w:w="2694" w:type="dxa"/>
          </w:tcPr>
          <w:p w14:paraId="3F792893" w14:textId="77777777" w:rsidR="00105B74" w:rsidRDefault="00000000">
            <w:pPr>
              <w:pBdr>
                <w:top w:val="nil"/>
                <w:left w:val="nil"/>
                <w:bottom w:val="nil"/>
                <w:right w:val="nil"/>
                <w:between w:val="nil"/>
              </w:pBdr>
              <w:spacing w:before="0" w:after="240"/>
              <w:rPr>
                <w:color w:val="000000"/>
              </w:rPr>
            </w:pPr>
            <w:r>
              <w:rPr>
                <w:color w:val="000000"/>
              </w:rPr>
              <w:t>Commodity_Group</w:t>
            </w:r>
          </w:p>
        </w:tc>
        <w:tc>
          <w:tcPr>
            <w:tcW w:w="850" w:type="dxa"/>
          </w:tcPr>
          <w:p w14:paraId="26166CEA" w14:textId="77777777" w:rsidR="00105B74" w:rsidRDefault="00000000">
            <w:pPr>
              <w:pBdr>
                <w:top w:val="nil"/>
                <w:left w:val="nil"/>
                <w:bottom w:val="nil"/>
                <w:right w:val="nil"/>
                <w:between w:val="nil"/>
              </w:pBdr>
              <w:spacing w:before="0" w:after="240"/>
              <w:rPr>
                <w:color w:val="000000"/>
              </w:rPr>
            </w:pPr>
            <w:r>
              <w:rPr>
                <w:color w:val="000000"/>
              </w:rPr>
              <w:t>1</w:t>
            </w:r>
          </w:p>
        </w:tc>
        <w:tc>
          <w:tcPr>
            <w:tcW w:w="1276" w:type="dxa"/>
          </w:tcPr>
          <w:p w14:paraId="455D1ADC" w14:textId="77777777" w:rsidR="00105B74" w:rsidRDefault="00000000">
            <w:pPr>
              <w:pBdr>
                <w:top w:val="nil"/>
                <w:left w:val="nil"/>
                <w:bottom w:val="nil"/>
                <w:right w:val="nil"/>
                <w:between w:val="nil"/>
              </w:pBdr>
              <w:spacing w:before="0" w:after="240"/>
              <w:rPr>
                <w:color w:val="000000"/>
              </w:rPr>
            </w:pPr>
            <w:r>
              <w:rPr>
                <w:color w:val="000000"/>
              </w:rPr>
              <w:t>43</w:t>
            </w:r>
          </w:p>
        </w:tc>
        <w:tc>
          <w:tcPr>
            <w:tcW w:w="1417" w:type="dxa"/>
          </w:tcPr>
          <w:p w14:paraId="1FDC3933" w14:textId="77777777" w:rsidR="00105B74" w:rsidRDefault="00000000">
            <w:pPr>
              <w:pBdr>
                <w:top w:val="nil"/>
                <w:left w:val="nil"/>
                <w:bottom w:val="nil"/>
                <w:right w:val="nil"/>
                <w:between w:val="nil"/>
              </w:pBdr>
              <w:spacing w:before="0" w:after="240"/>
              <w:rPr>
                <w:color w:val="000000"/>
              </w:rPr>
            </w:pPr>
            <w:r>
              <w:rPr>
                <w:color w:val="000000"/>
              </w:rPr>
              <w:t>Normalny</w:t>
            </w:r>
          </w:p>
        </w:tc>
        <w:tc>
          <w:tcPr>
            <w:tcW w:w="1560" w:type="dxa"/>
          </w:tcPr>
          <w:p w14:paraId="5E8B13BF" w14:textId="77777777" w:rsidR="00105B74" w:rsidRDefault="00000000">
            <w:pPr>
              <w:pBdr>
                <w:top w:val="nil"/>
                <w:left w:val="nil"/>
                <w:bottom w:val="nil"/>
                <w:right w:val="nil"/>
                <w:between w:val="nil"/>
              </w:pBdr>
              <w:spacing w:before="0" w:after="240"/>
              <w:rPr>
                <w:color w:val="000000"/>
              </w:rPr>
            </w:pPr>
            <w:r>
              <w:rPr>
                <w:color w:val="000000"/>
              </w:rPr>
              <w:t>Raz w miesiącu</w:t>
            </w:r>
          </w:p>
        </w:tc>
        <w:tc>
          <w:tcPr>
            <w:tcW w:w="2067" w:type="dxa"/>
          </w:tcPr>
          <w:p w14:paraId="18816566" w14:textId="77777777" w:rsidR="00105B74" w:rsidRDefault="00000000">
            <w:pPr>
              <w:pBdr>
                <w:top w:val="nil"/>
                <w:left w:val="nil"/>
                <w:bottom w:val="nil"/>
                <w:right w:val="nil"/>
                <w:between w:val="nil"/>
              </w:pBdr>
              <w:spacing w:before="0" w:after="240"/>
              <w:rPr>
                <w:color w:val="000000"/>
              </w:rPr>
            </w:pPr>
            <w:r>
              <w:rPr>
                <w:color w:val="000000"/>
              </w:rPr>
              <w:t>00:00:00 31.12.2022</w:t>
            </w:r>
          </w:p>
        </w:tc>
      </w:tr>
      <w:tr w:rsidR="00105B74" w14:paraId="0BCD28F4" w14:textId="77777777" w:rsidTr="00105B74">
        <w:trPr>
          <w:cnfStyle w:val="000000100000" w:firstRow="0" w:lastRow="0" w:firstColumn="0" w:lastColumn="0" w:oddVBand="0" w:evenVBand="0" w:oddHBand="1" w:evenHBand="0" w:firstRowFirstColumn="0" w:firstRowLastColumn="0" w:lastRowFirstColumn="0" w:lastRowLastColumn="0"/>
        </w:trPr>
        <w:tc>
          <w:tcPr>
            <w:tcW w:w="2694" w:type="dxa"/>
          </w:tcPr>
          <w:p w14:paraId="3DB476DE" w14:textId="77777777" w:rsidR="00105B74" w:rsidRDefault="00000000">
            <w:pPr>
              <w:pBdr>
                <w:top w:val="nil"/>
                <w:left w:val="nil"/>
                <w:bottom w:val="nil"/>
                <w:right w:val="nil"/>
                <w:between w:val="nil"/>
              </w:pBdr>
              <w:spacing w:before="0" w:after="240"/>
              <w:rPr>
                <w:color w:val="000000"/>
              </w:rPr>
            </w:pPr>
            <w:r>
              <w:rPr>
                <w:color w:val="000000"/>
              </w:rPr>
              <w:t>INT_WB_WGI</w:t>
            </w:r>
          </w:p>
        </w:tc>
        <w:tc>
          <w:tcPr>
            <w:tcW w:w="850" w:type="dxa"/>
          </w:tcPr>
          <w:p w14:paraId="4F410AB9" w14:textId="77777777" w:rsidR="00105B74" w:rsidRDefault="00000000">
            <w:pPr>
              <w:pBdr>
                <w:top w:val="nil"/>
                <w:left w:val="nil"/>
                <w:bottom w:val="nil"/>
                <w:right w:val="nil"/>
                <w:between w:val="nil"/>
              </w:pBdr>
              <w:spacing w:before="0" w:after="240"/>
              <w:rPr>
                <w:color w:val="000000"/>
              </w:rPr>
            </w:pPr>
            <w:r>
              <w:rPr>
                <w:color w:val="000000"/>
              </w:rPr>
              <w:t>1</w:t>
            </w:r>
          </w:p>
        </w:tc>
        <w:tc>
          <w:tcPr>
            <w:tcW w:w="1276" w:type="dxa"/>
          </w:tcPr>
          <w:p w14:paraId="0D454083" w14:textId="77777777" w:rsidR="00105B74" w:rsidRDefault="00000000">
            <w:pPr>
              <w:pBdr>
                <w:top w:val="nil"/>
                <w:left w:val="nil"/>
                <w:bottom w:val="nil"/>
                <w:right w:val="nil"/>
                <w:between w:val="nil"/>
              </w:pBdr>
              <w:spacing w:before="0" w:after="240"/>
              <w:rPr>
                <w:color w:val="000000"/>
              </w:rPr>
            </w:pPr>
            <w:r>
              <w:rPr>
                <w:color w:val="000000"/>
              </w:rPr>
              <w:t>44</w:t>
            </w:r>
          </w:p>
        </w:tc>
        <w:tc>
          <w:tcPr>
            <w:tcW w:w="1417" w:type="dxa"/>
          </w:tcPr>
          <w:p w14:paraId="34C8AB3F" w14:textId="77777777" w:rsidR="00105B74" w:rsidRDefault="00000000">
            <w:pPr>
              <w:pBdr>
                <w:top w:val="nil"/>
                <w:left w:val="nil"/>
                <w:bottom w:val="nil"/>
                <w:right w:val="nil"/>
                <w:between w:val="nil"/>
              </w:pBdr>
              <w:spacing w:before="0" w:after="240"/>
              <w:rPr>
                <w:color w:val="000000"/>
              </w:rPr>
            </w:pPr>
            <w:r>
              <w:rPr>
                <w:color w:val="000000"/>
              </w:rPr>
              <w:t>Normalny</w:t>
            </w:r>
          </w:p>
        </w:tc>
        <w:tc>
          <w:tcPr>
            <w:tcW w:w="1560" w:type="dxa"/>
          </w:tcPr>
          <w:p w14:paraId="115E5892" w14:textId="77777777" w:rsidR="00105B74" w:rsidRDefault="00000000">
            <w:pPr>
              <w:pBdr>
                <w:top w:val="nil"/>
                <w:left w:val="nil"/>
                <w:bottom w:val="nil"/>
                <w:right w:val="nil"/>
                <w:between w:val="nil"/>
              </w:pBdr>
              <w:spacing w:before="0" w:after="240"/>
              <w:rPr>
                <w:color w:val="000000"/>
              </w:rPr>
            </w:pPr>
            <w:r>
              <w:rPr>
                <w:color w:val="000000"/>
              </w:rPr>
              <w:t>Raz w miesiącu</w:t>
            </w:r>
          </w:p>
        </w:tc>
        <w:tc>
          <w:tcPr>
            <w:tcW w:w="2067" w:type="dxa"/>
          </w:tcPr>
          <w:p w14:paraId="6B7893DB" w14:textId="77777777" w:rsidR="00105B74" w:rsidRDefault="00000000">
            <w:pPr>
              <w:pBdr>
                <w:top w:val="nil"/>
                <w:left w:val="nil"/>
                <w:bottom w:val="nil"/>
                <w:right w:val="nil"/>
                <w:between w:val="nil"/>
              </w:pBdr>
              <w:spacing w:before="0" w:after="240"/>
              <w:rPr>
                <w:color w:val="000000"/>
              </w:rPr>
            </w:pPr>
            <w:r>
              <w:rPr>
                <w:color w:val="000000"/>
              </w:rPr>
              <w:t>00:00:00 31.12.2022</w:t>
            </w:r>
          </w:p>
        </w:tc>
      </w:tr>
      <w:tr w:rsidR="00105B74" w14:paraId="64DE7BC6" w14:textId="77777777" w:rsidTr="00105B74">
        <w:tc>
          <w:tcPr>
            <w:tcW w:w="2694" w:type="dxa"/>
          </w:tcPr>
          <w:p w14:paraId="58A8DDCC" w14:textId="77777777" w:rsidR="00105B74" w:rsidRDefault="00000000">
            <w:pPr>
              <w:pBdr>
                <w:top w:val="nil"/>
                <w:left w:val="nil"/>
                <w:bottom w:val="nil"/>
                <w:right w:val="nil"/>
                <w:between w:val="nil"/>
              </w:pBdr>
              <w:spacing w:before="0" w:after="240"/>
              <w:rPr>
                <w:color w:val="000000"/>
              </w:rPr>
            </w:pPr>
            <w:r>
              <w:rPr>
                <w:color w:val="000000"/>
              </w:rPr>
              <w:t>INT_WB_GEP</w:t>
            </w:r>
          </w:p>
        </w:tc>
        <w:tc>
          <w:tcPr>
            <w:tcW w:w="850" w:type="dxa"/>
          </w:tcPr>
          <w:p w14:paraId="6151CE0C" w14:textId="77777777" w:rsidR="00105B74" w:rsidRDefault="00000000">
            <w:pPr>
              <w:pBdr>
                <w:top w:val="nil"/>
                <w:left w:val="nil"/>
                <w:bottom w:val="nil"/>
                <w:right w:val="nil"/>
                <w:between w:val="nil"/>
              </w:pBdr>
              <w:spacing w:before="0" w:after="240"/>
              <w:rPr>
                <w:color w:val="000000"/>
              </w:rPr>
            </w:pPr>
            <w:r>
              <w:rPr>
                <w:color w:val="000000"/>
              </w:rPr>
              <w:t>1</w:t>
            </w:r>
          </w:p>
        </w:tc>
        <w:tc>
          <w:tcPr>
            <w:tcW w:w="1276" w:type="dxa"/>
          </w:tcPr>
          <w:p w14:paraId="1A5A94A1" w14:textId="77777777" w:rsidR="00105B74" w:rsidRDefault="00000000">
            <w:pPr>
              <w:pBdr>
                <w:top w:val="nil"/>
                <w:left w:val="nil"/>
                <w:bottom w:val="nil"/>
                <w:right w:val="nil"/>
                <w:between w:val="nil"/>
              </w:pBdr>
              <w:spacing w:before="0" w:after="240"/>
              <w:rPr>
                <w:color w:val="000000"/>
              </w:rPr>
            </w:pPr>
            <w:r>
              <w:rPr>
                <w:color w:val="000000"/>
              </w:rPr>
              <w:t>45</w:t>
            </w:r>
          </w:p>
        </w:tc>
        <w:tc>
          <w:tcPr>
            <w:tcW w:w="1417" w:type="dxa"/>
          </w:tcPr>
          <w:p w14:paraId="2004980B" w14:textId="77777777" w:rsidR="00105B74" w:rsidRDefault="00000000">
            <w:pPr>
              <w:pBdr>
                <w:top w:val="nil"/>
                <w:left w:val="nil"/>
                <w:bottom w:val="nil"/>
                <w:right w:val="nil"/>
                <w:between w:val="nil"/>
              </w:pBdr>
              <w:spacing w:before="0" w:after="240"/>
              <w:rPr>
                <w:color w:val="000000"/>
              </w:rPr>
            </w:pPr>
            <w:r>
              <w:rPr>
                <w:color w:val="000000"/>
              </w:rPr>
              <w:t>Normalny</w:t>
            </w:r>
          </w:p>
        </w:tc>
        <w:tc>
          <w:tcPr>
            <w:tcW w:w="1560" w:type="dxa"/>
          </w:tcPr>
          <w:p w14:paraId="6B499045" w14:textId="77777777" w:rsidR="00105B74" w:rsidRDefault="00000000">
            <w:pPr>
              <w:pBdr>
                <w:top w:val="nil"/>
                <w:left w:val="nil"/>
                <w:bottom w:val="nil"/>
                <w:right w:val="nil"/>
                <w:between w:val="nil"/>
              </w:pBdr>
              <w:spacing w:before="0" w:after="240"/>
              <w:rPr>
                <w:color w:val="000000"/>
              </w:rPr>
            </w:pPr>
            <w:r>
              <w:rPr>
                <w:color w:val="000000"/>
              </w:rPr>
              <w:t>Raz w miesiącu</w:t>
            </w:r>
          </w:p>
        </w:tc>
        <w:tc>
          <w:tcPr>
            <w:tcW w:w="2067" w:type="dxa"/>
          </w:tcPr>
          <w:p w14:paraId="0030A2B4" w14:textId="77777777" w:rsidR="00105B74" w:rsidRDefault="00000000">
            <w:pPr>
              <w:pBdr>
                <w:top w:val="nil"/>
                <w:left w:val="nil"/>
                <w:bottom w:val="nil"/>
                <w:right w:val="nil"/>
                <w:between w:val="nil"/>
              </w:pBdr>
              <w:spacing w:before="0" w:after="240"/>
              <w:rPr>
                <w:color w:val="000000"/>
              </w:rPr>
            </w:pPr>
            <w:r>
              <w:rPr>
                <w:color w:val="000000"/>
              </w:rPr>
              <w:t>00:00:00 31.12.2022</w:t>
            </w:r>
          </w:p>
        </w:tc>
      </w:tr>
      <w:tr w:rsidR="00105B74" w14:paraId="3077B4C7" w14:textId="77777777" w:rsidTr="00105B74">
        <w:trPr>
          <w:cnfStyle w:val="000000100000" w:firstRow="0" w:lastRow="0" w:firstColumn="0" w:lastColumn="0" w:oddVBand="0" w:evenVBand="0" w:oddHBand="1" w:evenHBand="0" w:firstRowFirstColumn="0" w:firstRowLastColumn="0" w:lastRowFirstColumn="0" w:lastRowLastColumn="0"/>
        </w:trPr>
        <w:tc>
          <w:tcPr>
            <w:tcW w:w="2694" w:type="dxa"/>
          </w:tcPr>
          <w:p w14:paraId="463F5776" w14:textId="77777777" w:rsidR="00105B74" w:rsidRDefault="00000000">
            <w:pPr>
              <w:pBdr>
                <w:top w:val="nil"/>
                <w:left w:val="nil"/>
                <w:bottom w:val="nil"/>
                <w:right w:val="nil"/>
                <w:between w:val="nil"/>
              </w:pBdr>
              <w:spacing w:before="0" w:after="240"/>
              <w:rPr>
                <w:color w:val="000000"/>
              </w:rPr>
            </w:pPr>
            <w:r>
              <w:rPr>
                <w:color w:val="000000"/>
              </w:rPr>
              <w:t>INT_EUR_FDI_FLOW</w:t>
            </w:r>
          </w:p>
        </w:tc>
        <w:tc>
          <w:tcPr>
            <w:tcW w:w="850" w:type="dxa"/>
          </w:tcPr>
          <w:p w14:paraId="070B2DC0" w14:textId="77777777" w:rsidR="00105B74" w:rsidRDefault="00000000">
            <w:pPr>
              <w:pBdr>
                <w:top w:val="nil"/>
                <w:left w:val="nil"/>
                <w:bottom w:val="nil"/>
                <w:right w:val="nil"/>
                <w:between w:val="nil"/>
              </w:pBdr>
              <w:spacing w:before="0" w:after="240"/>
              <w:rPr>
                <w:color w:val="000000"/>
              </w:rPr>
            </w:pPr>
            <w:r>
              <w:rPr>
                <w:color w:val="000000"/>
              </w:rPr>
              <w:t>1</w:t>
            </w:r>
          </w:p>
        </w:tc>
        <w:tc>
          <w:tcPr>
            <w:tcW w:w="1276" w:type="dxa"/>
          </w:tcPr>
          <w:p w14:paraId="52E6D718" w14:textId="77777777" w:rsidR="00105B74" w:rsidRDefault="00000000">
            <w:pPr>
              <w:pBdr>
                <w:top w:val="nil"/>
                <w:left w:val="nil"/>
                <w:bottom w:val="nil"/>
                <w:right w:val="nil"/>
                <w:between w:val="nil"/>
              </w:pBdr>
              <w:spacing w:before="0" w:after="240"/>
              <w:rPr>
                <w:color w:val="000000"/>
              </w:rPr>
            </w:pPr>
            <w:r>
              <w:rPr>
                <w:color w:val="000000"/>
              </w:rPr>
              <w:t>46</w:t>
            </w:r>
          </w:p>
        </w:tc>
        <w:tc>
          <w:tcPr>
            <w:tcW w:w="1417" w:type="dxa"/>
          </w:tcPr>
          <w:p w14:paraId="7CD6A455" w14:textId="77777777" w:rsidR="00105B74" w:rsidRDefault="00000000">
            <w:pPr>
              <w:pBdr>
                <w:top w:val="nil"/>
                <w:left w:val="nil"/>
                <w:bottom w:val="nil"/>
                <w:right w:val="nil"/>
                <w:between w:val="nil"/>
              </w:pBdr>
              <w:spacing w:before="0" w:after="240"/>
              <w:rPr>
                <w:color w:val="000000"/>
              </w:rPr>
            </w:pPr>
            <w:r>
              <w:rPr>
                <w:color w:val="000000"/>
              </w:rPr>
              <w:t>Normalny</w:t>
            </w:r>
          </w:p>
        </w:tc>
        <w:tc>
          <w:tcPr>
            <w:tcW w:w="1560" w:type="dxa"/>
          </w:tcPr>
          <w:p w14:paraId="516B514E" w14:textId="77777777" w:rsidR="00105B74" w:rsidRDefault="00000000">
            <w:pPr>
              <w:pBdr>
                <w:top w:val="nil"/>
                <w:left w:val="nil"/>
                <w:bottom w:val="nil"/>
                <w:right w:val="nil"/>
                <w:between w:val="nil"/>
              </w:pBdr>
              <w:spacing w:before="0" w:after="240"/>
              <w:rPr>
                <w:color w:val="000000"/>
              </w:rPr>
            </w:pPr>
            <w:r>
              <w:rPr>
                <w:color w:val="000000"/>
              </w:rPr>
              <w:t>Raz w miesiącu</w:t>
            </w:r>
          </w:p>
        </w:tc>
        <w:tc>
          <w:tcPr>
            <w:tcW w:w="2067" w:type="dxa"/>
          </w:tcPr>
          <w:p w14:paraId="1D1B0411" w14:textId="77777777" w:rsidR="00105B74" w:rsidRDefault="00000000">
            <w:pPr>
              <w:pBdr>
                <w:top w:val="nil"/>
                <w:left w:val="nil"/>
                <w:bottom w:val="nil"/>
                <w:right w:val="nil"/>
                <w:between w:val="nil"/>
              </w:pBdr>
              <w:spacing w:before="0" w:after="240"/>
              <w:rPr>
                <w:color w:val="000000"/>
              </w:rPr>
            </w:pPr>
            <w:r>
              <w:rPr>
                <w:color w:val="000000"/>
              </w:rPr>
              <w:t>00:00:00 31.12.2022</w:t>
            </w:r>
          </w:p>
        </w:tc>
      </w:tr>
      <w:tr w:rsidR="00105B74" w14:paraId="3C9D94F4" w14:textId="77777777" w:rsidTr="00105B74">
        <w:tc>
          <w:tcPr>
            <w:tcW w:w="2694" w:type="dxa"/>
          </w:tcPr>
          <w:p w14:paraId="7B5EFD66" w14:textId="77777777" w:rsidR="00105B74" w:rsidRDefault="00000000">
            <w:pPr>
              <w:pBdr>
                <w:top w:val="nil"/>
                <w:left w:val="nil"/>
                <w:bottom w:val="nil"/>
                <w:right w:val="nil"/>
                <w:between w:val="nil"/>
              </w:pBdr>
              <w:spacing w:before="0" w:after="240"/>
              <w:rPr>
                <w:color w:val="000000"/>
              </w:rPr>
            </w:pPr>
            <w:r>
              <w:rPr>
                <w:color w:val="000000"/>
              </w:rPr>
              <w:t>INT_EUR_FDI_INCOME</w:t>
            </w:r>
          </w:p>
        </w:tc>
        <w:tc>
          <w:tcPr>
            <w:tcW w:w="850" w:type="dxa"/>
          </w:tcPr>
          <w:p w14:paraId="062C1A5C" w14:textId="77777777" w:rsidR="00105B74" w:rsidRDefault="00000000">
            <w:pPr>
              <w:pBdr>
                <w:top w:val="nil"/>
                <w:left w:val="nil"/>
                <w:bottom w:val="nil"/>
                <w:right w:val="nil"/>
                <w:between w:val="nil"/>
              </w:pBdr>
              <w:spacing w:before="0" w:after="240"/>
              <w:rPr>
                <w:color w:val="000000"/>
              </w:rPr>
            </w:pPr>
            <w:r>
              <w:rPr>
                <w:color w:val="000000"/>
              </w:rPr>
              <w:t>1</w:t>
            </w:r>
          </w:p>
        </w:tc>
        <w:tc>
          <w:tcPr>
            <w:tcW w:w="1276" w:type="dxa"/>
          </w:tcPr>
          <w:p w14:paraId="64FBE8E7" w14:textId="77777777" w:rsidR="00105B74" w:rsidRDefault="00000000">
            <w:pPr>
              <w:pBdr>
                <w:top w:val="nil"/>
                <w:left w:val="nil"/>
                <w:bottom w:val="nil"/>
                <w:right w:val="nil"/>
                <w:between w:val="nil"/>
              </w:pBdr>
              <w:spacing w:before="0" w:after="240"/>
              <w:rPr>
                <w:color w:val="000000"/>
              </w:rPr>
            </w:pPr>
            <w:r>
              <w:rPr>
                <w:color w:val="000000"/>
              </w:rPr>
              <w:t>47</w:t>
            </w:r>
          </w:p>
        </w:tc>
        <w:tc>
          <w:tcPr>
            <w:tcW w:w="1417" w:type="dxa"/>
          </w:tcPr>
          <w:p w14:paraId="2F22C993" w14:textId="77777777" w:rsidR="00105B74" w:rsidRDefault="00000000">
            <w:pPr>
              <w:pBdr>
                <w:top w:val="nil"/>
                <w:left w:val="nil"/>
                <w:bottom w:val="nil"/>
                <w:right w:val="nil"/>
                <w:between w:val="nil"/>
              </w:pBdr>
              <w:spacing w:before="0" w:after="240"/>
              <w:rPr>
                <w:color w:val="000000"/>
              </w:rPr>
            </w:pPr>
            <w:r>
              <w:rPr>
                <w:color w:val="000000"/>
              </w:rPr>
              <w:t>Normalny</w:t>
            </w:r>
          </w:p>
        </w:tc>
        <w:tc>
          <w:tcPr>
            <w:tcW w:w="1560" w:type="dxa"/>
          </w:tcPr>
          <w:p w14:paraId="649BD634" w14:textId="77777777" w:rsidR="00105B74" w:rsidRDefault="00000000">
            <w:pPr>
              <w:pBdr>
                <w:top w:val="nil"/>
                <w:left w:val="nil"/>
                <w:bottom w:val="nil"/>
                <w:right w:val="nil"/>
                <w:between w:val="nil"/>
              </w:pBdr>
              <w:spacing w:before="0" w:after="240"/>
              <w:rPr>
                <w:color w:val="000000"/>
              </w:rPr>
            </w:pPr>
            <w:r>
              <w:rPr>
                <w:color w:val="000000"/>
              </w:rPr>
              <w:t>Raz w miesiącu</w:t>
            </w:r>
          </w:p>
        </w:tc>
        <w:tc>
          <w:tcPr>
            <w:tcW w:w="2067" w:type="dxa"/>
          </w:tcPr>
          <w:p w14:paraId="497585DF" w14:textId="77777777" w:rsidR="00105B74" w:rsidRDefault="00000000">
            <w:pPr>
              <w:pBdr>
                <w:top w:val="nil"/>
                <w:left w:val="nil"/>
                <w:bottom w:val="nil"/>
                <w:right w:val="nil"/>
                <w:between w:val="nil"/>
              </w:pBdr>
              <w:spacing w:before="0" w:after="240"/>
              <w:rPr>
                <w:color w:val="000000"/>
              </w:rPr>
            </w:pPr>
            <w:r>
              <w:rPr>
                <w:color w:val="000000"/>
              </w:rPr>
              <w:t>00:00:00 31.12.2022</w:t>
            </w:r>
          </w:p>
        </w:tc>
      </w:tr>
      <w:tr w:rsidR="00105B74" w14:paraId="465FA336" w14:textId="77777777" w:rsidTr="00105B74">
        <w:trPr>
          <w:cnfStyle w:val="000000100000" w:firstRow="0" w:lastRow="0" w:firstColumn="0" w:lastColumn="0" w:oddVBand="0" w:evenVBand="0" w:oddHBand="1" w:evenHBand="0" w:firstRowFirstColumn="0" w:firstRowLastColumn="0" w:lastRowFirstColumn="0" w:lastRowLastColumn="0"/>
        </w:trPr>
        <w:tc>
          <w:tcPr>
            <w:tcW w:w="2694" w:type="dxa"/>
          </w:tcPr>
          <w:p w14:paraId="04681F6C" w14:textId="77777777" w:rsidR="00105B74" w:rsidRDefault="00000000">
            <w:pPr>
              <w:pBdr>
                <w:top w:val="nil"/>
                <w:left w:val="nil"/>
                <w:bottom w:val="nil"/>
                <w:right w:val="nil"/>
                <w:between w:val="nil"/>
              </w:pBdr>
              <w:spacing w:before="0" w:after="240"/>
              <w:rPr>
                <w:color w:val="000000"/>
              </w:rPr>
            </w:pPr>
            <w:r>
              <w:rPr>
                <w:color w:val="000000"/>
              </w:rPr>
              <w:t>INT_EUR_FDI_POSITION</w:t>
            </w:r>
          </w:p>
        </w:tc>
        <w:tc>
          <w:tcPr>
            <w:tcW w:w="850" w:type="dxa"/>
          </w:tcPr>
          <w:p w14:paraId="298A305A" w14:textId="77777777" w:rsidR="00105B74" w:rsidRDefault="00000000">
            <w:pPr>
              <w:pBdr>
                <w:top w:val="nil"/>
                <w:left w:val="nil"/>
                <w:bottom w:val="nil"/>
                <w:right w:val="nil"/>
                <w:between w:val="nil"/>
              </w:pBdr>
              <w:spacing w:before="0" w:after="240"/>
              <w:rPr>
                <w:color w:val="000000"/>
              </w:rPr>
            </w:pPr>
            <w:r>
              <w:rPr>
                <w:color w:val="000000"/>
              </w:rPr>
              <w:t>1</w:t>
            </w:r>
          </w:p>
        </w:tc>
        <w:tc>
          <w:tcPr>
            <w:tcW w:w="1276" w:type="dxa"/>
          </w:tcPr>
          <w:p w14:paraId="356DB66D" w14:textId="77777777" w:rsidR="00105B74" w:rsidRDefault="00000000">
            <w:pPr>
              <w:pBdr>
                <w:top w:val="nil"/>
                <w:left w:val="nil"/>
                <w:bottom w:val="nil"/>
                <w:right w:val="nil"/>
                <w:between w:val="nil"/>
              </w:pBdr>
              <w:spacing w:before="0" w:after="240"/>
              <w:rPr>
                <w:color w:val="000000"/>
              </w:rPr>
            </w:pPr>
            <w:r>
              <w:rPr>
                <w:color w:val="000000"/>
              </w:rPr>
              <w:t>48</w:t>
            </w:r>
          </w:p>
        </w:tc>
        <w:tc>
          <w:tcPr>
            <w:tcW w:w="1417" w:type="dxa"/>
          </w:tcPr>
          <w:p w14:paraId="4CFC433F" w14:textId="77777777" w:rsidR="00105B74" w:rsidRDefault="00000000">
            <w:pPr>
              <w:pBdr>
                <w:top w:val="nil"/>
                <w:left w:val="nil"/>
                <w:bottom w:val="nil"/>
                <w:right w:val="nil"/>
                <w:between w:val="nil"/>
              </w:pBdr>
              <w:spacing w:before="0" w:after="240"/>
              <w:rPr>
                <w:color w:val="000000"/>
              </w:rPr>
            </w:pPr>
            <w:r>
              <w:rPr>
                <w:color w:val="000000"/>
              </w:rPr>
              <w:t>Normalny</w:t>
            </w:r>
          </w:p>
        </w:tc>
        <w:tc>
          <w:tcPr>
            <w:tcW w:w="1560" w:type="dxa"/>
          </w:tcPr>
          <w:p w14:paraId="04ACA4F4" w14:textId="77777777" w:rsidR="00105B74" w:rsidRDefault="00000000">
            <w:pPr>
              <w:pBdr>
                <w:top w:val="nil"/>
                <w:left w:val="nil"/>
                <w:bottom w:val="nil"/>
                <w:right w:val="nil"/>
                <w:between w:val="nil"/>
              </w:pBdr>
              <w:spacing w:before="0" w:after="240"/>
              <w:rPr>
                <w:color w:val="000000"/>
              </w:rPr>
            </w:pPr>
            <w:r>
              <w:rPr>
                <w:color w:val="000000"/>
              </w:rPr>
              <w:t>Raz w miesiącu</w:t>
            </w:r>
          </w:p>
        </w:tc>
        <w:tc>
          <w:tcPr>
            <w:tcW w:w="2067" w:type="dxa"/>
          </w:tcPr>
          <w:p w14:paraId="6E40C8AE" w14:textId="77777777" w:rsidR="00105B74" w:rsidRDefault="00000000">
            <w:pPr>
              <w:pBdr>
                <w:top w:val="nil"/>
                <w:left w:val="nil"/>
                <w:bottom w:val="nil"/>
                <w:right w:val="nil"/>
                <w:between w:val="nil"/>
              </w:pBdr>
              <w:spacing w:before="0" w:after="240"/>
              <w:rPr>
                <w:color w:val="000000"/>
              </w:rPr>
            </w:pPr>
            <w:r>
              <w:rPr>
                <w:color w:val="000000"/>
              </w:rPr>
              <w:t>00:00:00 31.12.2022</w:t>
            </w:r>
          </w:p>
        </w:tc>
      </w:tr>
      <w:tr w:rsidR="00105B74" w14:paraId="24D914F1" w14:textId="77777777" w:rsidTr="00105B74">
        <w:tc>
          <w:tcPr>
            <w:tcW w:w="2694" w:type="dxa"/>
          </w:tcPr>
          <w:p w14:paraId="5E052CF3" w14:textId="77777777" w:rsidR="00105B74" w:rsidRDefault="00000000">
            <w:pPr>
              <w:pBdr>
                <w:top w:val="nil"/>
                <w:left w:val="nil"/>
                <w:bottom w:val="nil"/>
                <w:right w:val="nil"/>
                <w:between w:val="nil"/>
              </w:pBdr>
              <w:spacing w:before="0" w:after="240"/>
              <w:rPr>
                <w:color w:val="000000"/>
              </w:rPr>
            </w:pPr>
            <w:r>
              <w:rPr>
                <w:color w:val="000000"/>
              </w:rPr>
              <w:t>INT_EUR_SBS</w:t>
            </w:r>
          </w:p>
        </w:tc>
        <w:tc>
          <w:tcPr>
            <w:tcW w:w="850" w:type="dxa"/>
          </w:tcPr>
          <w:p w14:paraId="079A5A6C" w14:textId="77777777" w:rsidR="00105B74" w:rsidRDefault="00000000">
            <w:pPr>
              <w:pBdr>
                <w:top w:val="nil"/>
                <w:left w:val="nil"/>
                <w:bottom w:val="nil"/>
                <w:right w:val="nil"/>
                <w:between w:val="nil"/>
              </w:pBdr>
              <w:spacing w:before="0" w:after="240"/>
              <w:rPr>
                <w:color w:val="000000"/>
              </w:rPr>
            </w:pPr>
            <w:r>
              <w:rPr>
                <w:color w:val="000000"/>
              </w:rPr>
              <w:t>1</w:t>
            </w:r>
          </w:p>
        </w:tc>
        <w:tc>
          <w:tcPr>
            <w:tcW w:w="1276" w:type="dxa"/>
          </w:tcPr>
          <w:p w14:paraId="478B832D" w14:textId="77777777" w:rsidR="00105B74" w:rsidRDefault="00000000">
            <w:pPr>
              <w:pBdr>
                <w:top w:val="nil"/>
                <w:left w:val="nil"/>
                <w:bottom w:val="nil"/>
                <w:right w:val="nil"/>
                <w:between w:val="nil"/>
              </w:pBdr>
              <w:spacing w:before="0" w:after="240"/>
              <w:rPr>
                <w:color w:val="000000"/>
              </w:rPr>
            </w:pPr>
            <w:r>
              <w:rPr>
                <w:color w:val="000000"/>
              </w:rPr>
              <w:t>49</w:t>
            </w:r>
          </w:p>
        </w:tc>
        <w:tc>
          <w:tcPr>
            <w:tcW w:w="1417" w:type="dxa"/>
          </w:tcPr>
          <w:p w14:paraId="4E343A0D" w14:textId="77777777" w:rsidR="00105B74" w:rsidRDefault="00000000">
            <w:pPr>
              <w:pBdr>
                <w:top w:val="nil"/>
                <w:left w:val="nil"/>
                <w:bottom w:val="nil"/>
                <w:right w:val="nil"/>
                <w:between w:val="nil"/>
              </w:pBdr>
              <w:spacing w:before="0" w:after="240"/>
              <w:rPr>
                <w:color w:val="000000"/>
              </w:rPr>
            </w:pPr>
            <w:r>
              <w:rPr>
                <w:color w:val="000000"/>
              </w:rPr>
              <w:t>Normalny</w:t>
            </w:r>
          </w:p>
        </w:tc>
        <w:tc>
          <w:tcPr>
            <w:tcW w:w="1560" w:type="dxa"/>
          </w:tcPr>
          <w:p w14:paraId="44A3E35B" w14:textId="77777777" w:rsidR="00105B74" w:rsidRDefault="00000000">
            <w:pPr>
              <w:pBdr>
                <w:top w:val="nil"/>
                <w:left w:val="nil"/>
                <w:bottom w:val="nil"/>
                <w:right w:val="nil"/>
                <w:between w:val="nil"/>
              </w:pBdr>
              <w:spacing w:before="0" w:after="240"/>
              <w:rPr>
                <w:color w:val="000000"/>
              </w:rPr>
            </w:pPr>
            <w:r>
              <w:rPr>
                <w:color w:val="000000"/>
              </w:rPr>
              <w:t>Raz w miesiącu</w:t>
            </w:r>
          </w:p>
        </w:tc>
        <w:tc>
          <w:tcPr>
            <w:tcW w:w="2067" w:type="dxa"/>
          </w:tcPr>
          <w:p w14:paraId="5E5603B5" w14:textId="77777777" w:rsidR="00105B74" w:rsidRDefault="00000000">
            <w:pPr>
              <w:pBdr>
                <w:top w:val="nil"/>
                <w:left w:val="nil"/>
                <w:bottom w:val="nil"/>
                <w:right w:val="nil"/>
                <w:between w:val="nil"/>
              </w:pBdr>
              <w:spacing w:before="0" w:after="240"/>
              <w:rPr>
                <w:color w:val="000000"/>
              </w:rPr>
            </w:pPr>
            <w:r>
              <w:rPr>
                <w:color w:val="000000"/>
              </w:rPr>
              <w:t>00:00:00 31.12.2022</w:t>
            </w:r>
          </w:p>
        </w:tc>
      </w:tr>
      <w:tr w:rsidR="00105B74" w14:paraId="016A9F6B" w14:textId="77777777" w:rsidTr="00105B74">
        <w:trPr>
          <w:cnfStyle w:val="000000100000" w:firstRow="0" w:lastRow="0" w:firstColumn="0" w:lastColumn="0" w:oddVBand="0" w:evenVBand="0" w:oddHBand="1" w:evenHBand="0" w:firstRowFirstColumn="0" w:firstRowLastColumn="0" w:lastRowFirstColumn="0" w:lastRowLastColumn="0"/>
        </w:trPr>
        <w:tc>
          <w:tcPr>
            <w:tcW w:w="2694" w:type="dxa"/>
          </w:tcPr>
          <w:p w14:paraId="37052164" w14:textId="77777777" w:rsidR="00105B74" w:rsidRDefault="00000000">
            <w:pPr>
              <w:pBdr>
                <w:top w:val="nil"/>
                <w:left w:val="nil"/>
                <w:bottom w:val="nil"/>
                <w:right w:val="nil"/>
                <w:between w:val="nil"/>
              </w:pBdr>
              <w:spacing w:before="0" w:after="240"/>
              <w:rPr>
                <w:color w:val="000000"/>
              </w:rPr>
            </w:pPr>
            <w:r>
              <w:rPr>
                <w:color w:val="000000"/>
              </w:rPr>
              <w:t>QUALITATIVE_DATA_ALFRESCO_SYNC</w:t>
            </w:r>
          </w:p>
        </w:tc>
        <w:tc>
          <w:tcPr>
            <w:tcW w:w="850" w:type="dxa"/>
          </w:tcPr>
          <w:p w14:paraId="5ADEC9E0" w14:textId="77777777" w:rsidR="00105B74" w:rsidRDefault="00000000">
            <w:pPr>
              <w:pBdr>
                <w:top w:val="nil"/>
                <w:left w:val="nil"/>
                <w:bottom w:val="nil"/>
                <w:right w:val="nil"/>
                <w:between w:val="nil"/>
              </w:pBdr>
              <w:spacing w:before="0" w:after="240"/>
              <w:rPr>
                <w:color w:val="000000"/>
              </w:rPr>
            </w:pPr>
            <w:r>
              <w:rPr>
                <w:color w:val="000000"/>
              </w:rPr>
              <w:t>1</w:t>
            </w:r>
          </w:p>
        </w:tc>
        <w:tc>
          <w:tcPr>
            <w:tcW w:w="1276" w:type="dxa"/>
          </w:tcPr>
          <w:p w14:paraId="2FF37A55" w14:textId="77777777" w:rsidR="00105B74" w:rsidRDefault="00000000">
            <w:pPr>
              <w:pBdr>
                <w:top w:val="nil"/>
                <w:left w:val="nil"/>
                <w:bottom w:val="nil"/>
                <w:right w:val="nil"/>
                <w:between w:val="nil"/>
              </w:pBdr>
              <w:spacing w:before="0" w:after="240"/>
              <w:rPr>
                <w:color w:val="000000"/>
              </w:rPr>
            </w:pPr>
            <w:r>
              <w:rPr>
                <w:color w:val="000000"/>
              </w:rPr>
              <w:t>50</w:t>
            </w:r>
          </w:p>
        </w:tc>
        <w:tc>
          <w:tcPr>
            <w:tcW w:w="1417" w:type="dxa"/>
          </w:tcPr>
          <w:p w14:paraId="2AA8CE32" w14:textId="77777777" w:rsidR="00105B74" w:rsidRDefault="00000000">
            <w:pPr>
              <w:pBdr>
                <w:top w:val="nil"/>
                <w:left w:val="nil"/>
                <w:bottom w:val="nil"/>
                <w:right w:val="nil"/>
                <w:between w:val="nil"/>
              </w:pBdr>
              <w:spacing w:before="0" w:after="240"/>
              <w:rPr>
                <w:color w:val="000000"/>
              </w:rPr>
            </w:pPr>
            <w:r>
              <w:rPr>
                <w:color w:val="000000"/>
              </w:rPr>
              <w:t>Normalny</w:t>
            </w:r>
          </w:p>
        </w:tc>
        <w:tc>
          <w:tcPr>
            <w:tcW w:w="1560" w:type="dxa"/>
          </w:tcPr>
          <w:p w14:paraId="28FB1A4C" w14:textId="77777777" w:rsidR="00105B74" w:rsidRDefault="00000000">
            <w:pPr>
              <w:pBdr>
                <w:top w:val="nil"/>
                <w:left w:val="nil"/>
                <w:bottom w:val="nil"/>
                <w:right w:val="nil"/>
                <w:between w:val="nil"/>
              </w:pBdr>
              <w:spacing w:before="0" w:after="240"/>
              <w:rPr>
                <w:color w:val="000000"/>
              </w:rPr>
            </w:pPr>
            <w:r>
              <w:rPr>
                <w:color w:val="000000"/>
              </w:rPr>
              <w:t>Raz w miesiącu</w:t>
            </w:r>
          </w:p>
        </w:tc>
        <w:tc>
          <w:tcPr>
            <w:tcW w:w="2067" w:type="dxa"/>
          </w:tcPr>
          <w:p w14:paraId="442CB00C" w14:textId="77777777" w:rsidR="00105B74" w:rsidRDefault="00000000">
            <w:pPr>
              <w:pBdr>
                <w:top w:val="nil"/>
                <w:left w:val="nil"/>
                <w:bottom w:val="nil"/>
                <w:right w:val="nil"/>
                <w:between w:val="nil"/>
              </w:pBdr>
              <w:spacing w:before="0" w:after="240"/>
              <w:rPr>
                <w:color w:val="000000"/>
              </w:rPr>
            </w:pPr>
            <w:r>
              <w:rPr>
                <w:color w:val="000000"/>
              </w:rPr>
              <w:t>00:00:00 31.12.2022</w:t>
            </w:r>
          </w:p>
        </w:tc>
      </w:tr>
      <w:tr w:rsidR="00105B74" w14:paraId="2DD1E0F5" w14:textId="77777777" w:rsidTr="00105B74">
        <w:tc>
          <w:tcPr>
            <w:tcW w:w="2694" w:type="dxa"/>
          </w:tcPr>
          <w:p w14:paraId="7272844A" w14:textId="77777777" w:rsidR="00105B74" w:rsidRDefault="00000000">
            <w:pPr>
              <w:pBdr>
                <w:top w:val="nil"/>
                <w:left w:val="nil"/>
                <w:bottom w:val="nil"/>
                <w:right w:val="nil"/>
                <w:between w:val="nil"/>
              </w:pBdr>
              <w:spacing w:before="0" w:after="240"/>
              <w:rPr>
                <w:color w:val="000000"/>
              </w:rPr>
            </w:pPr>
            <w:r>
              <w:rPr>
                <w:color w:val="000000"/>
              </w:rPr>
              <w:t>NBP_EXCHANGE_RATE</w:t>
            </w:r>
          </w:p>
        </w:tc>
        <w:tc>
          <w:tcPr>
            <w:tcW w:w="850" w:type="dxa"/>
          </w:tcPr>
          <w:p w14:paraId="2E4A0279" w14:textId="77777777" w:rsidR="00105B74" w:rsidRDefault="00000000">
            <w:pPr>
              <w:pBdr>
                <w:top w:val="nil"/>
                <w:left w:val="nil"/>
                <w:bottom w:val="nil"/>
                <w:right w:val="nil"/>
                <w:between w:val="nil"/>
              </w:pBdr>
              <w:spacing w:before="0" w:after="240"/>
              <w:rPr>
                <w:color w:val="000000"/>
              </w:rPr>
            </w:pPr>
            <w:r>
              <w:rPr>
                <w:color w:val="000000"/>
              </w:rPr>
              <w:t>1</w:t>
            </w:r>
          </w:p>
        </w:tc>
        <w:tc>
          <w:tcPr>
            <w:tcW w:w="1276" w:type="dxa"/>
          </w:tcPr>
          <w:p w14:paraId="684D9713" w14:textId="77777777" w:rsidR="00105B74" w:rsidRDefault="00000000">
            <w:pPr>
              <w:pBdr>
                <w:top w:val="nil"/>
                <w:left w:val="nil"/>
                <w:bottom w:val="nil"/>
                <w:right w:val="nil"/>
                <w:between w:val="nil"/>
              </w:pBdr>
              <w:spacing w:before="0" w:after="240"/>
              <w:rPr>
                <w:color w:val="000000"/>
              </w:rPr>
            </w:pPr>
            <w:r>
              <w:rPr>
                <w:color w:val="000000"/>
              </w:rPr>
              <w:t>51</w:t>
            </w:r>
          </w:p>
        </w:tc>
        <w:tc>
          <w:tcPr>
            <w:tcW w:w="1417" w:type="dxa"/>
          </w:tcPr>
          <w:p w14:paraId="03A999CF" w14:textId="77777777" w:rsidR="00105B74" w:rsidRDefault="00000000">
            <w:pPr>
              <w:pBdr>
                <w:top w:val="nil"/>
                <w:left w:val="nil"/>
                <w:bottom w:val="nil"/>
                <w:right w:val="nil"/>
                <w:between w:val="nil"/>
              </w:pBdr>
              <w:spacing w:before="0" w:after="240"/>
              <w:rPr>
                <w:color w:val="000000"/>
              </w:rPr>
            </w:pPr>
            <w:r>
              <w:rPr>
                <w:color w:val="000000"/>
              </w:rPr>
              <w:t>Normalny</w:t>
            </w:r>
          </w:p>
        </w:tc>
        <w:tc>
          <w:tcPr>
            <w:tcW w:w="1560" w:type="dxa"/>
          </w:tcPr>
          <w:p w14:paraId="1C7E4EE0" w14:textId="77777777" w:rsidR="00105B74" w:rsidRDefault="00000000">
            <w:pPr>
              <w:pBdr>
                <w:top w:val="nil"/>
                <w:left w:val="nil"/>
                <w:bottom w:val="nil"/>
                <w:right w:val="nil"/>
                <w:between w:val="nil"/>
              </w:pBdr>
              <w:spacing w:before="0" w:after="240"/>
              <w:rPr>
                <w:color w:val="000000"/>
              </w:rPr>
            </w:pPr>
            <w:r>
              <w:rPr>
                <w:color w:val="000000"/>
              </w:rPr>
              <w:t>Raz w miesiącu</w:t>
            </w:r>
          </w:p>
        </w:tc>
        <w:tc>
          <w:tcPr>
            <w:tcW w:w="2067" w:type="dxa"/>
          </w:tcPr>
          <w:p w14:paraId="34A4B574" w14:textId="77777777" w:rsidR="00105B74" w:rsidRDefault="00000000">
            <w:pPr>
              <w:pBdr>
                <w:top w:val="nil"/>
                <w:left w:val="nil"/>
                <w:bottom w:val="nil"/>
                <w:right w:val="nil"/>
                <w:between w:val="nil"/>
              </w:pBdr>
              <w:spacing w:before="0" w:after="240"/>
              <w:rPr>
                <w:color w:val="000000"/>
              </w:rPr>
            </w:pPr>
            <w:r>
              <w:rPr>
                <w:color w:val="000000"/>
              </w:rPr>
              <w:t>00:00:00 31.12.2022</w:t>
            </w:r>
          </w:p>
        </w:tc>
      </w:tr>
      <w:tr w:rsidR="00105B74" w14:paraId="70D4C1C1" w14:textId="77777777" w:rsidTr="00105B74">
        <w:trPr>
          <w:cnfStyle w:val="000000100000" w:firstRow="0" w:lastRow="0" w:firstColumn="0" w:lastColumn="0" w:oddVBand="0" w:evenVBand="0" w:oddHBand="1" w:evenHBand="0" w:firstRowFirstColumn="0" w:firstRowLastColumn="0" w:lastRowFirstColumn="0" w:lastRowLastColumn="0"/>
        </w:trPr>
        <w:tc>
          <w:tcPr>
            <w:tcW w:w="2694" w:type="dxa"/>
          </w:tcPr>
          <w:p w14:paraId="67AFEB39" w14:textId="77777777" w:rsidR="00105B74" w:rsidRDefault="00000000">
            <w:pPr>
              <w:pBdr>
                <w:top w:val="nil"/>
                <w:left w:val="nil"/>
                <w:bottom w:val="nil"/>
                <w:right w:val="nil"/>
                <w:between w:val="nil"/>
              </w:pBdr>
              <w:spacing w:before="0" w:after="240"/>
              <w:rPr>
                <w:color w:val="000000"/>
              </w:rPr>
            </w:pPr>
            <w:r>
              <w:rPr>
                <w:color w:val="000000"/>
              </w:rPr>
              <w:t>INT_IMF_WEO</w:t>
            </w:r>
          </w:p>
        </w:tc>
        <w:tc>
          <w:tcPr>
            <w:tcW w:w="850" w:type="dxa"/>
          </w:tcPr>
          <w:p w14:paraId="62DFC9D7" w14:textId="77777777" w:rsidR="00105B74" w:rsidRDefault="00000000">
            <w:pPr>
              <w:pBdr>
                <w:top w:val="nil"/>
                <w:left w:val="nil"/>
                <w:bottom w:val="nil"/>
                <w:right w:val="nil"/>
                <w:between w:val="nil"/>
              </w:pBdr>
              <w:spacing w:before="0" w:after="240"/>
              <w:rPr>
                <w:color w:val="000000"/>
              </w:rPr>
            </w:pPr>
            <w:r>
              <w:rPr>
                <w:color w:val="000000"/>
              </w:rPr>
              <w:t>1</w:t>
            </w:r>
          </w:p>
        </w:tc>
        <w:tc>
          <w:tcPr>
            <w:tcW w:w="1276" w:type="dxa"/>
          </w:tcPr>
          <w:p w14:paraId="3E4F18AB" w14:textId="77777777" w:rsidR="00105B74" w:rsidRDefault="00000000">
            <w:pPr>
              <w:pBdr>
                <w:top w:val="nil"/>
                <w:left w:val="nil"/>
                <w:bottom w:val="nil"/>
                <w:right w:val="nil"/>
                <w:between w:val="nil"/>
              </w:pBdr>
              <w:spacing w:before="0" w:after="240"/>
              <w:rPr>
                <w:color w:val="000000"/>
              </w:rPr>
            </w:pPr>
            <w:r>
              <w:rPr>
                <w:color w:val="000000"/>
              </w:rPr>
              <w:t>52</w:t>
            </w:r>
          </w:p>
        </w:tc>
        <w:tc>
          <w:tcPr>
            <w:tcW w:w="1417" w:type="dxa"/>
          </w:tcPr>
          <w:p w14:paraId="7B72309C" w14:textId="77777777" w:rsidR="00105B74" w:rsidRDefault="00000000">
            <w:pPr>
              <w:pBdr>
                <w:top w:val="nil"/>
                <w:left w:val="nil"/>
                <w:bottom w:val="nil"/>
                <w:right w:val="nil"/>
                <w:between w:val="nil"/>
              </w:pBdr>
              <w:spacing w:before="0" w:after="240"/>
              <w:rPr>
                <w:color w:val="000000"/>
              </w:rPr>
            </w:pPr>
            <w:r>
              <w:rPr>
                <w:color w:val="000000"/>
              </w:rPr>
              <w:t>Normalny</w:t>
            </w:r>
          </w:p>
        </w:tc>
        <w:tc>
          <w:tcPr>
            <w:tcW w:w="1560" w:type="dxa"/>
          </w:tcPr>
          <w:p w14:paraId="66BFBE5D" w14:textId="77777777" w:rsidR="00105B74" w:rsidRDefault="00000000">
            <w:pPr>
              <w:pBdr>
                <w:top w:val="nil"/>
                <w:left w:val="nil"/>
                <w:bottom w:val="nil"/>
                <w:right w:val="nil"/>
                <w:between w:val="nil"/>
              </w:pBdr>
              <w:spacing w:before="0" w:after="240"/>
              <w:rPr>
                <w:color w:val="000000"/>
              </w:rPr>
            </w:pPr>
            <w:r>
              <w:rPr>
                <w:color w:val="000000"/>
              </w:rPr>
              <w:t>Raz w miesiącu</w:t>
            </w:r>
          </w:p>
        </w:tc>
        <w:tc>
          <w:tcPr>
            <w:tcW w:w="2067" w:type="dxa"/>
          </w:tcPr>
          <w:p w14:paraId="64F6F2FD" w14:textId="77777777" w:rsidR="00105B74" w:rsidRDefault="00000000">
            <w:pPr>
              <w:pBdr>
                <w:top w:val="nil"/>
                <w:left w:val="nil"/>
                <w:bottom w:val="nil"/>
                <w:right w:val="nil"/>
                <w:between w:val="nil"/>
              </w:pBdr>
              <w:spacing w:before="0" w:after="240"/>
              <w:rPr>
                <w:color w:val="000000"/>
              </w:rPr>
            </w:pPr>
            <w:r>
              <w:rPr>
                <w:color w:val="000000"/>
              </w:rPr>
              <w:t>00:00:00 31.12.2022</w:t>
            </w:r>
          </w:p>
        </w:tc>
      </w:tr>
      <w:tr w:rsidR="00105B74" w14:paraId="6EC04B87" w14:textId="77777777" w:rsidTr="00105B74">
        <w:tc>
          <w:tcPr>
            <w:tcW w:w="2694" w:type="dxa"/>
          </w:tcPr>
          <w:p w14:paraId="2D19EDE5" w14:textId="77777777" w:rsidR="00105B74" w:rsidRDefault="00000000">
            <w:pPr>
              <w:pBdr>
                <w:top w:val="nil"/>
                <w:left w:val="nil"/>
                <w:bottom w:val="nil"/>
                <w:right w:val="nil"/>
                <w:between w:val="nil"/>
              </w:pBdr>
              <w:spacing w:before="0" w:after="240"/>
              <w:rPr>
                <w:color w:val="000000"/>
              </w:rPr>
            </w:pPr>
            <w:r>
              <w:rPr>
                <w:color w:val="000000"/>
              </w:rPr>
              <w:lastRenderedPageBreak/>
              <w:t>INT_IMF_BOP</w:t>
            </w:r>
          </w:p>
        </w:tc>
        <w:tc>
          <w:tcPr>
            <w:tcW w:w="850" w:type="dxa"/>
          </w:tcPr>
          <w:p w14:paraId="56C82981" w14:textId="77777777" w:rsidR="00105B74" w:rsidRDefault="00000000">
            <w:pPr>
              <w:pBdr>
                <w:top w:val="nil"/>
                <w:left w:val="nil"/>
                <w:bottom w:val="nil"/>
                <w:right w:val="nil"/>
                <w:between w:val="nil"/>
              </w:pBdr>
              <w:spacing w:before="0" w:after="240"/>
              <w:rPr>
                <w:color w:val="000000"/>
              </w:rPr>
            </w:pPr>
            <w:r>
              <w:rPr>
                <w:color w:val="000000"/>
              </w:rPr>
              <w:t>1</w:t>
            </w:r>
          </w:p>
        </w:tc>
        <w:tc>
          <w:tcPr>
            <w:tcW w:w="1276" w:type="dxa"/>
          </w:tcPr>
          <w:p w14:paraId="57ED265C" w14:textId="77777777" w:rsidR="00105B74" w:rsidRDefault="00000000">
            <w:pPr>
              <w:pBdr>
                <w:top w:val="nil"/>
                <w:left w:val="nil"/>
                <w:bottom w:val="nil"/>
                <w:right w:val="nil"/>
                <w:between w:val="nil"/>
              </w:pBdr>
              <w:spacing w:before="0" w:after="240"/>
              <w:rPr>
                <w:color w:val="000000"/>
              </w:rPr>
            </w:pPr>
            <w:r>
              <w:rPr>
                <w:color w:val="000000"/>
              </w:rPr>
              <w:t>53</w:t>
            </w:r>
          </w:p>
        </w:tc>
        <w:tc>
          <w:tcPr>
            <w:tcW w:w="1417" w:type="dxa"/>
          </w:tcPr>
          <w:p w14:paraId="3FE571DC" w14:textId="77777777" w:rsidR="00105B74" w:rsidRDefault="00000000">
            <w:pPr>
              <w:pBdr>
                <w:top w:val="nil"/>
                <w:left w:val="nil"/>
                <w:bottom w:val="nil"/>
                <w:right w:val="nil"/>
                <w:between w:val="nil"/>
              </w:pBdr>
              <w:spacing w:before="0" w:after="240"/>
              <w:rPr>
                <w:color w:val="000000"/>
              </w:rPr>
            </w:pPr>
            <w:r>
              <w:rPr>
                <w:color w:val="000000"/>
              </w:rPr>
              <w:t>Normalny</w:t>
            </w:r>
          </w:p>
        </w:tc>
        <w:tc>
          <w:tcPr>
            <w:tcW w:w="1560" w:type="dxa"/>
          </w:tcPr>
          <w:p w14:paraId="604DE7FA" w14:textId="77777777" w:rsidR="00105B74" w:rsidRDefault="00000000">
            <w:pPr>
              <w:pBdr>
                <w:top w:val="nil"/>
                <w:left w:val="nil"/>
                <w:bottom w:val="nil"/>
                <w:right w:val="nil"/>
                <w:between w:val="nil"/>
              </w:pBdr>
              <w:spacing w:before="0" w:after="240"/>
              <w:rPr>
                <w:color w:val="000000"/>
              </w:rPr>
            </w:pPr>
            <w:r>
              <w:rPr>
                <w:color w:val="000000"/>
              </w:rPr>
              <w:t>Raz w miesiącu</w:t>
            </w:r>
          </w:p>
        </w:tc>
        <w:tc>
          <w:tcPr>
            <w:tcW w:w="2067" w:type="dxa"/>
          </w:tcPr>
          <w:p w14:paraId="27C9409B" w14:textId="77777777" w:rsidR="00105B74" w:rsidRDefault="00000000">
            <w:pPr>
              <w:pBdr>
                <w:top w:val="nil"/>
                <w:left w:val="nil"/>
                <w:bottom w:val="nil"/>
                <w:right w:val="nil"/>
                <w:between w:val="nil"/>
              </w:pBdr>
              <w:spacing w:before="0" w:after="240"/>
              <w:rPr>
                <w:color w:val="000000"/>
              </w:rPr>
            </w:pPr>
            <w:r>
              <w:rPr>
                <w:color w:val="000000"/>
              </w:rPr>
              <w:t>00:00:00 31.12.2022</w:t>
            </w:r>
          </w:p>
        </w:tc>
      </w:tr>
      <w:tr w:rsidR="00105B74" w14:paraId="030A635A" w14:textId="77777777" w:rsidTr="00105B74">
        <w:trPr>
          <w:cnfStyle w:val="000000100000" w:firstRow="0" w:lastRow="0" w:firstColumn="0" w:lastColumn="0" w:oddVBand="0" w:evenVBand="0" w:oddHBand="1" w:evenHBand="0" w:firstRowFirstColumn="0" w:firstRowLastColumn="0" w:lastRowFirstColumn="0" w:lastRowLastColumn="0"/>
        </w:trPr>
        <w:tc>
          <w:tcPr>
            <w:tcW w:w="2694" w:type="dxa"/>
          </w:tcPr>
          <w:p w14:paraId="621E7659" w14:textId="77777777" w:rsidR="00105B74" w:rsidRDefault="00000000">
            <w:pPr>
              <w:pBdr>
                <w:top w:val="nil"/>
                <w:left w:val="nil"/>
                <w:bottom w:val="nil"/>
                <w:right w:val="nil"/>
                <w:between w:val="nil"/>
              </w:pBdr>
              <w:spacing w:before="0" w:after="240"/>
              <w:rPr>
                <w:color w:val="000000"/>
              </w:rPr>
            </w:pPr>
            <w:r>
              <w:rPr>
                <w:color w:val="000000"/>
              </w:rPr>
              <w:t>INT_EUR_COMEXT</w:t>
            </w:r>
          </w:p>
        </w:tc>
        <w:tc>
          <w:tcPr>
            <w:tcW w:w="850" w:type="dxa"/>
          </w:tcPr>
          <w:p w14:paraId="45AF1B5C" w14:textId="77777777" w:rsidR="00105B74" w:rsidRDefault="00000000">
            <w:pPr>
              <w:pBdr>
                <w:top w:val="nil"/>
                <w:left w:val="nil"/>
                <w:bottom w:val="nil"/>
                <w:right w:val="nil"/>
                <w:between w:val="nil"/>
              </w:pBdr>
              <w:spacing w:before="0" w:after="240"/>
              <w:rPr>
                <w:color w:val="000000"/>
              </w:rPr>
            </w:pPr>
            <w:r>
              <w:rPr>
                <w:color w:val="000000"/>
              </w:rPr>
              <w:t>1</w:t>
            </w:r>
          </w:p>
        </w:tc>
        <w:tc>
          <w:tcPr>
            <w:tcW w:w="1276" w:type="dxa"/>
          </w:tcPr>
          <w:p w14:paraId="69B968E5" w14:textId="77777777" w:rsidR="00105B74" w:rsidRDefault="00000000">
            <w:pPr>
              <w:pBdr>
                <w:top w:val="nil"/>
                <w:left w:val="nil"/>
                <w:bottom w:val="nil"/>
                <w:right w:val="nil"/>
                <w:between w:val="nil"/>
              </w:pBdr>
              <w:spacing w:before="0" w:after="240"/>
              <w:rPr>
                <w:color w:val="000000"/>
              </w:rPr>
            </w:pPr>
            <w:r>
              <w:rPr>
                <w:color w:val="000000"/>
              </w:rPr>
              <w:t>54</w:t>
            </w:r>
          </w:p>
        </w:tc>
        <w:tc>
          <w:tcPr>
            <w:tcW w:w="1417" w:type="dxa"/>
          </w:tcPr>
          <w:p w14:paraId="08F9F62E" w14:textId="77777777" w:rsidR="00105B74" w:rsidRDefault="00000000">
            <w:pPr>
              <w:pBdr>
                <w:top w:val="nil"/>
                <w:left w:val="nil"/>
                <w:bottom w:val="nil"/>
                <w:right w:val="nil"/>
                <w:between w:val="nil"/>
              </w:pBdr>
              <w:spacing w:before="0" w:after="240"/>
              <w:rPr>
                <w:color w:val="000000"/>
              </w:rPr>
            </w:pPr>
            <w:r>
              <w:rPr>
                <w:color w:val="000000"/>
              </w:rPr>
              <w:t>Normalny</w:t>
            </w:r>
          </w:p>
        </w:tc>
        <w:tc>
          <w:tcPr>
            <w:tcW w:w="1560" w:type="dxa"/>
          </w:tcPr>
          <w:p w14:paraId="78660625" w14:textId="77777777" w:rsidR="00105B74" w:rsidRDefault="00000000">
            <w:pPr>
              <w:pBdr>
                <w:top w:val="nil"/>
                <w:left w:val="nil"/>
                <w:bottom w:val="nil"/>
                <w:right w:val="nil"/>
                <w:between w:val="nil"/>
              </w:pBdr>
              <w:spacing w:before="0" w:after="240"/>
              <w:rPr>
                <w:color w:val="000000"/>
              </w:rPr>
            </w:pPr>
            <w:r>
              <w:rPr>
                <w:color w:val="000000"/>
              </w:rPr>
              <w:t>Raz w miesiącu</w:t>
            </w:r>
          </w:p>
        </w:tc>
        <w:tc>
          <w:tcPr>
            <w:tcW w:w="2067" w:type="dxa"/>
          </w:tcPr>
          <w:p w14:paraId="7D06A58F" w14:textId="77777777" w:rsidR="00105B74" w:rsidRDefault="00000000">
            <w:pPr>
              <w:pBdr>
                <w:top w:val="nil"/>
                <w:left w:val="nil"/>
                <w:bottom w:val="nil"/>
                <w:right w:val="nil"/>
                <w:between w:val="nil"/>
              </w:pBdr>
              <w:spacing w:before="0" w:after="240"/>
              <w:rPr>
                <w:color w:val="000000"/>
              </w:rPr>
            </w:pPr>
            <w:r>
              <w:rPr>
                <w:color w:val="000000"/>
              </w:rPr>
              <w:t>00:00:00 31.12.2022</w:t>
            </w:r>
          </w:p>
        </w:tc>
      </w:tr>
      <w:tr w:rsidR="00105B74" w14:paraId="790BDECF" w14:textId="77777777" w:rsidTr="00105B74">
        <w:tc>
          <w:tcPr>
            <w:tcW w:w="2694" w:type="dxa"/>
          </w:tcPr>
          <w:p w14:paraId="409225AC" w14:textId="77777777" w:rsidR="00105B74" w:rsidRDefault="00000000">
            <w:pPr>
              <w:pBdr>
                <w:top w:val="nil"/>
                <w:left w:val="nil"/>
                <w:bottom w:val="nil"/>
                <w:right w:val="nil"/>
                <w:between w:val="nil"/>
              </w:pBdr>
              <w:spacing w:before="0" w:after="240"/>
              <w:rPr>
                <w:color w:val="000000"/>
              </w:rPr>
            </w:pPr>
            <w:r>
              <w:rPr>
                <w:color w:val="000000"/>
              </w:rPr>
              <w:t>GENERATING_ENGINE</w:t>
            </w:r>
          </w:p>
        </w:tc>
        <w:tc>
          <w:tcPr>
            <w:tcW w:w="850" w:type="dxa"/>
          </w:tcPr>
          <w:p w14:paraId="41BC173F" w14:textId="77777777" w:rsidR="00105B74" w:rsidRDefault="00000000">
            <w:pPr>
              <w:pBdr>
                <w:top w:val="nil"/>
                <w:left w:val="nil"/>
                <w:bottom w:val="nil"/>
                <w:right w:val="nil"/>
                <w:between w:val="nil"/>
              </w:pBdr>
              <w:spacing w:before="0" w:after="240"/>
              <w:rPr>
                <w:color w:val="000000"/>
              </w:rPr>
            </w:pPr>
            <w:r>
              <w:rPr>
                <w:color w:val="000000"/>
              </w:rPr>
              <w:t>1</w:t>
            </w:r>
          </w:p>
        </w:tc>
        <w:tc>
          <w:tcPr>
            <w:tcW w:w="1276" w:type="dxa"/>
          </w:tcPr>
          <w:p w14:paraId="67D49B9C" w14:textId="77777777" w:rsidR="00105B74" w:rsidRDefault="00000000">
            <w:pPr>
              <w:pBdr>
                <w:top w:val="nil"/>
                <w:left w:val="nil"/>
                <w:bottom w:val="nil"/>
                <w:right w:val="nil"/>
                <w:between w:val="nil"/>
              </w:pBdr>
              <w:spacing w:before="0" w:after="240"/>
              <w:rPr>
                <w:color w:val="000000"/>
              </w:rPr>
            </w:pPr>
            <w:r>
              <w:rPr>
                <w:color w:val="000000"/>
              </w:rPr>
              <w:t>55</w:t>
            </w:r>
          </w:p>
        </w:tc>
        <w:tc>
          <w:tcPr>
            <w:tcW w:w="1417" w:type="dxa"/>
          </w:tcPr>
          <w:p w14:paraId="626293B3" w14:textId="77777777" w:rsidR="00105B74" w:rsidRDefault="00000000">
            <w:pPr>
              <w:pBdr>
                <w:top w:val="nil"/>
                <w:left w:val="nil"/>
                <w:bottom w:val="nil"/>
                <w:right w:val="nil"/>
                <w:between w:val="nil"/>
              </w:pBdr>
              <w:spacing w:before="0" w:after="240"/>
              <w:rPr>
                <w:color w:val="000000"/>
              </w:rPr>
            </w:pPr>
            <w:r>
              <w:rPr>
                <w:color w:val="000000"/>
              </w:rPr>
              <w:t>Normalny</w:t>
            </w:r>
          </w:p>
        </w:tc>
        <w:tc>
          <w:tcPr>
            <w:tcW w:w="1560" w:type="dxa"/>
          </w:tcPr>
          <w:p w14:paraId="7AC926AC" w14:textId="77777777" w:rsidR="00105B74" w:rsidRDefault="00000000">
            <w:pPr>
              <w:pBdr>
                <w:top w:val="nil"/>
                <w:left w:val="nil"/>
                <w:bottom w:val="nil"/>
                <w:right w:val="nil"/>
                <w:between w:val="nil"/>
              </w:pBdr>
              <w:spacing w:before="0" w:after="240"/>
              <w:rPr>
                <w:color w:val="000000"/>
              </w:rPr>
            </w:pPr>
            <w:r>
              <w:rPr>
                <w:color w:val="000000"/>
              </w:rPr>
              <w:t>Raz w miesiącu</w:t>
            </w:r>
          </w:p>
        </w:tc>
        <w:tc>
          <w:tcPr>
            <w:tcW w:w="2067" w:type="dxa"/>
          </w:tcPr>
          <w:p w14:paraId="11DD7CDD" w14:textId="77777777" w:rsidR="00105B74" w:rsidRDefault="00000000">
            <w:pPr>
              <w:pBdr>
                <w:top w:val="nil"/>
                <w:left w:val="nil"/>
                <w:bottom w:val="nil"/>
                <w:right w:val="nil"/>
                <w:between w:val="nil"/>
              </w:pBdr>
              <w:spacing w:before="0" w:after="240"/>
              <w:rPr>
                <w:color w:val="000000"/>
              </w:rPr>
            </w:pPr>
            <w:r>
              <w:rPr>
                <w:color w:val="000000"/>
              </w:rPr>
              <w:t>00:00:00 31.12.2022</w:t>
            </w:r>
          </w:p>
        </w:tc>
      </w:tr>
      <w:tr w:rsidR="00105B74" w14:paraId="2F526079" w14:textId="77777777" w:rsidTr="00105B74">
        <w:trPr>
          <w:cnfStyle w:val="000000100000" w:firstRow="0" w:lastRow="0" w:firstColumn="0" w:lastColumn="0" w:oddVBand="0" w:evenVBand="0" w:oddHBand="1" w:evenHBand="0" w:firstRowFirstColumn="0" w:firstRowLastColumn="0" w:lastRowFirstColumn="0" w:lastRowLastColumn="0"/>
        </w:trPr>
        <w:tc>
          <w:tcPr>
            <w:tcW w:w="2694" w:type="dxa"/>
          </w:tcPr>
          <w:p w14:paraId="576F91B3" w14:textId="77777777" w:rsidR="00105B74" w:rsidRDefault="00000000">
            <w:pPr>
              <w:pBdr>
                <w:top w:val="nil"/>
                <w:left w:val="nil"/>
                <w:bottom w:val="nil"/>
                <w:right w:val="nil"/>
                <w:between w:val="nil"/>
              </w:pBdr>
              <w:spacing w:before="0" w:after="240"/>
              <w:rPr>
                <w:color w:val="000000"/>
              </w:rPr>
            </w:pPr>
            <w:r>
              <w:rPr>
                <w:color w:val="000000"/>
              </w:rPr>
              <w:t>INTEGRATION_ENGINE</w:t>
            </w:r>
          </w:p>
        </w:tc>
        <w:tc>
          <w:tcPr>
            <w:tcW w:w="850" w:type="dxa"/>
          </w:tcPr>
          <w:p w14:paraId="6E356C72" w14:textId="77777777" w:rsidR="00105B74" w:rsidRDefault="00000000">
            <w:pPr>
              <w:pBdr>
                <w:top w:val="nil"/>
                <w:left w:val="nil"/>
                <w:bottom w:val="nil"/>
                <w:right w:val="nil"/>
                <w:between w:val="nil"/>
              </w:pBdr>
              <w:spacing w:before="0" w:after="240"/>
              <w:rPr>
                <w:color w:val="000000"/>
              </w:rPr>
            </w:pPr>
            <w:r>
              <w:rPr>
                <w:color w:val="000000"/>
              </w:rPr>
              <w:t>1</w:t>
            </w:r>
          </w:p>
        </w:tc>
        <w:tc>
          <w:tcPr>
            <w:tcW w:w="1276" w:type="dxa"/>
          </w:tcPr>
          <w:p w14:paraId="128E4B40" w14:textId="77777777" w:rsidR="00105B74" w:rsidRDefault="00000000">
            <w:pPr>
              <w:pBdr>
                <w:top w:val="nil"/>
                <w:left w:val="nil"/>
                <w:bottom w:val="nil"/>
                <w:right w:val="nil"/>
                <w:between w:val="nil"/>
              </w:pBdr>
              <w:spacing w:before="0" w:after="240"/>
              <w:rPr>
                <w:color w:val="000000"/>
              </w:rPr>
            </w:pPr>
            <w:r>
              <w:rPr>
                <w:color w:val="000000"/>
              </w:rPr>
              <w:t>56</w:t>
            </w:r>
          </w:p>
        </w:tc>
        <w:tc>
          <w:tcPr>
            <w:tcW w:w="1417" w:type="dxa"/>
          </w:tcPr>
          <w:p w14:paraId="77E99736" w14:textId="77777777" w:rsidR="00105B74" w:rsidRDefault="00000000">
            <w:pPr>
              <w:pBdr>
                <w:top w:val="nil"/>
                <w:left w:val="nil"/>
                <w:bottom w:val="nil"/>
                <w:right w:val="nil"/>
                <w:between w:val="nil"/>
              </w:pBdr>
              <w:spacing w:before="0" w:after="240"/>
              <w:rPr>
                <w:color w:val="000000"/>
              </w:rPr>
            </w:pPr>
            <w:r>
              <w:rPr>
                <w:color w:val="000000"/>
              </w:rPr>
              <w:t>Normalny</w:t>
            </w:r>
          </w:p>
        </w:tc>
        <w:tc>
          <w:tcPr>
            <w:tcW w:w="1560" w:type="dxa"/>
          </w:tcPr>
          <w:p w14:paraId="575ADEF6" w14:textId="77777777" w:rsidR="00105B74" w:rsidRDefault="00000000">
            <w:pPr>
              <w:pBdr>
                <w:top w:val="nil"/>
                <w:left w:val="nil"/>
                <w:bottom w:val="nil"/>
                <w:right w:val="nil"/>
                <w:between w:val="nil"/>
              </w:pBdr>
              <w:spacing w:before="0" w:after="240"/>
              <w:rPr>
                <w:color w:val="000000"/>
              </w:rPr>
            </w:pPr>
            <w:r>
              <w:rPr>
                <w:color w:val="000000"/>
              </w:rPr>
              <w:t>Raz w miesiącu</w:t>
            </w:r>
          </w:p>
        </w:tc>
        <w:tc>
          <w:tcPr>
            <w:tcW w:w="2067" w:type="dxa"/>
          </w:tcPr>
          <w:p w14:paraId="54287662" w14:textId="77777777" w:rsidR="00105B74" w:rsidRDefault="00000000">
            <w:pPr>
              <w:pBdr>
                <w:top w:val="nil"/>
                <w:left w:val="nil"/>
                <w:bottom w:val="nil"/>
                <w:right w:val="nil"/>
                <w:between w:val="nil"/>
              </w:pBdr>
              <w:spacing w:before="0" w:after="240"/>
              <w:rPr>
                <w:color w:val="000000"/>
              </w:rPr>
            </w:pPr>
            <w:r>
              <w:rPr>
                <w:color w:val="000000"/>
              </w:rPr>
              <w:t>00:00:00 31.12.2022</w:t>
            </w:r>
          </w:p>
        </w:tc>
      </w:tr>
      <w:tr w:rsidR="00105B74" w14:paraId="12F98A9C" w14:textId="77777777" w:rsidTr="00105B74">
        <w:tc>
          <w:tcPr>
            <w:tcW w:w="2694" w:type="dxa"/>
          </w:tcPr>
          <w:p w14:paraId="064BD7C1" w14:textId="77777777" w:rsidR="00105B74" w:rsidRDefault="00000000">
            <w:pPr>
              <w:pBdr>
                <w:top w:val="nil"/>
                <w:left w:val="nil"/>
                <w:bottom w:val="nil"/>
                <w:right w:val="nil"/>
                <w:between w:val="nil"/>
              </w:pBdr>
              <w:spacing w:before="0" w:after="240"/>
              <w:rPr>
                <w:color w:val="000000"/>
              </w:rPr>
            </w:pPr>
            <w:r>
              <w:rPr>
                <w:color w:val="000000"/>
              </w:rPr>
              <w:t>ALFRESCO_STATISTICS</w:t>
            </w:r>
          </w:p>
        </w:tc>
        <w:tc>
          <w:tcPr>
            <w:tcW w:w="850" w:type="dxa"/>
          </w:tcPr>
          <w:p w14:paraId="26A0B9C4" w14:textId="77777777" w:rsidR="00105B74" w:rsidRDefault="00000000">
            <w:pPr>
              <w:pBdr>
                <w:top w:val="nil"/>
                <w:left w:val="nil"/>
                <w:bottom w:val="nil"/>
                <w:right w:val="nil"/>
                <w:between w:val="nil"/>
              </w:pBdr>
              <w:spacing w:before="0" w:after="240"/>
              <w:rPr>
                <w:color w:val="000000"/>
              </w:rPr>
            </w:pPr>
            <w:r>
              <w:rPr>
                <w:color w:val="000000"/>
              </w:rPr>
              <w:t>1</w:t>
            </w:r>
          </w:p>
        </w:tc>
        <w:tc>
          <w:tcPr>
            <w:tcW w:w="1276" w:type="dxa"/>
          </w:tcPr>
          <w:p w14:paraId="7F0365F2" w14:textId="77777777" w:rsidR="00105B74" w:rsidRDefault="00000000">
            <w:pPr>
              <w:pBdr>
                <w:top w:val="nil"/>
                <w:left w:val="nil"/>
                <w:bottom w:val="nil"/>
                <w:right w:val="nil"/>
                <w:between w:val="nil"/>
              </w:pBdr>
              <w:spacing w:before="0" w:after="240"/>
              <w:rPr>
                <w:color w:val="000000"/>
              </w:rPr>
            </w:pPr>
            <w:r>
              <w:rPr>
                <w:color w:val="000000"/>
              </w:rPr>
              <w:t>57</w:t>
            </w:r>
          </w:p>
        </w:tc>
        <w:tc>
          <w:tcPr>
            <w:tcW w:w="1417" w:type="dxa"/>
          </w:tcPr>
          <w:p w14:paraId="406AFBA3" w14:textId="77777777" w:rsidR="00105B74" w:rsidRDefault="00000000">
            <w:pPr>
              <w:pBdr>
                <w:top w:val="nil"/>
                <w:left w:val="nil"/>
                <w:bottom w:val="nil"/>
                <w:right w:val="nil"/>
                <w:between w:val="nil"/>
              </w:pBdr>
              <w:spacing w:before="0" w:after="240"/>
              <w:rPr>
                <w:color w:val="000000"/>
              </w:rPr>
            </w:pPr>
            <w:r>
              <w:rPr>
                <w:color w:val="000000"/>
              </w:rPr>
              <w:t>Normalny</w:t>
            </w:r>
          </w:p>
        </w:tc>
        <w:tc>
          <w:tcPr>
            <w:tcW w:w="1560" w:type="dxa"/>
          </w:tcPr>
          <w:p w14:paraId="63446678" w14:textId="77777777" w:rsidR="00105B74" w:rsidRDefault="00000000">
            <w:pPr>
              <w:pBdr>
                <w:top w:val="nil"/>
                <w:left w:val="nil"/>
                <w:bottom w:val="nil"/>
                <w:right w:val="nil"/>
                <w:between w:val="nil"/>
              </w:pBdr>
              <w:spacing w:before="0" w:after="240"/>
              <w:rPr>
                <w:color w:val="000000"/>
              </w:rPr>
            </w:pPr>
            <w:r>
              <w:rPr>
                <w:color w:val="000000"/>
              </w:rPr>
              <w:t>Raz dziennie</w:t>
            </w:r>
          </w:p>
        </w:tc>
        <w:tc>
          <w:tcPr>
            <w:tcW w:w="2067" w:type="dxa"/>
          </w:tcPr>
          <w:p w14:paraId="521BE3A8" w14:textId="77777777" w:rsidR="00105B74" w:rsidRDefault="00000000">
            <w:pPr>
              <w:pBdr>
                <w:top w:val="nil"/>
                <w:left w:val="nil"/>
                <w:bottom w:val="nil"/>
                <w:right w:val="nil"/>
                <w:between w:val="nil"/>
              </w:pBdr>
              <w:spacing w:before="0" w:after="240"/>
              <w:rPr>
                <w:color w:val="000000"/>
              </w:rPr>
            </w:pPr>
            <w:r>
              <w:rPr>
                <w:color w:val="000000"/>
              </w:rPr>
              <w:t>00:00:00 31.12.2022</w:t>
            </w:r>
          </w:p>
        </w:tc>
      </w:tr>
    </w:tbl>
    <w:p w14:paraId="0A474FB4" w14:textId="77777777" w:rsidR="00105B74" w:rsidRDefault="00000000">
      <w:pPr>
        <w:rPr>
          <w:color w:val="000000"/>
        </w:rPr>
      </w:pPr>
      <w:r>
        <w:t>* Źródło nieużywane ze względu na brak zgody gestora danych na ich wykorzystywanie.</w:t>
      </w:r>
    </w:p>
    <w:p w14:paraId="6CC95560" w14:textId="77777777" w:rsidR="00105B74" w:rsidRDefault="00000000">
      <w:pPr>
        <w:pBdr>
          <w:top w:val="nil"/>
          <w:left w:val="nil"/>
          <w:bottom w:val="nil"/>
          <w:right w:val="nil"/>
          <w:between w:val="nil"/>
        </w:pBdr>
      </w:pPr>
      <w:r>
        <w:rPr>
          <w:color w:val="000000"/>
        </w:rPr>
        <w:t>Procesy aktualizacji danych w większości odbywają się automatycznie w oparciu o konfigurowalny harmonogram (częstotliwość uruchamiania inna niż „na żądanie”). Jednocześnie możliwe jest uruchomienie ręczne każdego z wymienionych procesów – w tym automatycznych jeśli zajdzie taka potrzeba.</w:t>
      </w:r>
    </w:p>
    <w:p w14:paraId="02DD2B6E" w14:textId="77777777" w:rsidR="00105B74" w:rsidRDefault="00000000">
      <w:pPr>
        <w:keepNext/>
        <w:keepLines/>
        <w:numPr>
          <w:ilvl w:val="1"/>
          <w:numId w:val="17"/>
        </w:numPr>
        <w:pBdr>
          <w:top w:val="nil"/>
          <w:left w:val="nil"/>
          <w:bottom w:val="nil"/>
          <w:right w:val="nil"/>
          <w:between w:val="nil"/>
        </w:pBdr>
        <w:spacing w:before="240"/>
        <w:rPr>
          <w:color w:val="EB8C00"/>
          <w:sz w:val="28"/>
          <w:szCs w:val="28"/>
        </w:rPr>
      </w:pPr>
      <w:bookmarkStart w:id="268" w:name="_heading=h.2pmwsxc" w:colFirst="0" w:colLast="0"/>
      <w:bookmarkEnd w:id="268"/>
      <w:r>
        <w:rPr>
          <w:color w:val="EB8C00"/>
          <w:sz w:val="28"/>
          <w:szCs w:val="28"/>
        </w:rPr>
        <w:t>Konfiguracja elementów systemu</w:t>
      </w:r>
    </w:p>
    <w:p w14:paraId="79D7CFA2" w14:textId="77777777" w:rsidR="00105B74" w:rsidRDefault="00000000">
      <w:pPr>
        <w:pBdr>
          <w:top w:val="nil"/>
          <w:left w:val="nil"/>
          <w:bottom w:val="nil"/>
          <w:right w:val="nil"/>
          <w:between w:val="nil"/>
        </w:pBdr>
        <w:rPr>
          <w:color w:val="000000"/>
        </w:rPr>
      </w:pPr>
      <w:r>
        <w:rPr>
          <w:color w:val="000000"/>
        </w:rPr>
        <w:t>Konfigurację systemu dzielimy na konfigurację słowników dla procesów przetwarzania danych oraz na konfigurację komponentów systemu.</w:t>
      </w:r>
    </w:p>
    <w:p w14:paraId="67456E4A" w14:textId="77777777" w:rsidR="00105B74" w:rsidRDefault="00000000">
      <w:pPr>
        <w:keepNext/>
        <w:keepLines/>
        <w:numPr>
          <w:ilvl w:val="2"/>
          <w:numId w:val="17"/>
        </w:numPr>
        <w:pBdr>
          <w:top w:val="nil"/>
          <w:left w:val="nil"/>
          <w:bottom w:val="nil"/>
          <w:right w:val="nil"/>
          <w:between w:val="nil"/>
        </w:pBdr>
        <w:tabs>
          <w:tab w:val="left" w:pos="1134"/>
          <w:tab w:val="left" w:pos="1134"/>
        </w:tabs>
        <w:spacing w:before="240"/>
        <w:rPr>
          <w:color w:val="EB8C00"/>
          <w:sz w:val="22"/>
          <w:szCs w:val="22"/>
        </w:rPr>
      </w:pPr>
      <w:bookmarkStart w:id="269" w:name="_heading=h.14s7355" w:colFirst="0" w:colLast="0"/>
      <w:bookmarkEnd w:id="269"/>
      <w:r>
        <w:rPr>
          <w:color w:val="EB8C00"/>
          <w:sz w:val="22"/>
          <w:szCs w:val="22"/>
        </w:rPr>
        <w:t>Konfiguracja słowników przetwarzania danych</w:t>
      </w:r>
    </w:p>
    <w:tbl>
      <w:tblPr>
        <w:tblStyle w:val="afffffffffffffffffffffffffffffffffffffffffffffffffffffffffffffffffff1"/>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3402"/>
        <w:gridCol w:w="6452"/>
      </w:tblGrid>
      <w:tr w:rsidR="00105B74" w14:paraId="0A57C45E" w14:textId="77777777" w:rsidTr="00105B74">
        <w:trPr>
          <w:cnfStyle w:val="100000000000" w:firstRow="1" w:lastRow="0" w:firstColumn="0" w:lastColumn="0" w:oddVBand="0" w:evenVBand="0" w:oddHBand="0" w:evenHBand="0" w:firstRowFirstColumn="0" w:firstRowLastColumn="0" w:lastRowFirstColumn="0" w:lastRowLastColumn="0"/>
        </w:trPr>
        <w:tc>
          <w:tcPr>
            <w:tcW w:w="3402" w:type="dxa"/>
          </w:tcPr>
          <w:p w14:paraId="6DA50823" w14:textId="77777777" w:rsidR="00105B74" w:rsidRDefault="00000000">
            <w:pPr>
              <w:pBdr>
                <w:top w:val="nil"/>
                <w:left w:val="nil"/>
                <w:bottom w:val="nil"/>
                <w:right w:val="nil"/>
                <w:between w:val="nil"/>
              </w:pBdr>
              <w:spacing w:before="0" w:after="240"/>
              <w:rPr>
                <w:color w:val="000000"/>
              </w:rPr>
            </w:pPr>
            <w:r>
              <w:rPr>
                <w:b w:val="0"/>
                <w:color w:val="000000"/>
              </w:rPr>
              <w:t>Nazwa pliku konfiguracyjnego</w:t>
            </w:r>
          </w:p>
        </w:tc>
        <w:tc>
          <w:tcPr>
            <w:tcW w:w="6452" w:type="dxa"/>
          </w:tcPr>
          <w:p w14:paraId="6F361F32" w14:textId="77777777" w:rsidR="00105B74" w:rsidRDefault="00000000">
            <w:pPr>
              <w:pBdr>
                <w:top w:val="nil"/>
                <w:left w:val="nil"/>
                <w:bottom w:val="nil"/>
                <w:right w:val="nil"/>
                <w:between w:val="nil"/>
              </w:pBdr>
              <w:spacing w:before="0" w:after="240"/>
              <w:rPr>
                <w:color w:val="000000"/>
              </w:rPr>
            </w:pPr>
            <w:r>
              <w:rPr>
                <w:b w:val="0"/>
                <w:color w:val="000000"/>
              </w:rPr>
              <w:t>Opis</w:t>
            </w:r>
          </w:p>
        </w:tc>
      </w:tr>
      <w:tr w:rsidR="00105B74" w14:paraId="53A26470" w14:textId="77777777" w:rsidTr="00105B74">
        <w:trPr>
          <w:cnfStyle w:val="000000100000" w:firstRow="0" w:lastRow="0" w:firstColumn="0" w:lastColumn="0" w:oddVBand="0" w:evenVBand="0" w:oddHBand="1" w:evenHBand="0" w:firstRowFirstColumn="0" w:firstRowLastColumn="0" w:lastRowFirstColumn="0" w:lastRowLastColumn="0"/>
        </w:trPr>
        <w:tc>
          <w:tcPr>
            <w:tcW w:w="3402" w:type="dxa"/>
          </w:tcPr>
          <w:p w14:paraId="6414FFB8" w14:textId="77777777" w:rsidR="00105B74" w:rsidRDefault="00000000">
            <w:pPr>
              <w:pBdr>
                <w:top w:val="nil"/>
                <w:left w:val="nil"/>
                <w:bottom w:val="nil"/>
                <w:right w:val="nil"/>
                <w:between w:val="nil"/>
              </w:pBdr>
              <w:spacing w:before="0" w:after="240"/>
              <w:rPr>
                <w:color w:val="000000"/>
              </w:rPr>
            </w:pPr>
            <w:r>
              <w:rPr>
                <w:color w:val="000000"/>
              </w:rPr>
              <w:t>pkwiu2015.xls</w:t>
            </w:r>
          </w:p>
        </w:tc>
        <w:tc>
          <w:tcPr>
            <w:tcW w:w="6452" w:type="dxa"/>
          </w:tcPr>
          <w:p w14:paraId="14A3312E" w14:textId="77777777" w:rsidR="00105B74" w:rsidRDefault="00000000">
            <w:pPr>
              <w:pBdr>
                <w:top w:val="nil"/>
                <w:left w:val="nil"/>
                <w:bottom w:val="nil"/>
                <w:right w:val="nil"/>
                <w:between w:val="nil"/>
              </w:pBdr>
              <w:spacing w:before="0" w:after="240"/>
              <w:rPr>
                <w:color w:val="000000"/>
              </w:rPr>
            </w:pPr>
            <w:r>
              <w:rPr>
                <w:color w:val="000000"/>
              </w:rPr>
              <w:t>Etykiety opisowe dla nomenklatury PKWIU</w:t>
            </w:r>
          </w:p>
        </w:tc>
      </w:tr>
      <w:tr w:rsidR="00105B74" w14:paraId="5CFB9382" w14:textId="77777777" w:rsidTr="00105B74">
        <w:tc>
          <w:tcPr>
            <w:tcW w:w="3402" w:type="dxa"/>
          </w:tcPr>
          <w:p w14:paraId="17F3F568" w14:textId="77777777" w:rsidR="00105B74" w:rsidRDefault="00000000">
            <w:pPr>
              <w:pBdr>
                <w:top w:val="nil"/>
                <w:left w:val="nil"/>
                <w:bottom w:val="nil"/>
                <w:right w:val="nil"/>
                <w:between w:val="nil"/>
              </w:pBdr>
              <w:spacing w:before="0" w:after="240"/>
              <w:rPr>
                <w:color w:val="000000"/>
              </w:rPr>
            </w:pPr>
            <w:r>
              <w:rPr>
                <w:color w:val="000000"/>
              </w:rPr>
              <w:t>oecd_stri_isic4_ebops2010.xlsx</w:t>
            </w:r>
          </w:p>
        </w:tc>
        <w:tc>
          <w:tcPr>
            <w:tcW w:w="6452" w:type="dxa"/>
          </w:tcPr>
          <w:p w14:paraId="051A4CA9" w14:textId="77777777" w:rsidR="00105B74" w:rsidRDefault="00000000">
            <w:pPr>
              <w:pBdr>
                <w:top w:val="nil"/>
                <w:left w:val="nil"/>
                <w:bottom w:val="nil"/>
                <w:right w:val="nil"/>
                <w:between w:val="nil"/>
              </w:pBdr>
              <w:spacing w:before="0" w:after="240"/>
              <w:rPr>
                <w:color w:val="000000"/>
              </w:rPr>
            </w:pPr>
            <w:r>
              <w:rPr>
                <w:color w:val="000000"/>
              </w:rPr>
              <w:t>Etykiety opisowe dla kodów EBOPS wykorzystywanych przez OECD</w:t>
            </w:r>
          </w:p>
        </w:tc>
      </w:tr>
      <w:tr w:rsidR="00105B74" w14:paraId="2CDF891D" w14:textId="77777777" w:rsidTr="00105B74">
        <w:trPr>
          <w:cnfStyle w:val="000000100000" w:firstRow="0" w:lastRow="0" w:firstColumn="0" w:lastColumn="0" w:oddVBand="0" w:evenVBand="0" w:oddHBand="1" w:evenHBand="0" w:firstRowFirstColumn="0" w:firstRowLastColumn="0" w:lastRowFirstColumn="0" w:lastRowLastColumn="0"/>
        </w:trPr>
        <w:tc>
          <w:tcPr>
            <w:tcW w:w="3402" w:type="dxa"/>
          </w:tcPr>
          <w:p w14:paraId="3A56D132" w14:textId="77777777" w:rsidR="00105B74" w:rsidRDefault="00000000">
            <w:pPr>
              <w:pBdr>
                <w:top w:val="nil"/>
                <w:left w:val="nil"/>
                <w:bottom w:val="nil"/>
                <w:right w:val="nil"/>
                <w:between w:val="nil"/>
              </w:pBdr>
              <w:spacing w:before="0" w:after="240"/>
              <w:rPr>
                <w:color w:val="000000"/>
              </w:rPr>
            </w:pPr>
            <w:r>
              <w:rPr>
                <w:color w:val="000000"/>
              </w:rPr>
              <w:t>nazwy_opisowe_CN2020.xls</w:t>
            </w:r>
          </w:p>
        </w:tc>
        <w:tc>
          <w:tcPr>
            <w:tcW w:w="6452" w:type="dxa"/>
          </w:tcPr>
          <w:p w14:paraId="2FA44561" w14:textId="77777777" w:rsidR="00105B74" w:rsidRDefault="00000000">
            <w:pPr>
              <w:pBdr>
                <w:top w:val="nil"/>
                <w:left w:val="nil"/>
                <w:bottom w:val="nil"/>
                <w:right w:val="nil"/>
                <w:between w:val="nil"/>
              </w:pBdr>
              <w:spacing w:before="0" w:after="240"/>
              <w:rPr>
                <w:color w:val="000000"/>
              </w:rPr>
            </w:pPr>
            <w:r>
              <w:rPr>
                <w:color w:val="000000"/>
              </w:rPr>
              <w:t>Etykiety opisowe dla kodów CN dla kodów do 8 znaków włącznie.</w:t>
            </w:r>
          </w:p>
          <w:p w14:paraId="4C066863" w14:textId="77777777" w:rsidR="00105B74" w:rsidRDefault="00000000">
            <w:pPr>
              <w:pBdr>
                <w:top w:val="nil"/>
                <w:left w:val="nil"/>
                <w:bottom w:val="nil"/>
                <w:right w:val="nil"/>
                <w:between w:val="nil"/>
              </w:pBdr>
              <w:spacing w:before="0" w:after="240"/>
              <w:rPr>
                <w:color w:val="000000"/>
              </w:rPr>
            </w:pPr>
            <w:r>
              <w:rPr>
                <w:color w:val="000000"/>
              </w:rPr>
              <w:t>Dodatkowo w pliku określa się, dla których kodów CN należy obliczać prognozy importu/exportu</w:t>
            </w:r>
          </w:p>
        </w:tc>
      </w:tr>
      <w:tr w:rsidR="00105B74" w14:paraId="2CC9E177" w14:textId="77777777" w:rsidTr="00105B74">
        <w:tc>
          <w:tcPr>
            <w:tcW w:w="3402" w:type="dxa"/>
          </w:tcPr>
          <w:p w14:paraId="169BEDA3" w14:textId="77777777" w:rsidR="00105B74" w:rsidRDefault="00000000">
            <w:pPr>
              <w:pBdr>
                <w:top w:val="nil"/>
                <w:left w:val="nil"/>
                <w:bottom w:val="nil"/>
                <w:right w:val="nil"/>
                <w:between w:val="nil"/>
              </w:pBdr>
              <w:spacing w:before="0" w:after="240"/>
              <w:rPr>
                <w:color w:val="000000"/>
              </w:rPr>
            </w:pPr>
            <w:r>
              <w:rPr>
                <w:color w:val="000000"/>
              </w:rPr>
              <w:t>Macierz_krajow_podobnych.xlsx</w:t>
            </w:r>
          </w:p>
        </w:tc>
        <w:tc>
          <w:tcPr>
            <w:tcW w:w="6452" w:type="dxa"/>
          </w:tcPr>
          <w:p w14:paraId="76F8405B" w14:textId="77777777" w:rsidR="00105B74" w:rsidRDefault="00000000">
            <w:pPr>
              <w:pBdr>
                <w:top w:val="nil"/>
                <w:left w:val="nil"/>
                <w:bottom w:val="nil"/>
                <w:right w:val="nil"/>
                <w:between w:val="nil"/>
              </w:pBdr>
              <w:spacing w:before="0" w:after="240"/>
              <w:rPr>
                <w:color w:val="000000"/>
              </w:rPr>
            </w:pPr>
            <w:r>
              <w:rPr>
                <w:color w:val="000000"/>
              </w:rPr>
              <w:t>Konfiguracja określająca sąsiadów dla każdego z krajów i odległości między poszczególnymi krajami wykorzystywana w prognozach i wybranych komponentach raportowych</w:t>
            </w:r>
          </w:p>
        </w:tc>
      </w:tr>
      <w:tr w:rsidR="00105B74" w14:paraId="21AEECBF" w14:textId="77777777" w:rsidTr="00105B74">
        <w:trPr>
          <w:cnfStyle w:val="000000100000" w:firstRow="0" w:lastRow="0" w:firstColumn="0" w:lastColumn="0" w:oddVBand="0" w:evenVBand="0" w:oddHBand="1" w:evenHBand="0" w:firstRowFirstColumn="0" w:firstRowLastColumn="0" w:lastRowFirstColumn="0" w:lastRowLastColumn="0"/>
        </w:trPr>
        <w:tc>
          <w:tcPr>
            <w:tcW w:w="3402" w:type="dxa"/>
          </w:tcPr>
          <w:p w14:paraId="57DB5630" w14:textId="77777777" w:rsidR="00105B74" w:rsidRDefault="00000000">
            <w:pPr>
              <w:pBdr>
                <w:top w:val="nil"/>
                <w:left w:val="nil"/>
                <w:bottom w:val="nil"/>
                <w:right w:val="nil"/>
                <w:between w:val="nil"/>
              </w:pBdr>
              <w:spacing w:before="0" w:after="240"/>
              <w:rPr>
                <w:color w:val="000000"/>
              </w:rPr>
            </w:pPr>
            <w:r>
              <w:rPr>
                <w:color w:val="000000"/>
              </w:rPr>
              <w:t>Lista_krajow_i_grup_panstw.xlsx</w:t>
            </w:r>
          </w:p>
        </w:tc>
        <w:tc>
          <w:tcPr>
            <w:tcW w:w="6452" w:type="dxa"/>
          </w:tcPr>
          <w:p w14:paraId="148665FA" w14:textId="77777777" w:rsidR="00105B74" w:rsidRDefault="00000000">
            <w:pPr>
              <w:pBdr>
                <w:top w:val="nil"/>
                <w:left w:val="nil"/>
                <w:bottom w:val="nil"/>
                <w:right w:val="nil"/>
                <w:between w:val="nil"/>
              </w:pBdr>
              <w:spacing w:before="0" w:after="240"/>
              <w:rPr>
                <w:color w:val="000000"/>
              </w:rPr>
            </w:pPr>
            <w:r>
              <w:rPr>
                <w:color w:val="000000"/>
              </w:rPr>
              <w:t>Konfiguracja listy dostępnych krajów, grup krajów oraz przynależności wybranych krajów do grup.</w:t>
            </w:r>
          </w:p>
          <w:p w14:paraId="0302E8F0" w14:textId="77777777" w:rsidR="00105B74" w:rsidRDefault="00000000">
            <w:pPr>
              <w:pBdr>
                <w:top w:val="nil"/>
                <w:left w:val="nil"/>
                <w:bottom w:val="nil"/>
                <w:right w:val="nil"/>
                <w:between w:val="nil"/>
              </w:pBdr>
              <w:spacing w:before="0" w:after="240"/>
              <w:rPr>
                <w:color w:val="000000"/>
              </w:rPr>
            </w:pPr>
            <w:r>
              <w:rPr>
                <w:color w:val="000000"/>
              </w:rPr>
              <w:t>Dodatkowo konfiguracja zawiera flagę określającą, dla których krajów należy obliczać prognozy importu/exportu.</w:t>
            </w:r>
          </w:p>
        </w:tc>
      </w:tr>
      <w:tr w:rsidR="00105B74" w14:paraId="25308133" w14:textId="77777777" w:rsidTr="00105B74">
        <w:tc>
          <w:tcPr>
            <w:tcW w:w="3402" w:type="dxa"/>
          </w:tcPr>
          <w:p w14:paraId="4EBD1FA6" w14:textId="77777777" w:rsidR="00105B74" w:rsidRDefault="00000000">
            <w:pPr>
              <w:pBdr>
                <w:top w:val="nil"/>
                <w:left w:val="nil"/>
                <w:bottom w:val="nil"/>
                <w:right w:val="nil"/>
                <w:between w:val="nil"/>
              </w:pBdr>
              <w:spacing w:before="0" w:after="240"/>
              <w:rPr>
                <w:color w:val="000000"/>
              </w:rPr>
            </w:pPr>
            <w:r>
              <w:rPr>
                <w:color w:val="000000"/>
              </w:rPr>
              <w:t>klucz_PKWIU_2015_CN.xlsx</w:t>
            </w:r>
          </w:p>
        </w:tc>
        <w:tc>
          <w:tcPr>
            <w:tcW w:w="6452" w:type="dxa"/>
          </w:tcPr>
          <w:p w14:paraId="4873FFFE" w14:textId="77777777" w:rsidR="00105B74" w:rsidRDefault="00000000">
            <w:pPr>
              <w:pBdr>
                <w:top w:val="nil"/>
                <w:left w:val="nil"/>
                <w:bottom w:val="nil"/>
                <w:right w:val="nil"/>
                <w:between w:val="nil"/>
              </w:pBdr>
              <w:spacing w:before="0" w:after="240"/>
              <w:rPr>
                <w:color w:val="000000"/>
              </w:rPr>
            </w:pPr>
            <w:r>
              <w:rPr>
                <w:color w:val="000000"/>
              </w:rPr>
              <w:t>Konfiguracja powiązania (mapowania) kodów PKWIU z kodami CN.</w:t>
            </w:r>
          </w:p>
        </w:tc>
      </w:tr>
      <w:tr w:rsidR="00105B74" w14:paraId="1CDFD4EE" w14:textId="77777777" w:rsidTr="00105B74">
        <w:trPr>
          <w:cnfStyle w:val="000000100000" w:firstRow="0" w:lastRow="0" w:firstColumn="0" w:lastColumn="0" w:oddVBand="0" w:evenVBand="0" w:oddHBand="1" w:evenHBand="0" w:firstRowFirstColumn="0" w:firstRowLastColumn="0" w:lastRowFirstColumn="0" w:lastRowLastColumn="0"/>
        </w:trPr>
        <w:tc>
          <w:tcPr>
            <w:tcW w:w="3402" w:type="dxa"/>
          </w:tcPr>
          <w:p w14:paraId="50D957C5" w14:textId="77777777" w:rsidR="00105B74" w:rsidRDefault="00000000">
            <w:pPr>
              <w:pBdr>
                <w:top w:val="nil"/>
                <w:left w:val="nil"/>
                <w:bottom w:val="nil"/>
                <w:right w:val="nil"/>
                <w:between w:val="nil"/>
              </w:pBdr>
              <w:spacing w:before="0" w:after="240"/>
              <w:rPr>
                <w:color w:val="000000"/>
              </w:rPr>
            </w:pPr>
            <w:r>
              <w:rPr>
                <w:color w:val="000000"/>
              </w:rPr>
              <w:t>klasyfikacja_wg_sektorow-struktura.xlsx</w:t>
            </w:r>
          </w:p>
        </w:tc>
        <w:tc>
          <w:tcPr>
            <w:tcW w:w="6452" w:type="dxa"/>
          </w:tcPr>
          <w:p w14:paraId="3D08FD07" w14:textId="77777777" w:rsidR="00105B74" w:rsidRDefault="00000000">
            <w:pPr>
              <w:pBdr>
                <w:top w:val="nil"/>
                <w:left w:val="nil"/>
                <w:bottom w:val="nil"/>
                <w:right w:val="nil"/>
                <w:between w:val="nil"/>
              </w:pBdr>
              <w:spacing w:before="0" w:after="240"/>
              <w:rPr>
                <w:color w:val="000000"/>
              </w:rPr>
            </w:pPr>
            <w:r>
              <w:rPr>
                <w:color w:val="000000"/>
              </w:rPr>
              <w:t>Konfiguracja branż(sektorów)</w:t>
            </w:r>
          </w:p>
        </w:tc>
      </w:tr>
      <w:tr w:rsidR="00105B74" w14:paraId="3A660785" w14:textId="77777777" w:rsidTr="00105B74">
        <w:tc>
          <w:tcPr>
            <w:tcW w:w="3402" w:type="dxa"/>
          </w:tcPr>
          <w:p w14:paraId="51F86AB4" w14:textId="77777777" w:rsidR="00105B74" w:rsidRDefault="00000000">
            <w:pPr>
              <w:pBdr>
                <w:top w:val="nil"/>
                <w:left w:val="nil"/>
                <w:bottom w:val="nil"/>
                <w:right w:val="nil"/>
                <w:between w:val="nil"/>
              </w:pBdr>
              <w:spacing w:before="0" w:after="240"/>
              <w:rPr>
                <w:color w:val="000000"/>
              </w:rPr>
            </w:pPr>
            <w:r>
              <w:rPr>
                <w:color w:val="000000"/>
              </w:rPr>
              <w:t>IMF_BOP_BPM6.xlsx</w:t>
            </w:r>
          </w:p>
        </w:tc>
        <w:tc>
          <w:tcPr>
            <w:tcW w:w="6452" w:type="dxa"/>
          </w:tcPr>
          <w:p w14:paraId="422256BA" w14:textId="77777777" w:rsidR="00105B74" w:rsidRDefault="00000000">
            <w:pPr>
              <w:pBdr>
                <w:top w:val="nil"/>
                <w:left w:val="nil"/>
                <w:bottom w:val="nil"/>
                <w:right w:val="nil"/>
                <w:between w:val="nil"/>
              </w:pBdr>
              <w:spacing w:before="0" w:after="240"/>
              <w:rPr>
                <w:color w:val="000000"/>
              </w:rPr>
            </w:pPr>
            <w:r>
              <w:rPr>
                <w:color w:val="000000"/>
              </w:rPr>
              <w:t>Etykiety opisowe dla kodów EBOPS wykorzystywanych przez IMF</w:t>
            </w:r>
          </w:p>
        </w:tc>
      </w:tr>
      <w:tr w:rsidR="00105B74" w14:paraId="4017743F" w14:textId="77777777" w:rsidTr="00105B74">
        <w:trPr>
          <w:cnfStyle w:val="000000100000" w:firstRow="0" w:lastRow="0" w:firstColumn="0" w:lastColumn="0" w:oddVBand="0" w:evenVBand="0" w:oddHBand="1" w:evenHBand="0" w:firstRowFirstColumn="0" w:firstRowLastColumn="0" w:lastRowFirstColumn="0" w:lastRowLastColumn="0"/>
        </w:trPr>
        <w:tc>
          <w:tcPr>
            <w:tcW w:w="3402" w:type="dxa"/>
          </w:tcPr>
          <w:p w14:paraId="773B4D02" w14:textId="77777777" w:rsidR="00105B74" w:rsidRDefault="00000000">
            <w:pPr>
              <w:pBdr>
                <w:top w:val="nil"/>
                <w:left w:val="nil"/>
                <w:bottom w:val="nil"/>
                <w:right w:val="nil"/>
                <w:between w:val="nil"/>
              </w:pBdr>
              <w:spacing w:before="0" w:after="240"/>
              <w:rPr>
                <w:color w:val="000000"/>
              </w:rPr>
            </w:pPr>
            <w:r>
              <w:rPr>
                <w:color w:val="000000"/>
              </w:rPr>
              <w:t>gus_nonfin_nace.xlsx</w:t>
            </w:r>
          </w:p>
        </w:tc>
        <w:tc>
          <w:tcPr>
            <w:tcW w:w="6452" w:type="dxa"/>
          </w:tcPr>
          <w:p w14:paraId="390641CF" w14:textId="77777777" w:rsidR="00105B74" w:rsidRDefault="00000000">
            <w:pPr>
              <w:pBdr>
                <w:top w:val="nil"/>
                <w:left w:val="nil"/>
                <w:bottom w:val="nil"/>
                <w:right w:val="nil"/>
                <w:between w:val="nil"/>
              </w:pBdr>
              <w:spacing w:before="0" w:after="240"/>
              <w:rPr>
                <w:color w:val="000000"/>
              </w:rPr>
            </w:pPr>
            <w:r>
              <w:rPr>
                <w:color w:val="000000"/>
              </w:rPr>
              <w:t>Konfiguracja kodów NACE wykorzystywanych przez GUS</w:t>
            </w:r>
          </w:p>
        </w:tc>
      </w:tr>
      <w:tr w:rsidR="00105B74" w14:paraId="4CC7E2B5" w14:textId="77777777" w:rsidTr="00105B74">
        <w:tc>
          <w:tcPr>
            <w:tcW w:w="3402" w:type="dxa"/>
          </w:tcPr>
          <w:p w14:paraId="5ED36AC1" w14:textId="77777777" w:rsidR="00105B74" w:rsidRDefault="00000000">
            <w:pPr>
              <w:pBdr>
                <w:top w:val="nil"/>
                <w:left w:val="nil"/>
                <w:bottom w:val="nil"/>
                <w:right w:val="nil"/>
                <w:between w:val="nil"/>
              </w:pBdr>
              <w:spacing w:before="0" w:after="240"/>
              <w:rPr>
                <w:color w:val="000000"/>
              </w:rPr>
            </w:pPr>
            <w:r>
              <w:rPr>
                <w:color w:val="000000"/>
              </w:rPr>
              <w:t>grupy_towarowe.xlsx</w:t>
            </w:r>
          </w:p>
        </w:tc>
        <w:tc>
          <w:tcPr>
            <w:tcW w:w="6452" w:type="dxa"/>
          </w:tcPr>
          <w:p w14:paraId="6FB34E18" w14:textId="77777777" w:rsidR="00105B74" w:rsidRDefault="00000000">
            <w:pPr>
              <w:pBdr>
                <w:top w:val="nil"/>
                <w:left w:val="nil"/>
                <w:bottom w:val="nil"/>
                <w:right w:val="nil"/>
                <w:between w:val="nil"/>
              </w:pBdr>
              <w:spacing w:before="0" w:after="240"/>
              <w:rPr>
                <w:color w:val="000000"/>
              </w:rPr>
            </w:pPr>
            <w:r>
              <w:rPr>
                <w:color w:val="000000"/>
              </w:rPr>
              <w:t>Konfiguracja grup towarowych (nazwy opisowe) oraz konfiguracja kodów HS przynależnych do danych grup</w:t>
            </w:r>
          </w:p>
        </w:tc>
      </w:tr>
      <w:tr w:rsidR="00105B74" w14:paraId="6BAA3528" w14:textId="77777777" w:rsidTr="00105B74">
        <w:trPr>
          <w:cnfStyle w:val="000000100000" w:firstRow="0" w:lastRow="0" w:firstColumn="0" w:lastColumn="0" w:oddVBand="0" w:evenVBand="0" w:oddHBand="1" w:evenHBand="0" w:firstRowFirstColumn="0" w:firstRowLastColumn="0" w:lastRowFirstColumn="0" w:lastRowLastColumn="0"/>
        </w:trPr>
        <w:tc>
          <w:tcPr>
            <w:tcW w:w="3402" w:type="dxa"/>
          </w:tcPr>
          <w:p w14:paraId="2B511A7D" w14:textId="77777777" w:rsidR="00105B74" w:rsidRDefault="00000000">
            <w:pPr>
              <w:pBdr>
                <w:top w:val="nil"/>
                <w:left w:val="nil"/>
                <w:bottom w:val="nil"/>
                <w:right w:val="nil"/>
                <w:between w:val="nil"/>
              </w:pBdr>
              <w:spacing w:before="0" w:after="240"/>
              <w:rPr>
                <w:color w:val="000000"/>
              </w:rPr>
            </w:pPr>
            <w:r>
              <w:rPr>
                <w:color w:val="000000"/>
              </w:rPr>
              <w:t>cn_tree.xlsx</w:t>
            </w:r>
          </w:p>
        </w:tc>
        <w:tc>
          <w:tcPr>
            <w:tcW w:w="6452" w:type="dxa"/>
          </w:tcPr>
          <w:p w14:paraId="6171F3FE" w14:textId="77777777" w:rsidR="00105B74" w:rsidRDefault="00000000">
            <w:pPr>
              <w:pBdr>
                <w:top w:val="nil"/>
                <w:left w:val="nil"/>
                <w:bottom w:val="nil"/>
                <w:right w:val="nil"/>
                <w:between w:val="nil"/>
              </w:pBdr>
              <w:spacing w:before="0" w:after="240"/>
              <w:rPr>
                <w:color w:val="000000"/>
              </w:rPr>
            </w:pPr>
            <w:r>
              <w:rPr>
                <w:color w:val="000000"/>
              </w:rPr>
              <w:t>Konfiguracja drzewa CN wyświetlanego w funkcjonalność wyboru kodów CN</w:t>
            </w:r>
          </w:p>
        </w:tc>
      </w:tr>
      <w:tr w:rsidR="00105B74" w14:paraId="6FDEC430" w14:textId="77777777" w:rsidTr="00105B74">
        <w:tc>
          <w:tcPr>
            <w:tcW w:w="3402" w:type="dxa"/>
          </w:tcPr>
          <w:p w14:paraId="7BC63038" w14:textId="77777777" w:rsidR="00105B74" w:rsidRDefault="00000000">
            <w:pPr>
              <w:pBdr>
                <w:top w:val="nil"/>
                <w:left w:val="nil"/>
                <w:bottom w:val="nil"/>
                <w:right w:val="nil"/>
                <w:between w:val="nil"/>
              </w:pBdr>
              <w:spacing w:before="0" w:after="240"/>
              <w:rPr>
                <w:color w:val="000000"/>
              </w:rPr>
            </w:pPr>
            <w:r>
              <w:rPr>
                <w:color w:val="000000"/>
              </w:rPr>
              <w:lastRenderedPageBreak/>
              <w:t>BPM6-EBOPS.xlsx</w:t>
            </w:r>
          </w:p>
        </w:tc>
        <w:tc>
          <w:tcPr>
            <w:tcW w:w="6452" w:type="dxa"/>
          </w:tcPr>
          <w:p w14:paraId="7D34DBBC" w14:textId="77777777" w:rsidR="00105B74" w:rsidRDefault="00000000">
            <w:pPr>
              <w:pBdr>
                <w:top w:val="nil"/>
                <w:left w:val="nil"/>
                <w:bottom w:val="nil"/>
                <w:right w:val="nil"/>
                <w:between w:val="nil"/>
              </w:pBdr>
              <w:spacing w:before="0" w:after="240"/>
              <w:rPr>
                <w:color w:val="000000"/>
              </w:rPr>
            </w:pPr>
            <w:r>
              <w:rPr>
                <w:color w:val="000000"/>
              </w:rPr>
              <w:t>Etykiety opisowe dla kodów BPM6/EBOPS</w:t>
            </w:r>
          </w:p>
        </w:tc>
      </w:tr>
    </w:tbl>
    <w:p w14:paraId="5019603F" w14:textId="77777777" w:rsidR="00105B74" w:rsidRDefault="00105B74">
      <w:pPr>
        <w:pBdr>
          <w:top w:val="nil"/>
          <w:left w:val="nil"/>
          <w:bottom w:val="nil"/>
          <w:right w:val="nil"/>
          <w:between w:val="nil"/>
        </w:pBdr>
        <w:rPr>
          <w:color w:val="000000"/>
        </w:rPr>
      </w:pPr>
    </w:p>
    <w:p w14:paraId="788E1FA2" w14:textId="77777777" w:rsidR="00105B74" w:rsidRDefault="00000000">
      <w:pPr>
        <w:keepNext/>
        <w:keepLines/>
        <w:numPr>
          <w:ilvl w:val="2"/>
          <w:numId w:val="17"/>
        </w:numPr>
        <w:pBdr>
          <w:top w:val="nil"/>
          <w:left w:val="nil"/>
          <w:bottom w:val="nil"/>
          <w:right w:val="nil"/>
          <w:between w:val="nil"/>
        </w:pBdr>
        <w:tabs>
          <w:tab w:val="left" w:pos="1134"/>
          <w:tab w:val="left" w:pos="1134"/>
        </w:tabs>
        <w:spacing w:before="240"/>
        <w:rPr>
          <w:color w:val="EB8C00"/>
          <w:sz w:val="22"/>
          <w:szCs w:val="22"/>
        </w:rPr>
      </w:pPr>
      <w:bookmarkStart w:id="270" w:name="_heading=h.3orulsy" w:colFirst="0" w:colLast="0"/>
      <w:bookmarkEnd w:id="270"/>
      <w:r>
        <w:rPr>
          <w:color w:val="EB8C00"/>
          <w:sz w:val="22"/>
          <w:szCs w:val="22"/>
        </w:rPr>
        <w:t>Konfiguracja elementów systemu</w:t>
      </w:r>
    </w:p>
    <w:p w14:paraId="7F608661" w14:textId="77777777" w:rsidR="00105B74" w:rsidRDefault="00000000">
      <w:pPr>
        <w:pBdr>
          <w:top w:val="nil"/>
          <w:left w:val="nil"/>
          <w:bottom w:val="nil"/>
          <w:right w:val="nil"/>
          <w:between w:val="nil"/>
        </w:pBdr>
        <w:rPr>
          <w:color w:val="000000"/>
        </w:rPr>
      </w:pPr>
      <w:r>
        <w:rPr>
          <w:color w:val="000000"/>
        </w:rPr>
        <w:t>Poszczególne elementy systemu są konfigurowane za pomocą dedykowanych map konfiguracji lub bezpośrednio na serwerze, na którym zostały zainstalowane zgodnie z opisem producenta danego oprogramowania.</w:t>
      </w:r>
    </w:p>
    <w:tbl>
      <w:tblPr>
        <w:tblStyle w:val="afffffffffffffffffffffffffffffffffffffffffffffffffffffffffffffffffff2"/>
        <w:tblW w:w="985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2263"/>
        <w:gridCol w:w="2977"/>
        <w:gridCol w:w="4614"/>
      </w:tblGrid>
      <w:tr w:rsidR="00105B74" w14:paraId="3E867758" w14:textId="77777777" w:rsidTr="00105B74">
        <w:trPr>
          <w:cnfStyle w:val="100000000000" w:firstRow="1" w:lastRow="0" w:firstColumn="0" w:lastColumn="0" w:oddVBand="0" w:evenVBand="0" w:oddHBand="0" w:evenHBand="0" w:firstRowFirstColumn="0" w:firstRowLastColumn="0" w:lastRowFirstColumn="0" w:lastRowLastColumn="0"/>
        </w:trPr>
        <w:tc>
          <w:tcPr>
            <w:tcW w:w="2263" w:type="dxa"/>
          </w:tcPr>
          <w:p w14:paraId="3510333F" w14:textId="77777777" w:rsidR="00105B74" w:rsidRDefault="00000000">
            <w:pPr>
              <w:pBdr>
                <w:top w:val="nil"/>
                <w:left w:val="nil"/>
                <w:bottom w:val="nil"/>
                <w:right w:val="nil"/>
                <w:between w:val="nil"/>
              </w:pBdr>
              <w:spacing w:before="0" w:after="240"/>
              <w:rPr>
                <w:color w:val="000000"/>
              </w:rPr>
            </w:pPr>
            <w:r>
              <w:rPr>
                <w:b w:val="0"/>
                <w:color w:val="000000"/>
              </w:rPr>
              <w:t>Komponent systemu</w:t>
            </w:r>
          </w:p>
        </w:tc>
        <w:tc>
          <w:tcPr>
            <w:tcW w:w="2977" w:type="dxa"/>
          </w:tcPr>
          <w:p w14:paraId="498AC30A" w14:textId="77777777" w:rsidR="00105B74" w:rsidRDefault="00000000">
            <w:pPr>
              <w:pBdr>
                <w:top w:val="nil"/>
                <w:left w:val="nil"/>
                <w:bottom w:val="nil"/>
                <w:right w:val="nil"/>
                <w:between w:val="nil"/>
              </w:pBdr>
              <w:spacing w:before="0" w:after="240"/>
              <w:rPr>
                <w:color w:val="000000"/>
              </w:rPr>
            </w:pPr>
            <w:r>
              <w:rPr>
                <w:b w:val="0"/>
                <w:color w:val="000000"/>
              </w:rPr>
              <w:t>Rodzaj konfiguracji</w:t>
            </w:r>
          </w:p>
        </w:tc>
        <w:tc>
          <w:tcPr>
            <w:tcW w:w="4614" w:type="dxa"/>
          </w:tcPr>
          <w:p w14:paraId="6B693796" w14:textId="77777777" w:rsidR="00105B74" w:rsidRDefault="00000000">
            <w:pPr>
              <w:pBdr>
                <w:top w:val="nil"/>
                <w:left w:val="nil"/>
                <w:bottom w:val="nil"/>
                <w:right w:val="nil"/>
                <w:between w:val="nil"/>
              </w:pBdr>
              <w:spacing w:before="0" w:after="240"/>
              <w:rPr>
                <w:color w:val="000000"/>
              </w:rPr>
            </w:pPr>
            <w:r>
              <w:rPr>
                <w:b w:val="0"/>
                <w:color w:val="000000"/>
              </w:rPr>
              <w:t>Opis</w:t>
            </w:r>
          </w:p>
        </w:tc>
      </w:tr>
      <w:tr w:rsidR="00105B74" w14:paraId="6EAF19F9" w14:textId="77777777" w:rsidTr="00105B74">
        <w:trPr>
          <w:cnfStyle w:val="000000100000" w:firstRow="0" w:lastRow="0" w:firstColumn="0" w:lastColumn="0" w:oddVBand="0" w:evenVBand="0" w:oddHBand="1" w:evenHBand="0" w:firstRowFirstColumn="0" w:firstRowLastColumn="0" w:lastRowFirstColumn="0" w:lastRowLastColumn="0"/>
        </w:trPr>
        <w:tc>
          <w:tcPr>
            <w:tcW w:w="2263" w:type="dxa"/>
          </w:tcPr>
          <w:p w14:paraId="479D3C91" w14:textId="77777777" w:rsidR="00105B74" w:rsidRDefault="00000000">
            <w:pPr>
              <w:pBdr>
                <w:top w:val="nil"/>
                <w:left w:val="nil"/>
                <w:bottom w:val="nil"/>
                <w:right w:val="nil"/>
                <w:between w:val="nil"/>
              </w:pBdr>
              <w:spacing w:before="0" w:after="240"/>
              <w:rPr>
                <w:color w:val="000000"/>
              </w:rPr>
            </w:pPr>
            <w:r>
              <w:rPr>
                <w:color w:val="000000"/>
              </w:rPr>
              <w:t>Alfresco</w:t>
            </w:r>
          </w:p>
        </w:tc>
        <w:tc>
          <w:tcPr>
            <w:tcW w:w="2977" w:type="dxa"/>
          </w:tcPr>
          <w:p w14:paraId="76295918" w14:textId="77777777" w:rsidR="00105B74" w:rsidRDefault="00000000">
            <w:pPr>
              <w:pBdr>
                <w:top w:val="nil"/>
                <w:left w:val="nil"/>
                <w:bottom w:val="nil"/>
                <w:right w:val="nil"/>
                <w:between w:val="nil"/>
              </w:pBdr>
              <w:spacing w:before="0" w:after="240"/>
              <w:rPr>
                <w:color w:val="000000"/>
              </w:rPr>
            </w:pPr>
            <w:r>
              <w:rPr>
                <w:color w:val="000000"/>
              </w:rPr>
              <w:t>Config Map</w:t>
            </w:r>
          </w:p>
        </w:tc>
        <w:tc>
          <w:tcPr>
            <w:tcW w:w="4614" w:type="dxa"/>
          </w:tcPr>
          <w:p w14:paraId="2B4BE66E" w14:textId="77777777" w:rsidR="00105B74" w:rsidRDefault="00000000">
            <w:pPr>
              <w:pBdr>
                <w:top w:val="nil"/>
                <w:left w:val="nil"/>
                <w:bottom w:val="nil"/>
                <w:right w:val="nil"/>
                <w:between w:val="nil"/>
              </w:pBdr>
              <w:spacing w:before="0" w:after="240"/>
              <w:rPr>
                <w:color w:val="000000"/>
              </w:rPr>
            </w:pPr>
            <w:r>
              <w:rPr>
                <w:color w:val="000000"/>
              </w:rPr>
              <w:t>alfresco-global-config</w:t>
            </w:r>
          </w:p>
          <w:p w14:paraId="19D3D56B" w14:textId="77777777" w:rsidR="00105B74" w:rsidRDefault="00000000">
            <w:pPr>
              <w:pBdr>
                <w:top w:val="nil"/>
                <w:left w:val="nil"/>
                <w:bottom w:val="nil"/>
                <w:right w:val="nil"/>
                <w:between w:val="nil"/>
              </w:pBdr>
              <w:spacing w:before="0" w:after="240"/>
              <w:rPr>
                <w:color w:val="000000"/>
              </w:rPr>
            </w:pPr>
            <w:r>
              <w:rPr>
                <w:color w:val="000000"/>
              </w:rPr>
              <w:t>Zawartość zgodnie z dokumentacją producenta</w:t>
            </w:r>
          </w:p>
        </w:tc>
      </w:tr>
      <w:tr w:rsidR="00105B74" w14:paraId="43D809D0" w14:textId="77777777" w:rsidTr="00105B74">
        <w:tc>
          <w:tcPr>
            <w:tcW w:w="2263" w:type="dxa"/>
          </w:tcPr>
          <w:p w14:paraId="4E8456D3" w14:textId="77777777" w:rsidR="00105B74" w:rsidRDefault="00000000">
            <w:pPr>
              <w:pBdr>
                <w:top w:val="nil"/>
                <w:left w:val="nil"/>
                <w:bottom w:val="nil"/>
                <w:right w:val="nil"/>
                <w:between w:val="nil"/>
              </w:pBdr>
              <w:spacing w:before="0" w:after="240"/>
              <w:rPr>
                <w:color w:val="000000"/>
              </w:rPr>
            </w:pPr>
            <w:r>
              <w:rPr>
                <w:color w:val="000000"/>
              </w:rPr>
              <w:t>Share</w:t>
            </w:r>
          </w:p>
        </w:tc>
        <w:tc>
          <w:tcPr>
            <w:tcW w:w="2977" w:type="dxa"/>
          </w:tcPr>
          <w:p w14:paraId="4603AFBF" w14:textId="77777777" w:rsidR="00105B74" w:rsidRDefault="00000000">
            <w:pPr>
              <w:pBdr>
                <w:top w:val="nil"/>
                <w:left w:val="nil"/>
                <w:bottom w:val="nil"/>
                <w:right w:val="nil"/>
                <w:between w:val="nil"/>
              </w:pBdr>
              <w:spacing w:before="0" w:after="240"/>
              <w:rPr>
                <w:color w:val="000000"/>
              </w:rPr>
            </w:pPr>
            <w:r>
              <w:rPr>
                <w:color w:val="000000"/>
              </w:rPr>
              <w:t>Config Map</w:t>
            </w:r>
          </w:p>
        </w:tc>
        <w:tc>
          <w:tcPr>
            <w:tcW w:w="4614" w:type="dxa"/>
          </w:tcPr>
          <w:p w14:paraId="167A1D16" w14:textId="77777777" w:rsidR="00105B74" w:rsidRDefault="00000000">
            <w:pPr>
              <w:pBdr>
                <w:top w:val="nil"/>
                <w:left w:val="nil"/>
                <w:bottom w:val="nil"/>
                <w:right w:val="nil"/>
                <w:between w:val="nil"/>
              </w:pBdr>
              <w:spacing w:before="0" w:after="240"/>
              <w:rPr>
                <w:color w:val="000000"/>
              </w:rPr>
            </w:pPr>
            <w:r>
              <w:rPr>
                <w:color w:val="000000"/>
              </w:rPr>
              <w:t>share-custom-config</w:t>
            </w:r>
          </w:p>
          <w:p w14:paraId="65BAA1A4" w14:textId="77777777" w:rsidR="00105B74" w:rsidRDefault="00000000">
            <w:pPr>
              <w:pBdr>
                <w:top w:val="nil"/>
                <w:left w:val="nil"/>
                <w:bottom w:val="nil"/>
                <w:right w:val="nil"/>
                <w:between w:val="nil"/>
              </w:pBdr>
              <w:spacing w:before="0" w:after="240"/>
              <w:rPr>
                <w:color w:val="000000"/>
              </w:rPr>
            </w:pPr>
            <w:r>
              <w:rPr>
                <w:color w:val="000000"/>
              </w:rPr>
              <w:t>Zawartość zgodnie z dokumentacją producenta</w:t>
            </w:r>
          </w:p>
        </w:tc>
      </w:tr>
      <w:tr w:rsidR="00105B74" w14:paraId="3B82EFCF" w14:textId="77777777" w:rsidTr="00105B74">
        <w:trPr>
          <w:cnfStyle w:val="000000100000" w:firstRow="0" w:lastRow="0" w:firstColumn="0" w:lastColumn="0" w:oddVBand="0" w:evenVBand="0" w:oddHBand="1" w:evenHBand="0" w:firstRowFirstColumn="0" w:firstRowLastColumn="0" w:lastRowFirstColumn="0" w:lastRowLastColumn="0"/>
        </w:trPr>
        <w:tc>
          <w:tcPr>
            <w:tcW w:w="2263" w:type="dxa"/>
          </w:tcPr>
          <w:p w14:paraId="51FD465B" w14:textId="77777777" w:rsidR="00105B74" w:rsidRDefault="00000000">
            <w:pPr>
              <w:pBdr>
                <w:top w:val="nil"/>
                <w:left w:val="nil"/>
                <w:bottom w:val="nil"/>
                <w:right w:val="nil"/>
                <w:between w:val="nil"/>
              </w:pBdr>
              <w:spacing w:before="0" w:after="240"/>
              <w:rPr>
                <w:color w:val="000000"/>
              </w:rPr>
            </w:pPr>
            <w:r>
              <w:rPr>
                <w:color w:val="000000"/>
              </w:rPr>
              <w:t>Solr</w:t>
            </w:r>
          </w:p>
        </w:tc>
        <w:tc>
          <w:tcPr>
            <w:tcW w:w="2977" w:type="dxa"/>
          </w:tcPr>
          <w:p w14:paraId="7C80EA12" w14:textId="77777777" w:rsidR="00105B74" w:rsidRDefault="00000000">
            <w:pPr>
              <w:pBdr>
                <w:top w:val="nil"/>
                <w:left w:val="nil"/>
                <w:bottom w:val="nil"/>
                <w:right w:val="nil"/>
                <w:between w:val="nil"/>
              </w:pBdr>
              <w:spacing w:before="0" w:after="240"/>
              <w:rPr>
                <w:color w:val="000000"/>
              </w:rPr>
            </w:pPr>
            <w:r>
              <w:rPr>
                <w:color w:val="000000"/>
              </w:rPr>
              <w:t>Config Map</w:t>
            </w:r>
          </w:p>
        </w:tc>
        <w:tc>
          <w:tcPr>
            <w:tcW w:w="4614" w:type="dxa"/>
          </w:tcPr>
          <w:p w14:paraId="78A0ACA5" w14:textId="77777777" w:rsidR="00105B74" w:rsidRDefault="00000000">
            <w:pPr>
              <w:pBdr>
                <w:top w:val="nil"/>
                <w:left w:val="nil"/>
                <w:bottom w:val="nil"/>
                <w:right w:val="nil"/>
                <w:between w:val="nil"/>
              </w:pBdr>
              <w:spacing w:before="0" w:after="240"/>
              <w:rPr>
                <w:color w:val="000000"/>
              </w:rPr>
            </w:pPr>
            <w:r>
              <w:rPr>
                <w:color w:val="000000"/>
              </w:rPr>
              <w:t>solr-custom-config</w:t>
            </w:r>
          </w:p>
          <w:p w14:paraId="470C3CBD" w14:textId="77777777" w:rsidR="00105B74" w:rsidRDefault="00000000">
            <w:pPr>
              <w:pBdr>
                <w:top w:val="nil"/>
                <w:left w:val="nil"/>
                <w:bottom w:val="nil"/>
                <w:right w:val="nil"/>
                <w:between w:val="nil"/>
              </w:pBdr>
              <w:spacing w:before="0" w:after="240"/>
              <w:rPr>
                <w:color w:val="000000"/>
              </w:rPr>
            </w:pPr>
            <w:r>
              <w:rPr>
                <w:color w:val="000000"/>
              </w:rPr>
              <w:t>Zawartość zgodnie z dokumentacją producenta</w:t>
            </w:r>
          </w:p>
        </w:tc>
      </w:tr>
      <w:tr w:rsidR="00105B74" w14:paraId="3A9E3AD4" w14:textId="77777777" w:rsidTr="00105B74">
        <w:tc>
          <w:tcPr>
            <w:tcW w:w="2263" w:type="dxa"/>
          </w:tcPr>
          <w:p w14:paraId="2936A72D" w14:textId="77777777" w:rsidR="00105B74" w:rsidRDefault="00000000">
            <w:pPr>
              <w:pBdr>
                <w:top w:val="nil"/>
                <w:left w:val="nil"/>
                <w:bottom w:val="nil"/>
                <w:right w:val="nil"/>
                <w:between w:val="nil"/>
              </w:pBdr>
              <w:spacing w:before="0" w:after="240"/>
              <w:rPr>
                <w:color w:val="000000"/>
              </w:rPr>
            </w:pPr>
            <w:r>
              <w:rPr>
                <w:color w:val="000000"/>
              </w:rPr>
              <w:t>Mailserver</w:t>
            </w:r>
          </w:p>
        </w:tc>
        <w:tc>
          <w:tcPr>
            <w:tcW w:w="2977" w:type="dxa"/>
          </w:tcPr>
          <w:p w14:paraId="30B82E0F" w14:textId="77777777" w:rsidR="00105B74" w:rsidRDefault="00000000">
            <w:pPr>
              <w:pBdr>
                <w:top w:val="nil"/>
                <w:left w:val="nil"/>
                <w:bottom w:val="nil"/>
                <w:right w:val="nil"/>
                <w:between w:val="nil"/>
              </w:pBdr>
              <w:spacing w:before="0" w:after="240"/>
              <w:rPr>
                <w:color w:val="000000"/>
              </w:rPr>
            </w:pPr>
            <w:r>
              <w:rPr>
                <w:color w:val="000000"/>
              </w:rPr>
              <w:t>Config Map</w:t>
            </w:r>
          </w:p>
        </w:tc>
        <w:tc>
          <w:tcPr>
            <w:tcW w:w="4614" w:type="dxa"/>
          </w:tcPr>
          <w:p w14:paraId="24CBBE95" w14:textId="77777777" w:rsidR="00105B74" w:rsidRDefault="00000000">
            <w:pPr>
              <w:pBdr>
                <w:top w:val="nil"/>
                <w:left w:val="nil"/>
                <w:bottom w:val="nil"/>
                <w:right w:val="nil"/>
                <w:between w:val="nil"/>
              </w:pBdr>
              <w:spacing w:before="0" w:after="240"/>
              <w:rPr>
                <w:color w:val="000000"/>
              </w:rPr>
            </w:pPr>
            <w:r>
              <w:rPr>
                <w:color w:val="000000"/>
              </w:rPr>
              <w:t>mailserver.env.config</w:t>
            </w:r>
          </w:p>
          <w:p w14:paraId="375B1865" w14:textId="77777777" w:rsidR="00105B74" w:rsidRDefault="00000000">
            <w:pPr>
              <w:pBdr>
                <w:top w:val="nil"/>
                <w:left w:val="nil"/>
                <w:bottom w:val="nil"/>
                <w:right w:val="nil"/>
                <w:between w:val="nil"/>
              </w:pBdr>
              <w:spacing w:before="0" w:after="240"/>
              <w:rPr>
                <w:color w:val="000000"/>
              </w:rPr>
            </w:pPr>
            <w:r>
              <w:rPr>
                <w:color w:val="000000"/>
              </w:rPr>
              <w:t>mailserver.config</w:t>
            </w:r>
          </w:p>
          <w:p w14:paraId="3CC3B25C" w14:textId="77777777" w:rsidR="00105B74" w:rsidRDefault="00000000">
            <w:pPr>
              <w:pBdr>
                <w:top w:val="nil"/>
                <w:left w:val="nil"/>
                <w:bottom w:val="nil"/>
                <w:right w:val="nil"/>
                <w:between w:val="nil"/>
              </w:pBdr>
              <w:spacing w:before="0" w:after="240"/>
              <w:rPr>
                <w:color w:val="000000"/>
              </w:rPr>
            </w:pPr>
            <w:r>
              <w:rPr>
                <w:color w:val="000000"/>
              </w:rPr>
              <w:t>Zawartość zgodnie z dokumentacją producenta</w:t>
            </w:r>
          </w:p>
        </w:tc>
      </w:tr>
      <w:tr w:rsidR="00105B74" w14:paraId="56EC650C" w14:textId="77777777" w:rsidTr="00105B74">
        <w:trPr>
          <w:cnfStyle w:val="000000100000" w:firstRow="0" w:lastRow="0" w:firstColumn="0" w:lastColumn="0" w:oddVBand="0" w:evenVBand="0" w:oddHBand="1" w:evenHBand="0" w:firstRowFirstColumn="0" w:firstRowLastColumn="0" w:lastRowFirstColumn="0" w:lastRowLastColumn="0"/>
        </w:trPr>
        <w:tc>
          <w:tcPr>
            <w:tcW w:w="2263" w:type="dxa"/>
          </w:tcPr>
          <w:p w14:paraId="6343B4D3" w14:textId="77777777" w:rsidR="00105B74" w:rsidRDefault="00000000">
            <w:pPr>
              <w:pBdr>
                <w:top w:val="nil"/>
                <w:left w:val="nil"/>
                <w:bottom w:val="nil"/>
                <w:right w:val="nil"/>
                <w:between w:val="nil"/>
              </w:pBdr>
              <w:spacing w:before="0" w:after="240"/>
              <w:rPr>
                <w:color w:val="000000"/>
              </w:rPr>
            </w:pPr>
            <w:r>
              <w:rPr>
                <w:color w:val="000000"/>
              </w:rPr>
              <w:t>Processing-engine</w:t>
            </w:r>
          </w:p>
        </w:tc>
        <w:tc>
          <w:tcPr>
            <w:tcW w:w="2977" w:type="dxa"/>
          </w:tcPr>
          <w:p w14:paraId="377CEC61" w14:textId="77777777" w:rsidR="00105B74" w:rsidRDefault="00000000">
            <w:pPr>
              <w:pBdr>
                <w:top w:val="nil"/>
                <w:left w:val="nil"/>
                <w:bottom w:val="nil"/>
                <w:right w:val="nil"/>
                <w:between w:val="nil"/>
              </w:pBdr>
              <w:spacing w:before="0" w:after="240"/>
              <w:rPr>
                <w:color w:val="000000"/>
              </w:rPr>
            </w:pPr>
            <w:r>
              <w:rPr>
                <w:color w:val="000000"/>
              </w:rPr>
              <w:t>Config Map</w:t>
            </w:r>
          </w:p>
        </w:tc>
        <w:tc>
          <w:tcPr>
            <w:tcW w:w="4614" w:type="dxa"/>
          </w:tcPr>
          <w:p w14:paraId="4E850407" w14:textId="77777777" w:rsidR="00105B74" w:rsidRDefault="00000000">
            <w:pPr>
              <w:pBdr>
                <w:top w:val="nil"/>
                <w:left w:val="nil"/>
                <w:bottom w:val="nil"/>
                <w:right w:val="nil"/>
                <w:between w:val="nil"/>
              </w:pBdr>
              <w:spacing w:before="0" w:after="240"/>
              <w:rPr>
                <w:color w:val="000000"/>
              </w:rPr>
            </w:pPr>
            <w:r>
              <w:rPr>
                <w:color w:val="000000"/>
              </w:rPr>
              <w:t>processing-engine-config</w:t>
            </w:r>
          </w:p>
          <w:p w14:paraId="5FF8629F" w14:textId="77777777" w:rsidR="00105B74" w:rsidRDefault="00000000">
            <w:pPr>
              <w:pBdr>
                <w:top w:val="nil"/>
                <w:left w:val="nil"/>
                <w:bottom w:val="nil"/>
                <w:right w:val="nil"/>
                <w:between w:val="nil"/>
              </w:pBdr>
              <w:spacing w:before="0" w:after="240"/>
              <w:rPr>
                <w:color w:val="000000"/>
              </w:rPr>
            </w:pPr>
            <w:r>
              <w:rPr>
                <w:color w:val="000000"/>
              </w:rPr>
              <w:t xml:space="preserve">Opis parametrów w </w:t>
            </w:r>
            <w:r>
              <w:t>rozdziale</w:t>
            </w:r>
            <w:r>
              <w:rPr>
                <w:color w:val="000000"/>
              </w:rPr>
              <w:t>: 6.2</w:t>
            </w:r>
          </w:p>
        </w:tc>
      </w:tr>
      <w:tr w:rsidR="00105B74" w14:paraId="44580CCE" w14:textId="77777777" w:rsidTr="00105B74">
        <w:tc>
          <w:tcPr>
            <w:tcW w:w="2263" w:type="dxa"/>
          </w:tcPr>
          <w:p w14:paraId="45ED5DCB" w14:textId="77777777" w:rsidR="00105B74" w:rsidRDefault="00000000">
            <w:pPr>
              <w:pBdr>
                <w:top w:val="nil"/>
                <w:left w:val="nil"/>
                <w:bottom w:val="nil"/>
                <w:right w:val="nil"/>
                <w:between w:val="nil"/>
              </w:pBdr>
              <w:spacing w:before="0" w:after="240"/>
              <w:rPr>
                <w:color w:val="000000"/>
              </w:rPr>
            </w:pPr>
            <w:r>
              <w:rPr>
                <w:color w:val="000000"/>
              </w:rPr>
              <w:t>Tradegov-integration</w:t>
            </w:r>
          </w:p>
        </w:tc>
        <w:tc>
          <w:tcPr>
            <w:tcW w:w="2977" w:type="dxa"/>
          </w:tcPr>
          <w:p w14:paraId="3E3405D2" w14:textId="77777777" w:rsidR="00105B74" w:rsidRDefault="00000000">
            <w:pPr>
              <w:pBdr>
                <w:top w:val="nil"/>
                <w:left w:val="nil"/>
                <w:bottom w:val="nil"/>
                <w:right w:val="nil"/>
                <w:between w:val="nil"/>
              </w:pBdr>
              <w:spacing w:before="0" w:after="240"/>
              <w:rPr>
                <w:color w:val="000000"/>
              </w:rPr>
            </w:pPr>
            <w:r>
              <w:rPr>
                <w:color w:val="000000"/>
              </w:rPr>
              <w:t>Config Map</w:t>
            </w:r>
          </w:p>
        </w:tc>
        <w:tc>
          <w:tcPr>
            <w:tcW w:w="4614" w:type="dxa"/>
          </w:tcPr>
          <w:p w14:paraId="6CD0114B" w14:textId="77777777" w:rsidR="00105B74" w:rsidRDefault="00000000">
            <w:pPr>
              <w:pBdr>
                <w:top w:val="nil"/>
                <w:left w:val="nil"/>
                <w:bottom w:val="nil"/>
                <w:right w:val="nil"/>
                <w:between w:val="nil"/>
              </w:pBdr>
              <w:spacing w:before="0" w:after="240"/>
              <w:rPr>
                <w:color w:val="000000"/>
              </w:rPr>
            </w:pPr>
            <w:r>
              <w:rPr>
                <w:color w:val="000000"/>
              </w:rPr>
              <w:t>tradegov-integration-config</w:t>
            </w:r>
          </w:p>
          <w:p w14:paraId="05345972" w14:textId="77777777" w:rsidR="00105B74" w:rsidRDefault="00000000">
            <w:pPr>
              <w:pBdr>
                <w:top w:val="nil"/>
                <w:left w:val="nil"/>
                <w:bottom w:val="nil"/>
                <w:right w:val="nil"/>
                <w:between w:val="nil"/>
              </w:pBdr>
              <w:spacing w:before="0" w:after="240"/>
              <w:rPr>
                <w:color w:val="000000"/>
              </w:rPr>
            </w:pPr>
            <w:r>
              <w:rPr>
                <w:color w:val="000000"/>
              </w:rPr>
              <w:t xml:space="preserve">Opis parametrów w </w:t>
            </w:r>
            <w:r>
              <w:t>rozdziale</w:t>
            </w:r>
            <w:r>
              <w:rPr>
                <w:color w:val="000000"/>
              </w:rPr>
              <w:t>: 6.2</w:t>
            </w:r>
          </w:p>
        </w:tc>
      </w:tr>
      <w:tr w:rsidR="00105B74" w14:paraId="1480B69A" w14:textId="77777777" w:rsidTr="00105B74">
        <w:trPr>
          <w:cnfStyle w:val="000000100000" w:firstRow="0" w:lastRow="0" w:firstColumn="0" w:lastColumn="0" w:oddVBand="0" w:evenVBand="0" w:oddHBand="1" w:evenHBand="0" w:firstRowFirstColumn="0" w:firstRowLastColumn="0" w:lastRowFirstColumn="0" w:lastRowLastColumn="0"/>
        </w:trPr>
        <w:tc>
          <w:tcPr>
            <w:tcW w:w="2263" w:type="dxa"/>
          </w:tcPr>
          <w:p w14:paraId="00F022FE" w14:textId="77777777" w:rsidR="00105B74" w:rsidRDefault="00000000">
            <w:pPr>
              <w:pBdr>
                <w:top w:val="nil"/>
                <w:left w:val="nil"/>
                <w:bottom w:val="nil"/>
                <w:right w:val="nil"/>
                <w:between w:val="nil"/>
              </w:pBdr>
              <w:spacing w:before="0" w:after="240"/>
              <w:rPr>
                <w:color w:val="000000"/>
              </w:rPr>
            </w:pPr>
            <w:r>
              <w:rPr>
                <w:color w:val="000000"/>
              </w:rPr>
              <w:t>Reporting-engine</w:t>
            </w:r>
          </w:p>
        </w:tc>
        <w:tc>
          <w:tcPr>
            <w:tcW w:w="2977" w:type="dxa"/>
          </w:tcPr>
          <w:p w14:paraId="177B09D2" w14:textId="77777777" w:rsidR="00105B74" w:rsidRDefault="00000000">
            <w:pPr>
              <w:pBdr>
                <w:top w:val="nil"/>
                <w:left w:val="nil"/>
                <w:bottom w:val="nil"/>
                <w:right w:val="nil"/>
                <w:between w:val="nil"/>
              </w:pBdr>
              <w:spacing w:before="0" w:after="240"/>
              <w:rPr>
                <w:color w:val="000000"/>
              </w:rPr>
            </w:pPr>
            <w:r>
              <w:rPr>
                <w:color w:val="000000"/>
              </w:rPr>
              <w:t>Config Map</w:t>
            </w:r>
          </w:p>
        </w:tc>
        <w:tc>
          <w:tcPr>
            <w:tcW w:w="4614" w:type="dxa"/>
          </w:tcPr>
          <w:p w14:paraId="663482D2" w14:textId="77777777" w:rsidR="00105B74" w:rsidRDefault="00000000">
            <w:pPr>
              <w:pBdr>
                <w:top w:val="nil"/>
                <w:left w:val="nil"/>
                <w:bottom w:val="nil"/>
                <w:right w:val="nil"/>
                <w:between w:val="nil"/>
              </w:pBdr>
              <w:spacing w:before="0" w:after="240"/>
              <w:rPr>
                <w:color w:val="000000"/>
              </w:rPr>
            </w:pPr>
            <w:r>
              <w:rPr>
                <w:color w:val="000000"/>
              </w:rPr>
              <w:t>reporting-engine-config</w:t>
            </w:r>
          </w:p>
          <w:p w14:paraId="078BAD36" w14:textId="77777777" w:rsidR="00105B74" w:rsidRDefault="00000000">
            <w:pPr>
              <w:pBdr>
                <w:top w:val="nil"/>
                <w:left w:val="nil"/>
                <w:bottom w:val="nil"/>
                <w:right w:val="nil"/>
                <w:between w:val="nil"/>
              </w:pBdr>
              <w:spacing w:before="0" w:after="240"/>
              <w:rPr>
                <w:color w:val="000000"/>
              </w:rPr>
            </w:pPr>
            <w:r>
              <w:rPr>
                <w:color w:val="000000"/>
              </w:rPr>
              <w:t xml:space="preserve">Opis parametrów w </w:t>
            </w:r>
            <w:r>
              <w:t>rozdziale</w:t>
            </w:r>
            <w:r>
              <w:rPr>
                <w:color w:val="000000"/>
              </w:rPr>
              <w:t>: 6.2</w:t>
            </w:r>
          </w:p>
        </w:tc>
      </w:tr>
      <w:tr w:rsidR="00105B74" w14:paraId="4BF00D1D" w14:textId="77777777" w:rsidTr="00105B74">
        <w:tc>
          <w:tcPr>
            <w:tcW w:w="2263" w:type="dxa"/>
          </w:tcPr>
          <w:p w14:paraId="28E9FE73" w14:textId="77777777" w:rsidR="00105B74" w:rsidRDefault="00000000">
            <w:pPr>
              <w:pBdr>
                <w:top w:val="nil"/>
                <w:left w:val="nil"/>
                <w:bottom w:val="nil"/>
                <w:right w:val="nil"/>
                <w:between w:val="nil"/>
              </w:pBdr>
              <w:spacing w:before="0" w:after="240"/>
              <w:rPr>
                <w:color w:val="000000"/>
              </w:rPr>
            </w:pPr>
            <w:r>
              <w:rPr>
                <w:color w:val="000000"/>
              </w:rPr>
              <w:t>Portal-services</w:t>
            </w:r>
          </w:p>
        </w:tc>
        <w:tc>
          <w:tcPr>
            <w:tcW w:w="2977" w:type="dxa"/>
          </w:tcPr>
          <w:p w14:paraId="33D346B6" w14:textId="77777777" w:rsidR="00105B74" w:rsidRDefault="00000000">
            <w:pPr>
              <w:pBdr>
                <w:top w:val="nil"/>
                <w:left w:val="nil"/>
                <w:bottom w:val="nil"/>
                <w:right w:val="nil"/>
                <w:between w:val="nil"/>
              </w:pBdr>
              <w:spacing w:before="0" w:after="240"/>
              <w:rPr>
                <w:color w:val="000000"/>
              </w:rPr>
            </w:pPr>
            <w:r>
              <w:rPr>
                <w:color w:val="000000"/>
              </w:rPr>
              <w:t>Config Map</w:t>
            </w:r>
          </w:p>
        </w:tc>
        <w:tc>
          <w:tcPr>
            <w:tcW w:w="4614" w:type="dxa"/>
          </w:tcPr>
          <w:p w14:paraId="4B4C9227" w14:textId="77777777" w:rsidR="00105B74" w:rsidRDefault="00000000">
            <w:pPr>
              <w:pBdr>
                <w:top w:val="nil"/>
                <w:left w:val="nil"/>
                <w:bottom w:val="nil"/>
                <w:right w:val="nil"/>
                <w:between w:val="nil"/>
              </w:pBdr>
              <w:spacing w:before="0" w:after="240"/>
              <w:rPr>
                <w:color w:val="000000"/>
              </w:rPr>
            </w:pPr>
            <w:r>
              <w:rPr>
                <w:color w:val="000000"/>
              </w:rPr>
              <w:t>portal-services-config</w:t>
            </w:r>
          </w:p>
          <w:p w14:paraId="538FBA6F" w14:textId="77777777" w:rsidR="00105B74" w:rsidRDefault="00000000">
            <w:pPr>
              <w:pBdr>
                <w:top w:val="nil"/>
                <w:left w:val="nil"/>
                <w:bottom w:val="nil"/>
                <w:right w:val="nil"/>
                <w:between w:val="nil"/>
              </w:pBdr>
              <w:spacing w:before="0" w:after="240"/>
              <w:rPr>
                <w:color w:val="000000"/>
              </w:rPr>
            </w:pPr>
            <w:r>
              <w:rPr>
                <w:color w:val="000000"/>
              </w:rPr>
              <w:t xml:space="preserve">Opis parametrów w </w:t>
            </w:r>
            <w:r>
              <w:t>rozdziale</w:t>
            </w:r>
            <w:r>
              <w:rPr>
                <w:color w:val="000000"/>
              </w:rPr>
              <w:t>: 6.2</w:t>
            </w:r>
          </w:p>
        </w:tc>
      </w:tr>
      <w:tr w:rsidR="00105B74" w14:paraId="49F44132" w14:textId="77777777" w:rsidTr="00105B74">
        <w:trPr>
          <w:cnfStyle w:val="000000100000" w:firstRow="0" w:lastRow="0" w:firstColumn="0" w:lastColumn="0" w:oddVBand="0" w:evenVBand="0" w:oddHBand="1" w:evenHBand="0" w:firstRowFirstColumn="0" w:firstRowLastColumn="0" w:lastRowFirstColumn="0" w:lastRowLastColumn="0"/>
        </w:trPr>
        <w:tc>
          <w:tcPr>
            <w:tcW w:w="2263" w:type="dxa"/>
          </w:tcPr>
          <w:p w14:paraId="5333F4BD" w14:textId="77777777" w:rsidR="00105B74" w:rsidRDefault="00000000">
            <w:pPr>
              <w:pBdr>
                <w:top w:val="nil"/>
                <w:left w:val="nil"/>
                <w:bottom w:val="nil"/>
                <w:right w:val="nil"/>
                <w:between w:val="nil"/>
              </w:pBdr>
              <w:spacing w:before="0" w:after="240"/>
              <w:rPr>
                <w:color w:val="000000"/>
              </w:rPr>
            </w:pPr>
            <w:r>
              <w:rPr>
                <w:color w:val="000000"/>
              </w:rPr>
              <w:t>Generating-engine</w:t>
            </w:r>
          </w:p>
        </w:tc>
        <w:tc>
          <w:tcPr>
            <w:tcW w:w="2977" w:type="dxa"/>
          </w:tcPr>
          <w:p w14:paraId="0B40E362" w14:textId="77777777" w:rsidR="00105B74" w:rsidRDefault="00000000">
            <w:pPr>
              <w:pBdr>
                <w:top w:val="nil"/>
                <w:left w:val="nil"/>
                <w:bottom w:val="nil"/>
                <w:right w:val="nil"/>
                <w:between w:val="nil"/>
              </w:pBdr>
              <w:spacing w:before="0" w:after="240"/>
              <w:rPr>
                <w:color w:val="000000"/>
              </w:rPr>
            </w:pPr>
            <w:r>
              <w:rPr>
                <w:color w:val="000000"/>
              </w:rPr>
              <w:t>Config Map</w:t>
            </w:r>
          </w:p>
        </w:tc>
        <w:tc>
          <w:tcPr>
            <w:tcW w:w="4614" w:type="dxa"/>
          </w:tcPr>
          <w:p w14:paraId="535FEF95" w14:textId="77777777" w:rsidR="00105B74" w:rsidRDefault="00000000">
            <w:pPr>
              <w:pBdr>
                <w:top w:val="nil"/>
                <w:left w:val="nil"/>
                <w:bottom w:val="nil"/>
                <w:right w:val="nil"/>
                <w:between w:val="nil"/>
              </w:pBdr>
              <w:spacing w:before="0" w:after="240"/>
              <w:rPr>
                <w:color w:val="000000"/>
              </w:rPr>
            </w:pPr>
            <w:r>
              <w:rPr>
                <w:color w:val="000000"/>
              </w:rPr>
              <w:t>generating-engine-config</w:t>
            </w:r>
          </w:p>
          <w:p w14:paraId="2276FDD3" w14:textId="77777777" w:rsidR="00105B74" w:rsidRDefault="00000000">
            <w:pPr>
              <w:pBdr>
                <w:top w:val="nil"/>
                <w:left w:val="nil"/>
                <w:bottom w:val="nil"/>
                <w:right w:val="nil"/>
                <w:between w:val="nil"/>
              </w:pBdr>
              <w:spacing w:before="0" w:after="240"/>
              <w:rPr>
                <w:color w:val="000000"/>
              </w:rPr>
            </w:pPr>
            <w:r>
              <w:rPr>
                <w:color w:val="000000"/>
              </w:rPr>
              <w:t xml:space="preserve">Opis parametrów w </w:t>
            </w:r>
            <w:r>
              <w:t>rozdziale</w:t>
            </w:r>
            <w:r>
              <w:rPr>
                <w:color w:val="000000"/>
              </w:rPr>
              <w:t>: 6.2</w:t>
            </w:r>
          </w:p>
        </w:tc>
      </w:tr>
      <w:tr w:rsidR="00105B74" w14:paraId="29AC19FB" w14:textId="77777777" w:rsidTr="00105B74">
        <w:tc>
          <w:tcPr>
            <w:tcW w:w="2263" w:type="dxa"/>
          </w:tcPr>
          <w:p w14:paraId="3A76082F" w14:textId="77777777" w:rsidR="00105B74" w:rsidRDefault="00000000">
            <w:pPr>
              <w:pBdr>
                <w:top w:val="nil"/>
                <w:left w:val="nil"/>
                <w:bottom w:val="nil"/>
                <w:right w:val="nil"/>
                <w:between w:val="nil"/>
              </w:pBdr>
              <w:spacing w:before="0" w:after="240"/>
              <w:rPr>
                <w:color w:val="000000"/>
              </w:rPr>
            </w:pPr>
            <w:r>
              <w:rPr>
                <w:color w:val="000000"/>
              </w:rPr>
              <w:t>Data-hub</w:t>
            </w:r>
          </w:p>
        </w:tc>
        <w:tc>
          <w:tcPr>
            <w:tcW w:w="2977" w:type="dxa"/>
          </w:tcPr>
          <w:p w14:paraId="5D24D7ED" w14:textId="77777777" w:rsidR="00105B74" w:rsidRDefault="00000000">
            <w:pPr>
              <w:pBdr>
                <w:top w:val="nil"/>
                <w:left w:val="nil"/>
                <w:bottom w:val="nil"/>
                <w:right w:val="nil"/>
                <w:between w:val="nil"/>
              </w:pBdr>
              <w:spacing w:before="0" w:after="240"/>
              <w:rPr>
                <w:color w:val="000000"/>
              </w:rPr>
            </w:pPr>
            <w:r>
              <w:rPr>
                <w:color w:val="000000"/>
              </w:rPr>
              <w:t>Config Map</w:t>
            </w:r>
          </w:p>
        </w:tc>
        <w:tc>
          <w:tcPr>
            <w:tcW w:w="4614" w:type="dxa"/>
          </w:tcPr>
          <w:p w14:paraId="697C8BAB" w14:textId="77777777" w:rsidR="00105B74" w:rsidRDefault="00000000">
            <w:pPr>
              <w:pBdr>
                <w:top w:val="nil"/>
                <w:left w:val="nil"/>
                <w:bottom w:val="nil"/>
                <w:right w:val="nil"/>
                <w:between w:val="nil"/>
              </w:pBdr>
              <w:spacing w:before="0" w:after="240"/>
              <w:rPr>
                <w:color w:val="000000"/>
              </w:rPr>
            </w:pPr>
            <w:r>
              <w:rPr>
                <w:color w:val="000000"/>
              </w:rPr>
              <w:t>data-hub-config</w:t>
            </w:r>
          </w:p>
          <w:p w14:paraId="6A070087" w14:textId="77777777" w:rsidR="00105B74" w:rsidRDefault="00000000">
            <w:pPr>
              <w:pBdr>
                <w:top w:val="nil"/>
                <w:left w:val="nil"/>
                <w:bottom w:val="nil"/>
                <w:right w:val="nil"/>
                <w:between w:val="nil"/>
              </w:pBdr>
              <w:spacing w:before="0" w:after="240"/>
              <w:rPr>
                <w:color w:val="000000"/>
              </w:rPr>
            </w:pPr>
            <w:r>
              <w:rPr>
                <w:color w:val="000000"/>
              </w:rPr>
              <w:t xml:space="preserve">Opis parametrów w </w:t>
            </w:r>
            <w:r>
              <w:t>rozdziale</w:t>
            </w:r>
            <w:r>
              <w:rPr>
                <w:color w:val="000000"/>
              </w:rPr>
              <w:t>: 6.2</w:t>
            </w:r>
          </w:p>
        </w:tc>
      </w:tr>
      <w:tr w:rsidR="00105B74" w14:paraId="1FC707DF" w14:textId="77777777" w:rsidTr="00105B74">
        <w:trPr>
          <w:cnfStyle w:val="000000100000" w:firstRow="0" w:lastRow="0" w:firstColumn="0" w:lastColumn="0" w:oddVBand="0" w:evenVBand="0" w:oddHBand="1" w:evenHBand="0" w:firstRowFirstColumn="0" w:firstRowLastColumn="0" w:lastRowFirstColumn="0" w:lastRowLastColumn="0"/>
        </w:trPr>
        <w:tc>
          <w:tcPr>
            <w:tcW w:w="2263" w:type="dxa"/>
          </w:tcPr>
          <w:p w14:paraId="4A6D6AFB" w14:textId="77777777" w:rsidR="00105B74" w:rsidRDefault="00000000">
            <w:pPr>
              <w:pBdr>
                <w:top w:val="nil"/>
                <w:left w:val="nil"/>
                <w:bottom w:val="nil"/>
                <w:right w:val="nil"/>
                <w:between w:val="nil"/>
              </w:pBdr>
              <w:spacing w:before="0" w:after="240"/>
              <w:rPr>
                <w:color w:val="000000"/>
              </w:rPr>
            </w:pPr>
            <w:r>
              <w:rPr>
                <w:color w:val="000000"/>
              </w:rPr>
              <w:t>Prognostic-engine</w:t>
            </w:r>
          </w:p>
        </w:tc>
        <w:tc>
          <w:tcPr>
            <w:tcW w:w="2977" w:type="dxa"/>
          </w:tcPr>
          <w:p w14:paraId="62ADECE2" w14:textId="77777777" w:rsidR="00105B74" w:rsidRDefault="00000000">
            <w:pPr>
              <w:pBdr>
                <w:top w:val="nil"/>
                <w:left w:val="nil"/>
                <w:bottom w:val="nil"/>
                <w:right w:val="nil"/>
                <w:between w:val="nil"/>
              </w:pBdr>
              <w:spacing w:before="0" w:after="240"/>
              <w:rPr>
                <w:color w:val="000000"/>
              </w:rPr>
            </w:pPr>
            <w:r>
              <w:rPr>
                <w:color w:val="000000"/>
              </w:rPr>
              <w:t>Config Map</w:t>
            </w:r>
          </w:p>
        </w:tc>
        <w:tc>
          <w:tcPr>
            <w:tcW w:w="4614" w:type="dxa"/>
          </w:tcPr>
          <w:p w14:paraId="456581CD" w14:textId="77777777" w:rsidR="00105B74" w:rsidRDefault="00000000">
            <w:pPr>
              <w:pBdr>
                <w:top w:val="nil"/>
                <w:left w:val="nil"/>
                <w:bottom w:val="nil"/>
                <w:right w:val="nil"/>
                <w:between w:val="nil"/>
              </w:pBdr>
              <w:spacing w:before="0" w:after="240"/>
              <w:rPr>
                <w:color w:val="000000"/>
              </w:rPr>
            </w:pPr>
            <w:r>
              <w:rPr>
                <w:color w:val="000000"/>
              </w:rPr>
              <w:t>prognostic-engine-config</w:t>
            </w:r>
          </w:p>
          <w:p w14:paraId="62317E4C" w14:textId="77777777" w:rsidR="00105B74" w:rsidRDefault="00000000">
            <w:pPr>
              <w:pBdr>
                <w:top w:val="nil"/>
                <w:left w:val="nil"/>
                <w:bottom w:val="nil"/>
                <w:right w:val="nil"/>
                <w:between w:val="nil"/>
              </w:pBdr>
              <w:spacing w:before="0" w:after="240"/>
              <w:rPr>
                <w:color w:val="000000"/>
              </w:rPr>
            </w:pPr>
            <w:r>
              <w:rPr>
                <w:color w:val="000000"/>
              </w:rPr>
              <w:t xml:space="preserve">Opis parametrów w </w:t>
            </w:r>
            <w:r>
              <w:t>rozdziale</w:t>
            </w:r>
            <w:r>
              <w:rPr>
                <w:color w:val="000000"/>
              </w:rPr>
              <w:t>: 6.2</w:t>
            </w:r>
          </w:p>
        </w:tc>
      </w:tr>
      <w:tr w:rsidR="00105B74" w14:paraId="1B23076F" w14:textId="77777777" w:rsidTr="00105B74">
        <w:tc>
          <w:tcPr>
            <w:tcW w:w="2263" w:type="dxa"/>
          </w:tcPr>
          <w:p w14:paraId="3185BCD2" w14:textId="77777777" w:rsidR="00105B74" w:rsidRDefault="00000000">
            <w:pPr>
              <w:pBdr>
                <w:top w:val="nil"/>
                <w:left w:val="nil"/>
                <w:bottom w:val="nil"/>
                <w:right w:val="nil"/>
                <w:between w:val="nil"/>
              </w:pBdr>
              <w:spacing w:before="0" w:after="240"/>
              <w:rPr>
                <w:color w:val="000000"/>
              </w:rPr>
            </w:pPr>
            <w:r>
              <w:rPr>
                <w:color w:val="000000"/>
              </w:rPr>
              <w:lastRenderedPageBreak/>
              <w:t>Baza danych MSSQL</w:t>
            </w:r>
          </w:p>
        </w:tc>
        <w:tc>
          <w:tcPr>
            <w:tcW w:w="2977" w:type="dxa"/>
          </w:tcPr>
          <w:p w14:paraId="72A990B7" w14:textId="77777777" w:rsidR="00105B74" w:rsidRDefault="00000000">
            <w:pPr>
              <w:pBdr>
                <w:top w:val="nil"/>
                <w:left w:val="nil"/>
                <w:bottom w:val="nil"/>
                <w:right w:val="nil"/>
                <w:between w:val="nil"/>
              </w:pBdr>
              <w:spacing w:before="0" w:after="240"/>
              <w:rPr>
                <w:color w:val="000000"/>
              </w:rPr>
            </w:pPr>
            <w:r>
              <w:rPr>
                <w:color w:val="000000"/>
              </w:rPr>
              <w:t>Konfiguracja serwerowa</w:t>
            </w:r>
          </w:p>
        </w:tc>
        <w:tc>
          <w:tcPr>
            <w:tcW w:w="4614" w:type="dxa"/>
          </w:tcPr>
          <w:p w14:paraId="6E21A0CF" w14:textId="77777777" w:rsidR="00105B74" w:rsidRDefault="00000000">
            <w:pPr>
              <w:pBdr>
                <w:top w:val="nil"/>
                <w:left w:val="nil"/>
                <w:bottom w:val="nil"/>
                <w:right w:val="nil"/>
                <w:between w:val="nil"/>
              </w:pBdr>
              <w:spacing w:before="0" w:after="240"/>
              <w:rPr>
                <w:color w:val="000000"/>
              </w:rPr>
            </w:pPr>
            <w:r>
              <w:rPr>
                <w:color w:val="000000"/>
              </w:rPr>
              <w:t>Zgodnie z dokumentacją producenta</w:t>
            </w:r>
          </w:p>
        </w:tc>
      </w:tr>
      <w:tr w:rsidR="00105B74" w14:paraId="1C6E1565" w14:textId="77777777" w:rsidTr="00105B74">
        <w:trPr>
          <w:cnfStyle w:val="000000100000" w:firstRow="0" w:lastRow="0" w:firstColumn="0" w:lastColumn="0" w:oddVBand="0" w:evenVBand="0" w:oddHBand="1" w:evenHBand="0" w:firstRowFirstColumn="0" w:firstRowLastColumn="0" w:lastRowFirstColumn="0" w:lastRowLastColumn="0"/>
        </w:trPr>
        <w:tc>
          <w:tcPr>
            <w:tcW w:w="2263" w:type="dxa"/>
          </w:tcPr>
          <w:p w14:paraId="29E0E5E6" w14:textId="77777777" w:rsidR="00105B74" w:rsidRDefault="00000000">
            <w:pPr>
              <w:pBdr>
                <w:top w:val="nil"/>
                <w:left w:val="nil"/>
                <w:bottom w:val="nil"/>
                <w:right w:val="nil"/>
                <w:between w:val="nil"/>
              </w:pBdr>
              <w:spacing w:before="0" w:after="240"/>
              <w:rPr>
                <w:color w:val="000000"/>
              </w:rPr>
            </w:pPr>
            <w:r>
              <w:rPr>
                <w:color w:val="000000"/>
              </w:rPr>
              <w:t>Baza danych Postgresql</w:t>
            </w:r>
          </w:p>
        </w:tc>
        <w:tc>
          <w:tcPr>
            <w:tcW w:w="2977" w:type="dxa"/>
          </w:tcPr>
          <w:p w14:paraId="33E0615A" w14:textId="77777777" w:rsidR="00105B74" w:rsidRDefault="00000000">
            <w:pPr>
              <w:pBdr>
                <w:top w:val="nil"/>
                <w:left w:val="nil"/>
                <w:bottom w:val="nil"/>
                <w:right w:val="nil"/>
                <w:between w:val="nil"/>
              </w:pBdr>
              <w:spacing w:before="0" w:after="240"/>
              <w:rPr>
                <w:color w:val="000000"/>
              </w:rPr>
            </w:pPr>
            <w:r>
              <w:rPr>
                <w:color w:val="000000"/>
              </w:rPr>
              <w:t>Konfiguracja serwerowa</w:t>
            </w:r>
          </w:p>
        </w:tc>
        <w:tc>
          <w:tcPr>
            <w:tcW w:w="4614" w:type="dxa"/>
          </w:tcPr>
          <w:p w14:paraId="42038765" w14:textId="77777777" w:rsidR="00105B74" w:rsidRDefault="00000000">
            <w:pPr>
              <w:pBdr>
                <w:top w:val="nil"/>
                <w:left w:val="nil"/>
                <w:bottom w:val="nil"/>
                <w:right w:val="nil"/>
                <w:between w:val="nil"/>
              </w:pBdr>
              <w:spacing w:before="0" w:after="240"/>
              <w:rPr>
                <w:color w:val="000000"/>
              </w:rPr>
            </w:pPr>
            <w:r>
              <w:rPr>
                <w:color w:val="000000"/>
              </w:rPr>
              <w:t>Zgodnie z dokumentacją producenta</w:t>
            </w:r>
          </w:p>
        </w:tc>
      </w:tr>
      <w:tr w:rsidR="00105B74" w14:paraId="5A6BCFFE" w14:textId="77777777" w:rsidTr="00105B74">
        <w:tc>
          <w:tcPr>
            <w:tcW w:w="2263" w:type="dxa"/>
          </w:tcPr>
          <w:p w14:paraId="46378627" w14:textId="77777777" w:rsidR="00105B74" w:rsidRDefault="00000000">
            <w:pPr>
              <w:pBdr>
                <w:top w:val="nil"/>
                <w:left w:val="nil"/>
                <w:bottom w:val="nil"/>
                <w:right w:val="nil"/>
                <w:between w:val="nil"/>
              </w:pBdr>
              <w:spacing w:before="0" w:after="240"/>
              <w:rPr>
                <w:color w:val="000000"/>
              </w:rPr>
            </w:pPr>
            <w:r>
              <w:rPr>
                <w:color w:val="000000"/>
              </w:rPr>
              <w:t>MSSQL Reporting Services</w:t>
            </w:r>
          </w:p>
        </w:tc>
        <w:tc>
          <w:tcPr>
            <w:tcW w:w="2977" w:type="dxa"/>
          </w:tcPr>
          <w:p w14:paraId="5B22646D" w14:textId="77777777" w:rsidR="00105B74" w:rsidRDefault="00000000">
            <w:pPr>
              <w:pBdr>
                <w:top w:val="nil"/>
                <w:left w:val="nil"/>
                <w:bottom w:val="nil"/>
                <w:right w:val="nil"/>
                <w:between w:val="nil"/>
              </w:pBdr>
              <w:spacing w:before="0" w:after="240"/>
              <w:rPr>
                <w:color w:val="000000"/>
              </w:rPr>
            </w:pPr>
            <w:r>
              <w:rPr>
                <w:color w:val="000000"/>
              </w:rPr>
              <w:t>Konfiguracja serwerowa</w:t>
            </w:r>
          </w:p>
        </w:tc>
        <w:tc>
          <w:tcPr>
            <w:tcW w:w="4614" w:type="dxa"/>
          </w:tcPr>
          <w:p w14:paraId="517396C4" w14:textId="77777777" w:rsidR="00105B74" w:rsidRDefault="00000000">
            <w:pPr>
              <w:pBdr>
                <w:top w:val="nil"/>
                <w:left w:val="nil"/>
                <w:bottom w:val="nil"/>
                <w:right w:val="nil"/>
                <w:between w:val="nil"/>
              </w:pBdr>
              <w:spacing w:before="0" w:after="240"/>
              <w:rPr>
                <w:color w:val="000000"/>
              </w:rPr>
            </w:pPr>
            <w:r>
              <w:rPr>
                <w:color w:val="000000"/>
              </w:rPr>
              <w:t>Zgodnie z dokumentacją producenta</w:t>
            </w:r>
          </w:p>
        </w:tc>
      </w:tr>
      <w:tr w:rsidR="00105B74" w14:paraId="5708114B" w14:textId="77777777" w:rsidTr="00105B74">
        <w:trPr>
          <w:cnfStyle w:val="000000100000" w:firstRow="0" w:lastRow="0" w:firstColumn="0" w:lastColumn="0" w:oddVBand="0" w:evenVBand="0" w:oddHBand="1" w:evenHBand="0" w:firstRowFirstColumn="0" w:firstRowLastColumn="0" w:lastRowFirstColumn="0" w:lastRowLastColumn="0"/>
        </w:trPr>
        <w:tc>
          <w:tcPr>
            <w:tcW w:w="2263" w:type="dxa"/>
          </w:tcPr>
          <w:p w14:paraId="75172799" w14:textId="77777777" w:rsidR="00105B74" w:rsidRDefault="00000000">
            <w:pPr>
              <w:pBdr>
                <w:top w:val="nil"/>
                <w:left w:val="nil"/>
                <w:bottom w:val="nil"/>
                <w:right w:val="nil"/>
                <w:between w:val="nil"/>
              </w:pBdr>
              <w:spacing w:before="0" w:after="240"/>
              <w:rPr>
                <w:color w:val="000000"/>
              </w:rPr>
            </w:pPr>
            <w:r>
              <w:rPr>
                <w:color w:val="000000"/>
              </w:rPr>
              <w:t>Kubernetes</w:t>
            </w:r>
          </w:p>
        </w:tc>
        <w:tc>
          <w:tcPr>
            <w:tcW w:w="2977" w:type="dxa"/>
          </w:tcPr>
          <w:p w14:paraId="1457211B" w14:textId="77777777" w:rsidR="00105B74" w:rsidRDefault="00000000">
            <w:pPr>
              <w:pBdr>
                <w:top w:val="nil"/>
                <w:left w:val="nil"/>
                <w:bottom w:val="nil"/>
                <w:right w:val="nil"/>
                <w:between w:val="nil"/>
              </w:pBdr>
              <w:spacing w:before="0" w:after="240"/>
              <w:rPr>
                <w:color w:val="000000"/>
              </w:rPr>
            </w:pPr>
            <w:r>
              <w:rPr>
                <w:color w:val="000000"/>
              </w:rPr>
              <w:t>Konfiguracja serwerowa</w:t>
            </w:r>
          </w:p>
        </w:tc>
        <w:tc>
          <w:tcPr>
            <w:tcW w:w="4614" w:type="dxa"/>
          </w:tcPr>
          <w:p w14:paraId="6D9DBA7C" w14:textId="77777777" w:rsidR="00105B74" w:rsidRDefault="00000000">
            <w:pPr>
              <w:pBdr>
                <w:top w:val="nil"/>
                <w:left w:val="nil"/>
                <w:bottom w:val="nil"/>
                <w:right w:val="nil"/>
                <w:between w:val="nil"/>
              </w:pBdr>
              <w:spacing w:before="0" w:after="240"/>
              <w:rPr>
                <w:color w:val="000000"/>
              </w:rPr>
            </w:pPr>
            <w:r>
              <w:rPr>
                <w:color w:val="000000"/>
              </w:rPr>
              <w:t>Zgodnie z dokumentacją producenta</w:t>
            </w:r>
          </w:p>
        </w:tc>
      </w:tr>
      <w:tr w:rsidR="00105B74" w14:paraId="6E4EFAFB" w14:textId="77777777" w:rsidTr="00105B74">
        <w:tc>
          <w:tcPr>
            <w:tcW w:w="2263" w:type="dxa"/>
          </w:tcPr>
          <w:p w14:paraId="6B8C59F6" w14:textId="77777777" w:rsidR="00105B74" w:rsidRDefault="00105B74">
            <w:pPr>
              <w:pBdr>
                <w:top w:val="nil"/>
                <w:left w:val="nil"/>
                <w:bottom w:val="nil"/>
                <w:right w:val="nil"/>
                <w:between w:val="nil"/>
              </w:pBdr>
              <w:spacing w:before="0" w:after="240"/>
              <w:rPr>
                <w:color w:val="000000"/>
              </w:rPr>
            </w:pPr>
          </w:p>
        </w:tc>
        <w:tc>
          <w:tcPr>
            <w:tcW w:w="2977" w:type="dxa"/>
          </w:tcPr>
          <w:p w14:paraId="02642BE8" w14:textId="77777777" w:rsidR="00105B74" w:rsidRDefault="00105B74">
            <w:pPr>
              <w:pBdr>
                <w:top w:val="nil"/>
                <w:left w:val="nil"/>
                <w:bottom w:val="nil"/>
                <w:right w:val="nil"/>
                <w:between w:val="nil"/>
              </w:pBdr>
              <w:spacing w:before="0" w:after="240"/>
              <w:rPr>
                <w:color w:val="000000"/>
              </w:rPr>
            </w:pPr>
          </w:p>
        </w:tc>
        <w:tc>
          <w:tcPr>
            <w:tcW w:w="4614" w:type="dxa"/>
          </w:tcPr>
          <w:p w14:paraId="57F5085F" w14:textId="77777777" w:rsidR="00105B74" w:rsidRDefault="00105B74">
            <w:pPr>
              <w:pBdr>
                <w:top w:val="nil"/>
                <w:left w:val="nil"/>
                <w:bottom w:val="nil"/>
                <w:right w:val="nil"/>
                <w:between w:val="nil"/>
              </w:pBdr>
              <w:spacing w:before="0" w:after="240"/>
              <w:rPr>
                <w:color w:val="000000"/>
              </w:rPr>
            </w:pPr>
          </w:p>
        </w:tc>
      </w:tr>
    </w:tbl>
    <w:p w14:paraId="66FF5130" w14:textId="77777777" w:rsidR="00105B74" w:rsidRDefault="00105B74">
      <w:pPr>
        <w:pBdr>
          <w:top w:val="nil"/>
          <w:left w:val="nil"/>
          <w:bottom w:val="nil"/>
          <w:right w:val="nil"/>
          <w:between w:val="nil"/>
        </w:pBdr>
        <w:rPr>
          <w:color w:val="000000"/>
        </w:rPr>
      </w:pPr>
    </w:p>
    <w:p w14:paraId="6BDA8EC1" w14:textId="77777777" w:rsidR="00105B74" w:rsidRDefault="00105B74">
      <w:pPr>
        <w:pBdr>
          <w:top w:val="nil"/>
          <w:left w:val="nil"/>
          <w:bottom w:val="nil"/>
          <w:right w:val="nil"/>
          <w:between w:val="nil"/>
        </w:pBdr>
      </w:pPr>
    </w:p>
    <w:p w14:paraId="3AA366AB" w14:textId="77777777" w:rsidR="00105B74" w:rsidRDefault="00000000">
      <w:pPr>
        <w:keepNext/>
        <w:keepLines/>
        <w:numPr>
          <w:ilvl w:val="1"/>
          <w:numId w:val="17"/>
        </w:numPr>
        <w:pBdr>
          <w:top w:val="nil"/>
          <w:left w:val="nil"/>
          <w:bottom w:val="nil"/>
          <w:right w:val="nil"/>
          <w:between w:val="nil"/>
        </w:pBdr>
        <w:spacing w:before="240"/>
        <w:rPr>
          <w:color w:val="EB8C00"/>
          <w:sz w:val="28"/>
          <w:szCs w:val="28"/>
        </w:rPr>
      </w:pPr>
      <w:bookmarkStart w:id="271" w:name="_heading=h.uegq8e5da2no" w:colFirst="0" w:colLast="0"/>
      <w:bookmarkEnd w:id="271"/>
      <w:r>
        <w:rPr>
          <w:color w:val="EB8C00"/>
          <w:sz w:val="28"/>
          <w:szCs w:val="28"/>
        </w:rPr>
        <w:t>Instrukcja bezpiecznego zamykania aplikacji</w:t>
      </w:r>
    </w:p>
    <w:p w14:paraId="29A67EF8" w14:textId="77777777" w:rsidR="00105B74" w:rsidRDefault="00000000">
      <w:pPr>
        <w:pStyle w:val="Nagwek3"/>
        <w:numPr>
          <w:ilvl w:val="2"/>
          <w:numId w:val="17"/>
        </w:numPr>
      </w:pPr>
      <w:bookmarkStart w:id="272" w:name="_heading=h.qtohjoz3mor9" w:colFirst="0" w:colLast="0"/>
      <w:bookmarkEnd w:id="272"/>
      <w:r>
        <w:t>BugFix</w:t>
      </w:r>
    </w:p>
    <w:p w14:paraId="7361C98E" w14:textId="77777777" w:rsidR="00105B74" w:rsidRDefault="00000000">
      <w:pPr>
        <w:pStyle w:val="Nagwek4"/>
        <w:numPr>
          <w:ilvl w:val="3"/>
          <w:numId w:val="17"/>
        </w:numPr>
      </w:pPr>
      <w:bookmarkStart w:id="273" w:name="_heading=h.4p7mmze2a5hf" w:colFirst="0" w:colLast="0"/>
      <w:bookmarkEnd w:id="273"/>
      <w:r>
        <w:t>DWH</w:t>
      </w:r>
    </w:p>
    <w:p w14:paraId="097E4825" w14:textId="77777777" w:rsidR="00105B74" w:rsidRDefault="00000000">
      <w:bookmarkStart w:id="274" w:name="_heading=h.pbljp6vrg07i" w:colFirst="0" w:colLast="0"/>
      <w:bookmarkEnd w:id="274"/>
      <w:r>
        <w:t xml:space="preserve">Aby bezpiecznie przeprowadzić aktualizacje na serwerze DWH który hostuje bazę danych MSSQL. Należy zalogować się na konto administracyjne na serwer </w:t>
      </w:r>
      <w:r>
        <w:rPr>
          <w:b/>
        </w:rPr>
        <w:t xml:space="preserve">SPIDNASK.WHI-6-bugfix-dwh </w:t>
      </w:r>
      <w:r>
        <w:t>a następnie:</w:t>
      </w:r>
    </w:p>
    <w:p w14:paraId="4CA27B26" w14:textId="77777777" w:rsidR="00105B74" w:rsidRDefault="00000000">
      <w:pPr>
        <w:numPr>
          <w:ilvl w:val="0"/>
          <w:numId w:val="19"/>
        </w:numPr>
        <w:pBdr>
          <w:top w:val="nil"/>
          <w:left w:val="nil"/>
          <w:bottom w:val="nil"/>
          <w:right w:val="nil"/>
          <w:between w:val="nil"/>
        </w:pBdr>
      </w:pPr>
      <w:r>
        <w:t>Uruchomić ‘Microsoft SQL Server Management Studio’</w:t>
      </w:r>
    </w:p>
    <w:p w14:paraId="105B3421" w14:textId="77777777" w:rsidR="00105B74" w:rsidRDefault="00000000">
      <w:pPr>
        <w:numPr>
          <w:ilvl w:val="0"/>
          <w:numId w:val="19"/>
        </w:numPr>
        <w:pBdr>
          <w:top w:val="nil"/>
          <w:left w:val="nil"/>
          <w:bottom w:val="nil"/>
          <w:right w:val="nil"/>
          <w:between w:val="nil"/>
        </w:pBdr>
      </w:pPr>
      <w:r>
        <w:t>Zalogować się przy pomocy ‘Windows Authentication’</w:t>
      </w:r>
    </w:p>
    <w:p w14:paraId="15EB88DE" w14:textId="77777777" w:rsidR="00105B74" w:rsidRDefault="00000000">
      <w:pPr>
        <w:numPr>
          <w:ilvl w:val="0"/>
          <w:numId w:val="19"/>
        </w:numPr>
        <w:pBdr>
          <w:top w:val="nil"/>
          <w:left w:val="nil"/>
          <w:bottom w:val="nil"/>
          <w:right w:val="nil"/>
          <w:between w:val="nil"/>
        </w:pBdr>
      </w:pPr>
      <w:r>
        <w:t>Kliknąć prawym klawiszem myszy na serwer MSSQL z którym nawiązano połączenie i wybrać ‘Stop’</w:t>
      </w:r>
    </w:p>
    <w:p w14:paraId="07EE6CF1" w14:textId="77777777" w:rsidR="00105B74" w:rsidRDefault="00000000">
      <w:bookmarkStart w:id="275" w:name="_heading=h.516d89slkh6h" w:colFirst="0" w:colLast="0"/>
      <w:bookmarkEnd w:id="275"/>
      <w:r>
        <w:lastRenderedPageBreak/>
        <w:t xml:space="preserve"> </w:t>
      </w:r>
      <w:r>
        <w:rPr>
          <w:noProof/>
        </w:rPr>
        <w:drawing>
          <wp:inline distT="114300" distB="114300" distL="114300" distR="114300" wp14:anchorId="105B4634" wp14:editId="18A101A6">
            <wp:extent cx="3035120" cy="4688523"/>
            <wp:effectExtent l="0" t="0" r="0" b="0"/>
            <wp:docPr id="341"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47"/>
                    <a:srcRect/>
                    <a:stretch>
                      <a:fillRect/>
                    </a:stretch>
                  </pic:blipFill>
                  <pic:spPr>
                    <a:xfrm>
                      <a:off x="0" y="0"/>
                      <a:ext cx="3035120" cy="4688523"/>
                    </a:xfrm>
                    <a:prstGeom prst="rect">
                      <a:avLst/>
                    </a:prstGeom>
                    <a:ln/>
                  </pic:spPr>
                </pic:pic>
              </a:graphicData>
            </a:graphic>
          </wp:inline>
        </w:drawing>
      </w:r>
    </w:p>
    <w:p w14:paraId="60D6072E" w14:textId="77777777" w:rsidR="00105B74" w:rsidRDefault="00000000">
      <w:bookmarkStart w:id="276" w:name="_heading=h.gmrb5znte1ky" w:colFirst="0" w:colLast="0"/>
      <w:bookmarkEnd w:id="276"/>
      <w:r>
        <w:t>Po zakończeniu aktualizacji wybranego serwera należy:</w:t>
      </w:r>
    </w:p>
    <w:p w14:paraId="0DDE614E" w14:textId="77777777" w:rsidR="00105B74" w:rsidRDefault="00000000">
      <w:pPr>
        <w:numPr>
          <w:ilvl w:val="0"/>
          <w:numId w:val="19"/>
        </w:numPr>
        <w:pBdr>
          <w:top w:val="nil"/>
          <w:left w:val="nil"/>
          <w:bottom w:val="nil"/>
          <w:right w:val="nil"/>
          <w:between w:val="nil"/>
        </w:pBdr>
      </w:pPr>
      <w:r>
        <w:t xml:space="preserve"> Uruchomić aplikację ‘SQL Server Configuration Manager’</w:t>
      </w:r>
    </w:p>
    <w:p w14:paraId="2747AEE6" w14:textId="77777777" w:rsidR="00105B74" w:rsidRDefault="00000000">
      <w:pPr>
        <w:numPr>
          <w:ilvl w:val="0"/>
          <w:numId w:val="19"/>
        </w:numPr>
        <w:pBdr>
          <w:top w:val="nil"/>
          <w:left w:val="nil"/>
          <w:bottom w:val="nil"/>
          <w:right w:val="nil"/>
          <w:between w:val="nil"/>
        </w:pBdr>
      </w:pPr>
      <w:r>
        <w:t>Na liście usług, wybrać ‘Start’ przy ‘SQL Server’</w:t>
      </w:r>
    </w:p>
    <w:p w14:paraId="040D84ED" w14:textId="77777777" w:rsidR="00105B74" w:rsidRDefault="00000000">
      <w:pPr>
        <w:pBdr>
          <w:top w:val="nil"/>
          <w:left w:val="nil"/>
          <w:bottom w:val="nil"/>
          <w:right w:val="nil"/>
          <w:between w:val="nil"/>
        </w:pBdr>
      </w:pPr>
      <w:r>
        <w:rPr>
          <w:noProof/>
        </w:rPr>
        <w:lastRenderedPageBreak/>
        <w:drawing>
          <wp:inline distT="114300" distB="114300" distL="114300" distR="114300" wp14:anchorId="73C8FF17" wp14:editId="00EF01A2">
            <wp:extent cx="6263330" cy="3352800"/>
            <wp:effectExtent l="0" t="0" r="0" b="0"/>
            <wp:docPr id="336"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48"/>
                    <a:srcRect/>
                    <a:stretch>
                      <a:fillRect/>
                    </a:stretch>
                  </pic:blipFill>
                  <pic:spPr>
                    <a:xfrm>
                      <a:off x="0" y="0"/>
                      <a:ext cx="6263330" cy="3352800"/>
                    </a:xfrm>
                    <a:prstGeom prst="rect">
                      <a:avLst/>
                    </a:prstGeom>
                    <a:ln/>
                  </pic:spPr>
                </pic:pic>
              </a:graphicData>
            </a:graphic>
          </wp:inline>
        </w:drawing>
      </w:r>
    </w:p>
    <w:p w14:paraId="15B123A2" w14:textId="77777777" w:rsidR="00105B74" w:rsidRDefault="00000000">
      <w:bookmarkStart w:id="277" w:name="_heading=h.nfvy9ewx5fpz" w:colFirst="0" w:colLast="0"/>
      <w:bookmarkEnd w:id="277"/>
      <w:r>
        <w:t xml:space="preserve"> </w:t>
      </w:r>
    </w:p>
    <w:p w14:paraId="47B0C5C8" w14:textId="77777777" w:rsidR="00105B74" w:rsidRDefault="00000000">
      <w:pPr>
        <w:pStyle w:val="Nagwek4"/>
        <w:numPr>
          <w:ilvl w:val="3"/>
          <w:numId w:val="17"/>
        </w:numPr>
        <w:pBdr>
          <w:top w:val="nil"/>
          <w:left w:val="nil"/>
          <w:bottom w:val="nil"/>
          <w:right w:val="nil"/>
          <w:between w:val="nil"/>
        </w:pBdr>
      </w:pPr>
      <w:bookmarkStart w:id="278" w:name="_heading=h.f3l6yvfe7c7f" w:colFirst="0" w:colLast="0"/>
      <w:bookmarkEnd w:id="278"/>
      <w:r>
        <w:t>Kubernetes Worker Node</w:t>
      </w:r>
    </w:p>
    <w:p w14:paraId="63A071E1" w14:textId="77777777" w:rsidR="00105B74" w:rsidRDefault="00000000">
      <w:bookmarkStart w:id="279" w:name="_heading=h.2lennbli67d8" w:colFirst="0" w:colLast="0"/>
      <w:bookmarkEnd w:id="279"/>
      <w:r>
        <w:t xml:space="preserve">Aby bezpiecznie przeprowadzić aktualizację na serwerze linux’owym który hostuje worker kubernetes, należy zalogować się na serwer </w:t>
      </w:r>
      <w:r>
        <w:rPr>
          <w:b/>
        </w:rPr>
        <w:t>SPIDNASK.WHI-6-bugfix-tools</w:t>
      </w:r>
      <w:r>
        <w:t xml:space="preserve"> a następnie wykonać poniższe operacje</w:t>
      </w:r>
    </w:p>
    <w:p w14:paraId="1D3DB7FB" w14:textId="77777777" w:rsidR="00105B74" w:rsidRDefault="00000000">
      <w:pPr>
        <w:numPr>
          <w:ilvl w:val="0"/>
          <w:numId w:val="19"/>
        </w:numPr>
        <w:pBdr>
          <w:top w:val="nil"/>
          <w:left w:val="nil"/>
          <w:bottom w:val="nil"/>
          <w:right w:val="nil"/>
          <w:between w:val="nil"/>
        </w:pBdr>
      </w:pPr>
      <w:r>
        <w:t>kubectl get nodes – komenda zwróci informację o aktywnych workerach</w:t>
      </w:r>
    </w:p>
    <w:p w14:paraId="63C7D998" w14:textId="77777777" w:rsidR="00105B74" w:rsidRDefault="00000000">
      <w:pPr>
        <w:numPr>
          <w:ilvl w:val="0"/>
          <w:numId w:val="19"/>
        </w:numPr>
        <w:pBdr>
          <w:top w:val="nil"/>
          <w:left w:val="nil"/>
          <w:bottom w:val="nil"/>
          <w:right w:val="nil"/>
          <w:between w:val="nil"/>
        </w:pBdr>
      </w:pPr>
      <w:r>
        <w:t>kubectl drain {node} – komenda spowoduje zatrzymanie workera na wybranym serwerze, zamiast {node} należy podstawić nazwę serwera z kolumny ‘NAME’ dla tych które oznaczone są jako ‘WORKER’</w:t>
      </w:r>
    </w:p>
    <w:p w14:paraId="04F38C04" w14:textId="77777777" w:rsidR="00105B74" w:rsidRDefault="00000000">
      <w:bookmarkStart w:id="280" w:name="_heading=h.5yhky2aczv30" w:colFirst="0" w:colLast="0"/>
      <w:bookmarkEnd w:id="280"/>
      <w:r>
        <w:t xml:space="preserve"> </w:t>
      </w:r>
      <w:r>
        <w:rPr>
          <w:noProof/>
        </w:rPr>
        <w:drawing>
          <wp:inline distT="114300" distB="114300" distL="114300" distR="114300" wp14:anchorId="6C1E4318" wp14:editId="6000E61B">
            <wp:extent cx="6153150" cy="742950"/>
            <wp:effectExtent l="0" t="0" r="0" b="0"/>
            <wp:docPr id="32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49"/>
                    <a:srcRect/>
                    <a:stretch>
                      <a:fillRect/>
                    </a:stretch>
                  </pic:blipFill>
                  <pic:spPr>
                    <a:xfrm>
                      <a:off x="0" y="0"/>
                      <a:ext cx="6153150" cy="742950"/>
                    </a:xfrm>
                    <a:prstGeom prst="rect">
                      <a:avLst/>
                    </a:prstGeom>
                    <a:ln/>
                  </pic:spPr>
                </pic:pic>
              </a:graphicData>
            </a:graphic>
          </wp:inline>
        </w:drawing>
      </w:r>
    </w:p>
    <w:p w14:paraId="0E4F293B" w14:textId="77777777" w:rsidR="00105B74" w:rsidRDefault="00000000">
      <w:bookmarkStart w:id="281" w:name="_heading=h.c64yr1srdz5t" w:colFirst="0" w:colLast="0"/>
      <w:bookmarkEnd w:id="281"/>
      <w:r>
        <w:t>Następnie należy zalogować się na serwer na którym zatrzymany został worker kubernetes i wykonać poniższe komendy:</w:t>
      </w:r>
    </w:p>
    <w:p w14:paraId="0DED839E" w14:textId="77777777" w:rsidR="00105B74" w:rsidRDefault="00000000">
      <w:pPr>
        <w:numPr>
          <w:ilvl w:val="0"/>
          <w:numId w:val="19"/>
        </w:numPr>
        <w:pBdr>
          <w:top w:val="nil"/>
          <w:left w:val="nil"/>
          <w:bottom w:val="nil"/>
          <w:right w:val="nil"/>
          <w:between w:val="nil"/>
        </w:pBdr>
      </w:pPr>
      <w:r>
        <w:t>sudo docker stop kubelet kube-proxy</w:t>
      </w:r>
    </w:p>
    <w:p w14:paraId="6BDF0D4D" w14:textId="77777777" w:rsidR="00105B74" w:rsidRDefault="00000000">
      <w:pPr>
        <w:numPr>
          <w:ilvl w:val="0"/>
          <w:numId w:val="19"/>
        </w:numPr>
        <w:pBdr>
          <w:top w:val="nil"/>
          <w:left w:val="nil"/>
          <w:bottom w:val="nil"/>
          <w:right w:val="nil"/>
          <w:between w:val="nil"/>
        </w:pBdr>
      </w:pPr>
      <w:r>
        <w:t>sudo service docker stop</w:t>
      </w:r>
    </w:p>
    <w:p w14:paraId="670E390F" w14:textId="77777777" w:rsidR="00105B74" w:rsidRDefault="00000000">
      <w:bookmarkStart w:id="282" w:name="_heading=h.tpx2ijc31e66" w:colFirst="0" w:colLast="0"/>
      <w:bookmarkEnd w:id="282"/>
      <w:r>
        <w:t>Po zakończeniu aktualizacji wybranego serwera, należy wykonać poniższe komendy</w:t>
      </w:r>
    </w:p>
    <w:p w14:paraId="27AFD87B" w14:textId="77777777" w:rsidR="00105B74" w:rsidRDefault="00000000">
      <w:pPr>
        <w:numPr>
          <w:ilvl w:val="0"/>
          <w:numId w:val="19"/>
        </w:numPr>
        <w:pBdr>
          <w:top w:val="nil"/>
          <w:left w:val="nil"/>
          <w:bottom w:val="nil"/>
          <w:right w:val="nil"/>
          <w:between w:val="nil"/>
        </w:pBdr>
      </w:pPr>
      <w:r>
        <w:t>sudo service docker start</w:t>
      </w:r>
    </w:p>
    <w:p w14:paraId="2010ACF8" w14:textId="77777777" w:rsidR="00105B74" w:rsidRDefault="00000000">
      <w:pPr>
        <w:numPr>
          <w:ilvl w:val="0"/>
          <w:numId w:val="19"/>
        </w:numPr>
        <w:pBdr>
          <w:top w:val="nil"/>
          <w:left w:val="nil"/>
          <w:bottom w:val="nil"/>
          <w:right w:val="nil"/>
          <w:between w:val="nil"/>
        </w:pBdr>
      </w:pPr>
      <w:r>
        <w:t>sudo docker start kubelet kube-proxy</w:t>
      </w:r>
    </w:p>
    <w:p w14:paraId="3AC8681B" w14:textId="77777777" w:rsidR="00105B74" w:rsidRDefault="00000000">
      <w:bookmarkStart w:id="283" w:name="_heading=h.kui4rovsn8p8" w:colFirst="0" w:colLast="0"/>
      <w:bookmarkEnd w:id="283"/>
      <w:r>
        <w:t xml:space="preserve">A następnie na serwerze </w:t>
      </w:r>
      <w:r>
        <w:rPr>
          <w:b/>
        </w:rPr>
        <w:t>SPIDNASK.WHI-6-bugfix-tool</w:t>
      </w:r>
      <w:r>
        <w:t xml:space="preserve"> należy wykonać komendę:</w:t>
      </w:r>
    </w:p>
    <w:p w14:paraId="354EAE9F" w14:textId="77777777" w:rsidR="00105B74" w:rsidRDefault="00000000">
      <w:bookmarkStart w:id="284" w:name="_heading=h.jxrqjqdx6n4w" w:colFirst="0" w:colLast="0"/>
      <w:bookmarkEnd w:id="284"/>
      <w:r>
        <w:t>- kubectl uncordon {node} - komenda spowoduje uruchomienie workera na wybranym serwerze, zamiast {node} należy podstawić nazwę serwera z kolumny ‘NAME’ dla tych które oznaczone są jako ‘WORKER’</w:t>
      </w:r>
    </w:p>
    <w:p w14:paraId="268DE94C" w14:textId="77777777" w:rsidR="00105B74" w:rsidRDefault="00000000">
      <w:bookmarkStart w:id="285" w:name="_heading=h.e0yfys4vwbzo" w:colFirst="0" w:colLast="0"/>
      <w:bookmarkEnd w:id="285"/>
      <w:r>
        <w:rPr>
          <w:noProof/>
        </w:rPr>
        <w:lastRenderedPageBreak/>
        <w:drawing>
          <wp:inline distT="114300" distB="114300" distL="114300" distR="114300" wp14:anchorId="1D887EE4" wp14:editId="1878A595">
            <wp:extent cx="6153150" cy="742950"/>
            <wp:effectExtent l="0" t="0" r="0" b="0"/>
            <wp:docPr id="30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49"/>
                    <a:srcRect/>
                    <a:stretch>
                      <a:fillRect/>
                    </a:stretch>
                  </pic:blipFill>
                  <pic:spPr>
                    <a:xfrm>
                      <a:off x="0" y="0"/>
                      <a:ext cx="6153150" cy="742950"/>
                    </a:xfrm>
                    <a:prstGeom prst="rect">
                      <a:avLst/>
                    </a:prstGeom>
                    <a:ln/>
                  </pic:spPr>
                </pic:pic>
              </a:graphicData>
            </a:graphic>
          </wp:inline>
        </w:drawing>
      </w:r>
      <w:r>
        <w:t xml:space="preserve"> </w:t>
      </w:r>
    </w:p>
    <w:p w14:paraId="2D3BD2CA" w14:textId="77777777" w:rsidR="00105B74" w:rsidRDefault="00000000">
      <w:pPr>
        <w:pStyle w:val="Nagwek4"/>
        <w:numPr>
          <w:ilvl w:val="3"/>
          <w:numId w:val="17"/>
        </w:numPr>
        <w:pBdr>
          <w:top w:val="nil"/>
          <w:left w:val="nil"/>
          <w:bottom w:val="nil"/>
          <w:right w:val="nil"/>
          <w:between w:val="nil"/>
        </w:pBdr>
      </w:pPr>
      <w:bookmarkStart w:id="286" w:name="_heading=h.aep4i3nvayje" w:colFirst="0" w:colLast="0"/>
      <w:bookmarkEnd w:id="286"/>
      <w:r>
        <w:t>Kubernetes Control Plane Node</w:t>
      </w:r>
    </w:p>
    <w:p w14:paraId="6B12627A" w14:textId="77777777" w:rsidR="00105B74" w:rsidRDefault="00000000">
      <w:bookmarkStart w:id="287" w:name="_heading=h.7k9vw0fzl7m8" w:colFirst="0" w:colLast="0"/>
      <w:bookmarkEnd w:id="287"/>
      <w:r>
        <w:t xml:space="preserve">Aby bezpiecznie przeprowadzić aktualizację na serwerze linux’owym który hostuje control plane kubernetes, należy zalogować się na serwer </w:t>
      </w:r>
      <w:r>
        <w:rPr>
          <w:b/>
        </w:rPr>
        <w:t xml:space="preserve">SPIDNASK.WHI-6-bugfix-tools </w:t>
      </w:r>
      <w:r>
        <w:t>a następnie wykonać poniższe operacje</w:t>
      </w:r>
    </w:p>
    <w:p w14:paraId="3B58CD05" w14:textId="77777777" w:rsidR="00105B74" w:rsidRPr="00E508C6" w:rsidRDefault="00000000">
      <w:pPr>
        <w:numPr>
          <w:ilvl w:val="0"/>
          <w:numId w:val="19"/>
        </w:numPr>
        <w:pBdr>
          <w:top w:val="nil"/>
          <w:left w:val="nil"/>
          <w:bottom w:val="nil"/>
          <w:right w:val="nil"/>
          <w:between w:val="nil"/>
        </w:pBdr>
        <w:rPr>
          <w:lang w:val="en-US"/>
        </w:rPr>
      </w:pPr>
      <w:r w:rsidRPr="00E508C6">
        <w:rPr>
          <w:lang w:val="en-US"/>
        </w:rPr>
        <w:t>sudo docker stop kubelet kube-proxy</w:t>
      </w:r>
    </w:p>
    <w:p w14:paraId="58BE0578" w14:textId="77777777" w:rsidR="00105B74" w:rsidRPr="00E508C6" w:rsidRDefault="00000000">
      <w:pPr>
        <w:numPr>
          <w:ilvl w:val="0"/>
          <w:numId w:val="19"/>
        </w:numPr>
        <w:pBdr>
          <w:top w:val="nil"/>
          <w:left w:val="nil"/>
          <w:bottom w:val="nil"/>
          <w:right w:val="nil"/>
          <w:between w:val="nil"/>
        </w:pBdr>
        <w:rPr>
          <w:lang w:val="en-US"/>
        </w:rPr>
      </w:pPr>
      <w:r w:rsidRPr="00E508C6">
        <w:rPr>
          <w:lang w:val="en-US"/>
        </w:rPr>
        <w:t>sudo docker stop kube-scheduler kube-controller-manager</w:t>
      </w:r>
    </w:p>
    <w:p w14:paraId="0CE49F78" w14:textId="77777777" w:rsidR="00105B74" w:rsidRDefault="00000000">
      <w:pPr>
        <w:numPr>
          <w:ilvl w:val="0"/>
          <w:numId w:val="19"/>
        </w:numPr>
        <w:pBdr>
          <w:top w:val="nil"/>
          <w:left w:val="nil"/>
          <w:bottom w:val="nil"/>
          <w:right w:val="nil"/>
          <w:between w:val="nil"/>
        </w:pBdr>
      </w:pPr>
      <w:r>
        <w:t>sudo docker stop kube-apiserver</w:t>
      </w:r>
    </w:p>
    <w:p w14:paraId="39C66E06" w14:textId="77777777" w:rsidR="00105B74" w:rsidRDefault="00000000">
      <w:pPr>
        <w:numPr>
          <w:ilvl w:val="0"/>
          <w:numId w:val="19"/>
        </w:numPr>
        <w:pBdr>
          <w:top w:val="nil"/>
          <w:left w:val="nil"/>
          <w:bottom w:val="nil"/>
          <w:right w:val="nil"/>
          <w:between w:val="nil"/>
        </w:pBdr>
      </w:pPr>
      <w:r>
        <w:t>sudo service docker stop</w:t>
      </w:r>
    </w:p>
    <w:p w14:paraId="0C77B533" w14:textId="77777777" w:rsidR="00105B74" w:rsidRDefault="00000000">
      <w:bookmarkStart w:id="288" w:name="_heading=h.hjc83ldudf8x" w:colFirst="0" w:colLast="0"/>
      <w:bookmarkEnd w:id="288"/>
      <w:r>
        <w:t>Po zakończeniu aktualizacji wybranego serwera, należy wykonać poniższe komendy</w:t>
      </w:r>
    </w:p>
    <w:p w14:paraId="676F10E9" w14:textId="77777777" w:rsidR="00105B74" w:rsidRDefault="00000000">
      <w:pPr>
        <w:numPr>
          <w:ilvl w:val="0"/>
          <w:numId w:val="19"/>
        </w:numPr>
        <w:pBdr>
          <w:top w:val="nil"/>
          <w:left w:val="nil"/>
          <w:bottom w:val="nil"/>
          <w:right w:val="nil"/>
          <w:between w:val="nil"/>
        </w:pBdr>
      </w:pPr>
      <w:r>
        <w:t>sudo service docker start</w:t>
      </w:r>
    </w:p>
    <w:p w14:paraId="2AE89B01" w14:textId="77777777" w:rsidR="00105B74" w:rsidRPr="00E508C6" w:rsidRDefault="00000000">
      <w:pPr>
        <w:numPr>
          <w:ilvl w:val="0"/>
          <w:numId w:val="19"/>
        </w:numPr>
        <w:pBdr>
          <w:top w:val="nil"/>
          <w:left w:val="nil"/>
          <w:bottom w:val="nil"/>
          <w:right w:val="nil"/>
          <w:between w:val="nil"/>
        </w:pBdr>
        <w:rPr>
          <w:lang w:val="en-US"/>
        </w:rPr>
      </w:pPr>
      <w:r w:rsidRPr="00E508C6">
        <w:rPr>
          <w:lang w:val="en-US"/>
        </w:rPr>
        <w:t>sudo docker start kubelet kube-proxy</w:t>
      </w:r>
    </w:p>
    <w:p w14:paraId="388F3F78" w14:textId="77777777" w:rsidR="00105B74" w:rsidRPr="00E508C6" w:rsidRDefault="00000000">
      <w:pPr>
        <w:numPr>
          <w:ilvl w:val="0"/>
          <w:numId w:val="19"/>
        </w:numPr>
        <w:pBdr>
          <w:top w:val="nil"/>
          <w:left w:val="nil"/>
          <w:bottom w:val="nil"/>
          <w:right w:val="nil"/>
          <w:between w:val="nil"/>
        </w:pBdr>
        <w:rPr>
          <w:lang w:val="en-US"/>
        </w:rPr>
      </w:pPr>
      <w:r w:rsidRPr="00E508C6">
        <w:rPr>
          <w:lang w:val="en-US"/>
        </w:rPr>
        <w:t>sudo docker start kube-scheduler kube-controller-manager</w:t>
      </w:r>
    </w:p>
    <w:p w14:paraId="6A82AAB8" w14:textId="77777777" w:rsidR="00105B74" w:rsidRPr="00E508C6" w:rsidRDefault="00000000">
      <w:pPr>
        <w:rPr>
          <w:lang w:val="en-US"/>
        </w:rPr>
      </w:pPr>
      <w:bookmarkStart w:id="289" w:name="_heading=h.2pxp9w6hp1n" w:colFirst="0" w:colLast="0"/>
      <w:bookmarkEnd w:id="289"/>
      <w:r w:rsidRPr="00E508C6">
        <w:rPr>
          <w:lang w:val="en-US"/>
        </w:rPr>
        <w:t>- sudo docker start kube-apiserver</w:t>
      </w:r>
    </w:p>
    <w:p w14:paraId="31DC43AA" w14:textId="77777777" w:rsidR="00105B74" w:rsidRPr="00E508C6" w:rsidRDefault="00000000">
      <w:pPr>
        <w:rPr>
          <w:lang w:val="en-US"/>
        </w:rPr>
      </w:pPr>
      <w:bookmarkStart w:id="290" w:name="_heading=h.lp1nz58ijjrr" w:colFirst="0" w:colLast="0"/>
      <w:bookmarkEnd w:id="290"/>
      <w:r w:rsidRPr="00E508C6">
        <w:rPr>
          <w:lang w:val="en-US"/>
        </w:rPr>
        <w:t>1.4</w:t>
      </w:r>
      <w:r w:rsidRPr="00E508C6">
        <w:rPr>
          <w:lang w:val="en-US"/>
        </w:rPr>
        <w:tab/>
        <w:t>PostgreSQL</w:t>
      </w:r>
    </w:p>
    <w:p w14:paraId="6A1C9D08" w14:textId="77777777" w:rsidR="00105B74" w:rsidRDefault="00000000">
      <w:bookmarkStart w:id="291" w:name="_heading=h.pc79vxt4fwln" w:colFirst="0" w:colLast="0"/>
      <w:bookmarkEnd w:id="291"/>
      <w:r>
        <w:t xml:space="preserve">Aby bezpiecznie przeprowadzić aktualizację na serwerze linux’owym który hostuje bazę danych PostgreSQL należy zalogować się na serwer </w:t>
      </w:r>
      <w:r>
        <w:rPr>
          <w:b/>
        </w:rPr>
        <w:t>SPIDNASK.WHI-6-bugfix-alf-db-1</w:t>
      </w:r>
      <w:r>
        <w:t xml:space="preserve"> a następnie wykonać poniższe operacje</w:t>
      </w:r>
    </w:p>
    <w:p w14:paraId="66C138A9" w14:textId="77777777" w:rsidR="00105B74" w:rsidRDefault="00000000">
      <w:pPr>
        <w:numPr>
          <w:ilvl w:val="0"/>
          <w:numId w:val="88"/>
        </w:numPr>
      </w:pPr>
      <w:bookmarkStart w:id="292" w:name="_heading=h.gq8g5hhz0ypl" w:colFirst="0" w:colLast="0"/>
      <w:bookmarkEnd w:id="292"/>
      <w:r>
        <w:t>service postgresql-14 stop</w:t>
      </w:r>
    </w:p>
    <w:p w14:paraId="1DA795CC" w14:textId="77777777" w:rsidR="00105B74" w:rsidRDefault="00000000">
      <w:bookmarkStart w:id="293" w:name="_heading=h.lz2pj1ahev2d" w:colFirst="0" w:colLast="0"/>
      <w:bookmarkEnd w:id="293"/>
      <w:r>
        <w:t>Po zakończeniu aktualizacji wybranego serwera, należy wkonać poniższe komendy:</w:t>
      </w:r>
    </w:p>
    <w:p w14:paraId="412A63E3" w14:textId="77777777" w:rsidR="00105B74" w:rsidRDefault="00000000">
      <w:pPr>
        <w:numPr>
          <w:ilvl w:val="0"/>
          <w:numId w:val="63"/>
        </w:numPr>
      </w:pPr>
      <w:bookmarkStart w:id="294" w:name="_heading=h.61ki78v1iss0" w:colFirst="0" w:colLast="0"/>
      <w:bookmarkEnd w:id="294"/>
      <w:r>
        <w:t>service postgresql-14 start</w:t>
      </w:r>
    </w:p>
    <w:p w14:paraId="1246DED3" w14:textId="77777777" w:rsidR="00105B74" w:rsidRDefault="00000000">
      <w:bookmarkStart w:id="295" w:name="_heading=h.a2e2cmppjzc2" w:colFirst="0" w:colLast="0"/>
      <w:bookmarkEnd w:id="295"/>
      <w:r>
        <w:t> </w:t>
      </w:r>
    </w:p>
    <w:p w14:paraId="43DEF295" w14:textId="77777777" w:rsidR="00105B74" w:rsidRDefault="00000000">
      <w:pPr>
        <w:pStyle w:val="Nagwek3"/>
        <w:numPr>
          <w:ilvl w:val="2"/>
          <w:numId w:val="17"/>
        </w:numPr>
        <w:pBdr>
          <w:top w:val="nil"/>
          <w:left w:val="nil"/>
          <w:bottom w:val="nil"/>
          <w:right w:val="nil"/>
          <w:between w:val="nil"/>
        </w:pBdr>
      </w:pPr>
      <w:bookmarkStart w:id="296" w:name="_heading=h.ueja3f2dx0kq" w:colFirst="0" w:colLast="0"/>
      <w:bookmarkEnd w:id="296"/>
      <w:r>
        <w:t>Produkcja</w:t>
      </w:r>
    </w:p>
    <w:p w14:paraId="5B0D253B" w14:textId="77777777" w:rsidR="00105B74" w:rsidRDefault="00000000">
      <w:pPr>
        <w:pStyle w:val="Nagwek4"/>
        <w:numPr>
          <w:ilvl w:val="3"/>
          <w:numId w:val="17"/>
        </w:numPr>
        <w:pBdr>
          <w:top w:val="nil"/>
          <w:left w:val="nil"/>
          <w:bottom w:val="nil"/>
          <w:right w:val="nil"/>
          <w:between w:val="nil"/>
        </w:pBdr>
      </w:pPr>
      <w:bookmarkStart w:id="297" w:name="_heading=h.txhh1nazosmn" w:colFirst="0" w:colLast="0"/>
      <w:bookmarkEnd w:id="297"/>
      <w:r>
        <w:t>DWH</w:t>
      </w:r>
    </w:p>
    <w:p w14:paraId="225A1FE1" w14:textId="77777777" w:rsidR="00105B74" w:rsidRDefault="00000000">
      <w:bookmarkStart w:id="298" w:name="_heading=h.gk3ng0xkr1e" w:colFirst="0" w:colLast="0"/>
      <w:bookmarkEnd w:id="298"/>
      <w:r>
        <w:t>Aby bezpiecznie przeprowadzić aktualizacje na serwerze DWH który hostuje bazę danych MSSQL. Należy zalogować się na konto administracyjne na serwer SPIDNASK.WHI-6-prod-dwh a następnie:</w:t>
      </w:r>
    </w:p>
    <w:p w14:paraId="7685AD3D" w14:textId="77777777" w:rsidR="00105B74" w:rsidRPr="00E508C6" w:rsidRDefault="00000000">
      <w:pPr>
        <w:numPr>
          <w:ilvl w:val="0"/>
          <w:numId w:val="19"/>
        </w:numPr>
        <w:pBdr>
          <w:top w:val="nil"/>
          <w:left w:val="nil"/>
          <w:bottom w:val="nil"/>
          <w:right w:val="nil"/>
          <w:between w:val="nil"/>
        </w:pBdr>
        <w:rPr>
          <w:lang w:val="en-US"/>
        </w:rPr>
      </w:pPr>
      <w:r w:rsidRPr="00E508C6">
        <w:rPr>
          <w:lang w:val="en-US"/>
        </w:rPr>
        <w:t>Uruchomić ‘Microsoft SQL Server Management Studio’</w:t>
      </w:r>
    </w:p>
    <w:p w14:paraId="0153E756" w14:textId="77777777" w:rsidR="00105B74" w:rsidRDefault="00000000">
      <w:pPr>
        <w:numPr>
          <w:ilvl w:val="0"/>
          <w:numId w:val="19"/>
        </w:numPr>
        <w:pBdr>
          <w:top w:val="nil"/>
          <w:left w:val="nil"/>
          <w:bottom w:val="nil"/>
          <w:right w:val="nil"/>
          <w:between w:val="nil"/>
        </w:pBdr>
      </w:pPr>
      <w:r>
        <w:t>Zalogować się przy pomocy ‘Windows Authentication’</w:t>
      </w:r>
    </w:p>
    <w:p w14:paraId="0ADE908F" w14:textId="77777777" w:rsidR="00105B74" w:rsidRDefault="00000000">
      <w:pPr>
        <w:numPr>
          <w:ilvl w:val="0"/>
          <w:numId w:val="19"/>
        </w:numPr>
        <w:pBdr>
          <w:top w:val="nil"/>
          <w:left w:val="nil"/>
          <w:bottom w:val="nil"/>
          <w:right w:val="nil"/>
          <w:between w:val="nil"/>
        </w:pBdr>
      </w:pPr>
      <w:r>
        <w:t>Kliknąć prawym klawiszem myszy na serwer MSSQL z którym nawiązano połączenie i wybrać ‘Stop’</w:t>
      </w:r>
    </w:p>
    <w:p w14:paraId="175C67EA" w14:textId="77777777" w:rsidR="00105B74" w:rsidRDefault="00000000">
      <w:pPr>
        <w:pBdr>
          <w:top w:val="nil"/>
          <w:left w:val="nil"/>
          <w:bottom w:val="nil"/>
          <w:right w:val="nil"/>
          <w:between w:val="nil"/>
        </w:pBdr>
        <w:ind w:left="720"/>
      </w:pPr>
      <w:r>
        <w:rPr>
          <w:noProof/>
        </w:rPr>
        <w:lastRenderedPageBreak/>
        <w:drawing>
          <wp:inline distT="114300" distB="114300" distL="114300" distR="114300" wp14:anchorId="6774F3CF" wp14:editId="0CBA2C43">
            <wp:extent cx="3035808" cy="4682504"/>
            <wp:effectExtent l="0" t="0" r="0" b="0"/>
            <wp:docPr id="30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7"/>
                    <a:srcRect/>
                    <a:stretch>
                      <a:fillRect/>
                    </a:stretch>
                  </pic:blipFill>
                  <pic:spPr>
                    <a:xfrm>
                      <a:off x="0" y="0"/>
                      <a:ext cx="3035808" cy="4682504"/>
                    </a:xfrm>
                    <a:prstGeom prst="rect">
                      <a:avLst/>
                    </a:prstGeom>
                    <a:ln/>
                  </pic:spPr>
                </pic:pic>
              </a:graphicData>
            </a:graphic>
          </wp:inline>
        </w:drawing>
      </w:r>
    </w:p>
    <w:p w14:paraId="4F0B3032" w14:textId="77777777" w:rsidR="00105B74" w:rsidRDefault="00000000">
      <w:bookmarkStart w:id="299" w:name="_heading=h.y22ee922vby7" w:colFirst="0" w:colLast="0"/>
      <w:bookmarkEnd w:id="299"/>
      <w:r>
        <w:t>Po zakończeniu aktualizacji wybranego serwera należy:</w:t>
      </w:r>
    </w:p>
    <w:p w14:paraId="7B44C87D" w14:textId="77777777" w:rsidR="00105B74" w:rsidRPr="00E508C6" w:rsidRDefault="00000000">
      <w:pPr>
        <w:numPr>
          <w:ilvl w:val="0"/>
          <w:numId w:val="19"/>
        </w:numPr>
        <w:pBdr>
          <w:top w:val="nil"/>
          <w:left w:val="nil"/>
          <w:bottom w:val="nil"/>
          <w:right w:val="nil"/>
          <w:between w:val="nil"/>
        </w:pBdr>
        <w:rPr>
          <w:lang w:val="en-US"/>
        </w:rPr>
      </w:pPr>
      <w:r w:rsidRPr="00E508C6">
        <w:rPr>
          <w:lang w:val="en-US"/>
        </w:rPr>
        <w:t>Uruchomić aplikację ‘SQL Server Configuration Manager’</w:t>
      </w:r>
    </w:p>
    <w:p w14:paraId="18CC4F29" w14:textId="77777777" w:rsidR="00105B74" w:rsidRDefault="00000000">
      <w:pPr>
        <w:numPr>
          <w:ilvl w:val="0"/>
          <w:numId w:val="19"/>
        </w:numPr>
        <w:pBdr>
          <w:top w:val="nil"/>
          <w:left w:val="nil"/>
          <w:bottom w:val="nil"/>
          <w:right w:val="nil"/>
          <w:between w:val="nil"/>
        </w:pBdr>
      </w:pPr>
      <w:r>
        <w:t>Na liście usług, wybrać ‘Start’ przy ‘SQL Server’</w:t>
      </w:r>
    </w:p>
    <w:p w14:paraId="71059329" w14:textId="77777777" w:rsidR="00105B74" w:rsidRDefault="00000000">
      <w:bookmarkStart w:id="300" w:name="_heading=h.wrign2w0gc1x" w:colFirst="0" w:colLast="0"/>
      <w:bookmarkEnd w:id="300"/>
      <w:r>
        <w:rPr>
          <w:noProof/>
        </w:rPr>
        <w:lastRenderedPageBreak/>
        <w:drawing>
          <wp:inline distT="114300" distB="114300" distL="114300" distR="114300" wp14:anchorId="5D40B492" wp14:editId="165C21A7">
            <wp:extent cx="6263330" cy="3352800"/>
            <wp:effectExtent l="0" t="0" r="0" b="0"/>
            <wp:docPr id="30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48"/>
                    <a:srcRect/>
                    <a:stretch>
                      <a:fillRect/>
                    </a:stretch>
                  </pic:blipFill>
                  <pic:spPr>
                    <a:xfrm>
                      <a:off x="0" y="0"/>
                      <a:ext cx="6263330" cy="3352800"/>
                    </a:xfrm>
                    <a:prstGeom prst="rect">
                      <a:avLst/>
                    </a:prstGeom>
                    <a:ln/>
                  </pic:spPr>
                </pic:pic>
              </a:graphicData>
            </a:graphic>
          </wp:inline>
        </w:drawing>
      </w:r>
    </w:p>
    <w:p w14:paraId="7DEB7FBB" w14:textId="77777777" w:rsidR="00105B74" w:rsidRDefault="00000000">
      <w:bookmarkStart w:id="301" w:name="_heading=h.k5rimyvn57yc" w:colFirst="0" w:colLast="0"/>
      <w:bookmarkEnd w:id="301"/>
      <w:r>
        <w:t xml:space="preserve"> </w:t>
      </w:r>
    </w:p>
    <w:p w14:paraId="4E90223E" w14:textId="77777777" w:rsidR="00105B74" w:rsidRDefault="00000000">
      <w:pPr>
        <w:pStyle w:val="Nagwek4"/>
        <w:numPr>
          <w:ilvl w:val="3"/>
          <w:numId w:val="17"/>
        </w:numPr>
        <w:pBdr>
          <w:top w:val="nil"/>
          <w:left w:val="nil"/>
          <w:bottom w:val="nil"/>
          <w:right w:val="nil"/>
          <w:between w:val="nil"/>
        </w:pBdr>
      </w:pPr>
      <w:bookmarkStart w:id="302" w:name="_heading=h.rd60x23f4j6p" w:colFirst="0" w:colLast="0"/>
      <w:bookmarkEnd w:id="302"/>
      <w:r>
        <w:t>Kubernetes Worker Node</w:t>
      </w:r>
    </w:p>
    <w:p w14:paraId="0A7E815D" w14:textId="77777777" w:rsidR="00105B74" w:rsidRDefault="00000000">
      <w:bookmarkStart w:id="303" w:name="_heading=h.vyr2r4abud5c" w:colFirst="0" w:colLast="0"/>
      <w:bookmarkEnd w:id="303"/>
      <w:r>
        <w:t xml:space="preserve">Aby bezpiecznie przeprowadzić aktualizację na serwerze linux’owym który hostuje worker kubernetes, należy zalogować się na serwer </w:t>
      </w:r>
      <w:r>
        <w:rPr>
          <w:b/>
        </w:rPr>
        <w:t>SPIDNASK.WHI-6-prod-tools</w:t>
      </w:r>
      <w:r>
        <w:t xml:space="preserve"> a następnie wykonać poniższe operacje</w:t>
      </w:r>
    </w:p>
    <w:p w14:paraId="32358249" w14:textId="77777777" w:rsidR="00105B74" w:rsidRDefault="00000000">
      <w:pPr>
        <w:numPr>
          <w:ilvl w:val="0"/>
          <w:numId w:val="19"/>
        </w:numPr>
        <w:pBdr>
          <w:top w:val="nil"/>
          <w:left w:val="nil"/>
          <w:bottom w:val="nil"/>
          <w:right w:val="nil"/>
          <w:between w:val="nil"/>
        </w:pBdr>
      </w:pPr>
      <w:r>
        <w:t>kubectl get nodes – komenda zwróci informację o aktywnych workerach</w:t>
      </w:r>
    </w:p>
    <w:p w14:paraId="49D3F885" w14:textId="77777777" w:rsidR="00105B74" w:rsidRDefault="00000000">
      <w:pPr>
        <w:numPr>
          <w:ilvl w:val="0"/>
          <w:numId w:val="19"/>
        </w:numPr>
        <w:pBdr>
          <w:top w:val="nil"/>
          <w:left w:val="nil"/>
          <w:bottom w:val="nil"/>
          <w:right w:val="nil"/>
          <w:between w:val="nil"/>
        </w:pBdr>
      </w:pPr>
      <w:r>
        <w:t>kubectl drain {node} – komenda spowoduje zatrzymanie workera na wybranym serwerze, zamiast {node} należy podstawić nazwę serwera z kolumny ‘NAME’ dla tych które oznaczone są jako ‘WORKER’</w:t>
      </w:r>
    </w:p>
    <w:p w14:paraId="63F1E386" w14:textId="77777777" w:rsidR="00105B74" w:rsidRDefault="00000000">
      <w:bookmarkStart w:id="304" w:name="_heading=h.xzsk17bu0zvk" w:colFirst="0" w:colLast="0"/>
      <w:bookmarkEnd w:id="304"/>
      <w:r>
        <w:t xml:space="preserve"> </w:t>
      </w:r>
      <w:r>
        <w:rPr>
          <w:noProof/>
        </w:rPr>
        <w:drawing>
          <wp:inline distT="114300" distB="114300" distL="114300" distR="114300" wp14:anchorId="6783CA9F" wp14:editId="4601367D">
            <wp:extent cx="6153150" cy="742950"/>
            <wp:effectExtent l="0" t="0" r="0" b="0"/>
            <wp:docPr id="30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9"/>
                    <a:srcRect/>
                    <a:stretch>
                      <a:fillRect/>
                    </a:stretch>
                  </pic:blipFill>
                  <pic:spPr>
                    <a:xfrm>
                      <a:off x="0" y="0"/>
                      <a:ext cx="6153150" cy="742950"/>
                    </a:xfrm>
                    <a:prstGeom prst="rect">
                      <a:avLst/>
                    </a:prstGeom>
                    <a:ln/>
                  </pic:spPr>
                </pic:pic>
              </a:graphicData>
            </a:graphic>
          </wp:inline>
        </w:drawing>
      </w:r>
    </w:p>
    <w:p w14:paraId="51B28A62" w14:textId="77777777" w:rsidR="00105B74" w:rsidRDefault="00000000">
      <w:bookmarkStart w:id="305" w:name="_heading=h.esm4ggq2w2dn" w:colFirst="0" w:colLast="0"/>
      <w:bookmarkEnd w:id="305"/>
      <w:r>
        <w:t>Następnie należy zalogować się na serwer na którym zatrzymany został worker kubernetes i wykonać poniższe komendy:</w:t>
      </w:r>
    </w:p>
    <w:p w14:paraId="4973B15C" w14:textId="77777777" w:rsidR="00105B74" w:rsidRDefault="00000000">
      <w:pPr>
        <w:numPr>
          <w:ilvl w:val="0"/>
          <w:numId w:val="19"/>
        </w:numPr>
        <w:pBdr>
          <w:top w:val="nil"/>
          <w:left w:val="nil"/>
          <w:bottom w:val="nil"/>
          <w:right w:val="nil"/>
          <w:between w:val="nil"/>
        </w:pBdr>
      </w:pPr>
      <w:r>
        <w:t>sudo docker stop kubelet kube-proxy</w:t>
      </w:r>
    </w:p>
    <w:p w14:paraId="7667F581" w14:textId="77777777" w:rsidR="00105B74" w:rsidRDefault="00000000">
      <w:pPr>
        <w:numPr>
          <w:ilvl w:val="0"/>
          <w:numId w:val="19"/>
        </w:numPr>
        <w:pBdr>
          <w:top w:val="nil"/>
          <w:left w:val="nil"/>
          <w:bottom w:val="nil"/>
          <w:right w:val="nil"/>
          <w:between w:val="nil"/>
        </w:pBdr>
      </w:pPr>
      <w:r>
        <w:t>sudo service docker stop</w:t>
      </w:r>
    </w:p>
    <w:p w14:paraId="0D4242F6" w14:textId="77777777" w:rsidR="00105B74" w:rsidRDefault="00000000">
      <w:bookmarkStart w:id="306" w:name="_heading=h.bog4rj3jp64j" w:colFirst="0" w:colLast="0"/>
      <w:bookmarkEnd w:id="306"/>
      <w:r>
        <w:t>Po zakończeniu aktualizacji wybranego serwera, należy wykonać poniższe komendy</w:t>
      </w:r>
    </w:p>
    <w:p w14:paraId="420F9CD3" w14:textId="77777777" w:rsidR="00105B74" w:rsidRDefault="00000000">
      <w:pPr>
        <w:numPr>
          <w:ilvl w:val="0"/>
          <w:numId w:val="19"/>
        </w:numPr>
        <w:pBdr>
          <w:top w:val="nil"/>
          <w:left w:val="nil"/>
          <w:bottom w:val="nil"/>
          <w:right w:val="nil"/>
          <w:between w:val="nil"/>
        </w:pBdr>
      </w:pPr>
      <w:r>
        <w:t>sudo service docker start</w:t>
      </w:r>
    </w:p>
    <w:p w14:paraId="6C00331A" w14:textId="77777777" w:rsidR="00105B74" w:rsidRDefault="00000000">
      <w:pPr>
        <w:numPr>
          <w:ilvl w:val="0"/>
          <w:numId w:val="19"/>
        </w:numPr>
        <w:pBdr>
          <w:top w:val="nil"/>
          <w:left w:val="nil"/>
          <w:bottom w:val="nil"/>
          <w:right w:val="nil"/>
          <w:between w:val="nil"/>
        </w:pBdr>
      </w:pPr>
      <w:r>
        <w:t>sudo docker start kubelet kube-proxy</w:t>
      </w:r>
    </w:p>
    <w:p w14:paraId="5EB54E3A" w14:textId="77777777" w:rsidR="00105B74" w:rsidRDefault="00000000">
      <w:bookmarkStart w:id="307" w:name="_heading=h.7lhadsccwdnv" w:colFirst="0" w:colLast="0"/>
      <w:bookmarkEnd w:id="307"/>
      <w:r>
        <w:t xml:space="preserve">A następnie na serwerze </w:t>
      </w:r>
      <w:r>
        <w:rPr>
          <w:b/>
        </w:rPr>
        <w:t>SPIDNASK.WHI-6-prod-tools</w:t>
      </w:r>
      <w:r>
        <w:t xml:space="preserve"> należy wykonać komendę:</w:t>
      </w:r>
    </w:p>
    <w:p w14:paraId="6C86E28E" w14:textId="77777777" w:rsidR="00105B74" w:rsidRDefault="00000000">
      <w:bookmarkStart w:id="308" w:name="_heading=h.qmgf0qooddjv" w:colFirst="0" w:colLast="0"/>
      <w:bookmarkEnd w:id="308"/>
      <w:r>
        <w:t>- kubectl uncordon {node} - komenda spowoduje uruchomienie workera na wybranym serwerze, zamiast {node} należy podstawić nazwę serwera z kolumny ‘NAME’ dla tych które oznaczone są jako ‘WORKER’</w:t>
      </w:r>
    </w:p>
    <w:p w14:paraId="0DAE5979" w14:textId="77777777" w:rsidR="00105B74" w:rsidRDefault="00000000">
      <w:bookmarkStart w:id="309" w:name="_heading=h.bytbl9unkjmn" w:colFirst="0" w:colLast="0"/>
      <w:bookmarkEnd w:id="309"/>
      <w:r>
        <w:rPr>
          <w:noProof/>
        </w:rPr>
        <w:lastRenderedPageBreak/>
        <w:drawing>
          <wp:inline distT="114300" distB="114300" distL="114300" distR="114300" wp14:anchorId="3794357F" wp14:editId="4BD52C0B">
            <wp:extent cx="6153150" cy="742950"/>
            <wp:effectExtent l="0" t="0" r="0" b="0"/>
            <wp:docPr id="308"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49"/>
                    <a:srcRect/>
                    <a:stretch>
                      <a:fillRect/>
                    </a:stretch>
                  </pic:blipFill>
                  <pic:spPr>
                    <a:xfrm>
                      <a:off x="0" y="0"/>
                      <a:ext cx="6153150" cy="742950"/>
                    </a:xfrm>
                    <a:prstGeom prst="rect">
                      <a:avLst/>
                    </a:prstGeom>
                    <a:ln/>
                  </pic:spPr>
                </pic:pic>
              </a:graphicData>
            </a:graphic>
          </wp:inline>
        </w:drawing>
      </w:r>
    </w:p>
    <w:p w14:paraId="74AB4268" w14:textId="77777777" w:rsidR="00105B74" w:rsidRDefault="00000000">
      <w:pPr>
        <w:pStyle w:val="Nagwek4"/>
        <w:numPr>
          <w:ilvl w:val="3"/>
          <w:numId w:val="17"/>
        </w:numPr>
        <w:pBdr>
          <w:top w:val="nil"/>
          <w:left w:val="nil"/>
          <w:bottom w:val="nil"/>
          <w:right w:val="nil"/>
          <w:between w:val="nil"/>
        </w:pBdr>
      </w:pPr>
      <w:bookmarkStart w:id="310" w:name="_heading=h.6oj2pspmfeb5" w:colFirst="0" w:colLast="0"/>
      <w:bookmarkEnd w:id="310"/>
      <w:r>
        <w:t>Kubernetes Control Plane Node</w:t>
      </w:r>
    </w:p>
    <w:p w14:paraId="691F8C9C" w14:textId="77777777" w:rsidR="00105B74" w:rsidRDefault="00000000">
      <w:bookmarkStart w:id="311" w:name="_heading=h.63n4injouzik" w:colFirst="0" w:colLast="0"/>
      <w:bookmarkEnd w:id="311"/>
      <w:r>
        <w:t>Aby bezpiecznie przeprowadzić aktualizację na serwerze linux’owym który hostuje control plane kubernetes, należy zalogować się na serwer</w:t>
      </w:r>
      <w:r>
        <w:rPr>
          <w:b/>
        </w:rPr>
        <w:t xml:space="preserve"> SPIDNASK.WHI-6-prod-tools</w:t>
      </w:r>
      <w:r>
        <w:t xml:space="preserve"> a następnie wykonać poniższe operacje</w:t>
      </w:r>
    </w:p>
    <w:p w14:paraId="7A622E2F" w14:textId="77777777" w:rsidR="00105B74" w:rsidRPr="00E508C6" w:rsidRDefault="00000000">
      <w:pPr>
        <w:numPr>
          <w:ilvl w:val="0"/>
          <w:numId w:val="19"/>
        </w:numPr>
        <w:pBdr>
          <w:top w:val="nil"/>
          <w:left w:val="nil"/>
          <w:bottom w:val="nil"/>
          <w:right w:val="nil"/>
          <w:between w:val="nil"/>
        </w:pBdr>
        <w:rPr>
          <w:lang w:val="en-US"/>
        </w:rPr>
      </w:pPr>
      <w:r w:rsidRPr="00E508C6">
        <w:rPr>
          <w:lang w:val="en-US"/>
        </w:rPr>
        <w:t>sudo docker stop kubelet kube-proxy</w:t>
      </w:r>
    </w:p>
    <w:p w14:paraId="2392C866" w14:textId="77777777" w:rsidR="00105B74" w:rsidRPr="00E508C6" w:rsidRDefault="00000000">
      <w:pPr>
        <w:numPr>
          <w:ilvl w:val="0"/>
          <w:numId w:val="19"/>
        </w:numPr>
        <w:pBdr>
          <w:top w:val="nil"/>
          <w:left w:val="nil"/>
          <w:bottom w:val="nil"/>
          <w:right w:val="nil"/>
          <w:between w:val="nil"/>
        </w:pBdr>
        <w:rPr>
          <w:lang w:val="en-US"/>
        </w:rPr>
      </w:pPr>
      <w:r w:rsidRPr="00E508C6">
        <w:rPr>
          <w:lang w:val="en-US"/>
        </w:rPr>
        <w:t>sudo docker stop kube-scheduler kube-controller-manager</w:t>
      </w:r>
    </w:p>
    <w:p w14:paraId="511EA654" w14:textId="77777777" w:rsidR="00105B74" w:rsidRDefault="00000000">
      <w:pPr>
        <w:numPr>
          <w:ilvl w:val="0"/>
          <w:numId w:val="19"/>
        </w:numPr>
        <w:pBdr>
          <w:top w:val="nil"/>
          <w:left w:val="nil"/>
          <w:bottom w:val="nil"/>
          <w:right w:val="nil"/>
          <w:between w:val="nil"/>
        </w:pBdr>
      </w:pPr>
      <w:r>
        <w:t>sudo docker stop kube-apiserver</w:t>
      </w:r>
    </w:p>
    <w:p w14:paraId="1FDFC3FA" w14:textId="77777777" w:rsidR="00105B74" w:rsidRDefault="00000000">
      <w:pPr>
        <w:numPr>
          <w:ilvl w:val="0"/>
          <w:numId w:val="19"/>
        </w:numPr>
        <w:pBdr>
          <w:top w:val="nil"/>
          <w:left w:val="nil"/>
          <w:bottom w:val="nil"/>
          <w:right w:val="nil"/>
          <w:between w:val="nil"/>
        </w:pBdr>
      </w:pPr>
      <w:r>
        <w:t>sudo service docker stop</w:t>
      </w:r>
    </w:p>
    <w:p w14:paraId="666E1107" w14:textId="77777777" w:rsidR="00105B74" w:rsidRDefault="00000000">
      <w:bookmarkStart w:id="312" w:name="_heading=h.ebx4l9zh41qf" w:colFirst="0" w:colLast="0"/>
      <w:bookmarkEnd w:id="312"/>
      <w:r>
        <w:t>Po zakończeniu aktualizacji wybranego serwera, należy wykonać poniższe komendy</w:t>
      </w:r>
    </w:p>
    <w:p w14:paraId="27903720" w14:textId="77777777" w:rsidR="00105B74" w:rsidRDefault="00000000">
      <w:pPr>
        <w:numPr>
          <w:ilvl w:val="0"/>
          <w:numId w:val="19"/>
        </w:numPr>
        <w:pBdr>
          <w:top w:val="nil"/>
          <w:left w:val="nil"/>
          <w:bottom w:val="nil"/>
          <w:right w:val="nil"/>
          <w:between w:val="nil"/>
        </w:pBdr>
      </w:pPr>
      <w:r>
        <w:t>sudo service docker start</w:t>
      </w:r>
    </w:p>
    <w:p w14:paraId="629F8A95" w14:textId="77777777" w:rsidR="00105B74" w:rsidRPr="00E508C6" w:rsidRDefault="00000000">
      <w:pPr>
        <w:numPr>
          <w:ilvl w:val="0"/>
          <w:numId w:val="19"/>
        </w:numPr>
        <w:pBdr>
          <w:top w:val="nil"/>
          <w:left w:val="nil"/>
          <w:bottom w:val="nil"/>
          <w:right w:val="nil"/>
          <w:between w:val="nil"/>
        </w:pBdr>
        <w:rPr>
          <w:lang w:val="en-US"/>
        </w:rPr>
      </w:pPr>
      <w:r w:rsidRPr="00E508C6">
        <w:rPr>
          <w:lang w:val="en-US"/>
        </w:rPr>
        <w:t>sudo docker start kubelet kube-proxy</w:t>
      </w:r>
    </w:p>
    <w:p w14:paraId="1D946CAB" w14:textId="77777777" w:rsidR="00105B74" w:rsidRPr="00E508C6" w:rsidRDefault="00000000">
      <w:pPr>
        <w:numPr>
          <w:ilvl w:val="0"/>
          <w:numId w:val="19"/>
        </w:numPr>
        <w:pBdr>
          <w:top w:val="nil"/>
          <w:left w:val="nil"/>
          <w:bottom w:val="nil"/>
          <w:right w:val="nil"/>
          <w:between w:val="nil"/>
        </w:pBdr>
        <w:rPr>
          <w:lang w:val="en-US"/>
        </w:rPr>
      </w:pPr>
      <w:r w:rsidRPr="00E508C6">
        <w:rPr>
          <w:lang w:val="en-US"/>
        </w:rPr>
        <w:t>sudo docker start kube-scheduler kube-controller-manager</w:t>
      </w:r>
    </w:p>
    <w:p w14:paraId="62199D3B" w14:textId="77777777" w:rsidR="00105B74" w:rsidRDefault="00000000">
      <w:pPr>
        <w:numPr>
          <w:ilvl w:val="0"/>
          <w:numId w:val="19"/>
        </w:numPr>
        <w:pBdr>
          <w:top w:val="nil"/>
          <w:left w:val="nil"/>
          <w:bottom w:val="nil"/>
          <w:right w:val="nil"/>
          <w:between w:val="nil"/>
        </w:pBdr>
      </w:pPr>
      <w:r>
        <w:t>sudo docker start kube-apiserver</w:t>
      </w:r>
    </w:p>
    <w:p w14:paraId="0BB1DAB8" w14:textId="77777777" w:rsidR="00105B74" w:rsidRDefault="00000000">
      <w:pPr>
        <w:pStyle w:val="Nagwek4"/>
        <w:numPr>
          <w:ilvl w:val="3"/>
          <w:numId w:val="17"/>
        </w:numPr>
        <w:pBdr>
          <w:top w:val="nil"/>
          <w:left w:val="nil"/>
          <w:bottom w:val="nil"/>
          <w:right w:val="nil"/>
          <w:between w:val="nil"/>
        </w:pBdr>
      </w:pPr>
      <w:bookmarkStart w:id="313" w:name="_heading=h.8vwd946bma9o" w:colFirst="0" w:colLast="0"/>
      <w:bookmarkEnd w:id="313"/>
      <w:r>
        <w:t>PostgreSQL</w:t>
      </w:r>
    </w:p>
    <w:p w14:paraId="4120891B" w14:textId="77777777" w:rsidR="00105B74" w:rsidRDefault="00000000">
      <w:bookmarkStart w:id="314" w:name="_heading=h.mlemextm97kq" w:colFirst="0" w:colLast="0"/>
      <w:bookmarkEnd w:id="314"/>
      <w:r>
        <w:t xml:space="preserve">Aby bezpiecznie przeprowadzić aktualizację na serwerze linux’owym który hostuje bazę danych PostgreSQL należy zalogować się na serwer </w:t>
      </w:r>
      <w:r>
        <w:rPr>
          <w:b/>
        </w:rPr>
        <w:t>SPIDNASK.WHI-6-prod-alf-db-1</w:t>
      </w:r>
      <w:r>
        <w:t xml:space="preserve"> a następnie wykonać poniższe operacje</w:t>
      </w:r>
    </w:p>
    <w:p w14:paraId="1838967F" w14:textId="77777777" w:rsidR="00105B74" w:rsidRDefault="00000000">
      <w:pPr>
        <w:numPr>
          <w:ilvl w:val="0"/>
          <w:numId w:val="40"/>
        </w:numPr>
      </w:pPr>
      <w:bookmarkStart w:id="315" w:name="_heading=h.psi9zodax5ts" w:colFirst="0" w:colLast="0"/>
      <w:bookmarkEnd w:id="315"/>
      <w:r>
        <w:t>service postgresql-14 stop</w:t>
      </w:r>
    </w:p>
    <w:p w14:paraId="4DF236C4" w14:textId="77777777" w:rsidR="00105B74" w:rsidRDefault="00000000">
      <w:bookmarkStart w:id="316" w:name="_heading=h.58mrdlou0y83" w:colFirst="0" w:colLast="0"/>
      <w:bookmarkEnd w:id="316"/>
      <w:r>
        <w:t>Po zakończeniu aktualizacji wybranego serwera, należy wwkonać poniższe komendy :</w:t>
      </w:r>
    </w:p>
    <w:p w14:paraId="602BD29F" w14:textId="77777777" w:rsidR="00105B74" w:rsidRDefault="00000000">
      <w:pPr>
        <w:numPr>
          <w:ilvl w:val="0"/>
          <w:numId w:val="82"/>
        </w:numPr>
      </w:pPr>
      <w:bookmarkStart w:id="317" w:name="_heading=h.2eht99l9tqk1" w:colFirst="0" w:colLast="0"/>
      <w:bookmarkEnd w:id="317"/>
      <w:r>
        <w:t>service postgresql-14 start</w:t>
      </w:r>
    </w:p>
    <w:p w14:paraId="0C3BFA4D" w14:textId="77777777" w:rsidR="00105B74" w:rsidRDefault="00105B74">
      <w:pPr>
        <w:ind w:left="720"/>
      </w:pPr>
      <w:bookmarkStart w:id="318" w:name="_heading=h.aixj0z9z2a0k" w:colFirst="0" w:colLast="0"/>
      <w:bookmarkEnd w:id="318"/>
    </w:p>
    <w:p w14:paraId="73FE1BF5" w14:textId="77777777" w:rsidR="00105B74" w:rsidRDefault="00000000">
      <w:pPr>
        <w:keepNext/>
        <w:keepLines/>
        <w:numPr>
          <w:ilvl w:val="1"/>
          <w:numId w:val="17"/>
        </w:numPr>
        <w:pBdr>
          <w:top w:val="nil"/>
          <w:left w:val="nil"/>
          <w:bottom w:val="nil"/>
          <w:right w:val="nil"/>
          <w:between w:val="nil"/>
        </w:pBdr>
        <w:spacing w:before="240"/>
        <w:rPr>
          <w:color w:val="EB8C00"/>
          <w:sz w:val="28"/>
          <w:szCs w:val="28"/>
        </w:rPr>
      </w:pPr>
      <w:bookmarkStart w:id="319" w:name="_heading=h.gun99f2opls7" w:colFirst="0" w:colLast="0"/>
      <w:bookmarkEnd w:id="319"/>
      <w:r>
        <w:rPr>
          <w:color w:val="EB8C00"/>
          <w:sz w:val="28"/>
          <w:szCs w:val="28"/>
        </w:rPr>
        <w:t>Rutynowe czynności administracyjne</w:t>
      </w:r>
    </w:p>
    <w:p w14:paraId="76838AD9" w14:textId="77777777" w:rsidR="00105B74" w:rsidRDefault="00000000">
      <w:r>
        <w:t>Poniżej znajduje się wykaz czynności jakie powinien wykonywać administrator z określoną częstotliwością:</w:t>
      </w:r>
    </w:p>
    <w:p w14:paraId="2F72A8FC" w14:textId="77777777" w:rsidR="00105B74" w:rsidRDefault="00105B74"/>
    <w:p w14:paraId="5CC992A7" w14:textId="77777777" w:rsidR="00105B74" w:rsidRDefault="00105B74">
      <w:pPr>
        <w:pBdr>
          <w:top w:val="nil"/>
          <w:left w:val="nil"/>
          <w:bottom w:val="nil"/>
          <w:right w:val="nil"/>
          <w:between w:val="nil"/>
        </w:pBdr>
        <w:rPr>
          <w:color w:val="000000"/>
        </w:rPr>
      </w:pPr>
    </w:p>
    <w:p w14:paraId="3C0BF8F8" w14:textId="77777777" w:rsidR="00105B74" w:rsidRDefault="00105B74"/>
    <w:tbl>
      <w:tblPr>
        <w:tblStyle w:val="afffffffffffffffffffffffffffffffffffffffffffffffffffffffffffffffffff3"/>
        <w:tblW w:w="9855"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2700"/>
        <w:gridCol w:w="5265"/>
        <w:gridCol w:w="1890"/>
      </w:tblGrid>
      <w:tr w:rsidR="00105B74" w14:paraId="31EB6F1F" w14:textId="77777777" w:rsidTr="00105B74">
        <w:trPr>
          <w:cnfStyle w:val="100000000000" w:firstRow="1" w:lastRow="0" w:firstColumn="0" w:lastColumn="0" w:oddVBand="0" w:evenVBand="0" w:oddHBand="0" w:evenHBand="0" w:firstRowFirstColumn="0" w:firstRowLastColumn="0" w:lastRowFirstColumn="0" w:lastRowLastColumn="0"/>
        </w:trPr>
        <w:tc>
          <w:tcPr>
            <w:tcW w:w="2700" w:type="dxa"/>
          </w:tcPr>
          <w:p w14:paraId="325B15F1" w14:textId="77777777" w:rsidR="00105B74" w:rsidRDefault="00000000">
            <w:r>
              <w:rPr>
                <w:b w:val="0"/>
              </w:rPr>
              <w:t>Czynność</w:t>
            </w:r>
          </w:p>
        </w:tc>
        <w:tc>
          <w:tcPr>
            <w:tcW w:w="5265" w:type="dxa"/>
          </w:tcPr>
          <w:p w14:paraId="6B657BD7" w14:textId="77777777" w:rsidR="00105B74" w:rsidRDefault="00000000">
            <w:r>
              <w:rPr>
                <w:b w:val="0"/>
              </w:rPr>
              <w:t>Opis</w:t>
            </w:r>
          </w:p>
        </w:tc>
        <w:tc>
          <w:tcPr>
            <w:tcW w:w="1890" w:type="dxa"/>
          </w:tcPr>
          <w:p w14:paraId="2F4CD746" w14:textId="77777777" w:rsidR="00105B74" w:rsidRDefault="00000000">
            <w:r>
              <w:rPr>
                <w:b w:val="0"/>
              </w:rPr>
              <w:t>Częstotliwość</w:t>
            </w:r>
          </w:p>
        </w:tc>
      </w:tr>
      <w:tr w:rsidR="00105B74" w14:paraId="11472650" w14:textId="77777777" w:rsidTr="00105B74">
        <w:trPr>
          <w:cnfStyle w:val="000000100000" w:firstRow="0" w:lastRow="0" w:firstColumn="0" w:lastColumn="0" w:oddVBand="0" w:evenVBand="0" w:oddHBand="1" w:evenHBand="0" w:firstRowFirstColumn="0" w:firstRowLastColumn="0" w:lastRowFirstColumn="0" w:lastRowLastColumn="0"/>
        </w:trPr>
        <w:tc>
          <w:tcPr>
            <w:tcW w:w="2700" w:type="dxa"/>
          </w:tcPr>
          <w:p w14:paraId="3012D82C" w14:textId="77777777" w:rsidR="00105B74" w:rsidRDefault="00000000">
            <w:r>
              <w:t>Monitorowanie obciążenia systemu</w:t>
            </w:r>
          </w:p>
        </w:tc>
        <w:tc>
          <w:tcPr>
            <w:tcW w:w="5265" w:type="dxa"/>
          </w:tcPr>
          <w:p w14:paraId="5DFBD6A4" w14:textId="77777777" w:rsidR="00105B74" w:rsidRDefault="00000000">
            <w:r>
              <w:t>W zależności od rodzaju systemu operacyjnego monitorowaniu podlegają:</w:t>
            </w:r>
          </w:p>
          <w:p w14:paraId="2166366F" w14:textId="77777777" w:rsidR="00105B74" w:rsidRDefault="00000000">
            <w:pPr>
              <w:numPr>
                <w:ilvl w:val="0"/>
                <w:numId w:val="34"/>
              </w:numPr>
            </w:pPr>
            <w:r>
              <w:t>kubernetes</w:t>
            </w:r>
          </w:p>
          <w:p w14:paraId="69430688" w14:textId="77777777" w:rsidR="00105B74" w:rsidRDefault="00000000">
            <w:pPr>
              <w:numPr>
                <w:ilvl w:val="0"/>
                <w:numId w:val="34"/>
              </w:numPr>
              <w:spacing w:before="0"/>
            </w:pPr>
            <w:r>
              <w:t>bazy danych</w:t>
            </w:r>
          </w:p>
          <w:p w14:paraId="4B5E70D0" w14:textId="77777777" w:rsidR="00105B74" w:rsidRDefault="00000000">
            <w:pPr>
              <w:numPr>
                <w:ilvl w:val="0"/>
                <w:numId w:val="34"/>
              </w:numPr>
              <w:spacing w:before="0"/>
            </w:pPr>
            <w:r>
              <w:t>maszyny wirtualne</w:t>
            </w:r>
          </w:p>
          <w:p w14:paraId="011ABA80" w14:textId="77777777" w:rsidR="00105B74" w:rsidRDefault="00000000">
            <w:r>
              <w:lastRenderedPageBreak/>
              <w:t>Narzędzia monitorujące zostały omówione w innych cześciach dokumentaci.</w:t>
            </w:r>
          </w:p>
        </w:tc>
        <w:tc>
          <w:tcPr>
            <w:tcW w:w="1890" w:type="dxa"/>
          </w:tcPr>
          <w:p w14:paraId="7971794B" w14:textId="77777777" w:rsidR="00105B74" w:rsidRDefault="00000000">
            <w:r>
              <w:lastRenderedPageBreak/>
              <w:t>Raz dziennie w godzinach szczytu działania systemu lub na żądanie</w:t>
            </w:r>
          </w:p>
        </w:tc>
      </w:tr>
      <w:tr w:rsidR="00105B74" w14:paraId="462556BA" w14:textId="77777777" w:rsidTr="00105B74">
        <w:tc>
          <w:tcPr>
            <w:tcW w:w="2700" w:type="dxa"/>
          </w:tcPr>
          <w:p w14:paraId="71959803" w14:textId="77777777" w:rsidR="00105B74" w:rsidRDefault="00000000">
            <w:r>
              <w:t>Monitorowanie zajętości przestrzeni plików</w:t>
            </w:r>
          </w:p>
        </w:tc>
        <w:tc>
          <w:tcPr>
            <w:tcW w:w="5265" w:type="dxa"/>
          </w:tcPr>
          <w:p w14:paraId="12F599D6" w14:textId="77777777" w:rsidR="00105B74" w:rsidRDefault="00000000">
            <w:r>
              <w:t>Należy monitorować przyrost danych w przestrzeniach plików:</w:t>
            </w:r>
          </w:p>
          <w:p w14:paraId="731B6C33" w14:textId="77777777" w:rsidR="00105B74" w:rsidRDefault="00000000">
            <w:pPr>
              <w:numPr>
                <w:ilvl w:val="0"/>
                <w:numId w:val="35"/>
              </w:numPr>
            </w:pPr>
            <w:r>
              <w:t>roboczych przestrzeniach maszyn wirtualnych (powinno pozostać minimum 20% wolnej przestrzeni)</w:t>
            </w:r>
          </w:p>
          <w:p w14:paraId="7E12C8F9" w14:textId="77777777" w:rsidR="00105B74" w:rsidRDefault="00000000">
            <w:pPr>
              <w:numPr>
                <w:ilvl w:val="0"/>
                <w:numId w:val="35"/>
              </w:numPr>
              <w:spacing w:before="0"/>
            </w:pPr>
            <w:r>
              <w:t xml:space="preserve">dyskach baz danych MSSQL oraz Postgresql - w przypadku gdy zajętość przestrzeni sięgnie ponad 80% należy wnioskować o ich rozszerzenie </w:t>
            </w:r>
          </w:p>
          <w:p w14:paraId="31B500C1" w14:textId="77777777" w:rsidR="00105B74" w:rsidRDefault="00000000">
            <w:pPr>
              <w:numPr>
                <w:ilvl w:val="0"/>
                <w:numId w:val="35"/>
              </w:numPr>
              <w:spacing w:before="0"/>
            </w:pPr>
            <w:r>
              <w:t>współdzielonych przestrzeni sieciowych</w:t>
            </w:r>
          </w:p>
          <w:p w14:paraId="07EAAF2E" w14:textId="77777777" w:rsidR="00105B74" w:rsidRDefault="00000000">
            <w:pPr>
              <w:numPr>
                <w:ilvl w:val="1"/>
                <w:numId w:val="35"/>
              </w:numPr>
              <w:spacing w:before="0"/>
            </w:pPr>
            <w:r>
              <w:t>/data - powinno pozostać minimum 20% wolnej przestrzeni</w:t>
            </w:r>
          </w:p>
          <w:p w14:paraId="514F1AA0" w14:textId="77777777" w:rsidR="00105B74" w:rsidRDefault="00000000">
            <w:pPr>
              <w:numPr>
                <w:ilvl w:val="1"/>
                <w:numId w:val="35"/>
              </w:numPr>
              <w:spacing w:before="0"/>
            </w:pPr>
            <w:r>
              <w:t>/alf_data - osiągając 80% zajętości należy wnioskować o rozszerzenie przestrzeni</w:t>
            </w:r>
          </w:p>
          <w:p w14:paraId="62BD5EB0" w14:textId="77777777" w:rsidR="00105B74" w:rsidRDefault="00000000">
            <w:pPr>
              <w:numPr>
                <w:ilvl w:val="1"/>
                <w:numId w:val="35"/>
              </w:numPr>
              <w:spacing w:before="0"/>
            </w:pPr>
            <w:r>
              <w:t>/etl_data - powinno pozostać minimum 20% wolnej przestrzeni</w:t>
            </w:r>
          </w:p>
        </w:tc>
        <w:tc>
          <w:tcPr>
            <w:tcW w:w="1890" w:type="dxa"/>
          </w:tcPr>
          <w:p w14:paraId="15E67BBA" w14:textId="77777777" w:rsidR="00105B74" w:rsidRDefault="00000000">
            <w:r>
              <w:t>Raz w tygodniu lub na żądanie</w:t>
            </w:r>
          </w:p>
        </w:tc>
      </w:tr>
      <w:tr w:rsidR="00105B74" w14:paraId="28C30C4B" w14:textId="77777777" w:rsidTr="00105B74">
        <w:trPr>
          <w:cnfStyle w:val="000000100000" w:firstRow="0" w:lastRow="0" w:firstColumn="0" w:lastColumn="0" w:oddVBand="0" w:evenVBand="0" w:oddHBand="1" w:evenHBand="0" w:firstRowFirstColumn="0" w:firstRowLastColumn="0" w:lastRowFirstColumn="0" w:lastRowLastColumn="0"/>
        </w:trPr>
        <w:tc>
          <w:tcPr>
            <w:tcW w:w="2700" w:type="dxa"/>
          </w:tcPr>
          <w:p w14:paraId="217CF457" w14:textId="77777777" w:rsidR="00105B74" w:rsidRDefault="00000000">
            <w:r>
              <w:t>Monitorowanie dzienników aplikacyjnych</w:t>
            </w:r>
          </w:p>
        </w:tc>
        <w:tc>
          <w:tcPr>
            <w:tcW w:w="5265" w:type="dxa"/>
          </w:tcPr>
          <w:p w14:paraId="51B66E1E" w14:textId="77777777" w:rsidR="00105B74" w:rsidRDefault="00000000">
            <w:r>
              <w:t>Za pomocą wbudowanych w systemy operacyjne i narzędzie kubernetes poleceń (np. grep, egrep)  można dokonać analizy logów każdej z dostępnych aplikacji.</w:t>
            </w:r>
          </w:p>
          <w:p w14:paraId="5EAB5DCC" w14:textId="77777777" w:rsidR="00105B74" w:rsidRDefault="00000000">
            <w:r>
              <w:t>W szczególności należy okresowo weryfikować wyjątki pojawiające się w dziennikach w celu analizy przyczyny ich pojawienia (np. wyjątki typu OutOfMemory będą wskazywały na niedobór w dostępnej dla systemu pamięci)</w:t>
            </w:r>
          </w:p>
        </w:tc>
        <w:tc>
          <w:tcPr>
            <w:tcW w:w="1890" w:type="dxa"/>
          </w:tcPr>
          <w:p w14:paraId="6F3A4056" w14:textId="77777777" w:rsidR="00105B74" w:rsidRDefault="00000000">
            <w:r>
              <w:t>Raz w tygodniu lub na żądanie</w:t>
            </w:r>
          </w:p>
        </w:tc>
      </w:tr>
      <w:tr w:rsidR="00105B74" w14:paraId="489BC83B" w14:textId="77777777" w:rsidTr="00105B74">
        <w:tc>
          <w:tcPr>
            <w:tcW w:w="2700" w:type="dxa"/>
          </w:tcPr>
          <w:p w14:paraId="5DBB6632" w14:textId="77777777" w:rsidR="00105B74" w:rsidRDefault="00105B74"/>
        </w:tc>
        <w:tc>
          <w:tcPr>
            <w:tcW w:w="5265" w:type="dxa"/>
          </w:tcPr>
          <w:p w14:paraId="794C7AE8" w14:textId="77777777" w:rsidR="00105B74" w:rsidRDefault="00105B74"/>
        </w:tc>
        <w:tc>
          <w:tcPr>
            <w:tcW w:w="1890" w:type="dxa"/>
          </w:tcPr>
          <w:p w14:paraId="061401F5" w14:textId="77777777" w:rsidR="00105B74" w:rsidRDefault="00105B74"/>
        </w:tc>
      </w:tr>
      <w:tr w:rsidR="00105B74" w14:paraId="20AA92F1" w14:textId="77777777" w:rsidTr="00105B74">
        <w:trPr>
          <w:cnfStyle w:val="000000100000" w:firstRow="0" w:lastRow="0" w:firstColumn="0" w:lastColumn="0" w:oddVBand="0" w:evenVBand="0" w:oddHBand="1" w:evenHBand="0" w:firstRowFirstColumn="0" w:firstRowLastColumn="0" w:lastRowFirstColumn="0" w:lastRowLastColumn="0"/>
        </w:trPr>
        <w:tc>
          <w:tcPr>
            <w:tcW w:w="2700" w:type="dxa"/>
          </w:tcPr>
          <w:p w14:paraId="1B5D4A11" w14:textId="77777777" w:rsidR="00105B74" w:rsidRDefault="00000000">
            <w:r>
              <w:t>Monitorowanie zajętości i przydatności dzienników aplikacyjnych</w:t>
            </w:r>
          </w:p>
        </w:tc>
        <w:tc>
          <w:tcPr>
            <w:tcW w:w="5265" w:type="dxa"/>
          </w:tcPr>
          <w:p w14:paraId="64EF1E5A" w14:textId="77777777" w:rsidR="00105B74" w:rsidRDefault="00000000">
            <w:r>
              <w:t>Okresowo należy zweryfikować czy przechowywane dzienniki (na przestrzeni /data) są przydatne. Zasadniczo zakłada się, że powinny być przechowywane dzienniki nie starsze niż 30 dni.</w:t>
            </w:r>
          </w:p>
          <w:p w14:paraId="446C5B08" w14:textId="77777777" w:rsidR="00105B74" w:rsidRDefault="00000000">
            <w:r>
              <w:t>Pliki dzienników starsze niż 30 dni powinny być usuwane chyba, że dostępna wolna przestrzeń pozwala na ich dłuższe przetrzymanie.</w:t>
            </w:r>
          </w:p>
        </w:tc>
        <w:tc>
          <w:tcPr>
            <w:tcW w:w="1890" w:type="dxa"/>
          </w:tcPr>
          <w:p w14:paraId="0BED10CF" w14:textId="77777777" w:rsidR="00105B74" w:rsidRDefault="00000000">
            <w:r>
              <w:t>Raz w tygodniu lub na żądanie</w:t>
            </w:r>
          </w:p>
        </w:tc>
      </w:tr>
      <w:tr w:rsidR="00105B74" w14:paraId="18BEC07E" w14:textId="77777777" w:rsidTr="00105B74">
        <w:tc>
          <w:tcPr>
            <w:tcW w:w="2700" w:type="dxa"/>
          </w:tcPr>
          <w:p w14:paraId="4AD3F4CD" w14:textId="77777777" w:rsidR="00105B74" w:rsidRDefault="00105B74"/>
        </w:tc>
        <w:tc>
          <w:tcPr>
            <w:tcW w:w="5265" w:type="dxa"/>
          </w:tcPr>
          <w:p w14:paraId="406340BA" w14:textId="77777777" w:rsidR="00105B74" w:rsidRDefault="00105B74"/>
        </w:tc>
        <w:tc>
          <w:tcPr>
            <w:tcW w:w="1890" w:type="dxa"/>
          </w:tcPr>
          <w:p w14:paraId="3AB6FAC2" w14:textId="77777777" w:rsidR="00105B74" w:rsidRDefault="00105B74"/>
        </w:tc>
      </w:tr>
    </w:tbl>
    <w:p w14:paraId="68EB5758" w14:textId="77777777" w:rsidR="00105B74" w:rsidRDefault="00105B74"/>
    <w:p w14:paraId="2782C64D" w14:textId="77777777" w:rsidR="00105B74" w:rsidRDefault="00000000">
      <w:pPr>
        <w:keepNext/>
        <w:keepLines/>
        <w:pageBreakBefore/>
        <w:numPr>
          <w:ilvl w:val="0"/>
          <w:numId w:val="81"/>
        </w:numPr>
        <w:pBdr>
          <w:top w:val="nil"/>
          <w:left w:val="nil"/>
          <w:bottom w:val="nil"/>
          <w:right w:val="nil"/>
          <w:between w:val="nil"/>
        </w:pBdr>
        <w:spacing w:after="480"/>
        <w:rPr>
          <w:rFonts w:ascii="Georgia" w:eastAsia="Georgia" w:hAnsi="Georgia" w:cs="Georgia"/>
          <w:color w:val="D04A02"/>
          <w:sz w:val="40"/>
          <w:szCs w:val="40"/>
        </w:rPr>
      </w:pPr>
      <w:r>
        <w:rPr>
          <w:rFonts w:ascii="Georgia" w:eastAsia="Georgia" w:hAnsi="Georgia" w:cs="Georgia"/>
          <w:color w:val="D04A02"/>
          <w:sz w:val="40"/>
          <w:szCs w:val="40"/>
        </w:rPr>
        <w:lastRenderedPageBreak/>
        <w:t>Indeks zagadnień</w:t>
      </w:r>
    </w:p>
    <w:tbl>
      <w:tblPr>
        <w:tblStyle w:val="afffffffffffffffffffffffffffffffffffffffffffffffffffffffffffffffffff4"/>
        <w:tblW w:w="9864"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567"/>
        <w:gridCol w:w="6663"/>
        <w:gridCol w:w="2634"/>
      </w:tblGrid>
      <w:tr w:rsidR="00105B74" w14:paraId="6E8432A2" w14:textId="77777777" w:rsidTr="00105B74">
        <w:trPr>
          <w:cnfStyle w:val="100000000000" w:firstRow="1" w:lastRow="0" w:firstColumn="0" w:lastColumn="0" w:oddVBand="0" w:evenVBand="0" w:oddHBand="0" w:evenHBand="0" w:firstRowFirstColumn="0" w:firstRowLastColumn="0" w:lastRowFirstColumn="0" w:lastRowLastColumn="0"/>
        </w:trPr>
        <w:tc>
          <w:tcPr>
            <w:tcW w:w="567" w:type="dxa"/>
          </w:tcPr>
          <w:p w14:paraId="5EFE5110" w14:textId="77777777" w:rsidR="00105B74" w:rsidRDefault="00000000">
            <w:pPr>
              <w:pBdr>
                <w:top w:val="nil"/>
                <w:left w:val="nil"/>
                <w:bottom w:val="nil"/>
                <w:right w:val="nil"/>
                <w:between w:val="nil"/>
              </w:pBdr>
              <w:spacing w:before="0" w:after="240"/>
              <w:rPr>
                <w:color w:val="000000"/>
              </w:rPr>
            </w:pPr>
            <w:r>
              <w:rPr>
                <w:b w:val="0"/>
                <w:color w:val="000000"/>
              </w:rPr>
              <w:t>LP</w:t>
            </w:r>
          </w:p>
        </w:tc>
        <w:tc>
          <w:tcPr>
            <w:tcW w:w="6663" w:type="dxa"/>
          </w:tcPr>
          <w:p w14:paraId="5D78AB87" w14:textId="77777777" w:rsidR="00105B74" w:rsidRDefault="00000000">
            <w:pPr>
              <w:pBdr>
                <w:top w:val="nil"/>
                <w:left w:val="nil"/>
                <w:bottom w:val="nil"/>
                <w:right w:val="nil"/>
                <w:between w:val="nil"/>
              </w:pBdr>
              <w:spacing w:before="0" w:after="240"/>
              <w:rPr>
                <w:color w:val="000000"/>
              </w:rPr>
            </w:pPr>
            <w:r>
              <w:rPr>
                <w:b w:val="0"/>
                <w:color w:val="000000"/>
              </w:rPr>
              <w:t>Zagadnienie</w:t>
            </w:r>
          </w:p>
        </w:tc>
        <w:tc>
          <w:tcPr>
            <w:tcW w:w="2634" w:type="dxa"/>
          </w:tcPr>
          <w:p w14:paraId="79593647" w14:textId="77777777" w:rsidR="00105B74" w:rsidRDefault="00000000">
            <w:pPr>
              <w:pBdr>
                <w:top w:val="nil"/>
                <w:left w:val="nil"/>
                <w:bottom w:val="nil"/>
                <w:right w:val="nil"/>
                <w:between w:val="nil"/>
              </w:pBdr>
              <w:spacing w:before="0" w:after="240"/>
              <w:rPr>
                <w:color w:val="000000"/>
              </w:rPr>
            </w:pPr>
            <w:r>
              <w:rPr>
                <w:b w:val="0"/>
              </w:rPr>
              <w:t>Rozdział</w:t>
            </w:r>
          </w:p>
        </w:tc>
      </w:tr>
      <w:tr w:rsidR="00105B74" w14:paraId="5E4E5C88" w14:textId="77777777" w:rsidTr="00105B74">
        <w:tc>
          <w:tcPr>
            <w:tcW w:w="567" w:type="dxa"/>
          </w:tcPr>
          <w:p w14:paraId="60975FF8" w14:textId="77777777" w:rsidR="00105B74" w:rsidRDefault="00000000">
            <w:pPr>
              <w:pBdr>
                <w:top w:val="nil"/>
                <w:left w:val="nil"/>
                <w:bottom w:val="nil"/>
                <w:right w:val="nil"/>
                <w:between w:val="nil"/>
              </w:pBdr>
              <w:spacing w:before="0" w:after="240"/>
              <w:rPr>
                <w:color w:val="000000"/>
              </w:rPr>
            </w:pPr>
            <w:r>
              <w:rPr>
                <w:color w:val="000000"/>
              </w:rPr>
              <w:t>1</w:t>
            </w:r>
          </w:p>
        </w:tc>
        <w:tc>
          <w:tcPr>
            <w:tcW w:w="6663" w:type="dxa"/>
          </w:tcPr>
          <w:p w14:paraId="2A499552" w14:textId="77777777" w:rsidR="00105B74" w:rsidRDefault="00000000">
            <w:pPr>
              <w:pBdr>
                <w:top w:val="nil"/>
                <w:left w:val="nil"/>
                <w:bottom w:val="nil"/>
                <w:right w:val="nil"/>
                <w:between w:val="nil"/>
              </w:pBdr>
              <w:spacing w:before="0" w:after="240"/>
              <w:rPr>
                <w:color w:val="000000"/>
              </w:rPr>
            </w:pPr>
            <w:r>
              <w:rPr>
                <w:color w:val="000000"/>
              </w:rPr>
              <w:t>Opis architektury technicznej</w:t>
            </w:r>
          </w:p>
        </w:tc>
        <w:tc>
          <w:tcPr>
            <w:tcW w:w="2634" w:type="dxa"/>
          </w:tcPr>
          <w:p w14:paraId="63F237AA" w14:textId="77777777" w:rsidR="00105B74" w:rsidRDefault="00000000">
            <w:pPr>
              <w:pBdr>
                <w:top w:val="nil"/>
                <w:left w:val="nil"/>
                <w:bottom w:val="nil"/>
                <w:right w:val="nil"/>
                <w:between w:val="nil"/>
              </w:pBdr>
              <w:spacing w:before="0" w:after="240"/>
              <w:rPr>
                <w:color w:val="000000"/>
              </w:rPr>
            </w:pPr>
            <w:r>
              <w:rPr>
                <w:color w:val="000000"/>
              </w:rPr>
              <w:t>6</w:t>
            </w:r>
          </w:p>
        </w:tc>
      </w:tr>
      <w:tr w:rsidR="00105B74" w14:paraId="6861632F" w14:textId="77777777" w:rsidTr="00105B74">
        <w:tc>
          <w:tcPr>
            <w:tcW w:w="567" w:type="dxa"/>
          </w:tcPr>
          <w:p w14:paraId="7F40BD32" w14:textId="77777777" w:rsidR="00105B74" w:rsidRDefault="00000000">
            <w:pPr>
              <w:pBdr>
                <w:top w:val="nil"/>
                <w:left w:val="nil"/>
                <w:bottom w:val="nil"/>
                <w:right w:val="nil"/>
                <w:between w:val="nil"/>
              </w:pBdr>
              <w:spacing w:before="0" w:after="240"/>
              <w:rPr>
                <w:color w:val="000000"/>
              </w:rPr>
            </w:pPr>
            <w:r>
              <w:rPr>
                <w:color w:val="000000"/>
              </w:rPr>
              <w:t>2</w:t>
            </w:r>
          </w:p>
        </w:tc>
        <w:tc>
          <w:tcPr>
            <w:tcW w:w="6663" w:type="dxa"/>
          </w:tcPr>
          <w:p w14:paraId="71A727AA" w14:textId="77777777" w:rsidR="00105B74" w:rsidRDefault="00000000">
            <w:pPr>
              <w:pBdr>
                <w:top w:val="nil"/>
                <w:left w:val="nil"/>
                <w:bottom w:val="nil"/>
                <w:right w:val="nil"/>
                <w:between w:val="nil"/>
              </w:pBdr>
              <w:spacing w:before="0" w:after="240"/>
              <w:rPr>
                <w:color w:val="000000"/>
              </w:rPr>
            </w:pPr>
            <w:r>
              <w:rPr>
                <w:color w:val="000000"/>
              </w:rPr>
              <w:t>Opis konfiguracji aplikacji / systemu</w:t>
            </w:r>
          </w:p>
        </w:tc>
        <w:tc>
          <w:tcPr>
            <w:tcW w:w="2634" w:type="dxa"/>
          </w:tcPr>
          <w:p w14:paraId="34A99261" w14:textId="77777777" w:rsidR="00105B74" w:rsidRDefault="00000000">
            <w:pPr>
              <w:pBdr>
                <w:top w:val="nil"/>
                <w:left w:val="nil"/>
                <w:bottom w:val="nil"/>
                <w:right w:val="nil"/>
                <w:between w:val="nil"/>
              </w:pBdr>
              <w:spacing w:before="0" w:after="240"/>
              <w:rPr>
                <w:color w:val="000000"/>
              </w:rPr>
            </w:pPr>
            <w:r>
              <w:rPr>
                <w:color w:val="000000"/>
              </w:rPr>
              <w:t>6</w:t>
            </w:r>
          </w:p>
        </w:tc>
      </w:tr>
      <w:tr w:rsidR="00105B74" w14:paraId="2C553B31" w14:textId="77777777" w:rsidTr="00105B74">
        <w:tc>
          <w:tcPr>
            <w:tcW w:w="567" w:type="dxa"/>
          </w:tcPr>
          <w:p w14:paraId="7B26FB01" w14:textId="77777777" w:rsidR="00105B74" w:rsidRDefault="00000000">
            <w:pPr>
              <w:pBdr>
                <w:top w:val="nil"/>
                <w:left w:val="nil"/>
                <w:bottom w:val="nil"/>
                <w:right w:val="nil"/>
                <w:between w:val="nil"/>
              </w:pBdr>
              <w:spacing w:before="0" w:after="240"/>
              <w:rPr>
                <w:color w:val="000000"/>
              </w:rPr>
            </w:pPr>
            <w:r>
              <w:rPr>
                <w:color w:val="000000"/>
              </w:rPr>
              <w:t>3</w:t>
            </w:r>
          </w:p>
        </w:tc>
        <w:tc>
          <w:tcPr>
            <w:tcW w:w="6663" w:type="dxa"/>
          </w:tcPr>
          <w:p w14:paraId="21785C03" w14:textId="77777777" w:rsidR="00105B74" w:rsidRDefault="00000000">
            <w:pPr>
              <w:pBdr>
                <w:top w:val="nil"/>
                <w:left w:val="nil"/>
                <w:bottom w:val="nil"/>
                <w:right w:val="nil"/>
                <w:between w:val="nil"/>
              </w:pBdr>
              <w:spacing w:before="0" w:after="240"/>
              <w:rPr>
                <w:color w:val="000000"/>
              </w:rPr>
            </w:pPr>
            <w:r>
              <w:rPr>
                <w:color w:val="000000"/>
              </w:rPr>
              <w:t>Opis architektury logicznej</w:t>
            </w:r>
          </w:p>
        </w:tc>
        <w:tc>
          <w:tcPr>
            <w:tcW w:w="2634" w:type="dxa"/>
          </w:tcPr>
          <w:p w14:paraId="216EA24D" w14:textId="77777777" w:rsidR="00105B74" w:rsidRDefault="00000000">
            <w:pPr>
              <w:pBdr>
                <w:top w:val="nil"/>
                <w:left w:val="nil"/>
                <w:bottom w:val="nil"/>
                <w:right w:val="nil"/>
                <w:between w:val="nil"/>
              </w:pBdr>
              <w:spacing w:before="0" w:after="240"/>
              <w:rPr>
                <w:color w:val="000000"/>
              </w:rPr>
            </w:pPr>
            <w:r>
              <w:rPr>
                <w:color w:val="000000"/>
              </w:rPr>
              <w:t>4</w:t>
            </w:r>
          </w:p>
        </w:tc>
      </w:tr>
      <w:tr w:rsidR="00105B74" w14:paraId="57CD0398" w14:textId="77777777" w:rsidTr="00105B74">
        <w:tc>
          <w:tcPr>
            <w:tcW w:w="567" w:type="dxa"/>
          </w:tcPr>
          <w:p w14:paraId="5CCC8AC2" w14:textId="77777777" w:rsidR="00105B74" w:rsidRDefault="00000000">
            <w:pPr>
              <w:pBdr>
                <w:top w:val="nil"/>
                <w:left w:val="nil"/>
                <w:bottom w:val="nil"/>
                <w:right w:val="nil"/>
                <w:between w:val="nil"/>
              </w:pBdr>
              <w:spacing w:before="0" w:after="240"/>
              <w:rPr>
                <w:color w:val="000000"/>
              </w:rPr>
            </w:pPr>
            <w:r>
              <w:rPr>
                <w:color w:val="000000"/>
              </w:rPr>
              <w:t>4</w:t>
            </w:r>
          </w:p>
        </w:tc>
        <w:tc>
          <w:tcPr>
            <w:tcW w:w="6663" w:type="dxa"/>
          </w:tcPr>
          <w:p w14:paraId="2DF42B04" w14:textId="77777777" w:rsidR="00105B74" w:rsidRDefault="00000000">
            <w:pPr>
              <w:pBdr>
                <w:top w:val="nil"/>
                <w:left w:val="nil"/>
                <w:bottom w:val="nil"/>
                <w:right w:val="nil"/>
                <w:between w:val="nil"/>
              </w:pBdr>
              <w:spacing w:before="0" w:after="240"/>
              <w:rPr>
                <w:color w:val="000000"/>
              </w:rPr>
            </w:pPr>
            <w:r>
              <w:rPr>
                <w:color w:val="000000"/>
              </w:rPr>
              <w:t>Mapa i opis Interface’ów</w:t>
            </w:r>
          </w:p>
        </w:tc>
        <w:tc>
          <w:tcPr>
            <w:tcW w:w="2634" w:type="dxa"/>
          </w:tcPr>
          <w:p w14:paraId="0B22F992" w14:textId="77777777" w:rsidR="00105B74" w:rsidRDefault="00000000">
            <w:pPr>
              <w:pBdr>
                <w:top w:val="nil"/>
                <w:left w:val="nil"/>
                <w:bottom w:val="nil"/>
                <w:right w:val="nil"/>
                <w:between w:val="nil"/>
              </w:pBdr>
              <w:spacing w:before="0" w:after="240"/>
              <w:rPr>
                <w:color w:val="000000"/>
              </w:rPr>
            </w:pPr>
            <w:r>
              <w:rPr>
                <w:color w:val="000000"/>
              </w:rPr>
              <w:t>5.4</w:t>
            </w:r>
          </w:p>
        </w:tc>
      </w:tr>
      <w:tr w:rsidR="00105B74" w14:paraId="1470790F" w14:textId="77777777" w:rsidTr="00105B74">
        <w:tc>
          <w:tcPr>
            <w:tcW w:w="567" w:type="dxa"/>
          </w:tcPr>
          <w:p w14:paraId="6F0FC8D7" w14:textId="77777777" w:rsidR="00105B74" w:rsidRDefault="00000000">
            <w:pPr>
              <w:pBdr>
                <w:top w:val="nil"/>
                <w:left w:val="nil"/>
                <w:bottom w:val="nil"/>
                <w:right w:val="nil"/>
                <w:between w:val="nil"/>
              </w:pBdr>
              <w:spacing w:before="0" w:after="240"/>
              <w:rPr>
                <w:color w:val="000000"/>
              </w:rPr>
            </w:pPr>
            <w:r>
              <w:rPr>
                <w:color w:val="000000"/>
              </w:rPr>
              <w:t>5</w:t>
            </w:r>
          </w:p>
        </w:tc>
        <w:tc>
          <w:tcPr>
            <w:tcW w:w="6663" w:type="dxa"/>
          </w:tcPr>
          <w:p w14:paraId="4B98CC27" w14:textId="77777777" w:rsidR="00105B74" w:rsidRDefault="00000000">
            <w:pPr>
              <w:pBdr>
                <w:top w:val="nil"/>
                <w:left w:val="nil"/>
                <w:bottom w:val="nil"/>
                <w:right w:val="nil"/>
                <w:between w:val="nil"/>
              </w:pBdr>
              <w:spacing w:before="0" w:after="240"/>
              <w:rPr>
                <w:color w:val="000000"/>
              </w:rPr>
            </w:pPr>
            <w:r>
              <w:rPr>
                <w:color w:val="000000"/>
              </w:rPr>
              <w:t>Opis struktur danych</w:t>
            </w:r>
          </w:p>
        </w:tc>
        <w:tc>
          <w:tcPr>
            <w:tcW w:w="2634" w:type="dxa"/>
          </w:tcPr>
          <w:p w14:paraId="3FDCCB4F" w14:textId="77777777" w:rsidR="00105B74" w:rsidRDefault="00000000">
            <w:pPr>
              <w:pBdr>
                <w:top w:val="nil"/>
                <w:left w:val="nil"/>
                <w:bottom w:val="nil"/>
                <w:right w:val="nil"/>
                <w:between w:val="nil"/>
              </w:pBdr>
              <w:spacing w:before="0" w:after="240"/>
              <w:rPr>
                <w:color w:val="000000"/>
              </w:rPr>
            </w:pPr>
            <w:r>
              <w:rPr>
                <w:color w:val="000000"/>
              </w:rPr>
              <w:t>4</w:t>
            </w:r>
          </w:p>
        </w:tc>
      </w:tr>
      <w:tr w:rsidR="00105B74" w14:paraId="7D0ABC39" w14:textId="77777777" w:rsidTr="00105B74">
        <w:tc>
          <w:tcPr>
            <w:tcW w:w="567" w:type="dxa"/>
          </w:tcPr>
          <w:p w14:paraId="39E0E262" w14:textId="77777777" w:rsidR="00105B74" w:rsidRDefault="00000000">
            <w:pPr>
              <w:pBdr>
                <w:top w:val="nil"/>
                <w:left w:val="nil"/>
                <w:bottom w:val="nil"/>
                <w:right w:val="nil"/>
                <w:between w:val="nil"/>
              </w:pBdr>
              <w:spacing w:before="0" w:after="240"/>
              <w:rPr>
                <w:color w:val="000000"/>
              </w:rPr>
            </w:pPr>
            <w:r>
              <w:rPr>
                <w:color w:val="000000"/>
              </w:rPr>
              <w:t>6</w:t>
            </w:r>
          </w:p>
        </w:tc>
        <w:tc>
          <w:tcPr>
            <w:tcW w:w="6663" w:type="dxa"/>
          </w:tcPr>
          <w:p w14:paraId="03598A58" w14:textId="77777777" w:rsidR="00105B74" w:rsidRDefault="00000000">
            <w:pPr>
              <w:pBdr>
                <w:top w:val="nil"/>
                <w:left w:val="nil"/>
                <w:bottom w:val="nil"/>
                <w:right w:val="nil"/>
                <w:between w:val="nil"/>
              </w:pBdr>
              <w:spacing w:before="0" w:after="240"/>
              <w:rPr>
                <w:color w:val="000000"/>
              </w:rPr>
            </w:pPr>
            <w:r>
              <w:rPr>
                <w:color w:val="000000"/>
              </w:rPr>
              <w:t>Opis wymagań sprzętowych, systemowych, sieciowych itp.</w:t>
            </w:r>
          </w:p>
        </w:tc>
        <w:tc>
          <w:tcPr>
            <w:tcW w:w="2634" w:type="dxa"/>
          </w:tcPr>
          <w:p w14:paraId="1D1D030D" w14:textId="77777777" w:rsidR="00105B74" w:rsidRDefault="00000000">
            <w:pPr>
              <w:pBdr>
                <w:top w:val="nil"/>
                <w:left w:val="nil"/>
                <w:bottom w:val="nil"/>
                <w:right w:val="nil"/>
                <w:between w:val="nil"/>
              </w:pBdr>
              <w:spacing w:before="0" w:after="240"/>
              <w:rPr>
                <w:color w:val="000000"/>
              </w:rPr>
            </w:pPr>
            <w:r>
              <w:rPr>
                <w:color w:val="000000"/>
              </w:rPr>
              <w:t>7</w:t>
            </w:r>
          </w:p>
        </w:tc>
      </w:tr>
      <w:tr w:rsidR="00105B74" w14:paraId="2833C46E" w14:textId="77777777" w:rsidTr="00105B74">
        <w:tc>
          <w:tcPr>
            <w:tcW w:w="567" w:type="dxa"/>
          </w:tcPr>
          <w:p w14:paraId="1FE3C0E2" w14:textId="77777777" w:rsidR="00105B74" w:rsidRDefault="00000000">
            <w:pPr>
              <w:pBdr>
                <w:top w:val="nil"/>
                <w:left w:val="nil"/>
                <w:bottom w:val="nil"/>
                <w:right w:val="nil"/>
                <w:between w:val="nil"/>
              </w:pBdr>
              <w:spacing w:before="0" w:after="240"/>
              <w:rPr>
                <w:color w:val="000000"/>
              </w:rPr>
            </w:pPr>
            <w:r>
              <w:rPr>
                <w:color w:val="000000"/>
              </w:rPr>
              <w:t>7</w:t>
            </w:r>
          </w:p>
        </w:tc>
        <w:tc>
          <w:tcPr>
            <w:tcW w:w="6663" w:type="dxa"/>
          </w:tcPr>
          <w:p w14:paraId="7F6B6069" w14:textId="77777777" w:rsidR="00105B74" w:rsidRDefault="00000000">
            <w:pPr>
              <w:pBdr>
                <w:top w:val="nil"/>
                <w:left w:val="nil"/>
                <w:bottom w:val="nil"/>
                <w:right w:val="nil"/>
                <w:between w:val="nil"/>
              </w:pBdr>
              <w:spacing w:before="0" w:after="240"/>
              <w:rPr>
                <w:color w:val="000000"/>
              </w:rPr>
            </w:pPr>
            <w:r>
              <w:rPr>
                <w:color w:val="000000"/>
              </w:rPr>
              <w:t>Procedury tworzenia środowisk pomocniczych</w:t>
            </w:r>
          </w:p>
        </w:tc>
        <w:tc>
          <w:tcPr>
            <w:tcW w:w="2634" w:type="dxa"/>
          </w:tcPr>
          <w:p w14:paraId="555E92D4" w14:textId="77777777" w:rsidR="00105B74" w:rsidRDefault="00000000">
            <w:pPr>
              <w:pBdr>
                <w:top w:val="nil"/>
                <w:left w:val="nil"/>
                <w:bottom w:val="nil"/>
                <w:right w:val="nil"/>
                <w:between w:val="nil"/>
              </w:pBdr>
              <w:spacing w:before="0" w:after="240"/>
              <w:rPr>
                <w:color w:val="000000"/>
              </w:rPr>
            </w:pPr>
            <w:r>
              <w:rPr>
                <w:color w:val="000000"/>
              </w:rPr>
              <w:t>8.1</w:t>
            </w:r>
          </w:p>
        </w:tc>
      </w:tr>
      <w:tr w:rsidR="00105B74" w14:paraId="5386DE48" w14:textId="77777777" w:rsidTr="00105B74">
        <w:tc>
          <w:tcPr>
            <w:tcW w:w="567" w:type="dxa"/>
          </w:tcPr>
          <w:p w14:paraId="65037BA3" w14:textId="77777777" w:rsidR="00105B74" w:rsidRDefault="00000000">
            <w:pPr>
              <w:pBdr>
                <w:top w:val="nil"/>
                <w:left w:val="nil"/>
                <w:bottom w:val="nil"/>
                <w:right w:val="nil"/>
                <w:between w:val="nil"/>
              </w:pBdr>
              <w:spacing w:before="0" w:after="240"/>
              <w:rPr>
                <w:color w:val="000000"/>
              </w:rPr>
            </w:pPr>
            <w:r>
              <w:rPr>
                <w:color w:val="000000"/>
              </w:rPr>
              <w:t>8</w:t>
            </w:r>
          </w:p>
        </w:tc>
        <w:tc>
          <w:tcPr>
            <w:tcW w:w="6663" w:type="dxa"/>
          </w:tcPr>
          <w:p w14:paraId="51AB0796" w14:textId="77777777" w:rsidR="00105B74" w:rsidRDefault="00000000">
            <w:pPr>
              <w:pBdr>
                <w:top w:val="nil"/>
                <w:left w:val="nil"/>
                <w:bottom w:val="nil"/>
                <w:right w:val="nil"/>
                <w:between w:val="nil"/>
              </w:pBdr>
              <w:spacing w:before="0"/>
              <w:rPr>
                <w:color w:val="000000"/>
              </w:rPr>
            </w:pPr>
            <w:r>
              <w:rPr>
                <w:color w:val="000000"/>
              </w:rPr>
              <w:t>Procedury eksploatacji</w:t>
            </w:r>
          </w:p>
        </w:tc>
        <w:tc>
          <w:tcPr>
            <w:tcW w:w="2634" w:type="dxa"/>
          </w:tcPr>
          <w:p w14:paraId="294EEA7F" w14:textId="77777777" w:rsidR="00105B74" w:rsidRDefault="00000000">
            <w:pPr>
              <w:pBdr>
                <w:top w:val="nil"/>
                <w:left w:val="nil"/>
                <w:bottom w:val="nil"/>
                <w:right w:val="nil"/>
                <w:between w:val="nil"/>
              </w:pBdr>
              <w:spacing w:before="0" w:after="240"/>
              <w:rPr>
                <w:color w:val="000000"/>
              </w:rPr>
            </w:pPr>
            <w:r>
              <w:rPr>
                <w:color w:val="000000"/>
              </w:rPr>
              <w:t>8.4</w:t>
            </w:r>
          </w:p>
        </w:tc>
      </w:tr>
      <w:tr w:rsidR="00105B74" w14:paraId="0BB0F3A1" w14:textId="77777777" w:rsidTr="00105B74">
        <w:tc>
          <w:tcPr>
            <w:tcW w:w="567" w:type="dxa"/>
          </w:tcPr>
          <w:p w14:paraId="780A4951" w14:textId="77777777" w:rsidR="00105B74" w:rsidRDefault="00000000">
            <w:pPr>
              <w:pBdr>
                <w:top w:val="nil"/>
                <w:left w:val="nil"/>
                <w:bottom w:val="nil"/>
                <w:right w:val="nil"/>
                <w:between w:val="nil"/>
              </w:pBdr>
              <w:spacing w:before="0" w:after="240"/>
              <w:rPr>
                <w:color w:val="000000"/>
              </w:rPr>
            </w:pPr>
            <w:r>
              <w:rPr>
                <w:color w:val="000000"/>
              </w:rPr>
              <w:t>9</w:t>
            </w:r>
          </w:p>
        </w:tc>
        <w:tc>
          <w:tcPr>
            <w:tcW w:w="6663" w:type="dxa"/>
          </w:tcPr>
          <w:p w14:paraId="3DABAE79" w14:textId="77777777" w:rsidR="00105B74" w:rsidRDefault="00000000">
            <w:pPr>
              <w:pBdr>
                <w:top w:val="nil"/>
                <w:left w:val="nil"/>
                <w:bottom w:val="nil"/>
                <w:right w:val="nil"/>
                <w:between w:val="nil"/>
              </w:pBdr>
              <w:spacing w:before="0"/>
              <w:rPr>
                <w:color w:val="000000"/>
              </w:rPr>
            </w:pPr>
            <w:r>
              <w:rPr>
                <w:color w:val="000000"/>
              </w:rPr>
              <w:t>Procedury lub instrukcje instalacji, reinstalacji, deinstalacji oraz aktualizacji</w:t>
            </w:r>
          </w:p>
        </w:tc>
        <w:tc>
          <w:tcPr>
            <w:tcW w:w="2634" w:type="dxa"/>
          </w:tcPr>
          <w:p w14:paraId="7E513025" w14:textId="77777777" w:rsidR="00105B74" w:rsidRDefault="00000000">
            <w:pPr>
              <w:pBdr>
                <w:top w:val="nil"/>
                <w:left w:val="nil"/>
                <w:bottom w:val="nil"/>
                <w:right w:val="nil"/>
                <w:between w:val="nil"/>
              </w:pBdr>
              <w:spacing w:before="0" w:after="240"/>
              <w:rPr>
                <w:color w:val="000000"/>
              </w:rPr>
            </w:pPr>
            <w:r>
              <w:rPr>
                <w:color w:val="000000"/>
              </w:rPr>
              <w:t>8.2</w:t>
            </w:r>
          </w:p>
        </w:tc>
      </w:tr>
      <w:tr w:rsidR="00105B74" w14:paraId="5AF71EEC" w14:textId="77777777" w:rsidTr="00105B74">
        <w:tc>
          <w:tcPr>
            <w:tcW w:w="567" w:type="dxa"/>
          </w:tcPr>
          <w:p w14:paraId="1E7F2874" w14:textId="77777777" w:rsidR="00105B74" w:rsidRDefault="00000000">
            <w:pPr>
              <w:pBdr>
                <w:top w:val="nil"/>
                <w:left w:val="nil"/>
                <w:bottom w:val="nil"/>
                <w:right w:val="nil"/>
                <w:between w:val="nil"/>
              </w:pBdr>
              <w:spacing w:before="0" w:after="240"/>
              <w:rPr>
                <w:color w:val="000000"/>
              </w:rPr>
            </w:pPr>
            <w:r>
              <w:rPr>
                <w:color w:val="000000"/>
              </w:rPr>
              <w:t>10</w:t>
            </w:r>
          </w:p>
        </w:tc>
        <w:tc>
          <w:tcPr>
            <w:tcW w:w="6663" w:type="dxa"/>
          </w:tcPr>
          <w:p w14:paraId="0F3FB021" w14:textId="77777777" w:rsidR="00105B74" w:rsidRDefault="00000000">
            <w:pPr>
              <w:pBdr>
                <w:top w:val="nil"/>
                <w:left w:val="nil"/>
                <w:bottom w:val="nil"/>
                <w:right w:val="nil"/>
                <w:between w:val="nil"/>
              </w:pBdr>
              <w:spacing w:before="0"/>
              <w:rPr>
                <w:color w:val="000000"/>
              </w:rPr>
            </w:pPr>
            <w:r>
              <w:rPr>
                <w:color w:val="000000"/>
              </w:rPr>
              <w:t>Procedury backupowe</w:t>
            </w:r>
          </w:p>
        </w:tc>
        <w:tc>
          <w:tcPr>
            <w:tcW w:w="2634" w:type="dxa"/>
          </w:tcPr>
          <w:p w14:paraId="19548821" w14:textId="77777777" w:rsidR="00105B74" w:rsidRDefault="00000000">
            <w:pPr>
              <w:pBdr>
                <w:top w:val="nil"/>
                <w:left w:val="nil"/>
                <w:bottom w:val="nil"/>
                <w:right w:val="nil"/>
                <w:between w:val="nil"/>
              </w:pBdr>
              <w:spacing w:before="0" w:after="240"/>
              <w:rPr>
                <w:color w:val="000000"/>
              </w:rPr>
            </w:pPr>
            <w:r>
              <w:rPr>
                <w:color w:val="000000"/>
              </w:rPr>
              <w:t>8.3</w:t>
            </w:r>
          </w:p>
        </w:tc>
      </w:tr>
      <w:tr w:rsidR="00105B74" w14:paraId="653532D3" w14:textId="77777777" w:rsidTr="00105B74">
        <w:tc>
          <w:tcPr>
            <w:tcW w:w="567" w:type="dxa"/>
          </w:tcPr>
          <w:p w14:paraId="556A21C5" w14:textId="77777777" w:rsidR="00105B74" w:rsidRDefault="00000000">
            <w:pPr>
              <w:pBdr>
                <w:top w:val="nil"/>
                <w:left w:val="nil"/>
                <w:bottom w:val="nil"/>
                <w:right w:val="nil"/>
                <w:between w:val="nil"/>
              </w:pBdr>
              <w:spacing w:before="0" w:after="240"/>
              <w:rPr>
                <w:color w:val="000000"/>
              </w:rPr>
            </w:pPr>
            <w:r>
              <w:rPr>
                <w:color w:val="000000"/>
              </w:rPr>
              <w:t>11</w:t>
            </w:r>
          </w:p>
        </w:tc>
        <w:tc>
          <w:tcPr>
            <w:tcW w:w="6663" w:type="dxa"/>
          </w:tcPr>
          <w:p w14:paraId="639E5AD5" w14:textId="77777777" w:rsidR="00105B74" w:rsidRDefault="00000000">
            <w:pPr>
              <w:pBdr>
                <w:top w:val="nil"/>
                <w:left w:val="nil"/>
                <w:bottom w:val="nil"/>
                <w:right w:val="nil"/>
                <w:between w:val="nil"/>
              </w:pBdr>
              <w:spacing w:before="0"/>
              <w:rPr>
                <w:color w:val="000000"/>
              </w:rPr>
            </w:pPr>
            <w:r>
              <w:rPr>
                <w:color w:val="000000"/>
              </w:rPr>
              <w:t>Dokumentacja administracyjna związanych z poprawną eksploatacją</w:t>
            </w:r>
          </w:p>
        </w:tc>
        <w:tc>
          <w:tcPr>
            <w:tcW w:w="2634" w:type="dxa"/>
          </w:tcPr>
          <w:p w14:paraId="4D0F762B" w14:textId="77777777" w:rsidR="00105B74" w:rsidRDefault="00000000">
            <w:pPr>
              <w:pBdr>
                <w:top w:val="nil"/>
                <w:left w:val="nil"/>
                <w:bottom w:val="nil"/>
                <w:right w:val="nil"/>
                <w:between w:val="nil"/>
              </w:pBdr>
              <w:spacing w:before="0" w:after="240"/>
              <w:rPr>
                <w:color w:val="000000"/>
              </w:rPr>
            </w:pPr>
            <w:r>
              <w:rPr>
                <w:color w:val="000000"/>
              </w:rPr>
              <w:t>6, 8</w:t>
            </w:r>
          </w:p>
        </w:tc>
      </w:tr>
      <w:tr w:rsidR="00105B74" w14:paraId="5AB2CB28" w14:textId="77777777" w:rsidTr="00105B74">
        <w:tc>
          <w:tcPr>
            <w:tcW w:w="567" w:type="dxa"/>
          </w:tcPr>
          <w:p w14:paraId="44EBB560" w14:textId="77777777" w:rsidR="00105B74" w:rsidRDefault="00000000">
            <w:pPr>
              <w:pBdr>
                <w:top w:val="nil"/>
                <w:left w:val="nil"/>
                <w:bottom w:val="nil"/>
                <w:right w:val="nil"/>
                <w:between w:val="nil"/>
              </w:pBdr>
              <w:spacing w:before="0" w:after="240"/>
              <w:rPr>
                <w:color w:val="000000"/>
              </w:rPr>
            </w:pPr>
            <w:r>
              <w:rPr>
                <w:color w:val="000000"/>
              </w:rPr>
              <w:t>12</w:t>
            </w:r>
          </w:p>
        </w:tc>
        <w:tc>
          <w:tcPr>
            <w:tcW w:w="6663" w:type="dxa"/>
          </w:tcPr>
          <w:p w14:paraId="2199ECDB" w14:textId="77777777" w:rsidR="00105B74" w:rsidRDefault="00000000">
            <w:pPr>
              <w:pBdr>
                <w:top w:val="nil"/>
                <w:left w:val="nil"/>
                <w:bottom w:val="nil"/>
                <w:right w:val="nil"/>
                <w:between w:val="nil"/>
              </w:pBdr>
              <w:spacing w:before="0"/>
              <w:rPr>
                <w:color w:val="000000"/>
              </w:rPr>
            </w:pPr>
            <w:r>
              <w:rPr>
                <w:color w:val="000000"/>
              </w:rPr>
              <w:t>Procedury standardowe</w:t>
            </w:r>
          </w:p>
        </w:tc>
        <w:tc>
          <w:tcPr>
            <w:tcW w:w="2634" w:type="dxa"/>
          </w:tcPr>
          <w:p w14:paraId="29206441" w14:textId="77777777" w:rsidR="00105B74" w:rsidRDefault="00000000">
            <w:pPr>
              <w:pBdr>
                <w:top w:val="nil"/>
                <w:left w:val="nil"/>
                <w:bottom w:val="nil"/>
                <w:right w:val="nil"/>
                <w:between w:val="nil"/>
              </w:pBdr>
              <w:spacing w:before="0" w:after="240"/>
              <w:rPr>
                <w:color w:val="000000"/>
              </w:rPr>
            </w:pPr>
            <w:r>
              <w:rPr>
                <w:color w:val="000000"/>
              </w:rPr>
              <w:t>8</w:t>
            </w:r>
          </w:p>
        </w:tc>
      </w:tr>
      <w:tr w:rsidR="00105B74" w14:paraId="08D79C71" w14:textId="77777777" w:rsidTr="00105B74">
        <w:tc>
          <w:tcPr>
            <w:tcW w:w="567" w:type="dxa"/>
          </w:tcPr>
          <w:p w14:paraId="1828AA8E" w14:textId="77777777" w:rsidR="00105B74" w:rsidRDefault="00000000">
            <w:pPr>
              <w:pBdr>
                <w:top w:val="nil"/>
                <w:left w:val="nil"/>
                <w:bottom w:val="nil"/>
                <w:right w:val="nil"/>
                <w:between w:val="nil"/>
              </w:pBdr>
              <w:spacing w:before="0" w:after="240"/>
              <w:rPr>
                <w:color w:val="000000"/>
              </w:rPr>
            </w:pPr>
            <w:r>
              <w:rPr>
                <w:color w:val="000000"/>
              </w:rPr>
              <w:t>13</w:t>
            </w:r>
          </w:p>
        </w:tc>
        <w:tc>
          <w:tcPr>
            <w:tcW w:w="6663" w:type="dxa"/>
          </w:tcPr>
          <w:p w14:paraId="6B23C813" w14:textId="77777777" w:rsidR="00105B74" w:rsidRDefault="00000000">
            <w:pPr>
              <w:pBdr>
                <w:top w:val="nil"/>
                <w:left w:val="nil"/>
                <w:bottom w:val="nil"/>
                <w:right w:val="nil"/>
                <w:between w:val="nil"/>
              </w:pBdr>
              <w:spacing w:before="0"/>
              <w:rPr>
                <w:color w:val="000000"/>
              </w:rPr>
            </w:pPr>
            <w:r>
              <w:rPr>
                <w:color w:val="000000"/>
              </w:rPr>
              <w:t>Dokumentacja procesu parametryzacji</w:t>
            </w:r>
          </w:p>
        </w:tc>
        <w:tc>
          <w:tcPr>
            <w:tcW w:w="2634" w:type="dxa"/>
          </w:tcPr>
          <w:p w14:paraId="56BF6D79" w14:textId="77777777" w:rsidR="00105B74" w:rsidRDefault="00000000">
            <w:pPr>
              <w:pBdr>
                <w:top w:val="nil"/>
                <w:left w:val="nil"/>
                <w:bottom w:val="nil"/>
                <w:right w:val="nil"/>
                <w:between w:val="nil"/>
              </w:pBdr>
              <w:spacing w:before="0" w:after="240"/>
              <w:rPr>
                <w:color w:val="000000"/>
              </w:rPr>
            </w:pPr>
            <w:r>
              <w:rPr>
                <w:color w:val="000000"/>
              </w:rPr>
              <w:t>8.5</w:t>
            </w:r>
          </w:p>
        </w:tc>
      </w:tr>
      <w:tr w:rsidR="00105B74" w14:paraId="58C8ACE2" w14:textId="77777777" w:rsidTr="00105B74">
        <w:tc>
          <w:tcPr>
            <w:tcW w:w="567" w:type="dxa"/>
          </w:tcPr>
          <w:p w14:paraId="52995A97" w14:textId="77777777" w:rsidR="00105B74" w:rsidRDefault="00000000">
            <w:pPr>
              <w:pBdr>
                <w:top w:val="nil"/>
                <w:left w:val="nil"/>
                <w:bottom w:val="nil"/>
                <w:right w:val="nil"/>
                <w:between w:val="nil"/>
              </w:pBdr>
              <w:rPr>
                <w:color w:val="000000"/>
              </w:rPr>
            </w:pPr>
            <w:r>
              <w:rPr>
                <w:color w:val="000000"/>
              </w:rPr>
              <w:t>14</w:t>
            </w:r>
          </w:p>
        </w:tc>
        <w:tc>
          <w:tcPr>
            <w:tcW w:w="6663" w:type="dxa"/>
          </w:tcPr>
          <w:p w14:paraId="60352DE4" w14:textId="77777777" w:rsidR="00105B74" w:rsidRDefault="00000000">
            <w:pPr>
              <w:pBdr>
                <w:top w:val="nil"/>
                <w:left w:val="nil"/>
                <w:bottom w:val="nil"/>
                <w:right w:val="nil"/>
                <w:between w:val="nil"/>
              </w:pBdr>
              <w:rPr>
                <w:color w:val="000000"/>
              </w:rPr>
            </w:pPr>
            <w:r>
              <w:rPr>
                <w:color w:val="000000"/>
              </w:rPr>
              <w:t>Dokumenty z testów (poza testami wydajności)</w:t>
            </w:r>
          </w:p>
        </w:tc>
        <w:tc>
          <w:tcPr>
            <w:tcW w:w="2634" w:type="dxa"/>
          </w:tcPr>
          <w:p w14:paraId="732E7844" w14:textId="77777777" w:rsidR="00105B74" w:rsidRDefault="00000000">
            <w:pPr>
              <w:pBdr>
                <w:top w:val="nil"/>
                <w:left w:val="nil"/>
                <w:bottom w:val="nil"/>
                <w:right w:val="nil"/>
                <w:between w:val="nil"/>
              </w:pBdr>
              <w:rPr>
                <w:color w:val="000000"/>
              </w:rPr>
            </w:pPr>
            <w:r>
              <w:rPr>
                <w:color w:val="000000"/>
              </w:rPr>
              <w:t>Przekazane i odebrane w ramach Zadań 2 i 3</w:t>
            </w:r>
          </w:p>
        </w:tc>
      </w:tr>
      <w:tr w:rsidR="00105B74" w14:paraId="0A67584E" w14:textId="77777777" w:rsidTr="00105B74">
        <w:tc>
          <w:tcPr>
            <w:tcW w:w="567" w:type="dxa"/>
          </w:tcPr>
          <w:p w14:paraId="259D2E66" w14:textId="77777777" w:rsidR="00105B74" w:rsidRDefault="00000000">
            <w:pPr>
              <w:pBdr>
                <w:top w:val="nil"/>
                <w:left w:val="nil"/>
                <w:bottom w:val="nil"/>
                <w:right w:val="nil"/>
                <w:between w:val="nil"/>
              </w:pBdr>
              <w:spacing w:before="0" w:after="240"/>
              <w:rPr>
                <w:color w:val="000000"/>
              </w:rPr>
            </w:pPr>
            <w:r>
              <w:rPr>
                <w:color w:val="000000"/>
              </w:rPr>
              <w:t>15</w:t>
            </w:r>
          </w:p>
        </w:tc>
        <w:tc>
          <w:tcPr>
            <w:tcW w:w="6663" w:type="dxa"/>
          </w:tcPr>
          <w:p w14:paraId="1A09BFCC" w14:textId="77777777" w:rsidR="00105B74" w:rsidRDefault="00000000">
            <w:pPr>
              <w:pBdr>
                <w:top w:val="nil"/>
                <w:left w:val="nil"/>
                <w:bottom w:val="nil"/>
                <w:right w:val="nil"/>
                <w:between w:val="nil"/>
              </w:pBdr>
              <w:spacing w:before="0"/>
              <w:rPr>
                <w:color w:val="000000"/>
              </w:rPr>
            </w:pPr>
            <w:r>
              <w:rPr>
                <w:color w:val="000000"/>
              </w:rPr>
              <w:t>Procedury aktualizacji danych w systemie</w:t>
            </w:r>
          </w:p>
        </w:tc>
        <w:tc>
          <w:tcPr>
            <w:tcW w:w="2634" w:type="dxa"/>
          </w:tcPr>
          <w:p w14:paraId="030FA631" w14:textId="77777777" w:rsidR="00105B74" w:rsidRDefault="00000000">
            <w:pPr>
              <w:pBdr>
                <w:top w:val="nil"/>
                <w:left w:val="nil"/>
                <w:bottom w:val="nil"/>
                <w:right w:val="nil"/>
                <w:between w:val="nil"/>
              </w:pBdr>
              <w:spacing w:before="0" w:after="240"/>
              <w:rPr>
                <w:color w:val="000000"/>
              </w:rPr>
            </w:pPr>
            <w:r>
              <w:rPr>
                <w:color w:val="000000"/>
              </w:rPr>
              <w:t>8.4</w:t>
            </w:r>
          </w:p>
        </w:tc>
      </w:tr>
    </w:tbl>
    <w:p w14:paraId="39B36C26" w14:textId="77777777" w:rsidR="00105B74" w:rsidRDefault="00105B74">
      <w:bookmarkStart w:id="320" w:name="_heading=h.1z989ba" w:colFirst="0" w:colLast="0"/>
      <w:bookmarkEnd w:id="320"/>
    </w:p>
    <w:p w14:paraId="3348C709" w14:textId="77777777" w:rsidR="00105B74" w:rsidRDefault="00000000">
      <w:pPr>
        <w:keepNext/>
        <w:keepLines/>
        <w:pageBreakBefore/>
        <w:numPr>
          <w:ilvl w:val="0"/>
          <w:numId w:val="81"/>
        </w:numPr>
        <w:pBdr>
          <w:top w:val="nil"/>
          <w:left w:val="nil"/>
          <w:bottom w:val="nil"/>
          <w:right w:val="nil"/>
          <w:between w:val="nil"/>
        </w:pBdr>
        <w:spacing w:after="480"/>
        <w:rPr>
          <w:rFonts w:ascii="Georgia" w:eastAsia="Georgia" w:hAnsi="Georgia" w:cs="Georgia"/>
          <w:color w:val="D04A02"/>
          <w:sz w:val="40"/>
          <w:szCs w:val="40"/>
        </w:rPr>
      </w:pPr>
      <w:r>
        <w:rPr>
          <w:rFonts w:ascii="Georgia" w:eastAsia="Georgia" w:hAnsi="Georgia" w:cs="Georgia"/>
          <w:color w:val="D04A02"/>
          <w:sz w:val="40"/>
          <w:szCs w:val="40"/>
        </w:rPr>
        <w:lastRenderedPageBreak/>
        <w:t>Załączniki</w:t>
      </w:r>
    </w:p>
    <w:tbl>
      <w:tblPr>
        <w:tblStyle w:val="afffffffffffffffffffffffffffffffffffffffffffffffffffffffffffffffffff5"/>
        <w:tblW w:w="9885" w:type="dxa"/>
        <w:tblInd w:w="0" w:type="dxa"/>
        <w:tblBorders>
          <w:top w:val="single" w:sz="4" w:space="0" w:color="B5B5B5"/>
          <w:left w:val="single" w:sz="4" w:space="0" w:color="B5B5B5"/>
          <w:bottom w:val="single" w:sz="4" w:space="0" w:color="B5B5B5"/>
          <w:right w:val="single" w:sz="4" w:space="0" w:color="B5B5B5"/>
          <w:insideH w:val="single" w:sz="4" w:space="0" w:color="B5B5B5"/>
          <w:insideV w:val="single" w:sz="4" w:space="0" w:color="B5B5B5"/>
        </w:tblBorders>
        <w:tblLayout w:type="fixed"/>
        <w:tblLook w:val="0420" w:firstRow="1" w:lastRow="0" w:firstColumn="0" w:lastColumn="0" w:noHBand="0" w:noVBand="1"/>
      </w:tblPr>
      <w:tblGrid>
        <w:gridCol w:w="570"/>
        <w:gridCol w:w="5160"/>
        <w:gridCol w:w="4155"/>
      </w:tblGrid>
      <w:tr w:rsidR="00105B74" w14:paraId="7F1B3B74" w14:textId="77777777" w:rsidTr="00105B74">
        <w:trPr>
          <w:cnfStyle w:val="100000000000" w:firstRow="1" w:lastRow="0" w:firstColumn="0" w:lastColumn="0" w:oddVBand="0" w:evenVBand="0" w:oddHBand="0" w:evenHBand="0" w:firstRowFirstColumn="0" w:firstRowLastColumn="0" w:lastRowFirstColumn="0" w:lastRowLastColumn="0"/>
        </w:trPr>
        <w:tc>
          <w:tcPr>
            <w:tcW w:w="570" w:type="dxa"/>
          </w:tcPr>
          <w:p w14:paraId="0A087BA4" w14:textId="77777777" w:rsidR="00105B74" w:rsidRDefault="00000000">
            <w:r>
              <w:rPr>
                <w:b w:val="0"/>
              </w:rPr>
              <w:t>LP</w:t>
            </w:r>
          </w:p>
        </w:tc>
        <w:tc>
          <w:tcPr>
            <w:tcW w:w="5160" w:type="dxa"/>
          </w:tcPr>
          <w:p w14:paraId="027BEE1E" w14:textId="77777777" w:rsidR="00105B74" w:rsidRDefault="00000000">
            <w:r>
              <w:rPr>
                <w:b w:val="0"/>
              </w:rPr>
              <w:t>Nazwa załącznika</w:t>
            </w:r>
          </w:p>
        </w:tc>
        <w:tc>
          <w:tcPr>
            <w:tcW w:w="4155" w:type="dxa"/>
          </w:tcPr>
          <w:p w14:paraId="676A9677" w14:textId="77777777" w:rsidR="00105B74" w:rsidRDefault="00000000">
            <w:r>
              <w:rPr>
                <w:b w:val="0"/>
              </w:rPr>
              <w:t>Nazwa pliku</w:t>
            </w:r>
          </w:p>
        </w:tc>
      </w:tr>
      <w:tr w:rsidR="00105B74" w14:paraId="0B527762" w14:textId="77777777" w:rsidTr="00105B74">
        <w:tc>
          <w:tcPr>
            <w:tcW w:w="570" w:type="dxa"/>
          </w:tcPr>
          <w:p w14:paraId="52C4DB62" w14:textId="77777777" w:rsidR="00105B74" w:rsidRDefault="00000000">
            <w:r>
              <w:t>1</w:t>
            </w:r>
          </w:p>
        </w:tc>
        <w:tc>
          <w:tcPr>
            <w:tcW w:w="5160" w:type="dxa"/>
          </w:tcPr>
          <w:p w14:paraId="65211D62" w14:textId="77777777" w:rsidR="00105B74" w:rsidRDefault="00000000">
            <w:r>
              <w:t>Ankiety CIS</w:t>
            </w:r>
          </w:p>
        </w:tc>
        <w:tc>
          <w:tcPr>
            <w:tcW w:w="4155" w:type="dxa"/>
          </w:tcPr>
          <w:p w14:paraId="42713030" w14:textId="77777777" w:rsidR="00105B74" w:rsidRDefault="00000000">
            <w:r>
              <w:t>Ankiety CIS.zip</w:t>
            </w:r>
          </w:p>
        </w:tc>
      </w:tr>
      <w:tr w:rsidR="00105B74" w14:paraId="69FBA558" w14:textId="77777777" w:rsidTr="00105B74">
        <w:tc>
          <w:tcPr>
            <w:tcW w:w="570" w:type="dxa"/>
          </w:tcPr>
          <w:p w14:paraId="75BAAB30" w14:textId="77777777" w:rsidR="00105B74" w:rsidRDefault="00000000">
            <w:r>
              <w:t>2</w:t>
            </w:r>
          </w:p>
        </w:tc>
        <w:tc>
          <w:tcPr>
            <w:tcW w:w="5160" w:type="dxa"/>
          </w:tcPr>
          <w:p w14:paraId="1546404F" w14:textId="77777777" w:rsidR="00105B74" w:rsidRDefault="00000000">
            <w:r>
              <w:t>Dokumentacja producenta oprogramowania standardowego</w:t>
            </w:r>
          </w:p>
        </w:tc>
        <w:tc>
          <w:tcPr>
            <w:tcW w:w="4155" w:type="dxa"/>
          </w:tcPr>
          <w:p w14:paraId="431DD185" w14:textId="77777777" w:rsidR="00105B74" w:rsidRDefault="00000000">
            <w:r>
              <w:t>Dokumentacja producenta.zip</w:t>
            </w:r>
          </w:p>
        </w:tc>
      </w:tr>
      <w:tr w:rsidR="00105B74" w14:paraId="6F2A894F" w14:textId="77777777" w:rsidTr="00105B74">
        <w:tc>
          <w:tcPr>
            <w:tcW w:w="570" w:type="dxa"/>
          </w:tcPr>
          <w:p w14:paraId="76030C7D" w14:textId="77777777" w:rsidR="00105B74" w:rsidRDefault="00000000">
            <w:r>
              <w:t>3</w:t>
            </w:r>
          </w:p>
        </w:tc>
        <w:tc>
          <w:tcPr>
            <w:tcW w:w="5160" w:type="dxa"/>
          </w:tcPr>
          <w:p w14:paraId="6E030A59" w14:textId="77777777" w:rsidR="00105B74" w:rsidRDefault="00000000">
            <w:r>
              <w:t>Logiczny model danych</w:t>
            </w:r>
          </w:p>
        </w:tc>
        <w:tc>
          <w:tcPr>
            <w:tcW w:w="4155" w:type="dxa"/>
          </w:tcPr>
          <w:p w14:paraId="05B0EAC0" w14:textId="77777777" w:rsidR="00105B74" w:rsidRDefault="00000000">
            <w:r>
              <w:t>Logiczny model danych.zip</w:t>
            </w:r>
          </w:p>
        </w:tc>
      </w:tr>
      <w:tr w:rsidR="00105B74" w14:paraId="28823C34" w14:textId="77777777" w:rsidTr="00105B74">
        <w:tc>
          <w:tcPr>
            <w:tcW w:w="570" w:type="dxa"/>
          </w:tcPr>
          <w:p w14:paraId="4DE2996E" w14:textId="77777777" w:rsidR="00105B74" w:rsidRDefault="00000000">
            <w:r>
              <w:t>4</w:t>
            </w:r>
          </w:p>
        </w:tc>
        <w:tc>
          <w:tcPr>
            <w:tcW w:w="5160" w:type="dxa"/>
          </w:tcPr>
          <w:p w14:paraId="0924E303" w14:textId="77777777" w:rsidR="00105B74" w:rsidRDefault="00000000">
            <w:r>
              <w:t>Specyfikacja interfejsów</w:t>
            </w:r>
          </w:p>
        </w:tc>
        <w:tc>
          <w:tcPr>
            <w:tcW w:w="4155" w:type="dxa"/>
          </w:tcPr>
          <w:p w14:paraId="67259998" w14:textId="77777777" w:rsidR="00105B74" w:rsidRDefault="00000000">
            <w:r>
              <w:t>Specyfikacja interfejsow.zip</w:t>
            </w:r>
          </w:p>
        </w:tc>
      </w:tr>
    </w:tbl>
    <w:p w14:paraId="274C6485" w14:textId="77777777" w:rsidR="00105B74" w:rsidRDefault="00105B74">
      <w:pPr>
        <w:pBdr>
          <w:top w:val="nil"/>
          <w:left w:val="nil"/>
          <w:bottom w:val="nil"/>
          <w:right w:val="nil"/>
          <w:between w:val="nil"/>
        </w:pBdr>
        <w:spacing w:after="0"/>
        <w:rPr>
          <w:rFonts w:ascii="Calibri" w:eastAsia="Calibri" w:hAnsi="Calibri" w:cs="Calibri"/>
          <w:i/>
        </w:rPr>
      </w:pPr>
    </w:p>
    <w:sectPr w:rsidR="00105B74">
      <w:headerReference w:type="default" r:id="rId50"/>
      <w:footerReference w:type="default" r:id="rId51"/>
      <w:pgSz w:w="11906" w:h="16838"/>
      <w:pgMar w:top="1474" w:right="1021" w:bottom="1474" w:left="1021" w:header="567"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2A100F" w14:textId="77777777" w:rsidR="00783D63" w:rsidRDefault="00783D63">
      <w:pPr>
        <w:spacing w:after="0"/>
      </w:pPr>
      <w:r>
        <w:separator/>
      </w:r>
    </w:p>
  </w:endnote>
  <w:endnote w:type="continuationSeparator" w:id="0">
    <w:p w14:paraId="68194A05" w14:textId="77777777" w:rsidR="00783D63" w:rsidRDefault="00783D6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w:charset w:val="00"/>
    <w:family w:val="auto"/>
    <w:pitch w:val="default"/>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00"/>
    <w:family w:val="roman"/>
    <w:notTrueType/>
    <w:pitch w:val="default"/>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45B40" w14:textId="77777777" w:rsidR="00105B74" w:rsidRDefault="00000000">
    <w:pPr>
      <w:pBdr>
        <w:top w:val="nil"/>
        <w:left w:val="nil"/>
        <w:bottom w:val="nil"/>
        <w:right w:val="nil"/>
        <w:between w:val="nil"/>
      </w:pBdr>
      <w:spacing w:after="0"/>
      <w:rPr>
        <w:color w:val="000000"/>
        <w:sz w:val="19"/>
        <w:szCs w:val="19"/>
      </w:rPr>
    </w:pPr>
    <w:r>
      <w:rPr>
        <w:color w:val="000000"/>
        <w:sz w:val="19"/>
        <w:szCs w:val="19"/>
      </w:rPr>
      <w:t>Footer text goes here</w:t>
    </w:r>
  </w:p>
  <w:p w14:paraId="1A1D838A" w14:textId="77777777" w:rsidR="00105B74" w:rsidRDefault="00000000">
    <w:pPr>
      <w:pBdr>
        <w:top w:val="nil"/>
        <w:left w:val="nil"/>
        <w:bottom w:val="nil"/>
        <w:right w:val="nil"/>
        <w:between w:val="nil"/>
      </w:pBdr>
      <w:spacing w:after="0"/>
      <w:rPr>
        <w:color w:val="000000"/>
        <w:sz w:val="19"/>
        <w:szCs w:val="19"/>
      </w:rPr>
    </w:pPr>
    <w:r>
      <w:rPr>
        <w:color w:val="000000"/>
        <w:sz w:val="19"/>
        <w:szCs w:val="19"/>
      </w:rPr>
      <w:t xml:space="preserve">PwCPage </w:t>
    </w:r>
    <w:r>
      <w:rPr>
        <w:color w:val="000000"/>
        <w:sz w:val="19"/>
        <w:szCs w:val="19"/>
      </w:rPr>
      <w:fldChar w:fldCharType="begin"/>
    </w:r>
    <w:r>
      <w:rPr>
        <w:color w:val="000000"/>
        <w:sz w:val="19"/>
        <w:szCs w:val="19"/>
      </w:rPr>
      <w:instrText>PAGE</w:instrText>
    </w:r>
    <w:r>
      <w:rPr>
        <w:color w:val="000000"/>
        <w:sz w:val="19"/>
        <w:szCs w:val="19"/>
      </w:rPr>
      <w:fldChar w:fldCharType="separate"/>
    </w:r>
    <w:r>
      <w:rPr>
        <w:color w:val="000000"/>
        <w:sz w:val="19"/>
        <w:szCs w:val="19"/>
      </w:rPr>
      <w:fldChar w:fldCharType="end"/>
    </w:r>
    <w:r>
      <w:rPr>
        <w:color w:val="000000"/>
        <w:sz w:val="19"/>
        <w:szCs w:val="19"/>
      </w:rPr>
      <w:t xml:space="preserve"> of </w:t>
    </w:r>
  </w:p>
  <w:p w14:paraId="794BFE13" w14:textId="77777777" w:rsidR="00105B74" w:rsidRDefault="00000000">
    <w:pPr>
      <w:widowControl w:val="0"/>
      <w:pBdr>
        <w:top w:val="nil"/>
        <w:left w:val="nil"/>
        <w:bottom w:val="nil"/>
        <w:right w:val="nil"/>
        <w:between w:val="nil"/>
      </w:pBdr>
      <w:spacing w:after="0" w:line="276" w:lineRule="auto"/>
      <w:rPr>
        <w:color w:val="000000"/>
        <w:sz w:val="19"/>
        <w:szCs w:val="19"/>
      </w:rPr>
    </w:pPr>
    <w:r>
      <w:rPr>
        <w:color w:val="000000"/>
        <w:sz w:val="19"/>
        <w:szCs w:val="19"/>
      </w:rPr>
      <w:fldChar w:fldCharType="begin"/>
    </w:r>
    <w:r>
      <w:rPr>
        <w:color w:val="000000"/>
        <w:sz w:val="19"/>
        <w:szCs w:val="19"/>
      </w:rPr>
      <w:instrText>NUMPAGES</w:instrText>
    </w:r>
    <w:r>
      <w:rPr>
        <w:color w:val="000000"/>
        <w:sz w:val="19"/>
        <w:szCs w:val="19"/>
      </w:rPr>
      <w:fldChar w:fldCharType="separate"/>
    </w:r>
    <w:r>
      <w:rPr>
        <w:color w:val="000000"/>
        <w:sz w:val="19"/>
        <w:szCs w:val="19"/>
      </w:rPr>
      <w:fldChar w:fldCharType="end"/>
    </w:r>
  </w:p>
  <w:p w14:paraId="735F20E6" w14:textId="77777777" w:rsidR="00105B74" w:rsidRDefault="00105B74">
    <w:pPr>
      <w:widowControl w:val="0"/>
      <w:pBdr>
        <w:top w:val="nil"/>
        <w:left w:val="nil"/>
        <w:bottom w:val="nil"/>
        <w:right w:val="nil"/>
        <w:between w:val="nil"/>
      </w:pBdr>
      <w:spacing w:after="0" w:line="276" w:lineRule="auto"/>
      <w:rPr>
        <w:color w:val="000000"/>
        <w:sz w:val="19"/>
        <w:szCs w:val="19"/>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CB565" w14:textId="77777777" w:rsidR="00105B74" w:rsidRDefault="00105B74">
    <w:pPr>
      <w:spacing w:after="0"/>
      <w:rPr>
        <w:sz w:val="19"/>
        <w:szCs w:val="19"/>
      </w:rPr>
    </w:pPr>
  </w:p>
  <w:p w14:paraId="0C07BDC2" w14:textId="77777777" w:rsidR="00105B74" w:rsidRDefault="00000000">
    <w:pPr>
      <w:widowControl w:val="0"/>
      <w:spacing w:after="0" w:line="276" w:lineRule="auto"/>
      <w:rPr>
        <w:sz w:val="19"/>
        <w:szCs w:val="19"/>
      </w:rPr>
    </w:pPr>
    <w:r>
      <w:rPr>
        <w:noProof/>
        <w:sz w:val="19"/>
        <w:szCs w:val="19"/>
      </w:rPr>
      <w:drawing>
        <wp:inline distT="114300" distB="114300" distL="114300" distR="114300" wp14:anchorId="2C32686D" wp14:editId="24DCE562">
          <wp:extent cx="6263330" cy="876300"/>
          <wp:effectExtent l="0" t="0" r="0" b="0"/>
          <wp:docPr id="319"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1"/>
                  <a:srcRect/>
                  <a:stretch>
                    <a:fillRect/>
                  </a:stretch>
                </pic:blipFill>
                <pic:spPr>
                  <a:xfrm>
                    <a:off x="0" y="0"/>
                    <a:ext cx="6263330" cy="876300"/>
                  </a:xfrm>
                  <a:prstGeom prst="rect">
                    <a:avLst/>
                  </a:prstGeom>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914A1" w14:textId="77777777" w:rsidR="00105B74" w:rsidRDefault="00000000">
    <w:pPr>
      <w:pBdr>
        <w:top w:val="nil"/>
        <w:left w:val="nil"/>
        <w:bottom w:val="nil"/>
        <w:right w:val="nil"/>
        <w:between w:val="nil"/>
      </w:pBdr>
      <w:spacing w:after="0"/>
    </w:pP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noProof/>
      </w:rPr>
      <w:drawing>
        <wp:inline distT="114300" distB="114300" distL="114300" distR="114300" wp14:anchorId="49589487" wp14:editId="6646D429">
          <wp:extent cx="6263330" cy="876300"/>
          <wp:effectExtent l="0" t="0" r="0" b="0"/>
          <wp:docPr id="306"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1"/>
                  <a:srcRect/>
                  <a:stretch>
                    <a:fillRect/>
                  </a:stretch>
                </pic:blipFill>
                <pic:spPr>
                  <a:xfrm>
                    <a:off x="0" y="0"/>
                    <a:ext cx="6263330" cy="876300"/>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1FAF90" w14:textId="77777777" w:rsidR="00783D63" w:rsidRDefault="00783D63">
      <w:pPr>
        <w:spacing w:after="0"/>
      </w:pPr>
      <w:r>
        <w:separator/>
      </w:r>
    </w:p>
  </w:footnote>
  <w:footnote w:type="continuationSeparator" w:id="0">
    <w:p w14:paraId="3D5AE293" w14:textId="77777777" w:rsidR="00783D63" w:rsidRDefault="00783D63">
      <w:pPr>
        <w:spacing w:after="0"/>
      </w:pPr>
      <w:r>
        <w:continuationSeparator/>
      </w:r>
    </w:p>
  </w:footnote>
  <w:footnote w:id="1">
    <w:p w14:paraId="46460FEC" w14:textId="77777777" w:rsidR="00105B74" w:rsidRDefault="00000000">
      <w:pPr>
        <w:pBdr>
          <w:top w:val="nil"/>
          <w:left w:val="nil"/>
          <w:bottom w:val="nil"/>
          <w:right w:val="nil"/>
          <w:between w:val="nil"/>
        </w:pBdr>
        <w:spacing w:after="0"/>
        <w:rPr>
          <w:i/>
          <w:color w:val="000000"/>
          <w:sz w:val="14"/>
          <w:szCs w:val="14"/>
        </w:rPr>
      </w:pPr>
      <w:r>
        <w:rPr>
          <w:vertAlign w:val="superscript"/>
        </w:rPr>
        <w:footnoteRef/>
      </w:r>
      <w:r>
        <w:rPr>
          <w:i/>
          <w:color w:val="000000"/>
        </w:rPr>
        <w:t xml:space="preserve"> </w:t>
      </w:r>
      <w:r>
        <w:rPr>
          <w:i/>
          <w:color w:val="000000"/>
          <w:sz w:val="14"/>
          <w:szCs w:val="14"/>
        </w:rPr>
        <w:t>Oprogramowanie z półki (COTS, akronim od angielskiego Commercial off-the-shelf) są to komercyjne produkty dostępne od ręki lub dostępne w sprzedaży licencjonowanej</w:t>
      </w:r>
    </w:p>
  </w:footnote>
  <w:footnote w:id="2">
    <w:p w14:paraId="08DDA136" w14:textId="77777777" w:rsidR="00105B74" w:rsidRDefault="00000000">
      <w:pPr>
        <w:pBdr>
          <w:top w:val="nil"/>
          <w:left w:val="nil"/>
          <w:bottom w:val="nil"/>
          <w:right w:val="nil"/>
          <w:between w:val="nil"/>
        </w:pBdr>
        <w:spacing w:after="0"/>
        <w:rPr>
          <w:i/>
          <w:color w:val="000000"/>
        </w:rPr>
      </w:pPr>
      <w:r>
        <w:rPr>
          <w:vertAlign w:val="superscript"/>
        </w:rPr>
        <w:footnoteRef/>
      </w:r>
      <w:r>
        <w:rPr>
          <w:i/>
          <w:color w:val="000000"/>
        </w:rPr>
        <w:t xml:space="preserve"> https://swagger.io/</w:t>
      </w:r>
    </w:p>
  </w:footnote>
  <w:footnote w:id="3">
    <w:p w14:paraId="397E4B3E" w14:textId="77777777" w:rsidR="00105B74" w:rsidRDefault="00000000">
      <w:pPr>
        <w:pBdr>
          <w:top w:val="nil"/>
          <w:left w:val="nil"/>
          <w:bottom w:val="nil"/>
          <w:right w:val="nil"/>
          <w:between w:val="nil"/>
        </w:pBdr>
        <w:spacing w:after="0"/>
        <w:rPr>
          <w:rFonts w:ascii="Georgia" w:eastAsia="Georgia" w:hAnsi="Georgia" w:cs="Georgia"/>
          <w:color w:val="000000"/>
        </w:rPr>
      </w:pPr>
      <w:r>
        <w:rPr>
          <w:vertAlign w:val="superscript"/>
        </w:rPr>
        <w:footnoteRef/>
      </w:r>
      <w:r>
        <w:rPr>
          <w:rFonts w:ascii="Georgia" w:eastAsia="Georgia" w:hAnsi="Georgia" w:cs="Georgia"/>
          <w:color w:val="000000"/>
        </w:rPr>
        <w:t xml:space="preserve"> http://isap.sejm.gov.pl/isap.nsf/download.xsp/WDU20170002247/O/D20172247.pdf</w:t>
      </w:r>
    </w:p>
  </w:footnote>
  <w:footnote w:id="4">
    <w:p w14:paraId="3D194CF6" w14:textId="77777777" w:rsidR="00105B74" w:rsidRDefault="00000000">
      <w:pPr>
        <w:pBdr>
          <w:top w:val="nil"/>
          <w:left w:val="nil"/>
          <w:bottom w:val="nil"/>
          <w:right w:val="nil"/>
          <w:between w:val="nil"/>
        </w:pBdr>
        <w:spacing w:after="0"/>
        <w:rPr>
          <w:i/>
          <w:color w:val="000000"/>
        </w:rPr>
      </w:pPr>
      <w:r>
        <w:rPr>
          <w:vertAlign w:val="superscript"/>
        </w:rPr>
        <w:footnoteRef/>
      </w:r>
      <w:r>
        <w:rPr>
          <w:i/>
          <w:color w:val="000000"/>
        </w:rPr>
        <w:t xml:space="preserve"> https://angular.io/</w:t>
      </w:r>
    </w:p>
  </w:footnote>
  <w:footnote w:id="5">
    <w:p w14:paraId="0EAA3F21" w14:textId="77777777" w:rsidR="00105B74" w:rsidRDefault="00000000">
      <w:pPr>
        <w:pBdr>
          <w:top w:val="nil"/>
          <w:left w:val="nil"/>
          <w:bottom w:val="nil"/>
          <w:right w:val="nil"/>
          <w:between w:val="nil"/>
        </w:pBdr>
        <w:spacing w:after="0"/>
        <w:rPr>
          <w:i/>
          <w:color w:val="000000"/>
        </w:rPr>
      </w:pPr>
      <w:r>
        <w:rPr>
          <w:vertAlign w:val="superscript"/>
        </w:rPr>
        <w:footnoteRef/>
      </w:r>
      <w:r>
        <w:rPr>
          <w:i/>
          <w:color w:val="000000"/>
        </w:rPr>
        <w:t xml:space="preserve"> Comma-separated values</w:t>
      </w:r>
    </w:p>
  </w:footnote>
  <w:footnote w:id="6">
    <w:p w14:paraId="34448C96" w14:textId="77777777" w:rsidR="00105B74" w:rsidRDefault="00000000">
      <w:pPr>
        <w:pBdr>
          <w:top w:val="nil"/>
          <w:left w:val="nil"/>
          <w:bottom w:val="nil"/>
          <w:right w:val="nil"/>
          <w:between w:val="nil"/>
        </w:pBdr>
        <w:spacing w:after="0"/>
        <w:rPr>
          <w:i/>
          <w:color w:val="000000"/>
        </w:rPr>
      </w:pPr>
      <w:r>
        <w:rPr>
          <w:vertAlign w:val="superscript"/>
        </w:rPr>
        <w:footnoteRef/>
      </w:r>
      <w:r>
        <w:rPr>
          <w:i/>
          <w:color w:val="000000"/>
        </w:rPr>
        <w:t xml:space="preserve"> Tab-separated values</w:t>
      </w:r>
    </w:p>
  </w:footnote>
  <w:footnote w:id="7">
    <w:p w14:paraId="44D227CA" w14:textId="77777777" w:rsidR="00105B74" w:rsidRDefault="00000000">
      <w:pPr>
        <w:pBdr>
          <w:top w:val="nil"/>
          <w:left w:val="nil"/>
          <w:bottom w:val="nil"/>
          <w:right w:val="nil"/>
          <w:between w:val="nil"/>
        </w:pBdr>
        <w:spacing w:after="0"/>
        <w:rPr>
          <w:i/>
          <w:color w:val="000000"/>
        </w:rPr>
      </w:pPr>
      <w:r>
        <w:rPr>
          <w:vertAlign w:val="superscript"/>
        </w:rPr>
        <w:footnoteRef/>
      </w:r>
      <w:r>
        <w:rPr>
          <w:i/>
          <w:color w:val="000000"/>
        </w:rPr>
        <w:t xml:space="preserve"> SDMX-JSON jest </w:t>
      </w:r>
      <w:r>
        <w:rPr>
          <w:i/>
        </w:rPr>
        <w:t>nowo utworzonym</w:t>
      </w:r>
      <w:r>
        <w:rPr>
          <w:i/>
          <w:color w:val="000000"/>
        </w:rPr>
        <w:t xml:space="preserve"> standardem udostępniania danych statystycznych bazującym na klasycznym SDMX-XML. Przykładowe komunikaty znajdują się w repozytorium utrzymywanym przez konsorcjum standaryzacyjne: </w:t>
      </w:r>
      <w:hyperlink r:id="rId1">
        <w:r>
          <w:rPr>
            <w:i/>
            <w:color w:val="7D7D7D"/>
            <w:u w:val="single"/>
          </w:rPr>
          <w:t>https://github.com/sdmx-twg/sdmx-json</w:t>
        </w:r>
      </w:hyperlink>
    </w:p>
  </w:footnote>
  <w:footnote w:id="8">
    <w:p w14:paraId="4D4D4D4B" w14:textId="77777777" w:rsidR="00105B74" w:rsidRDefault="00000000">
      <w:pPr>
        <w:pBdr>
          <w:top w:val="nil"/>
          <w:left w:val="nil"/>
          <w:bottom w:val="nil"/>
          <w:right w:val="nil"/>
          <w:between w:val="nil"/>
        </w:pBdr>
        <w:spacing w:after="0"/>
        <w:ind w:left="360"/>
        <w:rPr>
          <w:rFonts w:ascii="Georgia" w:eastAsia="Georgia" w:hAnsi="Georgia" w:cs="Georgia"/>
          <w:color w:val="000000"/>
        </w:rPr>
      </w:pPr>
      <w:r>
        <w:rPr>
          <w:vertAlign w:val="superscript"/>
        </w:rPr>
        <w:footnoteRef/>
      </w:r>
      <w:r>
        <w:rPr>
          <w:rFonts w:ascii="Georgia" w:eastAsia="Georgia" w:hAnsi="Georgia" w:cs="Georgia"/>
          <w:color w:val="000000"/>
        </w:rPr>
        <w:t xml:space="preserve"> https://support.microsoft.com/pl-pl/office/dodatek-power-query-%E2%80%94-om%C3%B3wienie-i-nauka-ed614c81-4b00-4291-bd3a-55d80767f81d</w:t>
      </w:r>
    </w:p>
  </w:footnote>
  <w:footnote w:id="9">
    <w:p w14:paraId="299B1914" w14:textId="77777777" w:rsidR="00105B74" w:rsidRDefault="00000000">
      <w:pPr>
        <w:pBdr>
          <w:top w:val="nil"/>
          <w:left w:val="nil"/>
          <w:bottom w:val="nil"/>
          <w:right w:val="nil"/>
          <w:between w:val="nil"/>
        </w:pBdr>
        <w:spacing w:after="0"/>
        <w:ind w:left="360"/>
        <w:rPr>
          <w:rFonts w:ascii="Georgia" w:eastAsia="Georgia" w:hAnsi="Georgia" w:cs="Georgia"/>
          <w:color w:val="000000"/>
        </w:rPr>
      </w:pPr>
      <w:r>
        <w:rPr>
          <w:vertAlign w:val="superscript"/>
        </w:rPr>
        <w:footnoteRef/>
      </w:r>
      <w:r>
        <w:rPr>
          <w:rFonts w:ascii="Georgia" w:eastAsia="Georgia" w:hAnsi="Georgia" w:cs="Georgia"/>
          <w:color w:val="000000"/>
        </w:rPr>
        <w:t xml:space="preserve"> https://lucene.apache.org/solr/</w:t>
      </w:r>
    </w:p>
  </w:footnote>
  <w:footnote w:id="10">
    <w:p w14:paraId="3E1DDE25" w14:textId="77777777" w:rsidR="00105B74" w:rsidRDefault="00000000">
      <w:pPr>
        <w:pBdr>
          <w:top w:val="nil"/>
          <w:left w:val="nil"/>
          <w:bottom w:val="nil"/>
          <w:right w:val="nil"/>
          <w:between w:val="nil"/>
        </w:pBdr>
        <w:spacing w:after="0"/>
        <w:ind w:left="360"/>
        <w:rPr>
          <w:rFonts w:ascii="Georgia" w:eastAsia="Georgia" w:hAnsi="Georgia" w:cs="Georgia"/>
          <w:color w:val="000000"/>
        </w:rPr>
      </w:pPr>
      <w:r>
        <w:rPr>
          <w:vertAlign w:val="superscript"/>
        </w:rPr>
        <w:footnoteRef/>
      </w:r>
      <w:r>
        <w:rPr>
          <w:rFonts w:ascii="Georgia" w:eastAsia="Georgia" w:hAnsi="Georgia" w:cs="Georgia"/>
          <w:color w:val="000000"/>
        </w:rPr>
        <w:t xml:space="preserve"> https://docs.alfresco.com/5.1/concepts/rm-searchsyntax-intro.html</w:t>
      </w:r>
    </w:p>
  </w:footnote>
  <w:footnote w:id="11">
    <w:p w14:paraId="1AE00F08" w14:textId="77777777" w:rsidR="00105B74" w:rsidRDefault="00000000">
      <w:pPr>
        <w:pBdr>
          <w:top w:val="nil"/>
          <w:left w:val="nil"/>
          <w:bottom w:val="nil"/>
          <w:right w:val="nil"/>
          <w:between w:val="nil"/>
        </w:pBdr>
        <w:spacing w:after="0"/>
        <w:ind w:left="360"/>
        <w:rPr>
          <w:rFonts w:ascii="Georgia" w:eastAsia="Georgia" w:hAnsi="Georgia" w:cs="Georgia"/>
          <w:color w:val="000000"/>
        </w:rPr>
      </w:pPr>
      <w:r>
        <w:rPr>
          <w:vertAlign w:val="superscript"/>
        </w:rPr>
        <w:footnoteRef/>
      </w:r>
      <w:r>
        <w:rPr>
          <w:rFonts w:ascii="Georgia" w:eastAsia="Georgia" w:hAnsi="Georgia" w:cs="Georgia"/>
          <w:color w:val="000000"/>
        </w:rPr>
        <w:t xml:space="preserve"> https://hub.alfresco.com/t5/alfresco-content-services-hub/cmis-query-language/ba-p/289736</w:t>
      </w:r>
    </w:p>
    <w:p w14:paraId="20AD545D" w14:textId="77777777" w:rsidR="00105B74" w:rsidRDefault="00000000">
      <w:pPr>
        <w:pBdr>
          <w:top w:val="nil"/>
          <w:left w:val="nil"/>
          <w:bottom w:val="nil"/>
          <w:right w:val="nil"/>
          <w:between w:val="nil"/>
        </w:pBdr>
        <w:spacing w:after="0"/>
        <w:ind w:left="360"/>
        <w:rPr>
          <w:rFonts w:ascii="Georgia" w:eastAsia="Georgia" w:hAnsi="Georgia" w:cs="Georgia"/>
          <w:color w:val="000000"/>
        </w:rPr>
      </w:pPr>
      <w:r>
        <w:rPr>
          <w:rFonts w:ascii="Georgia" w:eastAsia="Georgia" w:hAnsi="Georgia" w:cs="Georgia"/>
          <w:color w:val="000000"/>
        </w:rPr>
        <w:t xml:space="preserve">    http://docs.oasis-open.org/cmis/CMIS/v1.0/cd07/cmis-spec-v1.0.html</w:t>
      </w:r>
    </w:p>
  </w:footnote>
  <w:footnote w:id="12">
    <w:p w14:paraId="348A3EF0" w14:textId="77777777" w:rsidR="00105B74" w:rsidRDefault="00000000">
      <w:pPr>
        <w:pBdr>
          <w:top w:val="nil"/>
          <w:left w:val="nil"/>
          <w:bottom w:val="nil"/>
          <w:right w:val="nil"/>
          <w:between w:val="nil"/>
        </w:pBdr>
        <w:spacing w:after="0"/>
        <w:ind w:left="360"/>
        <w:rPr>
          <w:rFonts w:ascii="Georgia" w:eastAsia="Georgia" w:hAnsi="Georgia" w:cs="Georgia"/>
          <w:color w:val="000000"/>
        </w:rPr>
      </w:pPr>
      <w:r>
        <w:rPr>
          <w:vertAlign w:val="superscript"/>
        </w:rPr>
        <w:footnoteRef/>
      </w:r>
      <w:r>
        <w:rPr>
          <w:rFonts w:ascii="Georgia" w:eastAsia="Georgia" w:hAnsi="Georgia" w:cs="Georgia"/>
          <w:color w:val="000000"/>
        </w:rPr>
        <w:t xml:space="preserve"> https://docs.alfresco.com/5.2/concepts/search-api-range.html</w:t>
      </w:r>
    </w:p>
  </w:footnote>
  <w:footnote w:id="13">
    <w:p w14:paraId="369D5E25" w14:textId="77777777" w:rsidR="00105B74" w:rsidRDefault="00000000">
      <w:pPr>
        <w:pBdr>
          <w:top w:val="nil"/>
          <w:left w:val="nil"/>
          <w:bottom w:val="nil"/>
          <w:right w:val="nil"/>
          <w:between w:val="nil"/>
        </w:pBdr>
        <w:spacing w:after="0"/>
        <w:ind w:left="360"/>
        <w:rPr>
          <w:rFonts w:ascii="Georgia" w:eastAsia="Georgia" w:hAnsi="Georgia" w:cs="Georgia"/>
          <w:color w:val="000000"/>
        </w:rPr>
      </w:pPr>
      <w:r>
        <w:rPr>
          <w:vertAlign w:val="superscript"/>
        </w:rPr>
        <w:footnoteRef/>
      </w:r>
      <w:r>
        <w:rPr>
          <w:rFonts w:ascii="Georgia" w:eastAsia="Georgia" w:hAnsi="Georgia" w:cs="Georgia"/>
          <w:color w:val="000000"/>
        </w:rPr>
        <w:t xml:space="preserve"> https://docs.gitlab.com/ee/api/api_resources.html</w:t>
      </w:r>
    </w:p>
  </w:footnote>
  <w:footnote w:id="14">
    <w:p w14:paraId="4E318CEE" w14:textId="77777777" w:rsidR="00105B74" w:rsidRDefault="00000000">
      <w:pPr>
        <w:pBdr>
          <w:top w:val="nil"/>
          <w:left w:val="nil"/>
          <w:bottom w:val="nil"/>
          <w:right w:val="nil"/>
          <w:between w:val="nil"/>
        </w:pBdr>
        <w:spacing w:after="0"/>
        <w:ind w:left="360"/>
        <w:rPr>
          <w:rFonts w:ascii="Georgia" w:eastAsia="Georgia" w:hAnsi="Georgia" w:cs="Georgia"/>
          <w:color w:val="000000"/>
        </w:rPr>
      </w:pPr>
      <w:r>
        <w:rPr>
          <w:vertAlign w:val="superscript"/>
        </w:rPr>
        <w:footnoteRef/>
      </w:r>
      <w:r>
        <w:rPr>
          <w:rFonts w:ascii="Georgia" w:eastAsia="Georgia" w:hAnsi="Georgia" w:cs="Georgia"/>
          <w:color w:val="000000"/>
        </w:rPr>
        <w:t xml:space="preserve"> https://sdmx.org/</w:t>
      </w:r>
    </w:p>
  </w:footnote>
  <w:footnote w:id="15">
    <w:p w14:paraId="5DF857FB" w14:textId="77777777" w:rsidR="00105B74" w:rsidRDefault="00000000">
      <w:pPr>
        <w:pBdr>
          <w:top w:val="nil"/>
          <w:left w:val="nil"/>
          <w:bottom w:val="nil"/>
          <w:right w:val="nil"/>
          <w:between w:val="nil"/>
        </w:pBdr>
        <w:spacing w:after="0"/>
        <w:ind w:left="360"/>
        <w:rPr>
          <w:rFonts w:ascii="Georgia" w:eastAsia="Georgia" w:hAnsi="Georgia" w:cs="Georgia"/>
          <w:color w:val="000000"/>
        </w:rPr>
      </w:pPr>
      <w:r>
        <w:rPr>
          <w:vertAlign w:val="superscript"/>
        </w:rPr>
        <w:footnoteRef/>
      </w:r>
      <w:r>
        <w:rPr>
          <w:rFonts w:ascii="Georgia" w:eastAsia="Georgia" w:hAnsi="Georgia" w:cs="Georgia"/>
          <w:color w:val="000000"/>
        </w:rPr>
        <w:t xml:space="preserve"> https://github.com/sdmx-twg/sdmx-json</w:t>
      </w:r>
    </w:p>
  </w:footnote>
  <w:footnote w:id="16">
    <w:p w14:paraId="1B542A01" w14:textId="77777777" w:rsidR="00105B74" w:rsidRDefault="00000000">
      <w:pPr>
        <w:pBdr>
          <w:top w:val="nil"/>
          <w:left w:val="nil"/>
          <w:bottom w:val="nil"/>
          <w:right w:val="nil"/>
          <w:between w:val="nil"/>
        </w:pBdr>
        <w:spacing w:after="0"/>
        <w:ind w:left="360"/>
        <w:rPr>
          <w:rFonts w:ascii="Georgia" w:eastAsia="Georgia" w:hAnsi="Georgia" w:cs="Georgia"/>
          <w:color w:val="000000"/>
        </w:rPr>
      </w:pPr>
      <w:r>
        <w:rPr>
          <w:vertAlign w:val="superscript"/>
        </w:rPr>
        <w:footnoteRef/>
      </w:r>
      <w:r>
        <w:rPr>
          <w:rFonts w:ascii="Georgia" w:eastAsia="Georgia" w:hAnsi="Georgia" w:cs="Georgia"/>
          <w:color w:val="000000"/>
        </w:rPr>
        <w:t xml:space="preserve"> https://raw.githubusercontent.com/sdmx-twg/sdmx-json/develop/data-message/tools/schemas/1.0/sdmx-json-data-schema.json</w:t>
      </w:r>
    </w:p>
    <w:p w14:paraId="06DC1879" w14:textId="77777777" w:rsidR="00105B74" w:rsidRDefault="00000000">
      <w:pPr>
        <w:pBdr>
          <w:top w:val="nil"/>
          <w:left w:val="nil"/>
          <w:bottom w:val="nil"/>
          <w:right w:val="nil"/>
          <w:between w:val="nil"/>
        </w:pBdr>
        <w:spacing w:after="0"/>
        <w:ind w:left="360"/>
        <w:rPr>
          <w:rFonts w:ascii="Georgia" w:eastAsia="Georgia" w:hAnsi="Georgia" w:cs="Georgia"/>
          <w:color w:val="000000"/>
        </w:rPr>
      </w:pPr>
      <w:r>
        <w:rPr>
          <w:rFonts w:ascii="Georgia" w:eastAsia="Georgia" w:hAnsi="Georgia" w:cs="Georgia"/>
          <w:color w:val="000000"/>
        </w:rPr>
        <w:t>https://github.com/sdmx-twg/sdmx-json/blob/master/structure-message/tools/schemas/1.0/sdmx-json-structure-schema.json</w:t>
      </w:r>
    </w:p>
  </w:footnote>
  <w:footnote w:id="17">
    <w:p w14:paraId="44A37E99" w14:textId="77777777" w:rsidR="00105B74" w:rsidRDefault="00000000">
      <w:pPr>
        <w:pBdr>
          <w:top w:val="nil"/>
          <w:left w:val="nil"/>
          <w:bottom w:val="nil"/>
          <w:right w:val="nil"/>
          <w:between w:val="nil"/>
        </w:pBdr>
        <w:spacing w:after="0"/>
        <w:ind w:left="360"/>
        <w:rPr>
          <w:rFonts w:ascii="Georgia" w:eastAsia="Georgia" w:hAnsi="Georgia" w:cs="Georgia"/>
          <w:color w:val="000000"/>
        </w:rPr>
      </w:pPr>
      <w:r>
        <w:rPr>
          <w:vertAlign w:val="superscript"/>
        </w:rPr>
        <w:footnoteRef/>
      </w:r>
      <w:r>
        <w:rPr>
          <w:rFonts w:ascii="Georgia" w:eastAsia="Georgia" w:hAnsi="Georgia" w:cs="Georgia"/>
          <w:color w:val="000000"/>
        </w:rPr>
        <w:t xml:space="preserve"> https://spring.io/projects/spring-cloud</w:t>
      </w:r>
    </w:p>
  </w:footnote>
  <w:footnote w:id="18">
    <w:p w14:paraId="4F3C869A" w14:textId="77777777" w:rsidR="00105B74" w:rsidRDefault="00000000">
      <w:pPr>
        <w:pBdr>
          <w:top w:val="nil"/>
          <w:left w:val="nil"/>
          <w:bottom w:val="nil"/>
          <w:right w:val="nil"/>
          <w:between w:val="nil"/>
        </w:pBdr>
        <w:spacing w:after="0"/>
        <w:ind w:left="360"/>
        <w:rPr>
          <w:rFonts w:ascii="Georgia" w:eastAsia="Georgia" w:hAnsi="Georgia" w:cs="Georgia"/>
          <w:color w:val="000000"/>
        </w:rPr>
      </w:pPr>
      <w:r>
        <w:rPr>
          <w:vertAlign w:val="superscript"/>
        </w:rPr>
        <w:footnoteRef/>
      </w:r>
      <w:r>
        <w:rPr>
          <w:rFonts w:ascii="Georgia" w:eastAsia="Georgia" w:hAnsi="Georgia" w:cs="Georgia"/>
          <w:color w:val="000000"/>
        </w:rPr>
        <w:t xml:space="preserve"> https://spring.io/projects/spring-batch</w:t>
      </w:r>
    </w:p>
  </w:footnote>
  <w:footnote w:id="19">
    <w:p w14:paraId="6004A5AC" w14:textId="77777777" w:rsidR="00105B74" w:rsidRDefault="00000000">
      <w:pPr>
        <w:pBdr>
          <w:top w:val="nil"/>
          <w:left w:val="nil"/>
          <w:bottom w:val="nil"/>
          <w:right w:val="nil"/>
          <w:between w:val="nil"/>
        </w:pBdr>
        <w:spacing w:after="0"/>
        <w:ind w:left="360"/>
        <w:rPr>
          <w:rFonts w:ascii="Georgia" w:eastAsia="Georgia" w:hAnsi="Georgia" w:cs="Georgia"/>
          <w:color w:val="000000"/>
        </w:rPr>
      </w:pPr>
      <w:r>
        <w:rPr>
          <w:vertAlign w:val="superscript"/>
        </w:rPr>
        <w:footnoteRef/>
      </w:r>
      <w:r>
        <w:rPr>
          <w:rFonts w:ascii="Georgia" w:eastAsia="Georgia" w:hAnsi="Georgia" w:cs="Georgia"/>
          <w:color w:val="000000"/>
        </w:rPr>
        <w:t xml:space="preserve"> https://www.talend.com/products/data-integration/</w:t>
      </w:r>
    </w:p>
  </w:footnote>
  <w:footnote w:id="20">
    <w:p w14:paraId="2D54AE9F" w14:textId="77777777" w:rsidR="00105B74" w:rsidRDefault="00000000">
      <w:pPr>
        <w:pBdr>
          <w:top w:val="nil"/>
          <w:left w:val="nil"/>
          <w:bottom w:val="nil"/>
          <w:right w:val="nil"/>
          <w:between w:val="nil"/>
        </w:pBdr>
        <w:spacing w:after="0"/>
        <w:ind w:left="360"/>
        <w:rPr>
          <w:rFonts w:ascii="Georgia" w:eastAsia="Georgia" w:hAnsi="Georgia" w:cs="Georgia"/>
          <w:color w:val="000000"/>
        </w:rPr>
      </w:pPr>
      <w:r>
        <w:rPr>
          <w:vertAlign w:val="superscript"/>
        </w:rPr>
        <w:footnoteRef/>
      </w:r>
      <w:r>
        <w:rPr>
          <w:rFonts w:ascii="Georgia" w:eastAsia="Georgia" w:hAnsi="Georgia" w:cs="Georgia"/>
          <w:color w:val="000000"/>
        </w:rPr>
        <w:t xml:space="preserve"> https://docs.microsoft.com/en-us/sql/reporting-services/</w:t>
      </w:r>
    </w:p>
  </w:footnote>
  <w:footnote w:id="21">
    <w:p w14:paraId="24BBDC42" w14:textId="77777777" w:rsidR="00105B74" w:rsidRDefault="00000000">
      <w:pPr>
        <w:pBdr>
          <w:top w:val="nil"/>
          <w:left w:val="nil"/>
          <w:bottom w:val="nil"/>
          <w:right w:val="nil"/>
          <w:between w:val="nil"/>
        </w:pBdr>
        <w:spacing w:after="0"/>
        <w:ind w:left="360"/>
        <w:rPr>
          <w:rFonts w:ascii="Georgia" w:eastAsia="Georgia" w:hAnsi="Georgia" w:cs="Georgia"/>
          <w:color w:val="000000"/>
        </w:rPr>
      </w:pPr>
      <w:r>
        <w:rPr>
          <w:vertAlign w:val="superscript"/>
        </w:rPr>
        <w:footnoteRef/>
      </w:r>
      <w:r>
        <w:rPr>
          <w:rFonts w:ascii="Georgia" w:eastAsia="Georgia" w:hAnsi="Georgia" w:cs="Georgia"/>
          <w:color w:val="000000"/>
        </w:rPr>
        <w:t xml:space="preserve"> https://angular.io/docs</w:t>
      </w:r>
    </w:p>
  </w:footnote>
  <w:footnote w:id="22">
    <w:p w14:paraId="55FDA94A" w14:textId="77777777" w:rsidR="00105B74" w:rsidRDefault="00000000">
      <w:pPr>
        <w:pBdr>
          <w:top w:val="nil"/>
          <w:left w:val="nil"/>
          <w:bottom w:val="nil"/>
          <w:right w:val="nil"/>
          <w:between w:val="nil"/>
        </w:pBdr>
        <w:spacing w:after="0"/>
        <w:ind w:left="360"/>
        <w:rPr>
          <w:rFonts w:ascii="Georgia" w:eastAsia="Georgia" w:hAnsi="Georgia" w:cs="Georgia"/>
          <w:color w:val="000000"/>
        </w:rPr>
      </w:pPr>
      <w:r>
        <w:rPr>
          <w:vertAlign w:val="superscript"/>
        </w:rPr>
        <w:footnoteRef/>
      </w:r>
      <w:r>
        <w:rPr>
          <w:rFonts w:ascii="Georgia" w:eastAsia="Georgia" w:hAnsi="Georgia" w:cs="Georgia"/>
          <w:color w:val="000000"/>
        </w:rPr>
        <w:t xml:space="preserve"> https://material.io/</w:t>
      </w:r>
    </w:p>
  </w:footnote>
  <w:footnote w:id="23">
    <w:p w14:paraId="7F546980" w14:textId="77777777" w:rsidR="00105B74" w:rsidRDefault="00000000">
      <w:pPr>
        <w:pBdr>
          <w:top w:val="nil"/>
          <w:left w:val="nil"/>
          <w:bottom w:val="nil"/>
          <w:right w:val="nil"/>
          <w:between w:val="nil"/>
        </w:pBdr>
        <w:spacing w:after="0"/>
        <w:ind w:left="360"/>
        <w:rPr>
          <w:rFonts w:ascii="Georgia" w:eastAsia="Georgia" w:hAnsi="Georgia" w:cs="Georgia"/>
          <w:color w:val="000000"/>
        </w:rPr>
      </w:pPr>
      <w:r>
        <w:rPr>
          <w:vertAlign w:val="superscript"/>
        </w:rPr>
        <w:footnoteRef/>
      </w:r>
      <w:r>
        <w:rPr>
          <w:rFonts w:ascii="Georgia" w:eastAsia="Georgia" w:hAnsi="Georgia" w:cs="Georgia"/>
          <w:color w:val="000000"/>
        </w:rPr>
        <w:t xml:space="preserve"> https://www.primefaces.org/primeng/</w:t>
      </w:r>
    </w:p>
  </w:footnote>
  <w:footnote w:id="24">
    <w:p w14:paraId="646049BC" w14:textId="77777777" w:rsidR="00105B74" w:rsidRDefault="00000000">
      <w:pPr>
        <w:pBdr>
          <w:top w:val="nil"/>
          <w:left w:val="nil"/>
          <w:bottom w:val="nil"/>
          <w:right w:val="nil"/>
          <w:between w:val="nil"/>
        </w:pBdr>
        <w:spacing w:after="0"/>
        <w:ind w:left="360"/>
        <w:rPr>
          <w:rFonts w:ascii="Georgia" w:eastAsia="Georgia" w:hAnsi="Georgia" w:cs="Georgia"/>
          <w:color w:val="000000"/>
        </w:rPr>
      </w:pPr>
      <w:r>
        <w:rPr>
          <w:vertAlign w:val="superscript"/>
        </w:rPr>
        <w:footnoteRef/>
      </w:r>
      <w:r>
        <w:rPr>
          <w:rFonts w:ascii="Georgia" w:eastAsia="Georgia" w:hAnsi="Georgia" w:cs="Georgia"/>
          <w:color w:val="000000"/>
        </w:rPr>
        <w:t xml:space="preserve"> https://poi.apache.org/</w:t>
      </w:r>
    </w:p>
  </w:footnote>
  <w:footnote w:id="25">
    <w:p w14:paraId="5CF9A369" w14:textId="77777777" w:rsidR="00105B74" w:rsidRDefault="00000000">
      <w:pPr>
        <w:pBdr>
          <w:top w:val="nil"/>
          <w:left w:val="nil"/>
          <w:bottom w:val="nil"/>
          <w:right w:val="nil"/>
          <w:between w:val="nil"/>
        </w:pBdr>
        <w:spacing w:after="0"/>
        <w:ind w:left="360"/>
        <w:rPr>
          <w:rFonts w:ascii="Georgia" w:eastAsia="Georgia" w:hAnsi="Georgia" w:cs="Georgia"/>
          <w:color w:val="000000"/>
        </w:rPr>
      </w:pPr>
      <w:r>
        <w:rPr>
          <w:vertAlign w:val="superscript"/>
        </w:rPr>
        <w:footnoteRef/>
      </w:r>
      <w:r>
        <w:rPr>
          <w:rFonts w:ascii="Georgia" w:eastAsia="Georgia" w:hAnsi="Georgia" w:cs="Georgia"/>
          <w:color w:val="000000"/>
        </w:rPr>
        <w:t xml:space="preserve"> https://www.rabbitmq.com/</w:t>
      </w:r>
    </w:p>
  </w:footnote>
  <w:footnote w:id="26">
    <w:p w14:paraId="6FFEE57C" w14:textId="77777777" w:rsidR="00105B74" w:rsidRDefault="00000000">
      <w:pPr>
        <w:pBdr>
          <w:top w:val="nil"/>
          <w:left w:val="nil"/>
          <w:bottom w:val="nil"/>
          <w:right w:val="nil"/>
          <w:between w:val="nil"/>
        </w:pBdr>
        <w:spacing w:after="0"/>
        <w:ind w:left="360"/>
        <w:rPr>
          <w:rFonts w:ascii="Georgia" w:eastAsia="Georgia" w:hAnsi="Georgia" w:cs="Georgia"/>
          <w:color w:val="000000"/>
        </w:rPr>
      </w:pPr>
      <w:r>
        <w:rPr>
          <w:vertAlign w:val="superscript"/>
        </w:rPr>
        <w:footnoteRef/>
      </w:r>
      <w:r>
        <w:rPr>
          <w:rFonts w:ascii="Georgia" w:eastAsia="Georgia" w:hAnsi="Georgia" w:cs="Georgia"/>
          <w:color w:val="000000"/>
        </w:rPr>
        <w:t xml:space="preserve"> https://about.gitlab.com/</w:t>
      </w:r>
    </w:p>
  </w:footnote>
  <w:footnote w:id="27">
    <w:p w14:paraId="20B6A6EE" w14:textId="77777777" w:rsidR="00105B74" w:rsidRDefault="00000000">
      <w:pPr>
        <w:pBdr>
          <w:top w:val="nil"/>
          <w:left w:val="nil"/>
          <w:bottom w:val="nil"/>
          <w:right w:val="nil"/>
          <w:between w:val="nil"/>
        </w:pBdr>
        <w:spacing w:after="0"/>
        <w:ind w:left="360"/>
        <w:rPr>
          <w:rFonts w:ascii="Georgia" w:eastAsia="Georgia" w:hAnsi="Georgia" w:cs="Georgia"/>
          <w:color w:val="000000"/>
        </w:rPr>
      </w:pPr>
      <w:r>
        <w:rPr>
          <w:vertAlign w:val="superscript"/>
        </w:rPr>
        <w:footnoteRef/>
      </w:r>
      <w:r>
        <w:rPr>
          <w:rFonts w:ascii="Georgia" w:eastAsia="Georgia" w:hAnsi="Georgia" w:cs="Georgia"/>
          <w:color w:val="000000"/>
        </w:rPr>
        <w:t xml:space="preserve"> https://spring.io/guides/gs/scheduling-tasks/</w:t>
      </w:r>
    </w:p>
  </w:footnote>
  <w:footnote w:id="28">
    <w:p w14:paraId="1A2ECD0F" w14:textId="77777777" w:rsidR="00105B74" w:rsidRDefault="00000000">
      <w:pPr>
        <w:pBdr>
          <w:top w:val="nil"/>
          <w:left w:val="nil"/>
          <w:bottom w:val="nil"/>
          <w:right w:val="nil"/>
          <w:between w:val="nil"/>
        </w:pBdr>
        <w:spacing w:after="0"/>
        <w:ind w:left="360"/>
        <w:rPr>
          <w:rFonts w:ascii="Georgia" w:eastAsia="Georgia" w:hAnsi="Georgia" w:cs="Georgia"/>
          <w:color w:val="000000"/>
        </w:rPr>
      </w:pPr>
      <w:r>
        <w:rPr>
          <w:vertAlign w:val="superscript"/>
        </w:rPr>
        <w:footnoteRef/>
      </w:r>
      <w:r>
        <w:rPr>
          <w:rFonts w:ascii="Georgia" w:eastAsia="Georgia" w:hAnsi="Georgia" w:cs="Georgia"/>
          <w:color w:val="000000"/>
        </w:rPr>
        <w:t xml:space="preserve"> Angular 10</w:t>
      </w:r>
    </w:p>
  </w:footnote>
  <w:footnote w:id="29">
    <w:p w14:paraId="107D6EB3" w14:textId="77777777" w:rsidR="00105B74" w:rsidRDefault="00000000">
      <w:pPr>
        <w:pBdr>
          <w:top w:val="nil"/>
          <w:left w:val="nil"/>
          <w:bottom w:val="nil"/>
          <w:right w:val="nil"/>
          <w:between w:val="nil"/>
        </w:pBdr>
        <w:spacing w:after="0"/>
        <w:ind w:left="360"/>
        <w:rPr>
          <w:rFonts w:ascii="Georgia" w:eastAsia="Georgia" w:hAnsi="Georgia" w:cs="Georgia"/>
          <w:color w:val="000000"/>
        </w:rPr>
      </w:pPr>
      <w:r>
        <w:rPr>
          <w:vertAlign w:val="superscript"/>
        </w:rPr>
        <w:footnoteRef/>
      </w:r>
      <w:r>
        <w:rPr>
          <w:rFonts w:ascii="Georgia" w:eastAsia="Georgia" w:hAnsi="Georgia" w:cs="Georgia"/>
          <w:color w:val="000000"/>
        </w:rPr>
        <w:t xml:space="preserve"> https://about.gitlab.com/</w:t>
      </w:r>
    </w:p>
  </w:footnote>
  <w:footnote w:id="30">
    <w:p w14:paraId="370C8FFC" w14:textId="77777777" w:rsidR="00105B74" w:rsidRDefault="00000000">
      <w:pPr>
        <w:pBdr>
          <w:top w:val="nil"/>
          <w:left w:val="nil"/>
          <w:bottom w:val="nil"/>
          <w:right w:val="nil"/>
          <w:between w:val="nil"/>
        </w:pBdr>
        <w:spacing w:after="0"/>
        <w:ind w:left="360"/>
        <w:rPr>
          <w:rFonts w:ascii="Georgia" w:eastAsia="Georgia" w:hAnsi="Georgia" w:cs="Georgia"/>
          <w:color w:val="000000"/>
        </w:rPr>
      </w:pPr>
      <w:r>
        <w:rPr>
          <w:vertAlign w:val="superscript"/>
        </w:rPr>
        <w:footnoteRef/>
      </w:r>
      <w:r>
        <w:rPr>
          <w:rFonts w:ascii="Georgia" w:eastAsia="Georgia" w:hAnsi="Georgia" w:cs="Georgia"/>
          <w:color w:val="000000"/>
        </w:rPr>
        <w:t xml:space="preserve"> Liczba procesorów może się różnić w zależności od deklarowanej przez operatora wydajności usługi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67E46" w14:textId="77777777" w:rsidR="00105B74" w:rsidRDefault="00105B74">
    <w:pPr>
      <w:widowControl w:val="0"/>
      <w:pBdr>
        <w:top w:val="nil"/>
        <w:left w:val="nil"/>
        <w:bottom w:val="nil"/>
        <w:right w:val="nil"/>
        <w:between w:val="nil"/>
      </w:pBdr>
      <w:spacing w:after="0" w:line="276" w:lineRule="auto"/>
      <w:rPr>
        <w:rFonts w:ascii="Georgia" w:eastAsia="Georgia" w:hAnsi="Georgia" w:cs="Georgia"/>
        <w:color w:val="000000"/>
        <w:sz w:val="19"/>
        <w:szCs w:val="19"/>
      </w:rPr>
    </w:pPr>
  </w:p>
  <w:tbl>
    <w:tblPr>
      <w:tblStyle w:val="afffffffffffffffffffffffffffffffffffffffffffffffffffffffffffffffffff6"/>
      <w:tblW w:w="9064" w:type="dxa"/>
      <w:tblInd w:w="0" w:type="dxa"/>
      <w:tblBorders>
        <w:top w:val="single" w:sz="6" w:space="0" w:color="7D7D7D"/>
        <w:left w:val="single" w:sz="6" w:space="0" w:color="7D7D7D"/>
        <w:bottom w:val="nil"/>
        <w:right w:val="nil"/>
        <w:insideH w:val="nil"/>
        <w:insideV w:val="nil"/>
      </w:tblBorders>
      <w:tblLayout w:type="fixed"/>
      <w:tblLook w:val="0400" w:firstRow="0" w:lastRow="0" w:firstColumn="0" w:lastColumn="0" w:noHBand="0" w:noVBand="1"/>
    </w:tblPr>
    <w:tblGrid>
      <w:gridCol w:w="9064"/>
    </w:tblGrid>
    <w:tr w:rsidR="00105B74" w14:paraId="473F7EDF" w14:textId="77777777">
      <w:trPr>
        <w:trHeight w:val="227"/>
      </w:trPr>
      <w:tc>
        <w:tcPr>
          <w:tcW w:w="9064" w:type="dxa"/>
        </w:tcPr>
        <w:p w14:paraId="48F7031E" w14:textId="77777777" w:rsidR="00105B74" w:rsidRDefault="00105B74">
          <w:pPr>
            <w:rPr>
              <w:sz w:val="14"/>
              <w:szCs w:val="14"/>
            </w:rPr>
          </w:pPr>
        </w:p>
      </w:tc>
    </w:tr>
  </w:tbl>
  <w:p w14:paraId="69F31D35" w14:textId="77777777" w:rsidR="00105B74" w:rsidRDefault="00105B74">
    <w:pPr>
      <w:pBdr>
        <w:top w:val="nil"/>
        <w:left w:val="nil"/>
        <w:bottom w:val="nil"/>
        <w:right w:val="nil"/>
        <w:between w:val="nil"/>
      </w:pBdr>
      <w:spacing w:after="0"/>
      <w:rPr>
        <w:color w:val="000000"/>
        <w:sz w:val="19"/>
        <w:szCs w:val="19"/>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10253" w14:textId="77777777" w:rsidR="00105B74" w:rsidRDefault="00105B74">
    <w:pPr>
      <w:pBdr>
        <w:top w:val="nil"/>
        <w:left w:val="nil"/>
        <w:bottom w:val="nil"/>
        <w:right w:val="nil"/>
        <w:between w:val="nil"/>
      </w:pBdr>
      <w:spacing w:after="0"/>
      <w:rPr>
        <w:color w:val="000000"/>
        <w:sz w:val="19"/>
        <w:szCs w:val="19"/>
      </w:rPr>
    </w:pPr>
  </w:p>
  <w:p w14:paraId="3F631FDD" w14:textId="77777777" w:rsidR="00105B74" w:rsidRDefault="00105B7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F3901"/>
    <w:multiLevelType w:val="multilevel"/>
    <w:tmpl w:val="249CFE0A"/>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1" w15:restartNumberingAfterBreak="0">
    <w:nsid w:val="03F20BB5"/>
    <w:multiLevelType w:val="multilevel"/>
    <w:tmpl w:val="BF26A304"/>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2" w15:restartNumberingAfterBreak="0">
    <w:nsid w:val="07143257"/>
    <w:multiLevelType w:val="multilevel"/>
    <w:tmpl w:val="C75816A2"/>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3" w15:restartNumberingAfterBreak="0">
    <w:nsid w:val="073238D9"/>
    <w:multiLevelType w:val="multilevel"/>
    <w:tmpl w:val="411884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8665C8A"/>
    <w:multiLevelType w:val="multilevel"/>
    <w:tmpl w:val="CD641E58"/>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5" w15:restartNumberingAfterBreak="0">
    <w:nsid w:val="08F42854"/>
    <w:multiLevelType w:val="multilevel"/>
    <w:tmpl w:val="A072A7C0"/>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6" w15:restartNumberingAfterBreak="0">
    <w:nsid w:val="0C415BCE"/>
    <w:multiLevelType w:val="multilevel"/>
    <w:tmpl w:val="93E2E1D4"/>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7" w15:restartNumberingAfterBreak="0">
    <w:nsid w:val="125C0E2D"/>
    <w:multiLevelType w:val="multilevel"/>
    <w:tmpl w:val="027C98DC"/>
    <w:lvl w:ilvl="0">
      <w:start w:val="10"/>
      <w:numFmt w:val="bullet"/>
      <w:lvlText w:val="-"/>
      <w:lvlJc w:val="left"/>
      <w:pPr>
        <w:ind w:left="360" w:hanging="360"/>
      </w:pPr>
      <w:rPr>
        <w:rFonts w:ascii="Arial" w:eastAsia="Arial" w:hAnsi="Arial" w:cs="Arial"/>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w:eastAsia="Noto Sans" w:hAnsi="Noto Sans" w:cs="Noto Sans"/>
      </w:rPr>
    </w:lvl>
    <w:lvl w:ilvl="3">
      <w:start w:val="1"/>
      <w:numFmt w:val="bullet"/>
      <w:lvlText w:val="●"/>
      <w:lvlJc w:val="left"/>
      <w:pPr>
        <w:ind w:left="2520" w:hanging="360"/>
      </w:pPr>
      <w:rPr>
        <w:rFonts w:ascii="Noto Sans" w:eastAsia="Noto Sans" w:hAnsi="Noto Sans" w:cs="Noto San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w:eastAsia="Noto Sans" w:hAnsi="Noto Sans" w:cs="Noto Sans"/>
      </w:rPr>
    </w:lvl>
    <w:lvl w:ilvl="6">
      <w:start w:val="1"/>
      <w:numFmt w:val="bullet"/>
      <w:lvlText w:val="●"/>
      <w:lvlJc w:val="left"/>
      <w:pPr>
        <w:ind w:left="4680" w:hanging="360"/>
      </w:pPr>
      <w:rPr>
        <w:rFonts w:ascii="Noto Sans" w:eastAsia="Noto Sans" w:hAnsi="Noto Sans" w:cs="Noto San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w:eastAsia="Noto Sans" w:hAnsi="Noto Sans" w:cs="Noto Sans"/>
      </w:rPr>
    </w:lvl>
  </w:abstractNum>
  <w:abstractNum w:abstractNumId="8" w15:restartNumberingAfterBreak="0">
    <w:nsid w:val="15127FBB"/>
    <w:multiLevelType w:val="multilevel"/>
    <w:tmpl w:val="F6E2C4B0"/>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9" w15:restartNumberingAfterBreak="0">
    <w:nsid w:val="163A5609"/>
    <w:multiLevelType w:val="multilevel"/>
    <w:tmpl w:val="DC3461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7D2126C"/>
    <w:multiLevelType w:val="multilevel"/>
    <w:tmpl w:val="C6EE1E0C"/>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11" w15:restartNumberingAfterBreak="0">
    <w:nsid w:val="199B75F2"/>
    <w:multiLevelType w:val="multilevel"/>
    <w:tmpl w:val="07E09AC2"/>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12" w15:restartNumberingAfterBreak="0">
    <w:nsid w:val="1AF96F27"/>
    <w:multiLevelType w:val="multilevel"/>
    <w:tmpl w:val="110A0DA0"/>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13" w15:restartNumberingAfterBreak="0">
    <w:nsid w:val="1CEE0195"/>
    <w:multiLevelType w:val="multilevel"/>
    <w:tmpl w:val="E45299A4"/>
    <w:lvl w:ilvl="0">
      <w:start w:val="1"/>
      <w:numFmt w:val="bullet"/>
      <w:lvlText w:val="●"/>
      <w:lvlJc w:val="left"/>
      <w:pPr>
        <w:ind w:left="720" w:hanging="360"/>
      </w:pPr>
      <w:rPr>
        <w:rFonts w:ascii="Noto Sans" w:eastAsia="Noto Sans" w:hAnsi="Noto Sans" w:cs="Noto Sans"/>
      </w:rPr>
    </w:lvl>
    <w:lvl w:ilvl="1">
      <w:start w:val="1"/>
      <w:numFmt w:val="bullet"/>
      <w:pStyle w:val="Listapunktowana2"/>
      <w:lvlText w:val="o"/>
      <w:lvlJc w:val="left"/>
      <w:pPr>
        <w:ind w:left="1440" w:hanging="360"/>
      </w:pPr>
      <w:rPr>
        <w:rFonts w:ascii="Courier New" w:eastAsia="Courier New" w:hAnsi="Courier New" w:cs="Courier New"/>
      </w:rPr>
    </w:lvl>
    <w:lvl w:ilvl="2">
      <w:start w:val="1"/>
      <w:numFmt w:val="bullet"/>
      <w:pStyle w:val="Listapunktowana3"/>
      <w:lvlText w:val="▪"/>
      <w:lvlJc w:val="left"/>
      <w:pPr>
        <w:ind w:left="2160" w:hanging="360"/>
      </w:pPr>
      <w:rPr>
        <w:rFonts w:ascii="Noto Sans" w:eastAsia="Noto Sans" w:hAnsi="Noto Sans" w:cs="Noto Sans"/>
      </w:rPr>
    </w:lvl>
    <w:lvl w:ilvl="3">
      <w:start w:val="1"/>
      <w:numFmt w:val="bullet"/>
      <w:pStyle w:val="Listapunktowana4"/>
      <w:lvlText w:val="●"/>
      <w:lvlJc w:val="left"/>
      <w:pPr>
        <w:ind w:left="2880" w:hanging="360"/>
      </w:pPr>
      <w:rPr>
        <w:rFonts w:ascii="Noto Sans" w:eastAsia="Noto Sans" w:hAnsi="Noto Sans" w:cs="Noto Sans"/>
      </w:rPr>
    </w:lvl>
    <w:lvl w:ilvl="4">
      <w:start w:val="1"/>
      <w:numFmt w:val="bullet"/>
      <w:pStyle w:val="Listapunktowana5"/>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14" w15:restartNumberingAfterBreak="0">
    <w:nsid w:val="1D2A7E49"/>
    <w:multiLevelType w:val="multilevel"/>
    <w:tmpl w:val="2D384346"/>
    <w:lvl w:ilvl="0">
      <w:start w:val="1"/>
      <w:numFmt w:val="decimal"/>
      <w:lvlText w:val="%1."/>
      <w:lvlJc w:val="left"/>
      <w:pPr>
        <w:ind w:left="36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15" w15:restartNumberingAfterBreak="0">
    <w:nsid w:val="1F0705B2"/>
    <w:multiLevelType w:val="multilevel"/>
    <w:tmpl w:val="6144ED28"/>
    <w:lvl w:ilvl="0">
      <w:start w:val="1"/>
      <w:numFmt w:val="bullet"/>
      <w:pStyle w:val="Listanumerowana"/>
      <w:lvlText w:val="●"/>
      <w:lvlJc w:val="left"/>
      <w:pPr>
        <w:ind w:left="720" w:hanging="360"/>
      </w:pPr>
      <w:rPr>
        <w:rFonts w:ascii="Noto Sans" w:eastAsia="Noto Sans" w:hAnsi="Noto Sans" w:cs="Noto Sans"/>
      </w:rPr>
    </w:lvl>
    <w:lvl w:ilvl="1">
      <w:start w:val="1"/>
      <w:numFmt w:val="bullet"/>
      <w:pStyle w:val="Listanumerowana2"/>
      <w:lvlText w:val="o"/>
      <w:lvlJc w:val="left"/>
      <w:pPr>
        <w:ind w:left="1440" w:hanging="360"/>
      </w:pPr>
      <w:rPr>
        <w:rFonts w:ascii="Courier New" w:eastAsia="Courier New" w:hAnsi="Courier New" w:cs="Courier New"/>
      </w:rPr>
    </w:lvl>
    <w:lvl w:ilvl="2">
      <w:start w:val="1"/>
      <w:numFmt w:val="bullet"/>
      <w:pStyle w:val="Listanumerowana3"/>
      <w:lvlText w:val="▪"/>
      <w:lvlJc w:val="left"/>
      <w:pPr>
        <w:ind w:left="2160" w:hanging="360"/>
      </w:pPr>
      <w:rPr>
        <w:rFonts w:ascii="Noto Sans" w:eastAsia="Noto Sans" w:hAnsi="Noto Sans" w:cs="Noto Sans"/>
      </w:rPr>
    </w:lvl>
    <w:lvl w:ilvl="3">
      <w:start w:val="1"/>
      <w:numFmt w:val="bullet"/>
      <w:pStyle w:val="Listanumerowana4"/>
      <w:lvlText w:val="●"/>
      <w:lvlJc w:val="left"/>
      <w:pPr>
        <w:ind w:left="2880" w:hanging="360"/>
      </w:pPr>
      <w:rPr>
        <w:rFonts w:ascii="Noto Sans" w:eastAsia="Noto Sans" w:hAnsi="Noto Sans" w:cs="Noto Sans"/>
      </w:rPr>
    </w:lvl>
    <w:lvl w:ilvl="4">
      <w:start w:val="1"/>
      <w:numFmt w:val="bullet"/>
      <w:pStyle w:val="Listanumerowana5"/>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16" w15:restartNumberingAfterBreak="0">
    <w:nsid w:val="1FE300B2"/>
    <w:multiLevelType w:val="multilevel"/>
    <w:tmpl w:val="CDD62420"/>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17" w15:restartNumberingAfterBreak="0">
    <w:nsid w:val="209E0CD3"/>
    <w:multiLevelType w:val="multilevel"/>
    <w:tmpl w:val="48E4CA9A"/>
    <w:lvl w:ilvl="0">
      <w:start w:val="6"/>
      <w:numFmt w:val="decimal"/>
      <w:lvlText w:val="%1"/>
      <w:lvlJc w:val="left"/>
      <w:pPr>
        <w:ind w:left="3410"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20AA5446"/>
    <w:multiLevelType w:val="multilevel"/>
    <w:tmpl w:val="78E20E98"/>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19" w15:restartNumberingAfterBreak="0">
    <w:nsid w:val="22304319"/>
    <w:multiLevelType w:val="multilevel"/>
    <w:tmpl w:val="CC10417A"/>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20" w15:restartNumberingAfterBreak="0">
    <w:nsid w:val="225314AA"/>
    <w:multiLevelType w:val="multilevel"/>
    <w:tmpl w:val="FB909168"/>
    <w:lvl w:ilvl="0">
      <w:start w:val="6"/>
      <w:numFmt w:val="decimal"/>
      <w:lvlText w:val="%1."/>
      <w:lvlJc w:val="left"/>
      <w:pPr>
        <w:ind w:left="36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21" w15:restartNumberingAfterBreak="0">
    <w:nsid w:val="24C607C8"/>
    <w:multiLevelType w:val="multilevel"/>
    <w:tmpl w:val="4A1A419A"/>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22" w15:restartNumberingAfterBreak="0">
    <w:nsid w:val="2A257EDB"/>
    <w:multiLevelType w:val="multilevel"/>
    <w:tmpl w:val="E51E3F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2AD55888"/>
    <w:multiLevelType w:val="multilevel"/>
    <w:tmpl w:val="3FBA3A70"/>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24" w15:restartNumberingAfterBreak="0">
    <w:nsid w:val="2B050FDE"/>
    <w:multiLevelType w:val="multilevel"/>
    <w:tmpl w:val="B79C9028"/>
    <w:lvl w:ilvl="0">
      <w:start w:val="7"/>
      <w:numFmt w:val="decimal"/>
      <w:lvlText w:val="%1"/>
      <w:lvlJc w:val="left"/>
      <w:pPr>
        <w:ind w:left="3410"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15:restartNumberingAfterBreak="0">
    <w:nsid w:val="2BB85BBD"/>
    <w:multiLevelType w:val="multilevel"/>
    <w:tmpl w:val="6E5C180C"/>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26" w15:restartNumberingAfterBreak="0">
    <w:nsid w:val="2CCE2006"/>
    <w:multiLevelType w:val="multilevel"/>
    <w:tmpl w:val="7AEE5B4C"/>
    <w:lvl w:ilvl="0">
      <w:start w:val="1"/>
      <w:numFmt w:val="bullet"/>
      <w:pStyle w:val="Listapunktowana"/>
      <w:lvlText w:val="●"/>
      <w:lvlJc w:val="left"/>
      <w:pPr>
        <w:ind w:left="720" w:hanging="360"/>
      </w:pPr>
      <w:rPr>
        <w:rFonts w:ascii="Noto Sans" w:eastAsia="Noto Sans" w:hAnsi="Noto Sans" w:cs="Noto San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w:eastAsia="Noto Sans" w:hAnsi="Noto Sans" w:cs="Noto Sans"/>
        <w:sz w:val="20"/>
        <w:szCs w:val="20"/>
      </w:rPr>
    </w:lvl>
    <w:lvl w:ilvl="3">
      <w:start w:val="1"/>
      <w:numFmt w:val="bullet"/>
      <w:lvlText w:val="▪"/>
      <w:lvlJc w:val="left"/>
      <w:pPr>
        <w:ind w:left="2880" w:hanging="360"/>
      </w:pPr>
      <w:rPr>
        <w:rFonts w:ascii="Noto Sans" w:eastAsia="Noto Sans" w:hAnsi="Noto Sans" w:cs="Noto Sans"/>
        <w:sz w:val="20"/>
        <w:szCs w:val="20"/>
      </w:rPr>
    </w:lvl>
    <w:lvl w:ilvl="4">
      <w:start w:val="1"/>
      <w:numFmt w:val="bullet"/>
      <w:lvlText w:val="▪"/>
      <w:lvlJc w:val="left"/>
      <w:pPr>
        <w:ind w:left="3600" w:hanging="360"/>
      </w:pPr>
      <w:rPr>
        <w:rFonts w:ascii="Noto Sans" w:eastAsia="Noto Sans" w:hAnsi="Noto Sans" w:cs="Noto Sans"/>
        <w:sz w:val="20"/>
        <w:szCs w:val="20"/>
      </w:rPr>
    </w:lvl>
    <w:lvl w:ilvl="5">
      <w:start w:val="1"/>
      <w:numFmt w:val="bullet"/>
      <w:lvlText w:val="▪"/>
      <w:lvlJc w:val="left"/>
      <w:pPr>
        <w:ind w:left="4320" w:hanging="360"/>
      </w:pPr>
      <w:rPr>
        <w:rFonts w:ascii="Noto Sans" w:eastAsia="Noto Sans" w:hAnsi="Noto Sans" w:cs="Noto Sans"/>
        <w:sz w:val="20"/>
        <w:szCs w:val="20"/>
      </w:rPr>
    </w:lvl>
    <w:lvl w:ilvl="6">
      <w:start w:val="1"/>
      <w:numFmt w:val="bullet"/>
      <w:lvlText w:val="▪"/>
      <w:lvlJc w:val="left"/>
      <w:pPr>
        <w:ind w:left="5040" w:hanging="360"/>
      </w:pPr>
      <w:rPr>
        <w:rFonts w:ascii="Noto Sans" w:eastAsia="Noto Sans" w:hAnsi="Noto Sans" w:cs="Noto Sans"/>
        <w:sz w:val="20"/>
        <w:szCs w:val="20"/>
      </w:rPr>
    </w:lvl>
    <w:lvl w:ilvl="7">
      <w:start w:val="1"/>
      <w:numFmt w:val="bullet"/>
      <w:lvlText w:val="▪"/>
      <w:lvlJc w:val="left"/>
      <w:pPr>
        <w:ind w:left="5760" w:hanging="360"/>
      </w:pPr>
      <w:rPr>
        <w:rFonts w:ascii="Noto Sans" w:eastAsia="Noto Sans" w:hAnsi="Noto Sans" w:cs="Noto Sans"/>
        <w:sz w:val="20"/>
        <w:szCs w:val="20"/>
      </w:rPr>
    </w:lvl>
    <w:lvl w:ilvl="8">
      <w:start w:val="1"/>
      <w:numFmt w:val="bullet"/>
      <w:lvlText w:val="▪"/>
      <w:lvlJc w:val="left"/>
      <w:pPr>
        <w:ind w:left="6480" w:hanging="360"/>
      </w:pPr>
      <w:rPr>
        <w:rFonts w:ascii="Noto Sans" w:eastAsia="Noto Sans" w:hAnsi="Noto Sans" w:cs="Noto Sans"/>
        <w:sz w:val="20"/>
        <w:szCs w:val="20"/>
      </w:rPr>
    </w:lvl>
  </w:abstractNum>
  <w:abstractNum w:abstractNumId="27" w15:restartNumberingAfterBreak="0">
    <w:nsid w:val="2F882F54"/>
    <w:multiLevelType w:val="multilevel"/>
    <w:tmpl w:val="A9BE5F92"/>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28" w15:restartNumberingAfterBreak="0">
    <w:nsid w:val="320949A4"/>
    <w:multiLevelType w:val="multilevel"/>
    <w:tmpl w:val="945C2808"/>
    <w:lvl w:ilvl="0">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29" w15:restartNumberingAfterBreak="0">
    <w:nsid w:val="32337D6F"/>
    <w:multiLevelType w:val="multilevel"/>
    <w:tmpl w:val="B78C139E"/>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30" w15:restartNumberingAfterBreak="0">
    <w:nsid w:val="32DB2D4E"/>
    <w:multiLevelType w:val="multilevel"/>
    <w:tmpl w:val="8C88CE16"/>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31" w15:restartNumberingAfterBreak="0">
    <w:nsid w:val="340F6844"/>
    <w:multiLevelType w:val="multilevel"/>
    <w:tmpl w:val="7BDE6326"/>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32" w15:restartNumberingAfterBreak="0">
    <w:nsid w:val="3563624A"/>
    <w:multiLevelType w:val="multilevel"/>
    <w:tmpl w:val="0BAAD7BA"/>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33" w15:restartNumberingAfterBreak="0">
    <w:nsid w:val="37D647C9"/>
    <w:multiLevelType w:val="multilevel"/>
    <w:tmpl w:val="7C0E9688"/>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34" w15:restartNumberingAfterBreak="0">
    <w:nsid w:val="38264258"/>
    <w:multiLevelType w:val="multilevel"/>
    <w:tmpl w:val="F454FB52"/>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35" w15:restartNumberingAfterBreak="0">
    <w:nsid w:val="38F24B70"/>
    <w:multiLevelType w:val="multilevel"/>
    <w:tmpl w:val="A60A5062"/>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36" w15:restartNumberingAfterBreak="0">
    <w:nsid w:val="3AB86E8F"/>
    <w:multiLevelType w:val="multilevel"/>
    <w:tmpl w:val="56BE26C6"/>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37" w15:restartNumberingAfterBreak="0">
    <w:nsid w:val="3CAC5746"/>
    <w:multiLevelType w:val="multilevel"/>
    <w:tmpl w:val="C9F0AF0C"/>
    <w:lvl w:ilvl="0">
      <w:start w:val="8"/>
      <w:numFmt w:val="decimal"/>
      <w:lvlText w:val="%1"/>
      <w:lvlJc w:val="left"/>
      <w:pPr>
        <w:ind w:left="3410" w:hanging="432"/>
      </w:pPr>
    </w:lvl>
    <w:lvl w:ilvl="1">
      <w:start w:val="1"/>
      <w:numFmt w:val="decimal"/>
      <w:lvlText w:val="%1.%2"/>
      <w:lvlJc w:val="left"/>
      <w:pPr>
        <w:ind w:left="576" w:hanging="576"/>
      </w:pPr>
    </w:lvl>
    <w:lvl w:ilvl="2">
      <w:start w:val="1"/>
      <w:numFmt w:val="decimal"/>
      <w:lvlText w:val="%1.%2.%3"/>
      <w:lvlJc w:val="left"/>
      <w:pPr>
        <w:ind w:left="0" w:firstLine="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8" w15:restartNumberingAfterBreak="0">
    <w:nsid w:val="3D065B16"/>
    <w:multiLevelType w:val="multilevel"/>
    <w:tmpl w:val="53402F52"/>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39" w15:restartNumberingAfterBreak="0">
    <w:nsid w:val="3EA62F50"/>
    <w:multiLevelType w:val="multilevel"/>
    <w:tmpl w:val="AA60C538"/>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40" w15:restartNumberingAfterBreak="0">
    <w:nsid w:val="426C7250"/>
    <w:multiLevelType w:val="multilevel"/>
    <w:tmpl w:val="8B966C32"/>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41" w15:restartNumberingAfterBreak="0">
    <w:nsid w:val="430A20DD"/>
    <w:multiLevelType w:val="multilevel"/>
    <w:tmpl w:val="DED4FB1A"/>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42" w15:restartNumberingAfterBreak="0">
    <w:nsid w:val="430F658B"/>
    <w:multiLevelType w:val="multilevel"/>
    <w:tmpl w:val="9370D502"/>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43" w15:restartNumberingAfterBreak="0">
    <w:nsid w:val="43C80C4A"/>
    <w:multiLevelType w:val="multilevel"/>
    <w:tmpl w:val="6B923E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47000BEE"/>
    <w:multiLevelType w:val="multilevel"/>
    <w:tmpl w:val="D2D0ECF8"/>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45" w15:restartNumberingAfterBreak="0">
    <w:nsid w:val="47D165A7"/>
    <w:multiLevelType w:val="multilevel"/>
    <w:tmpl w:val="2AEAA97A"/>
    <w:lvl w:ilvl="0">
      <w:start w:val="1"/>
      <w:numFmt w:val="decimal"/>
      <w:lvlText w:val="%1"/>
      <w:lvlJc w:val="left"/>
      <w:pPr>
        <w:ind w:left="3410"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6" w15:restartNumberingAfterBreak="0">
    <w:nsid w:val="488A2373"/>
    <w:multiLevelType w:val="multilevel"/>
    <w:tmpl w:val="550ABA58"/>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47" w15:restartNumberingAfterBreak="0">
    <w:nsid w:val="48FA5A5E"/>
    <w:multiLevelType w:val="multilevel"/>
    <w:tmpl w:val="472CB89C"/>
    <w:lvl w:ilvl="0">
      <w:start w:val="3"/>
      <w:numFmt w:val="decimal"/>
      <w:lvlText w:val="%1"/>
      <w:lvlJc w:val="left"/>
      <w:pPr>
        <w:ind w:left="3410"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8" w15:restartNumberingAfterBreak="0">
    <w:nsid w:val="490346FE"/>
    <w:multiLevelType w:val="multilevel"/>
    <w:tmpl w:val="987AF680"/>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49" w15:restartNumberingAfterBreak="0">
    <w:nsid w:val="49395A1D"/>
    <w:multiLevelType w:val="multilevel"/>
    <w:tmpl w:val="8BDACCF6"/>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50" w15:restartNumberingAfterBreak="0">
    <w:nsid w:val="4991028A"/>
    <w:multiLevelType w:val="multilevel"/>
    <w:tmpl w:val="45D21318"/>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51" w15:restartNumberingAfterBreak="0">
    <w:nsid w:val="4CAF0F57"/>
    <w:multiLevelType w:val="multilevel"/>
    <w:tmpl w:val="5E5C4662"/>
    <w:lvl w:ilvl="0">
      <w:start w:val="4"/>
      <w:numFmt w:val="decimal"/>
      <w:lvlText w:val="%1"/>
      <w:lvlJc w:val="left"/>
      <w:pPr>
        <w:ind w:left="3410"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2" w15:restartNumberingAfterBreak="0">
    <w:nsid w:val="4F245EA6"/>
    <w:multiLevelType w:val="multilevel"/>
    <w:tmpl w:val="BD7A93C4"/>
    <w:lvl w:ilvl="0">
      <w:start w:val="1"/>
      <w:numFmt w:val="bullet"/>
      <w:pStyle w:val="Heading1NoSpacing"/>
      <w:lvlText w:val="●"/>
      <w:lvlJc w:val="left"/>
      <w:pPr>
        <w:ind w:left="720" w:hanging="360"/>
      </w:pPr>
      <w:rPr>
        <w:rFonts w:ascii="Noto Sans" w:eastAsia="Noto Sans" w:hAnsi="Noto Sans" w:cs="Noto Sans"/>
      </w:rPr>
    </w:lvl>
    <w:lvl w:ilvl="1">
      <w:start w:val="1"/>
      <w:numFmt w:val="bullet"/>
      <w:pStyle w:val="Nagwek2"/>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pStyle w:val="Nagwek4"/>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pStyle w:val="Nagwek6"/>
      <w:lvlText w:val="▪"/>
      <w:lvlJc w:val="left"/>
      <w:pPr>
        <w:ind w:left="4320" w:hanging="360"/>
      </w:pPr>
      <w:rPr>
        <w:rFonts w:ascii="Noto Sans" w:eastAsia="Noto Sans" w:hAnsi="Noto Sans" w:cs="Noto Sans"/>
      </w:rPr>
    </w:lvl>
    <w:lvl w:ilvl="6">
      <w:start w:val="1"/>
      <w:numFmt w:val="bullet"/>
      <w:pStyle w:val="Nagwek7"/>
      <w:lvlText w:val="●"/>
      <w:lvlJc w:val="left"/>
      <w:pPr>
        <w:ind w:left="5040" w:hanging="360"/>
      </w:pPr>
      <w:rPr>
        <w:rFonts w:ascii="Noto Sans" w:eastAsia="Noto Sans" w:hAnsi="Noto Sans" w:cs="Noto Sans"/>
      </w:rPr>
    </w:lvl>
    <w:lvl w:ilvl="7">
      <w:start w:val="1"/>
      <w:numFmt w:val="bullet"/>
      <w:pStyle w:val="Nagwek8"/>
      <w:lvlText w:val="o"/>
      <w:lvlJc w:val="left"/>
      <w:pPr>
        <w:ind w:left="5760" w:hanging="360"/>
      </w:pPr>
      <w:rPr>
        <w:rFonts w:ascii="Courier New" w:eastAsia="Courier New" w:hAnsi="Courier New" w:cs="Courier New"/>
      </w:rPr>
    </w:lvl>
    <w:lvl w:ilvl="8">
      <w:start w:val="1"/>
      <w:numFmt w:val="bullet"/>
      <w:pStyle w:val="Nagwek9"/>
      <w:lvlText w:val="▪"/>
      <w:lvlJc w:val="left"/>
      <w:pPr>
        <w:ind w:left="6480" w:hanging="360"/>
      </w:pPr>
      <w:rPr>
        <w:rFonts w:ascii="Noto Sans" w:eastAsia="Noto Sans" w:hAnsi="Noto Sans" w:cs="Noto Sans"/>
      </w:rPr>
    </w:lvl>
  </w:abstractNum>
  <w:abstractNum w:abstractNumId="53" w15:restartNumberingAfterBreak="0">
    <w:nsid w:val="4F3C639F"/>
    <w:multiLevelType w:val="multilevel"/>
    <w:tmpl w:val="310E630A"/>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54" w15:restartNumberingAfterBreak="0">
    <w:nsid w:val="507E2CA8"/>
    <w:multiLevelType w:val="multilevel"/>
    <w:tmpl w:val="BAFCEB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15:restartNumberingAfterBreak="0">
    <w:nsid w:val="516719F6"/>
    <w:multiLevelType w:val="multilevel"/>
    <w:tmpl w:val="61847360"/>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56" w15:restartNumberingAfterBreak="0">
    <w:nsid w:val="519F7977"/>
    <w:multiLevelType w:val="multilevel"/>
    <w:tmpl w:val="1F46340A"/>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57" w15:restartNumberingAfterBreak="0">
    <w:nsid w:val="52695312"/>
    <w:multiLevelType w:val="multilevel"/>
    <w:tmpl w:val="62001D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15:restartNumberingAfterBreak="0">
    <w:nsid w:val="52A01969"/>
    <w:multiLevelType w:val="multilevel"/>
    <w:tmpl w:val="E8908DFC"/>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59" w15:restartNumberingAfterBreak="0">
    <w:nsid w:val="53BF1E00"/>
    <w:multiLevelType w:val="multilevel"/>
    <w:tmpl w:val="1B68AB28"/>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60" w15:restartNumberingAfterBreak="0">
    <w:nsid w:val="552666FB"/>
    <w:multiLevelType w:val="multilevel"/>
    <w:tmpl w:val="D220A8F6"/>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61" w15:restartNumberingAfterBreak="0">
    <w:nsid w:val="581553E7"/>
    <w:multiLevelType w:val="multilevel"/>
    <w:tmpl w:val="13784A5C"/>
    <w:lvl w:ilvl="0">
      <w:start w:val="1"/>
      <w:numFmt w:val="bullet"/>
      <w:pStyle w:val="Table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62" w15:restartNumberingAfterBreak="0">
    <w:nsid w:val="5A751474"/>
    <w:multiLevelType w:val="multilevel"/>
    <w:tmpl w:val="D902C61A"/>
    <w:lvl w:ilvl="0">
      <w:start w:val="1"/>
      <w:numFmt w:val="bullet"/>
      <w:pStyle w:val="ListBullet4"/>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63" w15:restartNumberingAfterBreak="0">
    <w:nsid w:val="5BFD51A7"/>
    <w:multiLevelType w:val="multilevel"/>
    <w:tmpl w:val="8F84663C"/>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64" w15:restartNumberingAfterBreak="0">
    <w:nsid w:val="5CAD1AA7"/>
    <w:multiLevelType w:val="multilevel"/>
    <w:tmpl w:val="68E22C12"/>
    <w:lvl w:ilvl="0">
      <w:start w:val="1"/>
      <w:numFmt w:val="bullet"/>
      <w:pStyle w:val="Nagwek5"/>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65" w15:restartNumberingAfterBreak="0">
    <w:nsid w:val="5E8A0BDB"/>
    <w:multiLevelType w:val="multilevel"/>
    <w:tmpl w:val="E5626C20"/>
    <w:lvl w:ilvl="0">
      <w:start w:val="5"/>
      <w:numFmt w:val="decimal"/>
      <w:lvlText w:val="%1"/>
      <w:lvlJc w:val="left"/>
      <w:pPr>
        <w:ind w:left="3410" w:hanging="432"/>
      </w:pPr>
    </w:lvl>
    <w:lvl w:ilvl="1">
      <w:start w:val="1"/>
      <w:numFmt w:val="decimal"/>
      <w:pStyle w:val="Tablebullet2"/>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6" w15:restartNumberingAfterBreak="0">
    <w:nsid w:val="60EC7E34"/>
    <w:multiLevelType w:val="multilevel"/>
    <w:tmpl w:val="E1A4130C"/>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67" w15:restartNumberingAfterBreak="0">
    <w:nsid w:val="614611A0"/>
    <w:multiLevelType w:val="multilevel"/>
    <w:tmpl w:val="9536C1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15:restartNumberingAfterBreak="0">
    <w:nsid w:val="61651EC9"/>
    <w:multiLevelType w:val="multilevel"/>
    <w:tmpl w:val="99C46A94"/>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69" w15:restartNumberingAfterBreak="0">
    <w:nsid w:val="6763110E"/>
    <w:multiLevelType w:val="multilevel"/>
    <w:tmpl w:val="F5E01628"/>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70" w15:restartNumberingAfterBreak="0">
    <w:nsid w:val="67FB4540"/>
    <w:multiLevelType w:val="multilevel"/>
    <w:tmpl w:val="EC00778C"/>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71" w15:restartNumberingAfterBreak="0">
    <w:nsid w:val="68D5124B"/>
    <w:multiLevelType w:val="multilevel"/>
    <w:tmpl w:val="DB3E53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15:restartNumberingAfterBreak="0">
    <w:nsid w:val="6CDB6678"/>
    <w:multiLevelType w:val="multilevel"/>
    <w:tmpl w:val="97503DD6"/>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73" w15:restartNumberingAfterBreak="0">
    <w:nsid w:val="6DFD43D8"/>
    <w:multiLevelType w:val="multilevel"/>
    <w:tmpl w:val="DD12795A"/>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74" w15:restartNumberingAfterBreak="0">
    <w:nsid w:val="6F487586"/>
    <w:multiLevelType w:val="multilevel"/>
    <w:tmpl w:val="E2EAD45E"/>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75" w15:restartNumberingAfterBreak="0">
    <w:nsid w:val="70180C92"/>
    <w:multiLevelType w:val="multilevel"/>
    <w:tmpl w:val="D608995A"/>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76" w15:restartNumberingAfterBreak="0">
    <w:nsid w:val="70960752"/>
    <w:multiLevelType w:val="multilevel"/>
    <w:tmpl w:val="0428C5FE"/>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77" w15:restartNumberingAfterBreak="0">
    <w:nsid w:val="70FF3F29"/>
    <w:multiLevelType w:val="multilevel"/>
    <w:tmpl w:val="A42EFBCE"/>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78" w15:restartNumberingAfterBreak="0">
    <w:nsid w:val="71F063FD"/>
    <w:multiLevelType w:val="multilevel"/>
    <w:tmpl w:val="4712CBCE"/>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79" w15:restartNumberingAfterBreak="0">
    <w:nsid w:val="729B6EBA"/>
    <w:multiLevelType w:val="multilevel"/>
    <w:tmpl w:val="3544EF12"/>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80" w15:restartNumberingAfterBreak="0">
    <w:nsid w:val="73031D32"/>
    <w:multiLevelType w:val="multilevel"/>
    <w:tmpl w:val="90F22E52"/>
    <w:lvl w:ilvl="0">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81" w15:restartNumberingAfterBreak="0">
    <w:nsid w:val="772E78F6"/>
    <w:multiLevelType w:val="multilevel"/>
    <w:tmpl w:val="99D615CE"/>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82" w15:restartNumberingAfterBreak="0">
    <w:nsid w:val="77EE2D53"/>
    <w:multiLevelType w:val="multilevel"/>
    <w:tmpl w:val="019C2A16"/>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83" w15:restartNumberingAfterBreak="0">
    <w:nsid w:val="7A6C628F"/>
    <w:multiLevelType w:val="multilevel"/>
    <w:tmpl w:val="9B84AF86"/>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84" w15:restartNumberingAfterBreak="0">
    <w:nsid w:val="7BE67F59"/>
    <w:multiLevelType w:val="multilevel"/>
    <w:tmpl w:val="9E3284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5" w15:restartNumberingAfterBreak="0">
    <w:nsid w:val="7D1F6C83"/>
    <w:multiLevelType w:val="multilevel"/>
    <w:tmpl w:val="62024F0A"/>
    <w:lvl w:ilvl="0">
      <w:start w:val="2"/>
      <w:numFmt w:val="decimal"/>
      <w:lvlText w:val="%1"/>
      <w:lvlJc w:val="left"/>
      <w:pPr>
        <w:ind w:left="3410"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6" w15:restartNumberingAfterBreak="0">
    <w:nsid w:val="7D56297C"/>
    <w:multiLevelType w:val="multilevel"/>
    <w:tmpl w:val="8ED61FB4"/>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87" w15:restartNumberingAfterBreak="0">
    <w:nsid w:val="7E6D62F6"/>
    <w:multiLevelType w:val="multilevel"/>
    <w:tmpl w:val="92622978"/>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88" w15:restartNumberingAfterBreak="0">
    <w:nsid w:val="7ED87C78"/>
    <w:multiLevelType w:val="multilevel"/>
    <w:tmpl w:val="D7EAA410"/>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num w:numId="1" w16cid:durableId="1591160597">
    <w:abstractNumId w:val="9"/>
  </w:num>
  <w:num w:numId="2" w16cid:durableId="2090303332">
    <w:abstractNumId w:val="36"/>
  </w:num>
  <w:num w:numId="3" w16cid:durableId="240216294">
    <w:abstractNumId w:val="15"/>
  </w:num>
  <w:num w:numId="4" w16cid:durableId="1815295293">
    <w:abstractNumId w:val="26"/>
  </w:num>
  <w:num w:numId="5" w16cid:durableId="1138108545">
    <w:abstractNumId w:val="62"/>
  </w:num>
  <w:num w:numId="6" w16cid:durableId="594174542">
    <w:abstractNumId w:val="61"/>
  </w:num>
  <w:num w:numId="7" w16cid:durableId="1888839055">
    <w:abstractNumId w:val="65"/>
  </w:num>
  <w:num w:numId="8" w16cid:durableId="1624311871">
    <w:abstractNumId w:val="52"/>
  </w:num>
  <w:num w:numId="9" w16cid:durableId="1765226366">
    <w:abstractNumId w:val="10"/>
  </w:num>
  <w:num w:numId="10" w16cid:durableId="1569874964">
    <w:abstractNumId w:val="32"/>
  </w:num>
  <w:num w:numId="11" w16cid:durableId="1621451834">
    <w:abstractNumId w:val="38"/>
  </w:num>
  <w:num w:numId="12" w16cid:durableId="2089498749">
    <w:abstractNumId w:val="13"/>
  </w:num>
  <w:num w:numId="13" w16cid:durableId="737485186">
    <w:abstractNumId w:val="80"/>
  </w:num>
  <w:num w:numId="14" w16cid:durableId="1722943460">
    <w:abstractNumId w:val="6"/>
  </w:num>
  <w:num w:numId="15" w16cid:durableId="628634375">
    <w:abstractNumId w:val="47"/>
  </w:num>
  <w:num w:numId="16" w16cid:durableId="513614493">
    <w:abstractNumId w:val="43"/>
  </w:num>
  <w:num w:numId="17" w16cid:durableId="485392351">
    <w:abstractNumId w:val="37"/>
  </w:num>
  <w:num w:numId="18" w16cid:durableId="475033008">
    <w:abstractNumId w:val="30"/>
  </w:num>
  <w:num w:numId="19" w16cid:durableId="467092283">
    <w:abstractNumId w:val="31"/>
  </w:num>
  <w:num w:numId="20" w16cid:durableId="793254399">
    <w:abstractNumId w:val="66"/>
  </w:num>
  <w:num w:numId="21" w16cid:durableId="1715083190">
    <w:abstractNumId w:val="2"/>
  </w:num>
  <w:num w:numId="22" w16cid:durableId="1573537344">
    <w:abstractNumId w:val="17"/>
  </w:num>
  <w:num w:numId="23" w16cid:durableId="495997899">
    <w:abstractNumId w:val="5"/>
  </w:num>
  <w:num w:numId="24" w16cid:durableId="2092000007">
    <w:abstractNumId w:val="77"/>
  </w:num>
  <w:num w:numId="25" w16cid:durableId="565189526">
    <w:abstractNumId w:val="82"/>
  </w:num>
  <w:num w:numId="26" w16cid:durableId="724567832">
    <w:abstractNumId w:val="44"/>
  </w:num>
  <w:num w:numId="27" w16cid:durableId="260842680">
    <w:abstractNumId w:val="18"/>
  </w:num>
  <w:num w:numId="28" w16cid:durableId="1901209139">
    <w:abstractNumId w:val="28"/>
  </w:num>
  <w:num w:numId="29" w16cid:durableId="1313369206">
    <w:abstractNumId w:val="87"/>
  </w:num>
  <w:num w:numId="30" w16cid:durableId="179126935">
    <w:abstractNumId w:val="40"/>
  </w:num>
  <w:num w:numId="31" w16cid:durableId="1454664980">
    <w:abstractNumId w:val="75"/>
  </w:num>
  <w:num w:numId="32" w16cid:durableId="1769500271">
    <w:abstractNumId w:val="29"/>
  </w:num>
  <w:num w:numId="33" w16cid:durableId="1139347155">
    <w:abstractNumId w:val="0"/>
  </w:num>
  <w:num w:numId="34" w16cid:durableId="1647856074">
    <w:abstractNumId w:val="22"/>
  </w:num>
  <w:num w:numId="35" w16cid:durableId="70929740">
    <w:abstractNumId w:val="3"/>
  </w:num>
  <w:num w:numId="36" w16cid:durableId="901714317">
    <w:abstractNumId w:val="71"/>
  </w:num>
  <w:num w:numId="37" w16cid:durableId="2124811654">
    <w:abstractNumId w:val="60"/>
  </w:num>
  <w:num w:numId="38" w16cid:durableId="1449664526">
    <w:abstractNumId w:val="70"/>
  </w:num>
  <w:num w:numId="39" w16cid:durableId="1548570619">
    <w:abstractNumId w:val="16"/>
  </w:num>
  <w:num w:numId="40" w16cid:durableId="2121336189">
    <w:abstractNumId w:val="84"/>
  </w:num>
  <w:num w:numId="41" w16cid:durableId="2038653089">
    <w:abstractNumId w:val="78"/>
  </w:num>
  <w:num w:numId="42" w16cid:durableId="281107677">
    <w:abstractNumId w:val="86"/>
  </w:num>
  <w:num w:numId="43" w16cid:durableId="1348825316">
    <w:abstractNumId w:val="69"/>
  </w:num>
  <w:num w:numId="44" w16cid:durableId="173153509">
    <w:abstractNumId w:val="51"/>
  </w:num>
  <w:num w:numId="45" w16cid:durableId="1837109449">
    <w:abstractNumId w:val="79"/>
  </w:num>
  <w:num w:numId="46" w16cid:durableId="957687079">
    <w:abstractNumId w:val="25"/>
  </w:num>
  <w:num w:numId="47" w16cid:durableId="1669940286">
    <w:abstractNumId w:val="35"/>
  </w:num>
  <w:num w:numId="48" w16cid:durableId="1254624670">
    <w:abstractNumId w:val="74"/>
  </w:num>
  <w:num w:numId="49" w16cid:durableId="1546140189">
    <w:abstractNumId w:val="76"/>
  </w:num>
  <w:num w:numId="50" w16cid:durableId="1092355055">
    <w:abstractNumId w:val="11"/>
  </w:num>
  <w:num w:numId="51" w16cid:durableId="472677448">
    <w:abstractNumId w:val="49"/>
  </w:num>
  <w:num w:numId="52" w16cid:durableId="249125529">
    <w:abstractNumId w:val="19"/>
  </w:num>
  <w:num w:numId="53" w16cid:durableId="1964841150">
    <w:abstractNumId w:val="59"/>
  </w:num>
  <w:num w:numId="54" w16cid:durableId="1437556957">
    <w:abstractNumId w:val="88"/>
  </w:num>
  <w:num w:numId="55" w16cid:durableId="1964537265">
    <w:abstractNumId w:val="21"/>
  </w:num>
  <w:num w:numId="56" w16cid:durableId="171797790">
    <w:abstractNumId w:val="50"/>
  </w:num>
  <w:num w:numId="57" w16cid:durableId="1697384127">
    <w:abstractNumId w:val="7"/>
  </w:num>
  <w:num w:numId="58" w16cid:durableId="516385134">
    <w:abstractNumId w:val="1"/>
  </w:num>
  <w:num w:numId="59" w16cid:durableId="1043559628">
    <w:abstractNumId w:val="48"/>
  </w:num>
  <w:num w:numId="60" w16cid:durableId="1655332080">
    <w:abstractNumId w:val="58"/>
  </w:num>
  <w:num w:numId="61" w16cid:durableId="642541947">
    <w:abstractNumId w:val="34"/>
  </w:num>
  <w:num w:numId="62" w16cid:durableId="136262495">
    <w:abstractNumId w:val="53"/>
  </w:num>
  <w:num w:numId="63" w16cid:durableId="1263562812">
    <w:abstractNumId w:val="57"/>
  </w:num>
  <w:num w:numId="64" w16cid:durableId="2064668789">
    <w:abstractNumId w:val="45"/>
  </w:num>
  <w:num w:numId="65" w16cid:durableId="107510328">
    <w:abstractNumId w:val="41"/>
  </w:num>
  <w:num w:numId="66" w16cid:durableId="1751654028">
    <w:abstractNumId w:val="12"/>
  </w:num>
  <w:num w:numId="67" w16cid:durableId="1700812767">
    <w:abstractNumId w:val="81"/>
  </w:num>
  <w:num w:numId="68" w16cid:durableId="1110078684">
    <w:abstractNumId w:val="14"/>
  </w:num>
  <w:num w:numId="69" w16cid:durableId="644548817">
    <w:abstractNumId w:val="39"/>
  </w:num>
  <w:num w:numId="70" w16cid:durableId="1192765781">
    <w:abstractNumId w:val="55"/>
  </w:num>
  <w:num w:numId="71" w16cid:durableId="956451946">
    <w:abstractNumId w:val="64"/>
  </w:num>
  <w:num w:numId="72" w16cid:durableId="1976449879">
    <w:abstractNumId w:val="42"/>
  </w:num>
  <w:num w:numId="73" w16cid:durableId="1001810934">
    <w:abstractNumId w:val="73"/>
  </w:num>
  <w:num w:numId="74" w16cid:durableId="1977374028">
    <w:abstractNumId w:val="63"/>
  </w:num>
  <w:num w:numId="75" w16cid:durableId="452097249">
    <w:abstractNumId w:val="4"/>
  </w:num>
  <w:num w:numId="76" w16cid:durableId="811294941">
    <w:abstractNumId w:val="72"/>
  </w:num>
  <w:num w:numId="77" w16cid:durableId="161315022">
    <w:abstractNumId w:val="33"/>
  </w:num>
  <w:num w:numId="78" w16cid:durableId="1383360729">
    <w:abstractNumId w:val="85"/>
  </w:num>
  <w:num w:numId="79" w16cid:durableId="157772174">
    <w:abstractNumId w:val="68"/>
  </w:num>
  <w:num w:numId="80" w16cid:durableId="1507478081">
    <w:abstractNumId w:val="24"/>
  </w:num>
  <w:num w:numId="81" w16cid:durableId="1343127465">
    <w:abstractNumId w:val="20"/>
  </w:num>
  <w:num w:numId="82" w16cid:durableId="2037926934">
    <w:abstractNumId w:val="54"/>
  </w:num>
  <w:num w:numId="83" w16cid:durableId="1666392762">
    <w:abstractNumId w:val="8"/>
  </w:num>
  <w:num w:numId="84" w16cid:durableId="773089482">
    <w:abstractNumId w:val="56"/>
  </w:num>
  <w:num w:numId="85" w16cid:durableId="630672074">
    <w:abstractNumId w:val="46"/>
  </w:num>
  <w:num w:numId="86" w16cid:durableId="1956909505">
    <w:abstractNumId w:val="27"/>
  </w:num>
  <w:num w:numId="87" w16cid:durableId="1138688877">
    <w:abstractNumId w:val="23"/>
  </w:num>
  <w:num w:numId="88" w16cid:durableId="665521164">
    <w:abstractNumId w:val="67"/>
  </w:num>
  <w:num w:numId="89" w16cid:durableId="1511604857">
    <w:abstractNumId w:val="83"/>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5B74"/>
    <w:rsid w:val="00105B74"/>
    <w:rsid w:val="00783D63"/>
    <w:rsid w:val="00E508C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D66AF"/>
  <w15:docId w15:val="{108D5619-83A2-4188-ABAE-C40DCC11F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16"/>
        <w:szCs w:val="16"/>
        <w:lang w:val="pl-PL" w:eastAsia="pl-PL"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97377"/>
  </w:style>
  <w:style w:type="paragraph" w:styleId="Nagwek1">
    <w:name w:val="heading 1"/>
    <w:basedOn w:val="Normalny"/>
    <w:next w:val="Nagwek2"/>
    <w:link w:val="Nagwek1Znak"/>
    <w:uiPriority w:val="9"/>
    <w:qFormat/>
    <w:rsid w:val="00713C33"/>
    <w:pPr>
      <w:keepNext/>
      <w:keepLines/>
      <w:spacing w:after="480" w:line="600" w:lineRule="atLeast"/>
      <w:outlineLvl w:val="0"/>
    </w:pPr>
    <w:rPr>
      <w:rFonts w:asciiTheme="majorHAnsi" w:eastAsiaTheme="majorEastAsia" w:hAnsiTheme="majorHAnsi" w:cstheme="majorBidi"/>
      <w:bCs/>
      <w:sz w:val="56"/>
      <w:szCs w:val="28"/>
    </w:rPr>
  </w:style>
  <w:style w:type="paragraph" w:styleId="Nagwek2">
    <w:name w:val="heading 2"/>
    <w:basedOn w:val="Normalny"/>
    <w:next w:val="Tekstpodstawowy"/>
    <w:link w:val="Nagwek2Znak"/>
    <w:uiPriority w:val="9"/>
    <w:unhideWhenUsed/>
    <w:qFormat/>
    <w:rsid w:val="00BB1500"/>
    <w:pPr>
      <w:keepNext/>
      <w:keepLines/>
      <w:numPr>
        <w:ilvl w:val="1"/>
        <w:numId w:val="8"/>
      </w:numPr>
      <w:spacing w:before="240"/>
      <w:outlineLvl w:val="1"/>
    </w:pPr>
    <w:rPr>
      <w:rFonts w:asciiTheme="minorHAnsi" w:eastAsiaTheme="majorEastAsia" w:hAnsiTheme="minorHAnsi" w:cstheme="minorHAnsi"/>
      <w:bCs/>
      <w:color w:val="EB8C00" w:themeColor="accent4"/>
      <w:sz w:val="28"/>
      <w:szCs w:val="26"/>
    </w:rPr>
  </w:style>
  <w:style w:type="paragraph" w:styleId="Nagwek3">
    <w:name w:val="heading 3"/>
    <w:basedOn w:val="Nagwek2"/>
    <w:next w:val="Tekstpodstawowy"/>
    <w:link w:val="Nagwek3Znak"/>
    <w:uiPriority w:val="9"/>
    <w:unhideWhenUsed/>
    <w:qFormat/>
    <w:rsid w:val="009E1280"/>
    <w:pPr>
      <w:numPr>
        <w:ilvl w:val="0"/>
        <w:numId w:val="0"/>
      </w:numPr>
      <w:tabs>
        <w:tab w:val="left" w:pos="1134"/>
      </w:tabs>
      <w:outlineLvl w:val="2"/>
    </w:pPr>
    <w:rPr>
      <w:sz w:val="22"/>
      <w:szCs w:val="32"/>
    </w:rPr>
  </w:style>
  <w:style w:type="paragraph" w:styleId="Nagwek4">
    <w:name w:val="heading 4"/>
    <w:basedOn w:val="Normalny"/>
    <w:next w:val="Tekstpodstawowy"/>
    <w:link w:val="Nagwek4Znak"/>
    <w:uiPriority w:val="9"/>
    <w:unhideWhenUsed/>
    <w:qFormat/>
    <w:rsid w:val="00581EC5"/>
    <w:pPr>
      <w:keepNext/>
      <w:keepLines/>
      <w:numPr>
        <w:ilvl w:val="3"/>
        <w:numId w:val="8"/>
      </w:numPr>
      <w:tabs>
        <w:tab w:val="left" w:pos="1134"/>
      </w:tabs>
      <w:spacing w:before="240"/>
      <w:outlineLvl w:val="3"/>
    </w:pPr>
    <w:rPr>
      <w:rFonts w:asciiTheme="minorHAnsi" w:eastAsiaTheme="majorEastAsia" w:hAnsiTheme="minorHAnsi" w:cstheme="minorHAnsi"/>
      <w:bCs/>
      <w:iCs/>
      <w:noProof/>
      <w:color w:val="EB8C00" w:themeColor="accent4"/>
      <w:szCs w:val="28"/>
    </w:rPr>
  </w:style>
  <w:style w:type="paragraph" w:styleId="Nagwek5">
    <w:name w:val="heading 5"/>
    <w:basedOn w:val="Normalny"/>
    <w:next w:val="Tekstpodstawowy"/>
    <w:link w:val="Nagwek5Znak"/>
    <w:uiPriority w:val="9"/>
    <w:semiHidden/>
    <w:unhideWhenUsed/>
    <w:qFormat/>
    <w:rsid w:val="00017637"/>
    <w:pPr>
      <w:keepNext/>
      <w:keepLines/>
      <w:numPr>
        <w:numId w:val="71"/>
      </w:numPr>
      <w:spacing w:before="240"/>
      <w:outlineLvl w:val="4"/>
    </w:pPr>
    <w:rPr>
      <w:rFonts w:asciiTheme="minorHAnsi" w:eastAsiaTheme="majorEastAsia" w:hAnsiTheme="minorHAnsi" w:cstheme="minorHAnsi"/>
      <w:noProof/>
      <w:color w:val="000000" w:themeColor="text1"/>
      <w:szCs w:val="24"/>
      <w:lang w:val="fr-BE"/>
    </w:rPr>
  </w:style>
  <w:style w:type="paragraph" w:styleId="Nagwek6">
    <w:name w:val="heading 6"/>
    <w:basedOn w:val="Normalny"/>
    <w:next w:val="Normalny"/>
    <w:link w:val="Nagwek6Znak"/>
    <w:uiPriority w:val="9"/>
    <w:semiHidden/>
    <w:unhideWhenUsed/>
    <w:qFormat/>
    <w:rsid w:val="009E1163"/>
    <w:pPr>
      <w:keepNext/>
      <w:keepLines/>
      <w:numPr>
        <w:ilvl w:val="5"/>
        <w:numId w:val="8"/>
      </w:numPr>
      <w:spacing w:after="40"/>
      <w:outlineLvl w:val="5"/>
    </w:pPr>
    <w:rPr>
      <w:rFonts w:asciiTheme="majorHAnsi" w:eastAsiaTheme="majorEastAsia" w:hAnsiTheme="majorHAnsi" w:cstheme="majorBidi"/>
      <w:iCs/>
      <w:color w:val="7D7D7D" w:themeColor="text2"/>
    </w:rPr>
  </w:style>
  <w:style w:type="paragraph" w:styleId="Nagwek7">
    <w:name w:val="heading 7"/>
    <w:basedOn w:val="Normalny"/>
    <w:next w:val="Normalny"/>
    <w:link w:val="Nagwek7Znak"/>
    <w:uiPriority w:val="9"/>
    <w:unhideWhenUsed/>
    <w:qFormat/>
    <w:rsid w:val="009E1163"/>
    <w:pPr>
      <w:keepNext/>
      <w:keepLines/>
      <w:numPr>
        <w:ilvl w:val="6"/>
        <w:numId w:val="8"/>
      </w:numPr>
      <w:spacing w:after="40"/>
      <w:outlineLvl w:val="6"/>
    </w:pPr>
    <w:rPr>
      <w:rFonts w:asciiTheme="majorHAnsi" w:eastAsiaTheme="majorEastAsia" w:hAnsiTheme="majorHAnsi" w:cstheme="majorBidi"/>
      <w:iCs/>
      <w:color w:val="7D7D7D" w:themeColor="text2"/>
    </w:rPr>
  </w:style>
  <w:style w:type="paragraph" w:styleId="Nagwek8">
    <w:name w:val="heading 8"/>
    <w:basedOn w:val="Normalny"/>
    <w:next w:val="Normalny"/>
    <w:link w:val="Nagwek8Znak"/>
    <w:uiPriority w:val="9"/>
    <w:semiHidden/>
    <w:unhideWhenUsed/>
    <w:qFormat/>
    <w:rsid w:val="009E1163"/>
    <w:pPr>
      <w:keepNext/>
      <w:keepLines/>
      <w:numPr>
        <w:ilvl w:val="7"/>
        <w:numId w:val="8"/>
      </w:numPr>
      <w:spacing w:after="40"/>
      <w:outlineLvl w:val="7"/>
    </w:pPr>
    <w:rPr>
      <w:rFonts w:asciiTheme="majorHAnsi" w:eastAsiaTheme="majorEastAsia" w:hAnsiTheme="majorHAnsi" w:cstheme="majorBidi"/>
      <w:color w:val="7D7D7D" w:themeColor="text2"/>
    </w:rPr>
  </w:style>
  <w:style w:type="paragraph" w:styleId="Nagwek9">
    <w:name w:val="heading 9"/>
    <w:basedOn w:val="Normalny"/>
    <w:next w:val="Normalny"/>
    <w:link w:val="Nagwek9Znak"/>
    <w:uiPriority w:val="9"/>
    <w:semiHidden/>
    <w:unhideWhenUsed/>
    <w:qFormat/>
    <w:rsid w:val="009E1163"/>
    <w:pPr>
      <w:keepNext/>
      <w:keepLines/>
      <w:numPr>
        <w:ilvl w:val="8"/>
        <w:numId w:val="8"/>
      </w:numPr>
      <w:spacing w:after="40"/>
      <w:outlineLvl w:val="8"/>
    </w:pPr>
    <w:rPr>
      <w:rFonts w:asciiTheme="majorHAnsi" w:eastAsiaTheme="majorEastAsia" w:hAnsiTheme="majorHAnsi" w:cstheme="majorBidi"/>
      <w:iCs/>
      <w:color w:val="7D7D7D" w:themeColor="text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Podtytu"/>
    <w:link w:val="TytuZnak"/>
    <w:uiPriority w:val="10"/>
    <w:qFormat/>
    <w:rsid w:val="009E1163"/>
    <w:pPr>
      <w:spacing w:after="0"/>
      <w:contextualSpacing/>
    </w:pPr>
    <w:rPr>
      <w:rFonts w:asciiTheme="majorHAnsi" w:eastAsiaTheme="majorEastAsia" w:hAnsiTheme="majorHAnsi" w:cstheme="majorBidi"/>
      <w:b/>
      <w:i/>
      <w:spacing w:val="5"/>
      <w:kern w:val="28"/>
      <w:sz w:val="80"/>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paragraph" w:styleId="Tekstpodstawowy">
    <w:name w:val="Body Text"/>
    <w:basedOn w:val="Normalny"/>
    <w:link w:val="TekstpodstawowyZnak"/>
    <w:unhideWhenUsed/>
    <w:qFormat/>
    <w:rsid w:val="00DA0A20"/>
    <w:rPr>
      <w:color w:val="000000" w:themeColor="text1"/>
    </w:rPr>
  </w:style>
  <w:style w:type="character" w:customStyle="1" w:styleId="TekstpodstawowyZnak">
    <w:name w:val="Tekst podstawowy Znak"/>
    <w:basedOn w:val="Domylnaczcionkaakapitu"/>
    <w:link w:val="Tekstpodstawowy"/>
    <w:rsid w:val="00DA0A20"/>
    <w:rPr>
      <w:color w:val="000000" w:themeColor="text1"/>
      <w:sz w:val="16"/>
      <w:lang w:val="pl-PL" w:eastAsia="pl-PL"/>
    </w:rPr>
  </w:style>
  <w:style w:type="paragraph" w:customStyle="1" w:styleId="BodySingle">
    <w:name w:val="Body Single"/>
    <w:basedOn w:val="Tekstpodstawowy"/>
    <w:link w:val="BodySingleChar"/>
    <w:uiPriority w:val="1"/>
    <w:qFormat/>
    <w:rsid w:val="009E1163"/>
    <w:pPr>
      <w:spacing w:after="0"/>
    </w:pPr>
  </w:style>
  <w:style w:type="paragraph" w:styleId="Nagwek">
    <w:name w:val="header"/>
    <w:basedOn w:val="Normalny"/>
    <w:link w:val="NagwekZnak"/>
    <w:uiPriority w:val="99"/>
    <w:unhideWhenUsed/>
    <w:rsid w:val="009E1163"/>
    <w:pPr>
      <w:spacing w:after="0"/>
    </w:pPr>
    <w:rPr>
      <w:rFonts w:asciiTheme="minorHAnsi" w:hAnsiTheme="minorHAnsi"/>
      <w:sz w:val="19"/>
    </w:rPr>
  </w:style>
  <w:style w:type="character" w:customStyle="1" w:styleId="BodySingleChar">
    <w:name w:val="Body Single Char"/>
    <w:basedOn w:val="TekstpodstawowyZnak"/>
    <w:link w:val="BodySingle"/>
    <w:uiPriority w:val="1"/>
    <w:rsid w:val="009E1163"/>
    <w:rPr>
      <w:rFonts w:ascii="Arial" w:hAnsi="Arial"/>
      <w:color w:val="000000" w:themeColor="text1"/>
      <w:sz w:val="18"/>
      <w:lang w:val="pl-PL" w:eastAsia="pl-PL"/>
    </w:rPr>
  </w:style>
  <w:style w:type="character" w:customStyle="1" w:styleId="NagwekZnak">
    <w:name w:val="Nagłówek Znak"/>
    <w:basedOn w:val="Domylnaczcionkaakapitu"/>
    <w:link w:val="Nagwek"/>
    <w:uiPriority w:val="99"/>
    <w:rsid w:val="009E1163"/>
    <w:rPr>
      <w:rFonts w:asciiTheme="minorHAnsi" w:hAnsiTheme="minorHAnsi"/>
      <w:sz w:val="19"/>
    </w:rPr>
  </w:style>
  <w:style w:type="paragraph" w:styleId="Stopka">
    <w:name w:val="footer"/>
    <w:basedOn w:val="Normalny"/>
    <w:link w:val="StopkaZnak"/>
    <w:uiPriority w:val="99"/>
    <w:unhideWhenUsed/>
    <w:rsid w:val="009E1163"/>
    <w:pPr>
      <w:spacing w:after="0"/>
    </w:pPr>
    <w:rPr>
      <w:rFonts w:asciiTheme="minorHAnsi" w:hAnsiTheme="minorHAnsi"/>
      <w:sz w:val="19"/>
    </w:rPr>
  </w:style>
  <w:style w:type="character" w:customStyle="1" w:styleId="StopkaZnak">
    <w:name w:val="Stopka Znak"/>
    <w:basedOn w:val="Domylnaczcionkaakapitu"/>
    <w:link w:val="Stopka"/>
    <w:uiPriority w:val="99"/>
    <w:rsid w:val="009E1163"/>
    <w:rPr>
      <w:rFonts w:asciiTheme="minorHAnsi" w:hAnsiTheme="minorHAnsi"/>
      <w:sz w:val="19"/>
    </w:rPr>
  </w:style>
  <w:style w:type="character" w:customStyle="1" w:styleId="Nagwek1Znak">
    <w:name w:val="Nagłówek 1 Znak"/>
    <w:basedOn w:val="Domylnaczcionkaakapitu"/>
    <w:link w:val="Nagwek1"/>
    <w:rsid w:val="00713C33"/>
    <w:rPr>
      <w:rFonts w:asciiTheme="majorHAnsi" w:eastAsiaTheme="majorEastAsia" w:hAnsiTheme="majorHAnsi" w:cstheme="majorBidi"/>
      <w:bCs/>
      <w:sz w:val="56"/>
      <w:szCs w:val="28"/>
    </w:rPr>
  </w:style>
  <w:style w:type="character" w:customStyle="1" w:styleId="Nagwek2Znak">
    <w:name w:val="Nagłówek 2 Znak"/>
    <w:basedOn w:val="Domylnaczcionkaakapitu"/>
    <w:link w:val="Nagwek2"/>
    <w:uiPriority w:val="9"/>
    <w:rsid w:val="00BB1500"/>
    <w:rPr>
      <w:rFonts w:asciiTheme="minorHAnsi" w:eastAsiaTheme="majorEastAsia" w:hAnsiTheme="minorHAnsi" w:cstheme="minorHAnsi"/>
      <w:bCs/>
      <w:color w:val="EB8C00" w:themeColor="accent4"/>
      <w:sz w:val="28"/>
      <w:szCs w:val="26"/>
    </w:rPr>
  </w:style>
  <w:style w:type="character" w:customStyle="1" w:styleId="Nagwek3Znak">
    <w:name w:val="Nagłówek 3 Znak"/>
    <w:basedOn w:val="Domylnaczcionkaakapitu"/>
    <w:link w:val="Nagwek3"/>
    <w:uiPriority w:val="9"/>
    <w:rsid w:val="00017637"/>
    <w:rPr>
      <w:rFonts w:asciiTheme="minorHAnsi" w:eastAsiaTheme="majorEastAsia" w:hAnsiTheme="minorHAnsi" w:cstheme="minorHAnsi"/>
      <w:bCs/>
      <w:color w:val="EB8C00" w:themeColor="accent4"/>
      <w:sz w:val="22"/>
      <w:szCs w:val="32"/>
    </w:rPr>
  </w:style>
  <w:style w:type="character" w:customStyle="1" w:styleId="Nagwek4Znak">
    <w:name w:val="Nagłówek 4 Znak"/>
    <w:basedOn w:val="Domylnaczcionkaakapitu"/>
    <w:link w:val="Nagwek4"/>
    <w:uiPriority w:val="9"/>
    <w:rsid w:val="00581EC5"/>
    <w:rPr>
      <w:rFonts w:asciiTheme="minorHAnsi" w:eastAsiaTheme="majorEastAsia" w:hAnsiTheme="minorHAnsi" w:cstheme="minorHAnsi"/>
      <w:bCs/>
      <w:iCs/>
      <w:noProof/>
      <w:color w:val="EB8C00" w:themeColor="accent4"/>
      <w:szCs w:val="28"/>
    </w:rPr>
  </w:style>
  <w:style w:type="character" w:customStyle="1" w:styleId="Nagwek5Znak">
    <w:name w:val="Nagłówek 5 Znak"/>
    <w:basedOn w:val="Domylnaczcionkaakapitu"/>
    <w:link w:val="Nagwek5"/>
    <w:uiPriority w:val="9"/>
    <w:rsid w:val="00017637"/>
    <w:rPr>
      <w:rFonts w:asciiTheme="minorHAnsi" w:eastAsiaTheme="majorEastAsia" w:hAnsiTheme="minorHAnsi" w:cstheme="minorHAnsi"/>
      <w:noProof/>
      <w:color w:val="000000" w:themeColor="text1"/>
      <w:szCs w:val="24"/>
      <w:lang w:val="fr-BE"/>
    </w:rPr>
  </w:style>
  <w:style w:type="character" w:customStyle="1" w:styleId="TytuZnak">
    <w:name w:val="Tytuł Znak"/>
    <w:basedOn w:val="Domylnaczcionkaakapitu"/>
    <w:link w:val="Tytu"/>
    <w:uiPriority w:val="10"/>
    <w:rsid w:val="009E1163"/>
    <w:rPr>
      <w:rFonts w:asciiTheme="majorHAnsi" w:eastAsiaTheme="majorEastAsia" w:hAnsiTheme="majorHAnsi" w:cstheme="majorBidi"/>
      <w:b/>
      <w:i/>
      <w:spacing w:val="5"/>
      <w:kern w:val="28"/>
      <w:sz w:val="80"/>
      <w:szCs w:val="52"/>
    </w:rPr>
  </w:style>
  <w:style w:type="paragraph" w:styleId="Nagwekspisutreci">
    <w:name w:val="TOC Heading"/>
    <w:basedOn w:val="Nagwek1"/>
    <w:next w:val="Normalny"/>
    <w:uiPriority w:val="39"/>
    <w:unhideWhenUsed/>
    <w:qFormat/>
    <w:rsid w:val="009E1163"/>
    <w:pPr>
      <w:outlineLvl w:val="9"/>
    </w:pPr>
    <w:rPr>
      <w:lang w:val="en-US"/>
    </w:rPr>
  </w:style>
  <w:style w:type="paragraph" w:styleId="Podtytu">
    <w:name w:val="Subtitle"/>
    <w:basedOn w:val="Normalny"/>
    <w:next w:val="Normalny"/>
    <w:link w:val="PodtytuZnak"/>
    <w:uiPriority w:val="11"/>
    <w:qFormat/>
    <w:pPr>
      <w:pBdr>
        <w:top w:val="nil"/>
        <w:left w:val="nil"/>
        <w:bottom w:val="nil"/>
        <w:right w:val="nil"/>
        <w:between w:val="nil"/>
      </w:pBdr>
      <w:spacing w:after="1200"/>
    </w:pPr>
    <w:rPr>
      <w:rFonts w:ascii="Georgia" w:eastAsia="Georgia" w:hAnsi="Georgia" w:cs="Georgia"/>
      <w:color w:val="000000"/>
      <w:sz w:val="80"/>
      <w:szCs w:val="80"/>
    </w:rPr>
  </w:style>
  <w:style w:type="character" w:customStyle="1" w:styleId="PodtytuZnak">
    <w:name w:val="Podtytuł Znak"/>
    <w:basedOn w:val="Domylnaczcionkaakapitu"/>
    <w:link w:val="Podtytu"/>
    <w:uiPriority w:val="11"/>
    <w:rsid w:val="009E1163"/>
    <w:rPr>
      <w:rFonts w:asciiTheme="majorHAnsi" w:eastAsiaTheme="majorEastAsia" w:hAnsiTheme="majorHAnsi" w:cstheme="majorBidi"/>
      <w:iCs/>
      <w:spacing w:val="15"/>
      <w:sz w:val="80"/>
      <w:szCs w:val="24"/>
    </w:rPr>
  </w:style>
  <w:style w:type="paragraph" w:styleId="Spistreci1">
    <w:name w:val="toc 1"/>
    <w:basedOn w:val="Normalny"/>
    <w:next w:val="Normalny"/>
    <w:autoRedefine/>
    <w:uiPriority w:val="39"/>
    <w:unhideWhenUsed/>
    <w:qFormat/>
    <w:rsid w:val="009E1163"/>
    <w:pPr>
      <w:pBdr>
        <w:top w:val="single" w:sz="8" w:space="4" w:color="7D7D7D" w:themeColor="text2"/>
      </w:pBdr>
      <w:spacing w:before="120" w:after="120"/>
      <w:ind w:left="284" w:hanging="284"/>
    </w:pPr>
  </w:style>
  <w:style w:type="paragraph" w:styleId="Spistreci2">
    <w:name w:val="toc 2"/>
    <w:basedOn w:val="Normalny"/>
    <w:next w:val="Normalny"/>
    <w:autoRedefine/>
    <w:uiPriority w:val="39"/>
    <w:unhideWhenUsed/>
    <w:qFormat/>
    <w:rsid w:val="00BF58C5"/>
    <w:pPr>
      <w:pBdr>
        <w:top w:val="dotted" w:sz="8" w:space="4" w:color="7D7D7D" w:themeColor="text2"/>
      </w:pBdr>
      <w:tabs>
        <w:tab w:val="right" w:leader="dot" w:pos="9854"/>
      </w:tabs>
      <w:spacing w:before="120" w:after="120"/>
      <w:ind w:left="567" w:hanging="567"/>
    </w:pPr>
  </w:style>
  <w:style w:type="paragraph" w:styleId="Spistreci3">
    <w:name w:val="toc 3"/>
    <w:basedOn w:val="Normalny"/>
    <w:next w:val="Normalny"/>
    <w:autoRedefine/>
    <w:uiPriority w:val="39"/>
    <w:unhideWhenUsed/>
    <w:qFormat/>
    <w:rsid w:val="00BF58C5"/>
    <w:pPr>
      <w:tabs>
        <w:tab w:val="left" w:pos="1135"/>
        <w:tab w:val="right" w:leader="dot" w:pos="9854"/>
      </w:tabs>
      <w:spacing w:before="120" w:after="120"/>
      <w:ind w:left="851" w:hanging="284"/>
    </w:pPr>
    <w:rPr>
      <w:noProof/>
    </w:rPr>
  </w:style>
  <w:style w:type="character" w:styleId="Hipercze">
    <w:name w:val="Hyperlink"/>
    <w:basedOn w:val="Domylnaczcionkaakapitu"/>
    <w:uiPriority w:val="99"/>
    <w:unhideWhenUsed/>
    <w:rsid w:val="009E1163"/>
    <w:rPr>
      <w:color w:val="7D7D7D" w:themeColor="hyperlink"/>
      <w:u w:val="single"/>
    </w:rPr>
  </w:style>
  <w:style w:type="paragraph" w:styleId="Tekstdymka">
    <w:name w:val="Balloon Text"/>
    <w:basedOn w:val="Normalny"/>
    <w:link w:val="TekstdymkaZnak"/>
    <w:uiPriority w:val="99"/>
    <w:semiHidden/>
    <w:unhideWhenUsed/>
    <w:rsid w:val="009E1163"/>
    <w:pPr>
      <w:spacing w:after="0"/>
    </w:pPr>
    <w:rPr>
      <w:rFonts w:ascii="Tahoma" w:hAnsi="Tahoma" w:cs="Tahoma"/>
    </w:rPr>
  </w:style>
  <w:style w:type="character" w:customStyle="1" w:styleId="TekstdymkaZnak">
    <w:name w:val="Tekst dymka Znak"/>
    <w:basedOn w:val="Domylnaczcionkaakapitu"/>
    <w:link w:val="Tekstdymka"/>
    <w:uiPriority w:val="99"/>
    <w:semiHidden/>
    <w:rsid w:val="009E1163"/>
    <w:rPr>
      <w:rFonts w:ascii="Tahoma" w:hAnsi="Tahoma" w:cs="Tahoma"/>
      <w:sz w:val="16"/>
      <w:szCs w:val="16"/>
    </w:rPr>
  </w:style>
  <w:style w:type="paragraph" w:styleId="Listapunktowana">
    <w:name w:val="List Bullet"/>
    <w:basedOn w:val="Normalny"/>
    <w:uiPriority w:val="13"/>
    <w:unhideWhenUsed/>
    <w:qFormat/>
    <w:rsid w:val="00C85BEF"/>
    <w:pPr>
      <w:numPr>
        <w:numId w:val="4"/>
      </w:numPr>
      <w:spacing w:before="120" w:after="120"/>
    </w:pPr>
    <w:rPr>
      <w:color w:val="000000" w:themeColor="text1"/>
    </w:rPr>
  </w:style>
  <w:style w:type="numbering" w:customStyle="1" w:styleId="PwCListBullets1">
    <w:name w:val="PwC List Bullets 1"/>
    <w:uiPriority w:val="99"/>
    <w:rsid w:val="009E1163"/>
  </w:style>
  <w:style w:type="numbering" w:customStyle="1" w:styleId="PwCListNumbers1">
    <w:name w:val="PwC List Numbers 1"/>
    <w:uiPriority w:val="99"/>
    <w:rsid w:val="009E1163"/>
  </w:style>
  <w:style w:type="paragraph" w:styleId="Listanumerowana">
    <w:name w:val="List Number"/>
    <w:basedOn w:val="Normalny"/>
    <w:uiPriority w:val="13"/>
    <w:unhideWhenUsed/>
    <w:qFormat/>
    <w:rsid w:val="001A19A6"/>
    <w:pPr>
      <w:numPr>
        <w:numId w:val="3"/>
      </w:numPr>
      <w:spacing w:before="120" w:after="120"/>
    </w:pPr>
  </w:style>
  <w:style w:type="paragraph" w:styleId="Listapunktowana2">
    <w:name w:val="List Bullet 2"/>
    <w:basedOn w:val="Tekstpodstawowy"/>
    <w:uiPriority w:val="13"/>
    <w:unhideWhenUsed/>
    <w:qFormat/>
    <w:rsid w:val="00644465"/>
    <w:pPr>
      <w:numPr>
        <w:ilvl w:val="1"/>
        <w:numId w:val="12"/>
      </w:numPr>
      <w:spacing w:before="120" w:after="120"/>
    </w:pPr>
  </w:style>
  <w:style w:type="paragraph" w:styleId="Listapunktowana3">
    <w:name w:val="List Bullet 3"/>
    <w:basedOn w:val="Normalny"/>
    <w:uiPriority w:val="13"/>
    <w:unhideWhenUsed/>
    <w:qFormat/>
    <w:rsid w:val="00C85BEF"/>
    <w:pPr>
      <w:numPr>
        <w:ilvl w:val="2"/>
        <w:numId w:val="12"/>
      </w:numPr>
      <w:spacing w:before="120" w:after="120"/>
    </w:pPr>
    <w:rPr>
      <w:color w:val="000000" w:themeColor="text1"/>
    </w:rPr>
  </w:style>
  <w:style w:type="paragraph" w:styleId="Listapunktowana4">
    <w:name w:val="List Bullet 4"/>
    <w:basedOn w:val="Normalny"/>
    <w:uiPriority w:val="13"/>
    <w:unhideWhenUsed/>
    <w:rsid w:val="009E1163"/>
    <w:pPr>
      <w:numPr>
        <w:ilvl w:val="3"/>
        <w:numId w:val="12"/>
      </w:numPr>
      <w:contextualSpacing/>
    </w:pPr>
  </w:style>
  <w:style w:type="paragraph" w:styleId="Listapunktowana5">
    <w:name w:val="List Bullet 5"/>
    <w:basedOn w:val="Normalny"/>
    <w:uiPriority w:val="13"/>
    <w:unhideWhenUsed/>
    <w:rsid w:val="009E1163"/>
    <w:pPr>
      <w:numPr>
        <w:ilvl w:val="4"/>
        <w:numId w:val="12"/>
      </w:numPr>
      <w:contextualSpacing/>
    </w:pPr>
  </w:style>
  <w:style w:type="paragraph" w:styleId="Listanumerowana2">
    <w:name w:val="List Number 2"/>
    <w:basedOn w:val="Normalny"/>
    <w:uiPriority w:val="13"/>
    <w:unhideWhenUsed/>
    <w:qFormat/>
    <w:rsid w:val="009E1163"/>
    <w:pPr>
      <w:numPr>
        <w:ilvl w:val="1"/>
        <w:numId w:val="3"/>
      </w:numPr>
      <w:contextualSpacing/>
    </w:pPr>
  </w:style>
  <w:style w:type="paragraph" w:styleId="Listanumerowana3">
    <w:name w:val="List Number 3"/>
    <w:basedOn w:val="Normalny"/>
    <w:uiPriority w:val="13"/>
    <w:unhideWhenUsed/>
    <w:qFormat/>
    <w:rsid w:val="009E1163"/>
    <w:pPr>
      <w:numPr>
        <w:ilvl w:val="2"/>
        <w:numId w:val="3"/>
      </w:numPr>
      <w:contextualSpacing/>
    </w:pPr>
  </w:style>
  <w:style w:type="paragraph" w:styleId="Listanumerowana4">
    <w:name w:val="List Number 4"/>
    <w:basedOn w:val="Normalny"/>
    <w:uiPriority w:val="13"/>
    <w:unhideWhenUsed/>
    <w:rsid w:val="009E1163"/>
    <w:pPr>
      <w:numPr>
        <w:ilvl w:val="3"/>
        <w:numId w:val="3"/>
      </w:numPr>
      <w:contextualSpacing/>
    </w:pPr>
  </w:style>
  <w:style w:type="paragraph" w:styleId="Listanumerowana5">
    <w:name w:val="List Number 5"/>
    <w:basedOn w:val="Normalny"/>
    <w:uiPriority w:val="13"/>
    <w:unhideWhenUsed/>
    <w:rsid w:val="009E1163"/>
    <w:pPr>
      <w:numPr>
        <w:ilvl w:val="4"/>
        <w:numId w:val="3"/>
      </w:numPr>
      <w:contextualSpacing/>
    </w:pPr>
  </w:style>
  <w:style w:type="paragraph" w:styleId="Lista">
    <w:name w:val="List"/>
    <w:basedOn w:val="Normalny"/>
    <w:uiPriority w:val="99"/>
    <w:unhideWhenUsed/>
    <w:rsid w:val="009E1163"/>
    <w:pPr>
      <w:ind w:left="567" w:hanging="567"/>
      <w:contextualSpacing/>
    </w:pPr>
  </w:style>
  <w:style w:type="paragraph" w:styleId="Lista2">
    <w:name w:val="List 2"/>
    <w:basedOn w:val="Normalny"/>
    <w:uiPriority w:val="99"/>
    <w:unhideWhenUsed/>
    <w:rsid w:val="009E1163"/>
    <w:pPr>
      <w:ind w:left="1134" w:hanging="567"/>
      <w:contextualSpacing/>
    </w:pPr>
  </w:style>
  <w:style w:type="paragraph" w:styleId="Lista-kontynuacja">
    <w:name w:val="List Continue"/>
    <w:basedOn w:val="Normalny"/>
    <w:uiPriority w:val="14"/>
    <w:unhideWhenUsed/>
    <w:qFormat/>
    <w:rsid w:val="009E1163"/>
    <w:pPr>
      <w:spacing w:after="120"/>
      <w:ind w:left="567"/>
      <w:contextualSpacing/>
    </w:pPr>
  </w:style>
  <w:style w:type="paragraph" w:styleId="Lista-kontynuacja2">
    <w:name w:val="List Continue 2"/>
    <w:basedOn w:val="Normalny"/>
    <w:uiPriority w:val="14"/>
    <w:unhideWhenUsed/>
    <w:qFormat/>
    <w:rsid w:val="009E1163"/>
    <w:pPr>
      <w:spacing w:after="120"/>
      <w:ind w:left="1134"/>
      <w:contextualSpacing/>
    </w:pPr>
  </w:style>
  <w:style w:type="paragraph" w:styleId="Lista-kontynuacja3">
    <w:name w:val="List Continue 3"/>
    <w:basedOn w:val="Normalny"/>
    <w:uiPriority w:val="14"/>
    <w:unhideWhenUsed/>
    <w:qFormat/>
    <w:rsid w:val="009E1163"/>
    <w:pPr>
      <w:spacing w:after="120"/>
      <w:ind w:left="1701"/>
      <w:contextualSpacing/>
    </w:pPr>
  </w:style>
  <w:style w:type="paragraph" w:styleId="Lista-kontynuacja4">
    <w:name w:val="List Continue 4"/>
    <w:basedOn w:val="Normalny"/>
    <w:uiPriority w:val="14"/>
    <w:semiHidden/>
    <w:unhideWhenUsed/>
    <w:rsid w:val="009E1163"/>
    <w:pPr>
      <w:spacing w:after="120"/>
      <w:ind w:left="2268"/>
      <w:contextualSpacing/>
    </w:pPr>
  </w:style>
  <w:style w:type="paragraph" w:styleId="Lista-kontynuacja5">
    <w:name w:val="List Continue 5"/>
    <w:basedOn w:val="Normalny"/>
    <w:uiPriority w:val="14"/>
    <w:unhideWhenUsed/>
    <w:rsid w:val="009E1163"/>
    <w:pPr>
      <w:spacing w:after="120"/>
      <w:ind w:left="2835"/>
      <w:contextualSpacing/>
    </w:pPr>
  </w:style>
  <w:style w:type="paragraph" w:styleId="Lista3">
    <w:name w:val="List 3"/>
    <w:basedOn w:val="Normalny"/>
    <w:uiPriority w:val="99"/>
    <w:unhideWhenUsed/>
    <w:rsid w:val="009E1163"/>
    <w:pPr>
      <w:ind w:left="1701" w:hanging="567"/>
      <w:contextualSpacing/>
    </w:pPr>
  </w:style>
  <w:style w:type="paragraph" w:styleId="Lista4">
    <w:name w:val="List 4"/>
    <w:basedOn w:val="Normalny"/>
    <w:uiPriority w:val="99"/>
    <w:unhideWhenUsed/>
    <w:rsid w:val="009E1163"/>
    <w:pPr>
      <w:ind w:left="2268" w:hanging="567"/>
      <w:contextualSpacing/>
    </w:pPr>
  </w:style>
  <w:style w:type="paragraph" w:styleId="Lista5">
    <w:name w:val="List 5"/>
    <w:basedOn w:val="Normalny"/>
    <w:uiPriority w:val="99"/>
    <w:unhideWhenUsed/>
    <w:rsid w:val="009E1163"/>
    <w:pPr>
      <w:ind w:left="2835" w:hanging="567"/>
      <w:contextualSpacing/>
    </w:pPr>
  </w:style>
  <w:style w:type="table" w:styleId="Tabela-Siatka">
    <w:name w:val="Table Grid"/>
    <w:basedOn w:val="Standardowy"/>
    <w:uiPriority w:val="39"/>
    <w:rsid w:val="009E1163"/>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PwCTableFigures">
    <w:name w:val="PwC Table Figures"/>
    <w:basedOn w:val="Standardowy"/>
    <w:uiPriority w:val="99"/>
    <w:qFormat/>
    <w:rsid w:val="009E1163"/>
    <w:pPr>
      <w:tabs>
        <w:tab w:val="decimal" w:pos="1134"/>
      </w:tabs>
      <w:spacing w:before="60" w:after="60"/>
    </w:pPr>
    <w:rPr>
      <w:rFonts w:asciiTheme="minorHAnsi" w:hAnsiTheme="minorHAnsi"/>
    </w:rPr>
    <w:tblPr>
      <w:tblBorders>
        <w:insideH w:val="dotted" w:sz="4" w:space="0" w:color="7D7D7D" w:themeColor="text2"/>
      </w:tblBorders>
    </w:tblPr>
    <w:tblStylePr w:type="firstRow">
      <w:rPr>
        <w:b/>
      </w:rPr>
      <w:tblPr/>
      <w:tcPr>
        <w:tcBorders>
          <w:top w:val="single" w:sz="6" w:space="0" w:color="7D7D7D" w:themeColor="text2"/>
          <w:left w:val="nil"/>
          <w:bottom w:val="single" w:sz="6" w:space="0" w:color="7D7D7D" w:themeColor="text2"/>
          <w:right w:val="nil"/>
          <w:insideH w:val="nil"/>
          <w:insideV w:val="nil"/>
          <w:tl2br w:val="nil"/>
          <w:tr2bl w:val="nil"/>
        </w:tcBorders>
      </w:tcPr>
    </w:tblStylePr>
    <w:tblStylePr w:type="lastRow">
      <w:rPr>
        <w:rFonts w:asciiTheme="minorHAnsi" w:hAnsiTheme="minorHAnsi"/>
        <w:b/>
        <w:i w:val="0"/>
        <w:color w:val="auto"/>
        <w:sz w:val="20"/>
      </w:rPr>
      <w:tblPr/>
      <w:tcPr>
        <w:tcBorders>
          <w:top w:val="single" w:sz="6" w:space="0" w:color="7D7D7D" w:themeColor="text2"/>
          <w:left w:val="nil"/>
          <w:bottom w:val="single" w:sz="6" w:space="0" w:color="7D7D7D" w:themeColor="text2"/>
          <w:right w:val="nil"/>
          <w:insideH w:val="nil"/>
          <w:insideV w:val="nil"/>
          <w:tl2br w:val="nil"/>
          <w:tr2bl w:val="nil"/>
        </w:tcBorders>
      </w:tcPr>
    </w:tblStylePr>
  </w:style>
  <w:style w:type="table" w:customStyle="1" w:styleId="PwCTableText">
    <w:name w:val="PwC Table Text"/>
    <w:basedOn w:val="Standardowy"/>
    <w:uiPriority w:val="99"/>
    <w:qFormat/>
    <w:rsid w:val="009E1163"/>
    <w:pPr>
      <w:spacing w:before="60" w:after="60"/>
    </w:pPr>
    <w:tblPr>
      <w:tblStyleRowBandSize w:val="1"/>
      <w:tblBorders>
        <w:insideH w:val="dotted" w:sz="4" w:space="0" w:color="7D7D7D" w:themeColor="text2"/>
      </w:tblBorders>
    </w:tblPr>
    <w:tblStylePr w:type="firstRow">
      <w:rPr>
        <w:b/>
      </w:rPr>
      <w:tblPr/>
      <w:tcPr>
        <w:tcBorders>
          <w:top w:val="single" w:sz="6" w:space="0" w:color="7D7D7D" w:themeColor="text2"/>
          <w:bottom w:val="single" w:sz="6" w:space="0" w:color="7D7D7D" w:themeColor="text2"/>
        </w:tcBorders>
      </w:tcPr>
    </w:tblStylePr>
    <w:tblStylePr w:type="lastRow">
      <w:rPr>
        <w:b/>
      </w:rPr>
      <w:tblPr/>
      <w:tcPr>
        <w:tcBorders>
          <w:top w:val="single" w:sz="6" w:space="0" w:color="7D7D7D" w:themeColor="text2"/>
          <w:bottom w:val="single" w:sz="6" w:space="0" w:color="7D7D7D" w:themeColor="text2"/>
        </w:tcBorders>
      </w:tcPr>
    </w:tblStylePr>
    <w:tblStylePr w:type="band1Horz">
      <w:tblPr/>
      <w:tcPr>
        <w:tcBorders>
          <w:bottom w:val="nil"/>
        </w:tcBorders>
      </w:tcPr>
    </w:tblStylePr>
  </w:style>
  <w:style w:type="paragraph" w:customStyle="1" w:styleId="SubHeading">
    <w:name w:val="Sub Heading"/>
    <w:basedOn w:val="Nagwek1"/>
    <w:uiPriority w:val="99"/>
    <w:qFormat/>
    <w:rsid w:val="009E1163"/>
    <w:rPr>
      <w:b/>
      <w:i/>
    </w:rPr>
  </w:style>
  <w:style w:type="paragraph" w:customStyle="1" w:styleId="Heading1NoSpacing">
    <w:name w:val="Heading 1 No Spacing"/>
    <w:basedOn w:val="Nagwek1"/>
    <w:next w:val="Tekstpodstawowy"/>
    <w:link w:val="Heading1NoSpacingZnak"/>
    <w:autoRedefine/>
    <w:uiPriority w:val="9"/>
    <w:qFormat/>
    <w:rsid w:val="00D50D26"/>
    <w:pPr>
      <w:pageBreakBefore/>
      <w:numPr>
        <w:numId w:val="8"/>
      </w:numPr>
      <w:spacing w:line="240" w:lineRule="auto"/>
    </w:pPr>
    <w:rPr>
      <w:bCs w:val="0"/>
      <w:color w:val="D04A02" w:themeColor="accent1"/>
      <w:sz w:val="40"/>
      <w:szCs w:val="52"/>
      <w14:scene3d>
        <w14:camera w14:prst="orthographicFront"/>
        <w14:lightRig w14:rig="threePt" w14:dir="t">
          <w14:rot w14:lat="0" w14:lon="0" w14:rev="0"/>
        </w14:lightRig>
      </w14:scene3d>
    </w:rPr>
  </w:style>
  <w:style w:type="character" w:customStyle="1" w:styleId="Heading1NoSpacingZnak">
    <w:name w:val="Heading 1 No Spacing Znak"/>
    <w:basedOn w:val="Nagwek1Znak"/>
    <w:link w:val="Heading1NoSpacing"/>
    <w:uiPriority w:val="9"/>
    <w:rsid w:val="00D50D26"/>
    <w:rPr>
      <w:rFonts w:asciiTheme="majorHAnsi" w:eastAsiaTheme="majorEastAsia" w:hAnsiTheme="majorHAnsi" w:cstheme="majorBidi"/>
      <w:bCs w:val="0"/>
      <w:color w:val="D04A02" w:themeColor="accent1"/>
      <w:sz w:val="40"/>
      <w:szCs w:val="52"/>
      <w14:scene3d>
        <w14:camera w14:prst="orthographicFront"/>
        <w14:lightRig w14:rig="threePt" w14:dir="t">
          <w14:rot w14:lat="0" w14:lon="0" w14:rev="0"/>
        </w14:lightRig>
      </w14:scene3d>
    </w:rPr>
  </w:style>
  <w:style w:type="character" w:customStyle="1" w:styleId="Nagwek6Znak">
    <w:name w:val="Nagłówek 6 Znak"/>
    <w:basedOn w:val="Domylnaczcionkaakapitu"/>
    <w:link w:val="Nagwek6"/>
    <w:uiPriority w:val="9"/>
    <w:rsid w:val="009E1163"/>
    <w:rPr>
      <w:rFonts w:asciiTheme="majorHAnsi" w:eastAsiaTheme="majorEastAsia" w:hAnsiTheme="majorHAnsi" w:cstheme="majorBidi"/>
      <w:iCs/>
      <w:color w:val="7D7D7D" w:themeColor="text2"/>
    </w:rPr>
  </w:style>
  <w:style w:type="character" w:customStyle="1" w:styleId="Nagwek7Znak">
    <w:name w:val="Nagłówek 7 Znak"/>
    <w:basedOn w:val="Domylnaczcionkaakapitu"/>
    <w:link w:val="Nagwek7"/>
    <w:uiPriority w:val="9"/>
    <w:rsid w:val="009E1163"/>
    <w:rPr>
      <w:rFonts w:asciiTheme="majorHAnsi" w:eastAsiaTheme="majorEastAsia" w:hAnsiTheme="majorHAnsi" w:cstheme="majorBidi"/>
      <w:iCs/>
      <w:color w:val="7D7D7D" w:themeColor="text2"/>
    </w:rPr>
  </w:style>
  <w:style w:type="character" w:customStyle="1" w:styleId="Nagwek8Znak">
    <w:name w:val="Nagłówek 8 Znak"/>
    <w:basedOn w:val="Domylnaczcionkaakapitu"/>
    <w:link w:val="Nagwek8"/>
    <w:uiPriority w:val="9"/>
    <w:semiHidden/>
    <w:rsid w:val="009E1163"/>
    <w:rPr>
      <w:rFonts w:asciiTheme="majorHAnsi" w:eastAsiaTheme="majorEastAsia" w:hAnsiTheme="majorHAnsi" w:cstheme="majorBidi"/>
      <w:color w:val="7D7D7D" w:themeColor="text2"/>
    </w:rPr>
  </w:style>
  <w:style w:type="character" w:customStyle="1" w:styleId="Nagwek9Znak">
    <w:name w:val="Nagłówek 9 Znak"/>
    <w:basedOn w:val="Domylnaczcionkaakapitu"/>
    <w:link w:val="Nagwek9"/>
    <w:uiPriority w:val="9"/>
    <w:semiHidden/>
    <w:rsid w:val="009E1163"/>
    <w:rPr>
      <w:rFonts w:asciiTheme="majorHAnsi" w:eastAsiaTheme="majorEastAsia" w:hAnsiTheme="majorHAnsi" w:cstheme="majorBidi"/>
      <w:iCs/>
      <w:color w:val="7D7D7D" w:themeColor="text2"/>
    </w:rPr>
  </w:style>
  <w:style w:type="paragraph" w:styleId="Spistreci4">
    <w:name w:val="toc 4"/>
    <w:basedOn w:val="Normalny"/>
    <w:next w:val="Normalny"/>
    <w:autoRedefine/>
    <w:uiPriority w:val="39"/>
    <w:unhideWhenUsed/>
    <w:rsid w:val="009E1163"/>
    <w:pPr>
      <w:spacing w:after="120"/>
      <w:ind w:left="851" w:hanging="284"/>
    </w:pPr>
  </w:style>
  <w:style w:type="paragraph" w:styleId="Spistreci5">
    <w:name w:val="toc 5"/>
    <w:basedOn w:val="Normalny"/>
    <w:next w:val="Normalny"/>
    <w:autoRedefine/>
    <w:uiPriority w:val="39"/>
    <w:unhideWhenUsed/>
    <w:rsid w:val="009E1163"/>
    <w:pPr>
      <w:spacing w:after="120"/>
      <w:ind w:left="1135" w:hanging="284"/>
    </w:pPr>
  </w:style>
  <w:style w:type="paragraph" w:styleId="Spistreci6">
    <w:name w:val="toc 6"/>
    <w:basedOn w:val="Normalny"/>
    <w:next w:val="Normalny"/>
    <w:autoRedefine/>
    <w:uiPriority w:val="39"/>
    <w:unhideWhenUsed/>
    <w:rsid w:val="009E1163"/>
    <w:pPr>
      <w:spacing w:after="120"/>
      <w:ind w:left="1418" w:hanging="284"/>
    </w:pPr>
  </w:style>
  <w:style w:type="paragraph" w:styleId="Spistreci7">
    <w:name w:val="toc 7"/>
    <w:basedOn w:val="Normalny"/>
    <w:next w:val="Normalny"/>
    <w:autoRedefine/>
    <w:uiPriority w:val="39"/>
    <w:unhideWhenUsed/>
    <w:rsid w:val="009E1163"/>
    <w:pPr>
      <w:spacing w:after="120"/>
      <w:ind w:left="1702" w:hanging="284"/>
    </w:pPr>
  </w:style>
  <w:style w:type="paragraph" w:styleId="Spistreci8">
    <w:name w:val="toc 8"/>
    <w:basedOn w:val="Normalny"/>
    <w:next w:val="Normalny"/>
    <w:autoRedefine/>
    <w:uiPriority w:val="39"/>
    <w:unhideWhenUsed/>
    <w:rsid w:val="009E1163"/>
    <w:pPr>
      <w:spacing w:after="120"/>
      <w:ind w:left="1985" w:hanging="284"/>
    </w:pPr>
  </w:style>
  <w:style w:type="paragraph" w:styleId="Spistreci9">
    <w:name w:val="toc 9"/>
    <w:basedOn w:val="Normalny"/>
    <w:next w:val="Normalny"/>
    <w:autoRedefine/>
    <w:uiPriority w:val="39"/>
    <w:unhideWhenUsed/>
    <w:rsid w:val="009E1163"/>
    <w:pPr>
      <w:spacing w:after="120"/>
      <w:ind w:left="2269" w:hanging="284"/>
    </w:pPr>
  </w:style>
  <w:style w:type="character" w:styleId="Uwydatnienie">
    <w:name w:val="Emphasis"/>
    <w:basedOn w:val="Domylnaczcionkaakapitu"/>
    <w:uiPriority w:val="20"/>
    <w:qFormat/>
    <w:rsid w:val="00A368CD"/>
    <w:rPr>
      <w:i/>
      <w:iCs/>
      <w:lang w:val="en-GB"/>
    </w:rPr>
  </w:style>
  <w:style w:type="paragraph" w:styleId="Cytat">
    <w:name w:val="Quote"/>
    <w:basedOn w:val="Normalny"/>
    <w:next w:val="Normalny"/>
    <w:link w:val="CytatZnak"/>
    <w:uiPriority w:val="29"/>
    <w:qFormat/>
    <w:rsid w:val="009E1163"/>
    <w:rPr>
      <w:i/>
      <w:iCs/>
      <w:color w:val="000000" w:themeColor="text1"/>
    </w:rPr>
  </w:style>
  <w:style w:type="character" w:customStyle="1" w:styleId="CytatZnak">
    <w:name w:val="Cytat Znak"/>
    <w:basedOn w:val="Domylnaczcionkaakapitu"/>
    <w:link w:val="Cytat"/>
    <w:uiPriority w:val="29"/>
    <w:rsid w:val="009E1163"/>
    <w:rPr>
      <w:i/>
      <w:iCs/>
      <w:color w:val="000000" w:themeColor="text1"/>
    </w:rPr>
  </w:style>
  <w:style w:type="paragraph" w:styleId="Tekstblokowy">
    <w:name w:val="Block Text"/>
    <w:basedOn w:val="Normalny"/>
    <w:next w:val="Normalny"/>
    <w:uiPriority w:val="99"/>
    <w:unhideWhenUsed/>
    <w:qFormat/>
    <w:rsid w:val="009E1163"/>
    <w:rPr>
      <w:b/>
      <w:i/>
      <w:color w:val="7D7D7D" w:themeColor="text2"/>
      <w:sz w:val="48"/>
      <w:szCs w:val="48"/>
    </w:rPr>
  </w:style>
  <w:style w:type="paragraph" w:customStyle="1" w:styleId="BlockText2">
    <w:name w:val="Block Text 2"/>
    <w:basedOn w:val="Normalny"/>
    <w:uiPriority w:val="99"/>
    <w:qFormat/>
    <w:rsid w:val="009E1163"/>
    <w:pPr>
      <w:pBdr>
        <w:top w:val="single" w:sz="2" w:space="10" w:color="7D7D7D" w:themeColor="text2"/>
        <w:left w:val="single" w:sz="2" w:space="10" w:color="7D7D7D" w:themeColor="text2"/>
        <w:bottom w:val="single" w:sz="2" w:space="10" w:color="7D7D7D" w:themeColor="text2"/>
        <w:right w:val="single" w:sz="2" w:space="10" w:color="7D7D7D" w:themeColor="text2"/>
      </w:pBdr>
      <w:shd w:val="clear" w:color="auto" w:fill="7D7D7D" w:themeFill="text2"/>
      <w:ind w:left="227" w:right="227"/>
    </w:pPr>
    <w:rPr>
      <w:i/>
      <w:color w:val="DEDEDE" w:themeColor="background2"/>
      <w:sz w:val="48"/>
      <w:szCs w:val="48"/>
    </w:rPr>
  </w:style>
  <w:style w:type="paragraph" w:customStyle="1" w:styleId="BlockText3">
    <w:name w:val="Block Text 3"/>
    <w:basedOn w:val="Tekstblokowy"/>
    <w:uiPriority w:val="99"/>
    <w:qFormat/>
    <w:rsid w:val="009E1163"/>
    <w:pPr>
      <w:pBdr>
        <w:top w:val="single" w:sz="8" w:space="10" w:color="D2D2D2" w:themeColor="background2" w:themeShade="F2"/>
        <w:left w:val="single" w:sz="8" w:space="10" w:color="D2D2D2" w:themeColor="background2" w:themeShade="F2"/>
        <w:bottom w:val="single" w:sz="8" w:space="10" w:color="D2D2D2" w:themeColor="background2" w:themeShade="F2"/>
        <w:right w:val="single" w:sz="8" w:space="10" w:color="D2D2D2" w:themeColor="background2" w:themeShade="F2"/>
      </w:pBdr>
      <w:shd w:val="clear" w:color="auto" w:fill="D2D2D2" w:themeFill="background2" w:themeFillShade="F2"/>
      <w:ind w:left="227" w:right="227"/>
    </w:pPr>
    <w:rPr>
      <w:rFonts w:eastAsiaTheme="minorEastAsia"/>
      <w:iCs/>
      <w:color w:val="D04A02" w:themeColor="accent1"/>
      <w:sz w:val="96"/>
      <w:szCs w:val="20"/>
    </w:rPr>
  </w:style>
  <w:style w:type="table" w:styleId="Siatkatabelijasna">
    <w:name w:val="Grid Table Light"/>
    <w:basedOn w:val="Standardowy"/>
    <w:uiPriority w:val="40"/>
    <w:rsid w:val="00DB5970"/>
    <w:pPr>
      <w:spacing w:after="0"/>
    </w:pPr>
    <w:tblPr>
      <w:tblBorders>
        <w:bottom w:val="single" w:sz="4" w:space="0" w:color="BFBFBF" w:themeColor="background1" w:themeShade="BF"/>
        <w:insideH w:val="single" w:sz="4" w:space="0" w:color="BFBFBF" w:themeColor="background1" w:themeShade="BF"/>
      </w:tblBorders>
    </w:tblPr>
    <w:tcPr>
      <w:tcMar>
        <w:top w:w="28" w:type="dxa"/>
        <w:left w:w="28" w:type="dxa"/>
        <w:bottom w:w="28" w:type="dxa"/>
        <w:right w:w="28" w:type="dxa"/>
      </w:tcMar>
    </w:tcPr>
    <w:tblStylePr w:type="firstRow">
      <w:tblPr/>
      <w:tcPr>
        <w:tcBorders>
          <w:bottom w:val="single" w:sz="4" w:space="0" w:color="B1B1B1" w:themeColor="text2" w:themeTint="99"/>
        </w:tcBorders>
      </w:tcPr>
    </w:tblStylePr>
  </w:style>
  <w:style w:type="paragraph" w:customStyle="1" w:styleId="Tableheading">
    <w:name w:val="Table heading"/>
    <w:basedOn w:val="Normalny"/>
    <w:uiPriority w:val="99"/>
    <w:qFormat/>
    <w:rsid w:val="00E7478E"/>
    <w:pPr>
      <w:spacing w:after="0"/>
    </w:pPr>
    <w:rPr>
      <w:b/>
      <w:color w:val="EB8C00" w:themeColor="accent4"/>
      <w:sz w:val="18"/>
    </w:rPr>
  </w:style>
  <w:style w:type="paragraph" w:customStyle="1" w:styleId="Tabletext">
    <w:name w:val="Table text"/>
    <w:basedOn w:val="Normalny"/>
    <w:uiPriority w:val="99"/>
    <w:qFormat/>
    <w:rsid w:val="00C85BEF"/>
    <w:pPr>
      <w:spacing w:before="60" w:after="60"/>
    </w:pPr>
    <w:rPr>
      <w:color w:val="000000" w:themeColor="text1"/>
      <w:sz w:val="18"/>
    </w:rPr>
  </w:style>
  <w:style w:type="paragraph" w:customStyle="1" w:styleId="Tablenumber">
    <w:name w:val="Table number"/>
    <w:basedOn w:val="Tekstpodstawowy"/>
    <w:uiPriority w:val="99"/>
    <w:qFormat/>
    <w:rsid w:val="001D0D94"/>
    <w:pPr>
      <w:spacing w:before="60" w:after="60"/>
      <w:jc w:val="center"/>
    </w:pPr>
    <w:rPr>
      <w:b/>
      <w:color w:val="FFFFFF" w:themeColor="background1"/>
    </w:rPr>
  </w:style>
  <w:style w:type="paragraph" w:styleId="Akapitzlist">
    <w:name w:val="List Paragraph"/>
    <w:aliases w:val="Akapit z listą3,Akapit z listą31,L1,Numerowanie,Normalny PDST,lp1,Preambuła,HŁ_Bullet1,Akapit z listą5,Akapit normalny,Akapit z listą BS,Kolorowa lista — akcent 11,List Paragraph2,CW_Lista,Dot pt,F5 List Paragraph,Recommendation"/>
    <w:basedOn w:val="Normalny"/>
    <w:link w:val="AkapitzlistZnak"/>
    <w:uiPriority w:val="34"/>
    <w:qFormat/>
    <w:rsid w:val="002879CD"/>
    <w:pPr>
      <w:spacing w:after="0" w:line="276" w:lineRule="auto"/>
      <w:ind w:left="720"/>
      <w:contextualSpacing/>
    </w:pPr>
    <w:rPr>
      <w:rFonts w:asciiTheme="minorHAnsi" w:eastAsia="Georgia" w:hAnsiTheme="minorHAnsi" w:cs="Georgia"/>
      <w:lang w:val="en"/>
    </w:rPr>
  </w:style>
  <w:style w:type="character" w:customStyle="1" w:styleId="AkapitzlistZnak">
    <w:name w:val="Akapit z listą Znak"/>
    <w:aliases w:val="Akapit z listą3 Znak,Akapit z listą31 Znak,L1 Znak,Numerowanie Znak,Normalny PDST Znak,lp1 Znak,Preambuła Znak,HŁ_Bullet1 Znak,Akapit z listą5 Znak,Akapit normalny Znak,Akapit z listą BS Znak,Kolorowa lista — akcent 11 Znak"/>
    <w:link w:val="Akapitzlist"/>
    <w:uiPriority w:val="34"/>
    <w:qFormat/>
    <w:rsid w:val="002879CD"/>
    <w:rPr>
      <w:rFonts w:asciiTheme="minorHAnsi" w:eastAsia="Georgia" w:hAnsiTheme="minorHAnsi" w:cs="Georgia"/>
      <w:sz w:val="16"/>
      <w:lang w:val="en" w:eastAsia="pl-PL"/>
    </w:rPr>
  </w:style>
  <w:style w:type="paragraph" w:styleId="Tekstprzypisudolnego">
    <w:name w:val="footnote text"/>
    <w:basedOn w:val="Normalny"/>
    <w:link w:val="TekstprzypisudolnegoZnak"/>
    <w:uiPriority w:val="99"/>
    <w:semiHidden/>
    <w:unhideWhenUsed/>
    <w:rsid w:val="00B77A28"/>
    <w:pPr>
      <w:spacing w:after="0"/>
      <w:ind w:left="360"/>
    </w:pPr>
    <w:rPr>
      <w:rFonts w:ascii="Georgia" w:eastAsia="Georgia" w:hAnsi="Georgia" w:cs="Georgia"/>
      <w:lang w:val="en"/>
    </w:rPr>
  </w:style>
  <w:style w:type="character" w:customStyle="1" w:styleId="TekstprzypisudolnegoZnak">
    <w:name w:val="Tekst przypisu dolnego Znak"/>
    <w:basedOn w:val="Domylnaczcionkaakapitu"/>
    <w:link w:val="Tekstprzypisudolnego"/>
    <w:uiPriority w:val="99"/>
    <w:semiHidden/>
    <w:rsid w:val="00B77A28"/>
    <w:rPr>
      <w:rFonts w:ascii="Georgia" w:eastAsia="Georgia" w:hAnsi="Georgia" w:cs="Georgia"/>
      <w:lang w:val="en" w:eastAsia="pl-PL"/>
    </w:rPr>
  </w:style>
  <w:style w:type="character" w:styleId="Odwoanieprzypisudolnego">
    <w:name w:val="footnote reference"/>
    <w:basedOn w:val="Domylnaczcionkaakapitu"/>
    <w:uiPriority w:val="99"/>
    <w:semiHidden/>
    <w:unhideWhenUsed/>
    <w:rsid w:val="00B77A28"/>
    <w:rPr>
      <w:vertAlign w:val="superscript"/>
    </w:rPr>
  </w:style>
  <w:style w:type="paragraph" w:customStyle="1" w:styleId="Differentiator">
    <w:name w:val="Differentiator"/>
    <w:basedOn w:val="Tekstpodstawowy"/>
    <w:link w:val="DifferentiatorChar"/>
    <w:uiPriority w:val="99"/>
    <w:qFormat/>
    <w:rsid w:val="00B77A28"/>
    <w:rPr>
      <w:b/>
      <w:i/>
      <w:color w:val="EB8C00" w:themeColor="accent4"/>
    </w:rPr>
  </w:style>
  <w:style w:type="paragraph" w:customStyle="1" w:styleId="ListBullet4">
    <w:name w:val="ListBullet4"/>
    <w:basedOn w:val="Tekstpodstawowy"/>
    <w:link w:val="ListBullet4Char"/>
    <w:uiPriority w:val="99"/>
    <w:qFormat/>
    <w:rsid w:val="00E7478E"/>
    <w:pPr>
      <w:numPr>
        <w:numId w:val="5"/>
      </w:numPr>
      <w:ind w:left="1361" w:hanging="340"/>
    </w:pPr>
  </w:style>
  <w:style w:type="character" w:customStyle="1" w:styleId="DifferentiatorChar">
    <w:name w:val="Differentiator Char"/>
    <w:basedOn w:val="TekstpodstawowyZnak"/>
    <w:link w:val="Differentiator"/>
    <w:uiPriority w:val="99"/>
    <w:rsid w:val="00B77A28"/>
    <w:rPr>
      <w:b/>
      <w:i/>
      <w:color w:val="EB8C00" w:themeColor="accent4"/>
      <w:sz w:val="18"/>
      <w:lang w:val="pl-PL" w:eastAsia="pl-PL"/>
    </w:rPr>
  </w:style>
  <w:style w:type="paragraph" w:customStyle="1" w:styleId="Captionstyle">
    <w:name w:val="Caption style"/>
    <w:basedOn w:val="Legenda"/>
    <w:link w:val="CaptionstyleChar"/>
    <w:uiPriority w:val="99"/>
    <w:qFormat/>
    <w:rsid w:val="00F72FD9"/>
    <w:pPr>
      <w:keepNext/>
      <w:keepLines/>
      <w:spacing w:before="360"/>
    </w:pPr>
    <w:rPr>
      <w:b/>
      <w:i/>
      <w:color w:val="DEDEDE" w:themeColor="background2"/>
    </w:rPr>
  </w:style>
  <w:style w:type="character" w:customStyle="1" w:styleId="ListBullet4Char">
    <w:name w:val="ListBullet4 Char"/>
    <w:basedOn w:val="TekstpodstawowyZnak"/>
    <w:link w:val="ListBullet4"/>
    <w:uiPriority w:val="99"/>
    <w:rsid w:val="00E7478E"/>
    <w:rPr>
      <w:color w:val="000000" w:themeColor="text1"/>
      <w:sz w:val="16"/>
      <w:lang w:val="pl-PL" w:eastAsia="pl-PL"/>
    </w:rPr>
  </w:style>
  <w:style w:type="paragraph" w:customStyle="1" w:styleId="Footnote">
    <w:name w:val="Footnote"/>
    <w:basedOn w:val="Tekstpodstawowy"/>
    <w:link w:val="FootnoteChar"/>
    <w:uiPriority w:val="99"/>
    <w:qFormat/>
    <w:rsid w:val="004A3BFB"/>
    <w:pPr>
      <w:spacing w:before="60" w:after="0"/>
    </w:pPr>
    <w:rPr>
      <w:i/>
      <w:color w:val="7D7D7D" w:themeColor="text2"/>
    </w:rPr>
  </w:style>
  <w:style w:type="character" w:customStyle="1" w:styleId="CaptionstyleChar">
    <w:name w:val="Caption style Char"/>
    <w:basedOn w:val="TekstpodstawowyZnak"/>
    <w:link w:val="Captionstyle"/>
    <w:uiPriority w:val="99"/>
    <w:rsid w:val="00BE3324"/>
    <w:rPr>
      <w:iCs/>
      <w:color w:val="DEDEDE" w:themeColor="background2"/>
      <w:sz w:val="18"/>
      <w:szCs w:val="18"/>
      <w:lang w:val="pl-PL" w:eastAsia="pl-PL"/>
    </w:rPr>
  </w:style>
  <w:style w:type="paragraph" w:styleId="Legenda">
    <w:name w:val="caption"/>
    <w:aliases w:val="Tabela"/>
    <w:basedOn w:val="Normalny"/>
    <w:next w:val="Normalny"/>
    <w:unhideWhenUsed/>
    <w:qFormat/>
    <w:rsid w:val="001272EB"/>
    <w:pPr>
      <w:spacing w:before="200" w:after="200"/>
    </w:pPr>
    <w:rPr>
      <w:iCs/>
      <w:color w:val="464646" w:themeColor="accent6"/>
      <w:szCs w:val="18"/>
    </w:rPr>
  </w:style>
  <w:style w:type="character" w:customStyle="1" w:styleId="FootnoteChar">
    <w:name w:val="Footnote Char"/>
    <w:basedOn w:val="TekstpodstawowyZnak"/>
    <w:link w:val="Footnote"/>
    <w:uiPriority w:val="99"/>
    <w:rsid w:val="004A3BFB"/>
    <w:rPr>
      <w:i/>
      <w:color w:val="7D7D7D" w:themeColor="text2"/>
      <w:sz w:val="18"/>
      <w:lang w:val="pl-PL" w:eastAsia="pl-PL"/>
    </w:rPr>
  </w:style>
  <w:style w:type="paragraph" w:customStyle="1" w:styleId="Sourcestyle">
    <w:name w:val="Source style"/>
    <w:basedOn w:val="Tekstpodstawowy"/>
    <w:link w:val="SourcestyleChar"/>
    <w:uiPriority w:val="99"/>
    <w:qFormat/>
    <w:rsid w:val="00C85BEF"/>
    <w:pPr>
      <w:spacing w:before="240" w:after="360"/>
    </w:pPr>
    <w:rPr>
      <w:i/>
      <w:color w:val="464646" w:themeColor="accent6"/>
    </w:rPr>
  </w:style>
  <w:style w:type="paragraph" w:styleId="NormalnyWeb">
    <w:name w:val="Normal (Web)"/>
    <w:basedOn w:val="Normalny"/>
    <w:uiPriority w:val="99"/>
    <w:unhideWhenUsed/>
    <w:rsid w:val="00335825"/>
    <w:pPr>
      <w:spacing w:before="100" w:beforeAutospacing="1" w:after="100" w:afterAutospacing="1"/>
    </w:pPr>
    <w:rPr>
      <w:rFonts w:ascii="Times New Roman" w:eastAsia="Times New Roman" w:hAnsi="Times New Roman" w:cs="Times New Roman"/>
      <w:sz w:val="24"/>
      <w:szCs w:val="24"/>
    </w:rPr>
  </w:style>
  <w:style w:type="character" w:customStyle="1" w:styleId="SourcestyleChar">
    <w:name w:val="Source style Char"/>
    <w:basedOn w:val="TekstpodstawowyZnak"/>
    <w:link w:val="Sourcestyle"/>
    <w:uiPriority w:val="99"/>
    <w:rsid w:val="00C85BEF"/>
    <w:rPr>
      <w:i/>
      <w:color w:val="464646" w:themeColor="accent6"/>
      <w:sz w:val="18"/>
      <w:lang w:val="pl-PL" w:eastAsia="pl-PL"/>
    </w:rPr>
  </w:style>
  <w:style w:type="character" w:styleId="Odwoaniedokomentarza">
    <w:name w:val="annotation reference"/>
    <w:basedOn w:val="Domylnaczcionkaakapitu"/>
    <w:unhideWhenUsed/>
    <w:rsid w:val="00335825"/>
    <w:rPr>
      <w:sz w:val="16"/>
      <w:szCs w:val="16"/>
    </w:rPr>
  </w:style>
  <w:style w:type="paragraph" w:styleId="Tekstkomentarza">
    <w:name w:val="annotation text"/>
    <w:basedOn w:val="Normalny"/>
    <w:link w:val="TekstkomentarzaZnak"/>
    <w:unhideWhenUsed/>
    <w:qFormat/>
    <w:rsid w:val="00335825"/>
    <w:pPr>
      <w:spacing w:after="0"/>
      <w:ind w:left="360"/>
    </w:pPr>
    <w:rPr>
      <w:rFonts w:ascii="Georgia" w:eastAsia="Georgia" w:hAnsi="Georgia" w:cs="Georgia"/>
      <w:lang w:val="en"/>
    </w:rPr>
  </w:style>
  <w:style w:type="character" w:customStyle="1" w:styleId="TekstkomentarzaZnak">
    <w:name w:val="Tekst komentarza Znak"/>
    <w:basedOn w:val="Domylnaczcionkaakapitu"/>
    <w:link w:val="Tekstkomentarza"/>
    <w:qFormat/>
    <w:rsid w:val="00335825"/>
    <w:rPr>
      <w:rFonts w:ascii="Georgia" w:eastAsia="Georgia" w:hAnsi="Georgia" w:cs="Georgia"/>
      <w:lang w:val="en" w:eastAsia="pl-PL"/>
    </w:rPr>
  </w:style>
  <w:style w:type="paragraph" w:styleId="Tematkomentarza">
    <w:name w:val="annotation subject"/>
    <w:basedOn w:val="Tekstkomentarza"/>
    <w:next w:val="Tekstkomentarza"/>
    <w:link w:val="TematkomentarzaZnak"/>
    <w:uiPriority w:val="99"/>
    <w:semiHidden/>
    <w:unhideWhenUsed/>
    <w:rsid w:val="00695D13"/>
    <w:pPr>
      <w:spacing w:after="240"/>
      <w:ind w:left="0"/>
    </w:pPr>
    <w:rPr>
      <w:rFonts w:ascii="Arial" w:eastAsiaTheme="minorHAnsi" w:hAnsi="Arial" w:cstheme="minorBidi"/>
      <w:b/>
      <w:bCs/>
      <w:lang w:val="en-GB" w:eastAsia="en-US"/>
    </w:rPr>
  </w:style>
  <w:style w:type="character" w:customStyle="1" w:styleId="TematkomentarzaZnak">
    <w:name w:val="Temat komentarza Znak"/>
    <w:basedOn w:val="TekstkomentarzaZnak"/>
    <w:link w:val="Tematkomentarza"/>
    <w:uiPriority w:val="99"/>
    <w:semiHidden/>
    <w:rsid w:val="00695D13"/>
    <w:rPr>
      <w:rFonts w:ascii="Georgia" w:eastAsia="Georgia" w:hAnsi="Georgia" w:cs="Georgia"/>
      <w:b/>
      <w:bCs/>
      <w:lang w:val="en" w:eastAsia="pl-PL"/>
    </w:rPr>
  </w:style>
  <w:style w:type="paragraph" w:customStyle="1" w:styleId="msonormal0">
    <w:name w:val="msonormal"/>
    <w:basedOn w:val="Normalny"/>
    <w:rsid w:val="00695D13"/>
    <w:pPr>
      <w:spacing w:before="100" w:beforeAutospacing="1" w:after="100" w:afterAutospacing="1"/>
    </w:pPr>
    <w:rPr>
      <w:rFonts w:ascii="Times New Roman" w:eastAsia="Times New Roman" w:hAnsi="Times New Roman" w:cs="Times New Roman"/>
      <w:sz w:val="24"/>
      <w:szCs w:val="24"/>
      <w:lang w:val="en-US"/>
    </w:rPr>
  </w:style>
  <w:style w:type="character" w:styleId="UyteHipercze">
    <w:name w:val="FollowedHyperlink"/>
    <w:basedOn w:val="Domylnaczcionkaakapitu"/>
    <w:uiPriority w:val="99"/>
    <w:semiHidden/>
    <w:unhideWhenUsed/>
    <w:rsid w:val="003601FA"/>
    <w:rPr>
      <w:color w:val="7D7D7D" w:themeColor="followedHyperlink"/>
      <w:u w:val="single"/>
    </w:rPr>
  </w:style>
  <w:style w:type="character" w:customStyle="1" w:styleId="UnresolvedMention1">
    <w:name w:val="Unresolved Mention1"/>
    <w:basedOn w:val="Domylnaczcionkaakapitu"/>
    <w:uiPriority w:val="99"/>
    <w:semiHidden/>
    <w:unhideWhenUsed/>
    <w:rsid w:val="003601FA"/>
    <w:rPr>
      <w:color w:val="605E5C"/>
      <w:shd w:val="clear" w:color="auto" w:fill="E1DFDD"/>
    </w:rPr>
  </w:style>
  <w:style w:type="paragraph" w:styleId="Tekstprzypisukocowego">
    <w:name w:val="endnote text"/>
    <w:basedOn w:val="Normalny"/>
    <w:link w:val="TekstprzypisukocowegoZnak"/>
    <w:uiPriority w:val="99"/>
    <w:semiHidden/>
    <w:unhideWhenUsed/>
    <w:rsid w:val="00801B07"/>
    <w:pPr>
      <w:spacing w:after="0"/>
    </w:pPr>
  </w:style>
  <w:style w:type="character" w:customStyle="1" w:styleId="TekstprzypisukocowegoZnak">
    <w:name w:val="Tekst przypisu końcowego Znak"/>
    <w:basedOn w:val="Domylnaczcionkaakapitu"/>
    <w:link w:val="Tekstprzypisukocowego"/>
    <w:uiPriority w:val="99"/>
    <w:semiHidden/>
    <w:rsid w:val="00801B07"/>
  </w:style>
  <w:style w:type="character" w:styleId="Odwoanieprzypisukocowego">
    <w:name w:val="endnote reference"/>
    <w:basedOn w:val="Domylnaczcionkaakapitu"/>
    <w:uiPriority w:val="99"/>
    <w:semiHidden/>
    <w:unhideWhenUsed/>
    <w:rsid w:val="00801B07"/>
    <w:rPr>
      <w:vertAlign w:val="superscript"/>
    </w:rPr>
  </w:style>
  <w:style w:type="paragraph" w:customStyle="1" w:styleId="Tabletextbold">
    <w:name w:val="Table text bold"/>
    <w:basedOn w:val="Tabletext"/>
    <w:uiPriority w:val="99"/>
    <w:qFormat/>
    <w:rsid w:val="001A19A6"/>
    <w:rPr>
      <w:b/>
    </w:rPr>
  </w:style>
  <w:style w:type="paragraph" w:styleId="Tekstpodstawowywcity">
    <w:name w:val="Body Text Indent"/>
    <w:basedOn w:val="Normalny"/>
    <w:link w:val="TekstpodstawowywcityZnak"/>
    <w:uiPriority w:val="99"/>
    <w:semiHidden/>
    <w:unhideWhenUsed/>
    <w:rsid w:val="00E76C1B"/>
    <w:pPr>
      <w:spacing w:after="120"/>
      <w:ind w:left="283"/>
    </w:pPr>
  </w:style>
  <w:style w:type="character" w:customStyle="1" w:styleId="TekstpodstawowywcityZnak">
    <w:name w:val="Tekst podstawowy wcięty Znak"/>
    <w:basedOn w:val="Domylnaczcionkaakapitu"/>
    <w:link w:val="Tekstpodstawowywcity"/>
    <w:uiPriority w:val="99"/>
    <w:semiHidden/>
    <w:rsid w:val="00E76C1B"/>
  </w:style>
  <w:style w:type="paragraph" w:styleId="Tekstpodstawowyzwciciem">
    <w:name w:val="Body Text First Indent"/>
    <w:basedOn w:val="Tekstpodstawowy"/>
    <w:link w:val="TekstpodstawowyzwciciemZnak"/>
    <w:uiPriority w:val="99"/>
    <w:semiHidden/>
    <w:unhideWhenUsed/>
    <w:rsid w:val="00E76C1B"/>
    <w:pPr>
      <w:ind w:firstLine="360"/>
    </w:pPr>
    <w:rPr>
      <w:color w:val="auto"/>
    </w:rPr>
  </w:style>
  <w:style w:type="character" w:customStyle="1" w:styleId="TekstpodstawowyzwciciemZnak">
    <w:name w:val="Tekst podstawowy z wcięciem Znak"/>
    <w:basedOn w:val="TekstpodstawowyZnak"/>
    <w:link w:val="Tekstpodstawowyzwciciem"/>
    <w:uiPriority w:val="99"/>
    <w:semiHidden/>
    <w:rsid w:val="00E76C1B"/>
    <w:rPr>
      <w:color w:val="000000" w:themeColor="text1"/>
      <w:sz w:val="18"/>
      <w:lang w:val="pl-PL" w:eastAsia="pl-PL"/>
    </w:rPr>
  </w:style>
  <w:style w:type="paragraph" w:customStyle="1" w:styleId="Tablebullet">
    <w:name w:val="Table bullet"/>
    <w:basedOn w:val="NormalnyWeb"/>
    <w:uiPriority w:val="99"/>
    <w:qFormat/>
    <w:rsid w:val="00E65632"/>
    <w:pPr>
      <w:numPr>
        <w:numId w:val="6"/>
      </w:numPr>
      <w:spacing w:before="60" w:beforeAutospacing="0" w:after="60" w:afterAutospacing="0"/>
      <w:textAlignment w:val="baseline"/>
    </w:pPr>
    <w:rPr>
      <w:rFonts w:asciiTheme="minorHAnsi" w:hAnsiTheme="minorHAnsi" w:cstheme="minorHAnsi"/>
      <w:color w:val="000000"/>
      <w:sz w:val="18"/>
      <w:szCs w:val="20"/>
      <w:shd w:val="clear" w:color="auto" w:fill="FFFFFF"/>
    </w:rPr>
  </w:style>
  <w:style w:type="paragraph" w:customStyle="1" w:styleId="Tablebullet2">
    <w:name w:val="Table bullet 2"/>
    <w:basedOn w:val="NormalnyWeb"/>
    <w:uiPriority w:val="99"/>
    <w:qFormat/>
    <w:rsid w:val="00E65632"/>
    <w:pPr>
      <w:numPr>
        <w:ilvl w:val="1"/>
        <w:numId w:val="7"/>
      </w:numPr>
      <w:spacing w:before="60" w:beforeAutospacing="0" w:after="60" w:afterAutospacing="0"/>
      <w:ind w:left="760" w:hanging="357"/>
      <w:textAlignment w:val="baseline"/>
    </w:pPr>
    <w:rPr>
      <w:rFonts w:asciiTheme="minorHAnsi" w:hAnsiTheme="minorHAnsi" w:cstheme="minorHAnsi"/>
      <w:color w:val="000000"/>
      <w:sz w:val="18"/>
      <w:szCs w:val="20"/>
      <w:shd w:val="clear" w:color="auto" w:fill="FFFFFF"/>
    </w:rPr>
  </w:style>
  <w:style w:type="paragraph" w:customStyle="1" w:styleId="Tabletextitalic">
    <w:name w:val="Table text italic"/>
    <w:basedOn w:val="Tabletext"/>
    <w:uiPriority w:val="99"/>
    <w:qFormat/>
    <w:rsid w:val="001A19A6"/>
    <w:rPr>
      <w:i/>
    </w:rPr>
  </w:style>
  <w:style w:type="paragraph" w:styleId="Tekstpodstawowy3">
    <w:name w:val="Body Text 3"/>
    <w:basedOn w:val="Normalny"/>
    <w:link w:val="Tekstpodstawowy3Znak"/>
    <w:uiPriority w:val="99"/>
    <w:unhideWhenUsed/>
    <w:rsid w:val="00BF58C5"/>
    <w:pPr>
      <w:spacing w:after="120"/>
    </w:pPr>
    <w:rPr>
      <w:rFonts w:asciiTheme="majorHAnsi" w:hAnsiTheme="majorHAnsi"/>
      <w:color w:val="FFFFFF" w:themeColor="background1"/>
      <w:sz w:val="48"/>
    </w:rPr>
  </w:style>
  <w:style w:type="character" w:customStyle="1" w:styleId="Tekstpodstawowy3Znak">
    <w:name w:val="Tekst podstawowy 3 Znak"/>
    <w:basedOn w:val="Domylnaczcionkaakapitu"/>
    <w:link w:val="Tekstpodstawowy3"/>
    <w:uiPriority w:val="99"/>
    <w:rsid w:val="00BF58C5"/>
    <w:rPr>
      <w:rFonts w:asciiTheme="majorHAnsi" w:hAnsiTheme="majorHAnsi"/>
      <w:color w:val="FFFFFF" w:themeColor="background1"/>
      <w:sz w:val="48"/>
      <w:szCs w:val="16"/>
      <w:lang w:val="pl-PL"/>
    </w:rPr>
  </w:style>
  <w:style w:type="paragraph" w:customStyle="1" w:styleId="Tabelatre">
    <w:name w:val="Tabela treść"/>
    <w:basedOn w:val="Normalny"/>
    <w:uiPriority w:val="99"/>
    <w:rsid w:val="00931CDE"/>
    <w:pPr>
      <w:spacing w:before="60" w:after="60"/>
    </w:pPr>
    <w:rPr>
      <w:rFonts w:eastAsia="Times New Roman" w:cs="Times New Roman"/>
    </w:rPr>
  </w:style>
  <w:style w:type="paragraph" w:customStyle="1" w:styleId="Tabelanagwek">
    <w:name w:val="Tabela nagłówek"/>
    <w:basedOn w:val="Tabelatre"/>
    <w:uiPriority w:val="99"/>
    <w:rsid w:val="00931CDE"/>
    <w:rPr>
      <w:b/>
    </w:rPr>
  </w:style>
  <w:style w:type="paragraph" w:customStyle="1" w:styleId="Komentarz">
    <w:name w:val="Komentarz"/>
    <w:basedOn w:val="Normalny"/>
    <w:next w:val="Normalny"/>
    <w:link w:val="KomentarzZnak"/>
    <w:rsid w:val="00A57A05"/>
    <w:pPr>
      <w:shd w:val="clear" w:color="auto" w:fill="FFCC99"/>
      <w:spacing w:before="120" w:after="0"/>
      <w:ind w:left="113" w:right="113"/>
      <w:jc w:val="both"/>
    </w:pPr>
    <w:rPr>
      <w:rFonts w:asciiTheme="minorHAnsi" w:eastAsia="Times New Roman" w:hAnsiTheme="minorHAnsi" w:cs="Times New Roman"/>
      <w:i/>
    </w:rPr>
  </w:style>
  <w:style w:type="character" w:customStyle="1" w:styleId="KomentarzZnak">
    <w:name w:val="Komentarz Znak"/>
    <w:link w:val="Komentarz"/>
    <w:rsid w:val="00A57A05"/>
    <w:rPr>
      <w:rFonts w:asciiTheme="minorHAnsi" w:eastAsia="Times New Roman" w:hAnsiTheme="minorHAnsi" w:cs="Times New Roman"/>
      <w:i/>
      <w:shd w:val="clear" w:color="auto" w:fill="FFCC99"/>
      <w:lang w:val="pl-PL" w:eastAsia="pl-PL"/>
    </w:rPr>
  </w:style>
  <w:style w:type="character" w:styleId="Pogrubienie">
    <w:name w:val="Strong"/>
    <w:basedOn w:val="Domylnaczcionkaakapitu"/>
    <w:uiPriority w:val="22"/>
    <w:qFormat/>
    <w:rsid w:val="00931CDE"/>
    <w:rPr>
      <w:b/>
      <w:bCs/>
    </w:rPr>
  </w:style>
  <w:style w:type="paragraph" w:customStyle="1" w:styleId="Podpistabel">
    <w:name w:val="Podpis tabel"/>
    <w:aliases w:val="rysunków"/>
    <w:basedOn w:val="Normalny"/>
    <w:link w:val="PodpistabelZnak"/>
    <w:qFormat/>
    <w:rsid w:val="001272EB"/>
    <w:pPr>
      <w:suppressAutoHyphens/>
      <w:spacing w:before="120" w:after="120"/>
      <w:jc w:val="both"/>
    </w:pPr>
    <w:rPr>
      <w:rFonts w:eastAsia="Times New Roman" w:cs="Times New Roman"/>
      <w:i/>
      <w:lang w:eastAsia="ar-SA"/>
    </w:rPr>
  </w:style>
  <w:style w:type="character" w:customStyle="1" w:styleId="PodpistabelZnak">
    <w:name w:val="Podpis tabel Znak"/>
    <w:aliases w:val="rysunków Znak"/>
    <w:link w:val="Podpistabel"/>
    <w:rsid w:val="001272EB"/>
    <w:rPr>
      <w:rFonts w:eastAsia="Times New Roman" w:cs="Times New Roman"/>
      <w:i/>
      <w:sz w:val="16"/>
      <w:lang w:val="pl-PL" w:eastAsia="ar-SA"/>
    </w:rPr>
  </w:style>
  <w:style w:type="table" w:styleId="Zwykatabela1">
    <w:name w:val="Plain Table 1"/>
    <w:basedOn w:val="Standardowy"/>
    <w:uiPriority w:val="41"/>
    <w:rsid w:val="001272EB"/>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Arial" w:hAnsi="Arial"/>
        <w:b/>
        <w:bCs/>
        <w:sz w:val="16"/>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Nagwek4-numer">
    <w:name w:val="Nagłówek 4 - numer"/>
    <w:basedOn w:val="Nagwek3"/>
    <w:next w:val="Normalny"/>
    <w:rsid w:val="009F7099"/>
    <w:pPr>
      <w:keepLines w:val="0"/>
      <w:tabs>
        <w:tab w:val="clear" w:pos="1134"/>
        <w:tab w:val="num" w:pos="864"/>
      </w:tabs>
      <w:spacing w:after="120" w:line="264" w:lineRule="auto"/>
      <w:ind w:left="864" w:hanging="864"/>
    </w:pPr>
    <w:rPr>
      <w:rFonts w:ascii="Arial" w:eastAsia="Times New Roman" w:hAnsi="Arial" w:cs="Times New Roman"/>
      <w:b/>
      <w:bCs w:val="0"/>
      <w:iCs/>
      <w:color w:val="auto"/>
      <w:sz w:val="24"/>
      <w:szCs w:val="20"/>
      <w:lang w:val="x-none" w:eastAsia="x-none"/>
    </w:rPr>
  </w:style>
  <w:style w:type="paragraph" w:customStyle="1" w:styleId="commentcontentpara">
    <w:name w:val="commentcontentpara"/>
    <w:basedOn w:val="Normalny"/>
    <w:rsid w:val="0082261B"/>
    <w:pPr>
      <w:spacing w:before="100" w:beforeAutospacing="1" w:after="100" w:afterAutospacing="1"/>
    </w:pPr>
    <w:rPr>
      <w:rFonts w:ascii="Times New Roman" w:eastAsia="Times New Roman" w:hAnsi="Times New Roman" w:cs="Times New Roman"/>
      <w:sz w:val="24"/>
      <w:szCs w:val="24"/>
      <w:lang w:val="en-US"/>
    </w:rPr>
  </w:style>
  <w:style w:type="paragraph" w:styleId="Poprawka">
    <w:name w:val="Revision"/>
    <w:hidden/>
    <w:uiPriority w:val="99"/>
    <w:semiHidden/>
    <w:rsid w:val="00E47925"/>
    <w:pPr>
      <w:spacing w:after="0"/>
    </w:pPr>
  </w:style>
  <w:style w:type="character" w:styleId="Nierozpoznanawzmianka">
    <w:name w:val="Unresolved Mention"/>
    <w:basedOn w:val="Domylnaczcionkaakapitu"/>
    <w:uiPriority w:val="99"/>
    <w:semiHidden/>
    <w:unhideWhenUsed/>
    <w:rsid w:val="00F20E5E"/>
    <w:rPr>
      <w:color w:val="605E5C"/>
      <w:shd w:val="clear" w:color="auto" w:fill="E1DFDD"/>
    </w:rPr>
  </w:style>
  <w:style w:type="table" w:styleId="Zwykatabela5">
    <w:name w:val="Plain Table 5"/>
    <w:basedOn w:val="Standardowy"/>
    <w:uiPriority w:val="45"/>
    <w:rsid w:val="00CA6D44"/>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Zwykatabela4">
    <w:name w:val="Plain Table 4"/>
    <w:basedOn w:val="Standardowy"/>
    <w:uiPriority w:val="44"/>
    <w:rsid w:val="00CA6D44"/>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3">
    <w:name w:val="Plain Table 3"/>
    <w:basedOn w:val="Standardowy"/>
    <w:uiPriority w:val="43"/>
    <w:rsid w:val="00CA6D44"/>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Zwykatabela2">
    <w:name w:val="Plain Table 2"/>
    <w:basedOn w:val="Standardowy"/>
    <w:uiPriority w:val="42"/>
    <w:rsid w:val="00CA6D44"/>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elasiatki1jasnaakcent1">
    <w:name w:val="Grid Table 1 Light Accent 1"/>
    <w:basedOn w:val="Standardowy"/>
    <w:uiPriority w:val="46"/>
    <w:rsid w:val="002843A7"/>
    <w:pPr>
      <w:spacing w:after="0"/>
    </w:pPr>
    <w:tblPr>
      <w:tblStyleRowBandSize w:val="1"/>
      <w:tblStyleColBandSize w:val="1"/>
      <w:tblBorders>
        <w:top w:val="single" w:sz="4" w:space="0" w:color="FDB188" w:themeColor="accent1" w:themeTint="66"/>
        <w:left w:val="single" w:sz="4" w:space="0" w:color="FDB188" w:themeColor="accent1" w:themeTint="66"/>
        <w:bottom w:val="single" w:sz="4" w:space="0" w:color="FDB188" w:themeColor="accent1" w:themeTint="66"/>
        <w:right w:val="single" w:sz="4" w:space="0" w:color="FDB188" w:themeColor="accent1" w:themeTint="66"/>
        <w:insideH w:val="single" w:sz="4" w:space="0" w:color="FDB188" w:themeColor="accent1" w:themeTint="66"/>
        <w:insideV w:val="single" w:sz="4" w:space="0" w:color="FDB188" w:themeColor="accent1" w:themeTint="66"/>
      </w:tblBorders>
    </w:tblPr>
    <w:tblStylePr w:type="firstRow">
      <w:rPr>
        <w:b/>
        <w:bCs/>
      </w:rPr>
      <w:tblPr/>
      <w:tcPr>
        <w:tcBorders>
          <w:bottom w:val="single" w:sz="12" w:space="0" w:color="FD8A4C" w:themeColor="accent1" w:themeTint="99"/>
        </w:tcBorders>
      </w:tcPr>
    </w:tblStylePr>
    <w:tblStylePr w:type="lastRow">
      <w:rPr>
        <w:b/>
        <w:bCs/>
      </w:rPr>
      <w:tblPr/>
      <w:tcPr>
        <w:tcBorders>
          <w:top w:val="double" w:sz="2" w:space="0" w:color="FD8A4C" w:themeColor="accent1" w:themeTint="99"/>
        </w:tcBorders>
      </w:tcPr>
    </w:tblStylePr>
    <w:tblStylePr w:type="firstCol">
      <w:rPr>
        <w:b/>
        <w:bCs/>
      </w:rPr>
    </w:tblStylePr>
    <w:tblStylePr w:type="lastCol">
      <w:rPr>
        <w:b/>
        <w:bCs/>
      </w:rPr>
    </w:tblStylePr>
  </w:style>
  <w:style w:type="table" w:styleId="Tabelasiatki1jasna">
    <w:name w:val="Grid Table 1 Light"/>
    <w:basedOn w:val="Standardowy"/>
    <w:uiPriority w:val="46"/>
    <w:rsid w:val="002843A7"/>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paragraph">
    <w:name w:val="paragraph"/>
    <w:basedOn w:val="Normalny"/>
    <w:rsid w:val="005C2181"/>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omylnaczcionkaakapitu"/>
    <w:rsid w:val="005C2181"/>
  </w:style>
  <w:style w:type="character" w:customStyle="1" w:styleId="eop">
    <w:name w:val="eop"/>
    <w:basedOn w:val="Domylnaczcionkaakapitu"/>
    <w:rsid w:val="005C2181"/>
  </w:style>
  <w:style w:type="character" w:customStyle="1" w:styleId="scxw161880822">
    <w:name w:val="scxw161880822"/>
    <w:basedOn w:val="Domylnaczcionkaakapitu"/>
    <w:rsid w:val="005C2181"/>
  </w:style>
  <w:style w:type="character" w:customStyle="1" w:styleId="spellingerror">
    <w:name w:val="spellingerror"/>
    <w:basedOn w:val="Domylnaczcionkaakapitu"/>
    <w:rsid w:val="005C2181"/>
  </w:style>
  <w:style w:type="table" w:customStyle="1" w:styleId="PlainTable11">
    <w:name w:val="Plain Table 11"/>
    <w:basedOn w:val="Standardowy"/>
    <w:uiPriority w:val="41"/>
    <w:rsid w:val="003B5486"/>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RequestResponse">
    <w:name w:val="Request/Response"/>
    <w:basedOn w:val="Tekstpodstawowy"/>
    <w:link w:val="RequestResponseZnak"/>
    <w:uiPriority w:val="99"/>
    <w:qFormat/>
    <w:rsid w:val="00A80A8A"/>
    <w:pPr>
      <w:spacing w:after="0"/>
    </w:pPr>
    <w:rPr>
      <w:rFonts w:ascii="Courier New" w:hAnsi="Courier New" w:cs="Courier New"/>
      <w:lang w:eastAsia="en-US"/>
    </w:rPr>
  </w:style>
  <w:style w:type="character" w:customStyle="1" w:styleId="attribute">
    <w:name w:val="attribute"/>
    <w:basedOn w:val="Domylnaczcionkaakapitu"/>
    <w:rsid w:val="0029209C"/>
  </w:style>
  <w:style w:type="character" w:customStyle="1" w:styleId="RequestResponseZnak">
    <w:name w:val="Request/Response Znak"/>
    <w:basedOn w:val="TekstpodstawowyZnak"/>
    <w:link w:val="RequestResponse"/>
    <w:uiPriority w:val="99"/>
    <w:rsid w:val="00A80A8A"/>
    <w:rPr>
      <w:rFonts w:ascii="Courier New" w:hAnsi="Courier New" w:cs="Courier New"/>
      <w:color w:val="000000" w:themeColor="text1"/>
      <w:sz w:val="16"/>
      <w:lang w:val="pl-PL" w:eastAsia="pl-PL"/>
    </w:rPr>
  </w:style>
  <w:style w:type="character" w:customStyle="1" w:styleId="value">
    <w:name w:val="value"/>
    <w:basedOn w:val="Domylnaczcionkaakapitu"/>
    <w:rsid w:val="0029209C"/>
  </w:style>
  <w:style w:type="character" w:customStyle="1" w:styleId="string">
    <w:name w:val="string"/>
    <w:basedOn w:val="Domylnaczcionkaakapitu"/>
    <w:rsid w:val="0029209C"/>
  </w:style>
  <w:style w:type="character" w:customStyle="1" w:styleId="literal">
    <w:name w:val="literal"/>
    <w:basedOn w:val="Domylnaczcionkaakapitu"/>
    <w:rsid w:val="0029209C"/>
  </w:style>
  <w:style w:type="table" w:styleId="Tabelasiatki1jasnaakcent6">
    <w:name w:val="Grid Table 1 Light Accent 6"/>
    <w:basedOn w:val="Standardowy"/>
    <w:uiPriority w:val="46"/>
    <w:rsid w:val="00E22371"/>
    <w:pPr>
      <w:spacing w:after="0"/>
    </w:pPr>
    <w:tblPr>
      <w:tblStyleRowBandSize w:val="1"/>
      <w:tblStyleColBandSize w:val="1"/>
      <w:tblBorders>
        <w:top w:val="single" w:sz="4" w:space="0" w:color="B5B5B5" w:themeColor="accent6" w:themeTint="66"/>
        <w:left w:val="single" w:sz="4" w:space="0" w:color="B5B5B5" w:themeColor="accent6" w:themeTint="66"/>
        <w:bottom w:val="single" w:sz="4" w:space="0" w:color="B5B5B5" w:themeColor="accent6" w:themeTint="66"/>
        <w:right w:val="single" w:sz="4" w:space="0" w:color="B5B5B5" w:themeColor="accent6" w:themeTint="66"/>
        <w:insideH w:val="single" w:sz="4" w:space="0" w:color="B5B5B5" w:themeColor="accent6" w:themeTint="66"/>
        <w:insideV w:val="single" w:sz="4" w:space="0" w:color="B5B5B5" w:themeColor="accent6" w:themeTint="66"/>
      </w:tblBorders>
    </w:tblPr>
    <w:tblStylePr w:type="firstRow">
      <w:rPr>
        <w:b/>
        <w:bCs/>
      </w:rPr>
      <w:tblPr/>
      <w:tcPr>
        <w:tcBorders>
          <w:bottom w:val="single" w:sz="12" w:space="0" w:color="909090" w:themeColor="accent6" w:themeTint="99"/>
        </w:tcBorders>
      </w:tcPr>
    </w:tblStylePr>
    <w:tblStylePr w:type="lastRow">
      <w:rPr>
        <w:b/>
        <w:bCs/>
      </w:rPr>
      <w:tblPr/>
      <w:tcPr>
        <w:tcBorders>
          <w:top w:val="double" w:sz="2" w:space="0" w:color="909090" w:themeColor="accent6" w:themeTint="99"/>
        </w:tcBorders>
      </w:tcPr>
    </w:tblStylePr>
    <w:tblStylePr w:type="firstCol">
      <w:rPr>
        <w:b/>
        <w:bCs/>
      </w:rPr>
    </w:tblStylePr>
    <w:tblStylePr w:type="lastCol">
      <w:rPr>
        <w:b/>
        <w:bCs/>
      </w:rPr>
    </w:tblStylePr>
  </w:style>
  <w:style w:type="table" w:customStyle="1" w:styleId="a">
    <w:basedOn w:val="TableNormal4"/>
    <w:pPr>
      <w:spacing w:before="60" w:after="0"/>
    </w:pPr>
    <w:tblPr>
      <w:tblStyleRowBandSize w:val="1"/>
      <w:tblStyleColBandSize w:val="1"/>
      <w:tblCellMar>
        <w:top w:w="28" w:type="dxa"/>
        <w:left w:w="28" w:type="dxa"/>
        <w:bottom w:w="28" w:type="dxa"/>
        <w:right w:w="28" w:type="dxa"/>
      </w:tblCellMar>
    </w:tblPr>
    <w:tblStylePr w:type="firstRow">
      <w:tblPr/>
      <w:tcPr>
        <w:tcBorders>
          <w:bottom w:val="single" w:sz="4" w:space="0" w:color="B1B1B1"/>
        </w:tcBorders>
      </w:tcPr>
    </w:tblStylePr>
  </w:style>
  <w:style w:type="table" w:customStyle="1" w:styleId="a0">
    <w:basedOn w:val="TableNormal4"/>
    <w:pPr>
      <w:spacing w:before="60" w:after="0"/>
    </w:pPr>
    <w:tblPr>
      <w:tblStyleRowBandSize w:val="1"/>
      <w:tblStyleColBandSize w:val="1"/>
      <w:tblCellMar>
        <w:top w:w="28" w:type="dxa"/>
        <w:left w:w="28" w:type="dxa"/>
        <w:bottom w:w="28" w:type="dxa"/>
        <w:right w:w="28" w:type="dxa"/>
      </w:tblCellMar>
    </w:tblPr>
    <w:tblStylePr w:type="firstRow">
      <w:rPr>
        <w:rFonts w:ascii="Arial" w:eastAsia="Arial" w:hAnsi="Arial" w:cs="Arial"/>
        <w:b/>
        <w:sz w:val="16"/>
        <w:szCs w:val="16"/>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1">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2">
    <w:basedOn w:val="TableNormal4"/>
    <w:pPr>
      <w:spacing w:before="60" w:after="0"/>
    </w:pPr>
    <w:tblPr>
      <w:tblStyleRowBandSize w:val="1"/>
      <w:tblStyleColBandSize w:val="1"/>
      <w:tblCellMar>
        <w:top w:w="28" w:type="dxa"/>
        <w:left w:w="28" w:type="dxa"/>
        <w:bottom w:w="28" w:type="dxa"/>
        <w:right w:w="28" w:type="dxa"/>
      </w:tblCellMar>
    </w:tblPr>
    <w:tblStylePr w:type="firstRow">
      <w:rPr>
        <w:rFonts w:ascii="Arial" w:eastAsia="Arial" w:hAnsi="Arial" w:cs="Arial"/>
        <w:b/>
        <w:sz w:val="16"/>
        <w:szCs w:val="16"/>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3">
    <w:basedOn w:val="TableNormal4"/>
    <w:pPr>
      <w:spacing w:before="60" w:after="0"/>
    </w:pPr>
    <w:tblPr>
      <w:tblStyleRowBandSize w:val="1"/>
      <w:tblStyleColBandSize w:val="1"/>
      <w:tblCellMar>
        <w:top w:w="28" w:type="dxa"/>
        <w:left w:w="28" w:type="dxa"/>
        <w:bottom w:w="28" w:type="dxa"/>
        <w:right w:w="28" w:type="dxa"/>
      </w:tblCellMar>
    </w:tblPr>
    <w:tblStylePr w:type="firstRow">
      <w:rPr>
        <w:rFonts w:ascii="Arial" w:eastAsia="Arial" w:hAnsi="Arial" w:cs="Arial"/>
        <w:b/>
        <w:sz w:val="16"/>
        <w:szCs w:val="16"/>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4">
    <w:basedOn w:val="TableNormal4"/>
    <w:pPr>
      <w:spacing w:before="60" w:after="0"/>
    </w:pPr>
    <w:tblPr>
      <w:tblStyleRowBandSize w:val="1"/>
      <w:tblStyleColBandSize w:val="1"/>
      <w:tblCellMar>
        <w:top w:w="28" w:type="dxa"/>
        <w:left w:w="28" w:type="dxa"/>
        <w:bottom w:w="28" w:type="dxa"/>
        <w:right w:w="28" w:type="dxa"/>
      </w:tblCellMar>
    </w:tblPr>
    <w:tblStylePr w:type="firstRow">
      <w:rPr>
        <w:rFonts w:ascii="Arial" w:eastAsia="Arial" w:hAnsi="Arial" w:cs="Arial"/>
        <w:b/>
        <w:sz w:val="16"/>
        <w:szCs w:val="16"/>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5">
    <w:basedOn w:val="TableNormal4"/>
    <w:pPr>
      <w:spacing w:before="60" w:after="0"/>
    </w:pPr>
    <w:tblPr>
      <w:tblStyleRowBandSize w:val="1"/>
      <w:tblStyleColBandSize w:val="1"/>
      <w:tblCellMar>
        <w:top w:w="28" w:type="dxa"/>
        <w:left w:w="28" w:type="dxa"/>
        <w:bottom w:w="28" w:type="dxa"/>
        <w:right w:w="28" w:type="dxa"/>
      </w:tblCellMar>
    </w:tblPr>
    <w:tblStylePr w:type="firstRow">
      <w:rPr>
        <w:rFonts w:ascii="Arial" w:eastAsia="Arial" w:hAnsi="Arial" w:cs="Arial"/>
        <w:b/>
        <w:sz w:val="16"/>
        <w:szCs w:val="16"/>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6">
    <w:basedOn w:val="TableNormal4"/>
    <w:pPr>
      <w:spacing w:before="60" w:after="0"/>
    </w:pPr>
    <w:tblPr>
      <w:tblStyleRowBandSize w:val="1"/>
      <w:tblStyleColBandSize w:val="1"/>
      <w:tblCellMar>
        <w:top w:w="28" w:type="dxa"/>
        <w:left w:w="28" w:type="dxa"/>
        <w:bottom w:w="28" w:type="dxa"/>
        <w:right w:w="28" w:type="dxa"/>
      </w:tblCellMar>
    </w:tblPr>
  </w:style>
  <w:style w:type="table" w:customStyle="1" w:styleId="a7">
    <w:basedOn w:val="TableNormal4"/>
    <w:pPr>
      <w:spacing w:before="60" w:after="0"/>
    </w:pPr>
    <w:tblPr>
      <w:tblStyleRowBandSize w:val="1"/>
      <w:tblStyleColBandSize w:val="1"/>
      <w:tblCellMar>
        <w:top w:w="28" w:type="dxa"/>
        <w:left w:w="28" w:type="dxa"/>
        <w:bottom w:w="28" w:type="dxa"/>
        <w:right w:w="28" w:type="dxa"/>
      </w:tblCellMar>
    </w:tblPr>
    <w:tblStylePr w:type="firstRow">
      <w:rPr>
        <w:rFonts w:ascii="Arial" w:eastAsia="Arial" w:hAnsi="Arial" w:cs="Arial"/>
        <w:b/>
        <w:sz w:val="16"/>
        <w:szCs w:val="16"/>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8">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9">
    <w:basedOn w:val="TableNormal4"/>
    <w:pPr>
      <w:spacing w:before="60" w:after="0"/>
    </w:pPr>
    <w:tblPr>
      <w:tblStyleRowBandSize w:val="1"/>
      <w:tblStyleColBandSize w:val="1"/>
      <w:tblCellMar>
        <w:top w:w="28" w:type="dxa"/>
        <w:left w:w="28" w:type="dxa"/>
        <w:bottom w:w="28" w:type="dxa"/>
        <w:right w:w="28" w:type="dxa"/>
      </w:tblCellMar>
    </w:tblPr>
  </w:style>
  <w:style w:type="table" w:customStyle="1" w:styleId="aa">
    <w:basedOn w:val="TableNormal4"/>
    <w:pPr>
      <w:spacing w:before="60" w:after="0"/>
    </w:pPr>
    <w:tblPr>
      <w:tblStyleRowBandSize w:val="1"/>
      <w:tblStyleColBandSize w:val="1"/>
      <w:tblCellMar>
        <w:top w:w="28" w:type="dxa"/>
        <w:left w:w="28" w:type="dxa"/>
        <w:bottom w:w="28" w:type="dxa"/>
        <w:right w:w="28" w:type="dxa"/>
      </w:tblCellMar>
    </w:tblPr>
  </w:style>
  <w:style w:type="table" w:customStyle="1" w:styleId="ab">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c">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d">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e">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f">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f0">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f1">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f2">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f3">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bottom w:val="single" w:sz="12" w:space="0" w:color="8F8F8F"/>
        </w:tcBorders>
      </w:tcPr>
    </w:tblStylePr>
    <w:tblStylePr w:type="lastRow">
      <w:rPr>
        <w:b/>
      </w:rPr>
      <w:tblPr/>
      <w:tcPr>
        <w:tcBorders>
          <w:top w:val="single" w:sz="4" w:space="0" w:color="8F8F8F"/>
        </w:tcBorders>
      </w:tcPr>
    </w:tblStylePr>
    <w:tblStylePr w:type="firstCol">
      <w:rPr>
        <w:b/>
      </w:rPr>
    </w:tblStylePr>
    <w:tblStylePr w:type="lastCol">
      <w:rPr>
        <w:b/>
      </w:rPr>
    </w:tblStylePr>
  </w:style>
  <w:style w:type="table" w:customStyle="1" w:styleId="af4">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f5">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f6">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f7">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f8">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f9">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fa">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fb">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fc">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fd">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fe">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ff">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ff0">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ff1">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ff2">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ff3">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ff4">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ff5">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ff6">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ff7">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ff8">
    <w:basedOn w:val="TableNormal4"/>
    <w:pPr>
      <w:spacing w:before="60" w:after="0"/>
    </w:pPr>
    <w:tblPr>
      <w:tblStyleRowBandSize w:val="1"/>
      <w:tblStyleColBandSize w:val="1"/>
      <w:tblCellMar>
        <w:top w:w="28" w:type="dxa"/>
        <w:left w:w="28" w:type="dxa"/>
        <w:bottom w:w="28" w:type="dxa"/>
        <w:right w:w="28" w:type="dxa"/>
      </w:tblCellMar>
    </w:tblPr>
  </w:style>
  <w:style w:type="table" w:customStyle="1" w:styleId="aff9">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ffa">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ffb">
    <w:basedOn w:val="TableNormal4"/>
    <w:pPr>
      <w:spacing w:before="60" w:after="0"/>
    </w:pPr>
    <w:tblPr>
      <w:tblStyleRowBandSize w:val="1"/>
      <w:tblStyleColBandSize w:val="1"/>
      <w:tblCellMar>
        <w:top w:w="28" w:type="dxa"/>
        <w:left w:w="28" w:type="dxa"/>
        <w:bottom w:w="28" w:type="dxa"/>
        <w:right w:w="28" w:type="dxa"/>
      </w:tblCellMar>
    </w:tblPr>
  </w:style>
  <w:style w:type="table" w:customStyle="1" w:styleId="affc">
    <w:basedOn w:val="TableNormal4"/>
    <w:pPr>
      <w:spacing w:before="60" w:after="0"/>
    </w:pPr>
    <w:tblPr>
      <w:tblStyleRowBandSize w:val="1"/>
      <w:tblStyleColBandSize w:val="1"/>
      <w:tblCellMar>
        <w:top w:w="28" w:type="dxa"/>
        <w:left w:w="28" w:type="dxa"/>
        <w:bottom w:w="28" w:type="dxa"/>
        <w:right w:w="28" w:type="dxa"/>
      </w:tblCellMar>
    </w:tblPr>
  </w:style>
  <w:style w:type="table" w:customStyle="1" w:styleId="affd">
    <w:basedOn w:val="TableNormal4"/>
    <w:pPr>
      <w:spacing w:before="60" w:after="0"/>
    </w:pPr>
    <w:tblPr>
      <w:tblStyleRowBandSize w:val="1"/>
      <w:tblStyleColBandSize w:val="1"/>
      <w:tblCellMar>
        <w:top w:w="28" w:type="dxa"/>
        <w:left w:w="28" w:type="dxa"/>
        <w:bottom w:w="28" w:type="dxa"/>
        <w:right w:w="28" w:type="dxa"/>
      </w:tblCellMar>
    </w:tblPr>
  </w:style>
  <w:style w:type="table" w:customStyle="1" w:styleId="affe">
    <w:basedOn w:val="TableNormal4"/>
    <w:pPr>
      <w:spacing w:before="60" w:after="0"/>
    </w:pPr>
    <w:tblPr>
      <w:tblStyleRowBandSize w:val="1"/>
      <w:tblStyleColBandSize w:val="1"/>
      <w:tblCellMar>
        <w:top w:w="28" w:type="dxa"/>
        <w:left w:w="28" w:type="dxa"/>
        <w:bottom w:w="28" w:type="dxa"/>
        <w:right w:w="28" w:type="dxa"/>
      </w:tblCellMar>
    </w:tblPr>
  </w:style>
  <w:style w:type="table" w:customStyle="1" w:styleId="afff">
    <w:basedOn w:val="TableNormal4"/>
    <w:pPr>
      <w:spacing w:before="60" w:after="0"/>
    </w:pPr>
    <w:tblPr>
      <w:tblStyleRowBandSize w:val="1"/>
      <w:tblStyleColBandSize w:val="1"/>
      <w:tblCellMar>
        <w:top w:w="28" w:type="dxa"/>
        <w:left w:w="28" w:type="dxa"/>
        <w:bottom w:w="28" w:type="dxa"/>
        <w:right w:w="28" w:type="dxa"/>
      </w:tblCellMar>
    </w:tblPr>
  </w:style>
  <w:style w:type="table" w:customStyle="1" w:styleId="afff0">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fff1">
    <w:basedOn w:val="TableNormal4"/>
    <w:pPr>
      <w:spacing w:before="60" w:after="0"/>
    </w:pPr>
    <w:tblPr>
      <w:tblStyleRowBandSize w:val="1"/>
      <w:tblStyleColBandSize w:val="1"/>
      <w:tblCellMar>
        <w:top w:w="28" w:type="dxa"/>
        <w:left w:w="28" w:type="dxa"/>
        <w:bottom w:w="28" w:type="dxa"/>
        <w:right w:w="28" w:type="dxa"/>
      </w:tblCellMar>
    </w:tblPr>
  </w:style>
  <w:style w:type="table" w:customStyle="1" w:styleId="afff2">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fff3">
    <w:basedOn w:val="TableNormal4"/>
    <w:pPr>
      <w:spacing w:before="60" w:after="0"/>
    </w:pPr>
    <w:tblPr>
      <w:tblStyleRowBandSize w:val="1"/>
      <w:tblStyleColBandSize w:val="1"/>
      <w:tblCellMar>
        <w:top w:w="28" w:type="dxa"/>
        <w:left w:w="28" w:type="dxa"/>
        <w:bottom w:w="28" w:type="dxa"/>
        <w:right w:w="28" w:type="dxa"/>
      </w:tblCellMar>
    </w:tblPr>
  </w:style>
  <w:style w:type="table" w:customStyle="1" w:styleId="afff4">
    <w:basedOn w:val="TableNormal4"/>
    <w:pPr>
      <w:spacing w:before="60" w:after="0"/>
    </w:pPr>
    <w:tblPr>
      <w:tblStyleRowBandSize w:val="1"/>
      <w:tblStyleColBandSize w:val="1"/>
      <w:tblCellMar>
        <w:top w:w="28" w:type="dxa"/>
        <w:left w:w="28" w:type="dxa"/>
        <w:bottom w:w="28" w:type="dxa"/>
        <w:right w:w="28" w:type="dxa"/>
      </w:tblCellMar>
    </w:tblPr>
  </w:style>
  <w:style w:type="table" w:customStyle="1" w:styleId="afff5">
    <w:basedOn w:val="TableNormal4"/>
    <w:pPr>
      <w:spacing w:before="60" w:after="0"/>
    </w:pPr>
    <w:tblPr>
      <w:tblStyleRowBandSize w:val="1"/>
      <w:tblStyleColBandSize w:val="1"/>
      <w:tblCellMar>
        <w:top w:w="28" w:type="dxa"/>
        <w:left w:w="28" w:type="dxa"/>
        <w:bottom w:w="28" w:type="dxa"/>
        <w:right w:w="28" w:type="dxa"/>
      </w:tblCellMar>
    </w:tblPr>
  </w:style>
  <w:style w:type="table" w:customStyle="1" w:styleId="afff6">
    <w:basedOn w:val="TableNormal4"/>
    <w:pPr>
      <w:spacing w:before="60" w:after="0"/>
    </w:pPr>
    <w:tblPr>
      <w:tblStyleRowBandSize w:val="1"/>
      <w:tblStyleColBandSize w:val="1"/>
      <w:tblCellMar>
        <w:top w:w="28" w:type="dxa"/>
        <w:left w:w="28" w:type="dxa"/>
        <w:bottom w:w="28" w:type="dxa"/>
        <w:right w:w="28" w:type="dxa"/>
      </w:tblCellMar>
    </w:tblPr>
  </w:style>
  <w:style w:type="table" w:customStyle="1" w:styleId="afff7">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fff8">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fff9">
    <w:basedOn w:val="TableNormal4"/>
    <w:pPr>
      <w:spacing w:before="60" w:after="0"/>
    </w:pPr>
    <w:tblPr>
      <w:tblStyleRowBandSize w:val="1"/>
      <w:tblStyleColBandSize w:val="1"/>
      <w:tblCellMar>
        <w:top w:w="28" w:type="dxa"/>
        <w:left w:w="28" w:type="dxa"/>
        <w:bottom w:w="28" w:type="dxa"/>
        <w:right w:w="28" w:type="dxa"/>
      </w:tblCellMar>
    </w:tblPr>
  </w:style>
  <w:style w:type="table" w:customStyle="1" w:styleId="afffa">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fffb">
    <w:basedOn w:val="TableNormal4"/>
    <w:pPr>
      <w:spacing w:before="60" w:after="0"/>
    </w:pPr>
    <w:tblPr>
      <w:tblStyleRowBandSize w:val="1"/>
      <w:tblStyleColBandSize w:val="1"/>
      <w:tblCellMar>
        <w:top w:w="28" w:type="dxa"/>
        <w:left w:w="28" w:type="dxa"/>
        <w:bottom w:w="28" w:type="dxa"/>
        <w:right w:w="28" w:type="dxa"/>
      </w:tblCellMar>
    </w:tblPr>
  </w:style>
  <w:style w:type="table" w:customStyle="1" w:styleId="afffc">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fffd">
    <w:basedOn w:val="TableNormal4"/>
    <w:pPr>
      <w:spacing w:before="60" w:after="0"/>
    </w:pPr>
    <w:tblPr>
      <w:tblStyleRowBandSize w:val="1"/>
      <w:tblStyleColBandSize w:val="1"/>
      <w:tblCellMar>
        <w:top w:w="28" w:type="dxa"/>
        <w:left w:w="28" w:type="dxa"/>
        <w:bottom w:w="28" w:type="dxa"/>
        <w:right w:w="28" w:type="dxa"/>
      </w:tblCellMar>
    </w:tblPr>
  </w:style>
  <w:style w:type="table" w:customStyle="1" w:styleId="afffe">
    <w:basedOn w:val="TableNormal4"/>
    <w:pPr>
      <w:spacing w:before="60" w:after="0"/>
    </w:pPr>
    <w:tblPr>
      <w:tblStyleRowBandSize w:val="1"/>
      <w:tblStyleColBandSize w:val="1"/>
      <w:tblCellMar>
        <w:top w:w="28" w:type="dxa"/>
        <w:left w:w="28" w:type="dxa"/>
        <w:bottom w:w="28" w:type="dxa"/>
        <w:right w:w="28" w:type="dxa"/>
      </w:tblCellMar>
    </w:tblPr>
  </w:style>
  <w:style w:type="table" w:customStyle="1" w:styleId="affff">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ffff0">
    <w:basedOn w:val="TableNormal4"/>
    <w:pPr>
      <w:spacing w:before="60" w:after="0"/>
    </w:pPr>
    <w:tblPr>
      <w:tblStyleRowBandSize w:val="1"/>
      <w:tblStyleColBandSize w:val="1"/>
      <w:tblCellMar>
        <w:top w:w="28" w:type="dxa"/>
        <w:left w:w="28" w:type="dxa"/>
        <w:bottom w:w="28" w:type="dxa"/>
        <w:right w:w="28" w:type="dxa"/>
      </w:tblCellMar>
    </w:tblPr>
  </w:style>
  <w:style w:type="table" w:customStyle="1" w:styleId="affff1">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ffff2">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ffff3">
    <w:basedOn w:val="TableNormal4"/>
    <w:pPr>
      <w:spacing w:before="60" w:after="0"/>
    </w:pPr>
    <w:tblPr>
      <w:tblStyleRowBandSize w:val="1"/>
      <w:tblStyleColBandSize w:val="1"/>
      <w:tblCellMar>
        <w:top w:w="28" w:type="dxa"/>
        <w:left w:w="28" w:type="dxa"/>
        <w:bottom w:w="28" w:type="dxa"/>
        <w:right w:w="28" w:type="dxa"/>
      </w:tblCellMar>
    </w:tblPr>
  </w:style>
  <w:style w:type="table" w:customStyle="1" w:styleId="affff4">
    <w:basedOn w:val="TableNormal4"/>
    <w:pPr>
      <w:spacing w:before="60" w:after="0"/>
    </w:pPr>
    <w:tblPr>
      <w:tblStyleRowBandSize w:val="1"/>
      <w:tblStyleColBandSize w:val="1"/>
      <w:tblCellMar>
        <w:top w:w="28" w:type="dxa"/>
        <w:left w:w="28" w:type="dxa"/>
        <w:bottom w:w="28" w:type="dxa"/>
        <w:right w:w="28" w:type="dxa"/>
      </w:tblCellMar>
    </w:tblPr>
  </w:style>
  <w:style w:type="table" w:customStyle="1" w:styleId="affff5">
    <w:basedOn w:val="TableNormal4"/>
    <w:pPr>
      <w:spacing w:before="60" w:after="0"/>
    </w:pPr>
    <w:tblPr>
      <w:tblStyleRowBandSize w:val="1"/>
      <w:tblStyleColBandSize w:val="1"/>
      <w:tblCellMar>
        <w:top w:w="28" w:type="dxa"/>
        <w:left w:w="28" w:type="dxa"/>
        <w:bottom w:w="28" w:type="dxa"/>
        <w:right w:w="28" w:type="dxa"/>
      </w:tblCellMar>
    </w:tblPr>
  </w:style>
  <w:style w:type="table" w:customStyle="1" w:styleId="affff6">
    <w:basedOn w:val="TableNormal4"/>
    <w:pPr>
      <w:spacing w:before="60" w:after="0"/>
    </w:pPr>
    <w:tblPr>
      <w:tblStyleRowBandSize w:val="1"/>
      <w:tblStyleColBandSize w:val="1"/>
      <w:tblCellMar>
        <w:top w:w="28" w:type="dxa"/>
        <w:left w:w="28" w:type="dxa"/>
        <w:bottom w:w="28" w:type="dxa"/>
        <w:right w:w="28" w:type="dxa"/>
      </w:tblCellMar>
    </w:tblPr>
  </w:style>
  <w:style w:type="table" w:customStyle="1" w:styleId="affff7">
    <w:basedOn w:val="TableNormal4"/>
    <w:pPr>
      <w:spacing w:before="60" w:after="0"/>
    </w:pPr>
    <w:tblPr>
      <w:tblStyleRowBandSize w:val="1"/>
      <w:tblStyleColBandSize w:val="1"/>
      <w:tblCellMar>
        <w:top w:w="28" w:type="dxa"/>
        <w:left w:w="28" w:type="dxa"/>
        <w:bottom w:w="28" w:type="dxa"/>
        <w:right w:w="28" w:type="dxa"/>
      </w:tblCellMar>
    </w:tblPr>
  </w:style>
  <w:style w:type="table" w:customStyle="1" w:styleId="affff8">
    <w:basedOn w:val="TableNormal4"/>
    <w:pPr>
      <w:spacing w:before="60" w:after="0"/>
    </w:pPr>
    <w:tblPr>
      <w:tblStyleRowBandSize w:val="1"/>
      <w:tblStyleColBandSize w:val="1"/>
      <w:tblCellMar>
        <w:top w:w="28" w:type="dxa"/>
        <w:left w:w="28" w:type="dxa"/>
        <w:bottom w:w="28" w:type="dxa"/>
        <w:right w:w="28" w:type="dxa"/>
      </w:tblCellMar>
    </w:tblPr>
  </w:style>
  <w:style w:type="table" w:customStyle="1" w:styleId="affff9">
    <w:basedOn w:val="TableNormal4"/>
    <w:pPr>
      <w:spacing w:before="60" w:after="0"/>
    </w:pPr>
    <w:tblPr>
      <w:tblStyleRowBandSize w:val="1"/>
      <w:tblStyleColBandSize w:val="1"/>
      <w:tblCellMar>
        <w:top w:w="28" w:type="dxa"/>
        <w:left w:w="28" w:type="dxa"/>
        <w:bottom w:w="28" w:type="dxa"/>
        <w:right w:w="28" w:type="dxa"/>
      </w:tblCellMar>
    </w:tblPr>
  </w:style>
  <w:style w:type="table" w:customStyle="1" w:styleId="affffa">
    <w:basedOn w:val="TableNormal4"/>
    <w:pPr>
      <w:spacing w:before="60" w:after="0"/>
    </w:pPr>
    <w:tblPr>
      <w:tblStyleRowBandSize w:val="1"/>
      <w:tblStyleColBandSize w:val="1"/>
      <w:tblCellMar>
        <w:top w:w="28" w:type="dxa"/>
        <w:left w:w="28" w:type="dxa"/>
        <w:bottom w:w="28" w:type="dxa"/>
        <w:right w:w="28" w:type="dxa"/>
      </w:tblCellMar>
    </w:tblPr>
  </w:style>
  <w:style w:type="table" w:customStyle="1" w:styleId="affffb">
    <w:basedOn w:val="TableNormal4"/>
    <w:pPr>
      <w:spacing w:before="60" w:after="0"/>
    </w:pPr>
    <w:tblPr>
      <w:tblStyleRowBandSize w:val="1"/>
      <w:tblStyleColBandSize w:val="1"/>
      <w:tblCellMar>
        <w:top w:w="28" w:type="dxa"/>
        <w:left w:w="28" w:type="dxa"/>
        <w:bottom w:w="28" w:type="dxa"/>
        <w:right w:w="28" w:type="dxa"/>
      </w:tblCellMar>
    </w:tblPr>
  </w:style>
  <w:style w:type="table" w:customStyle="1" w:styleId="affffc">
    <w:basedOn w:val="TableNormal4"/>
    <w:pPr>
      <w:spacing w:before="60" w:after="0"/>
    </w:pPr>
    <w:tblPr>
      <w:tblStyleRowBandSize w:val="1"/>
      <w:tblStyleColBandSize w:val="1"/>
      <w:tblCellMar>
        <w:top w:w="28" w:type="dxa"/>
        <w:left w:w="28" w:type="dxa"/>
        <w:bottom w:w="28" w:type="dxa"/>
        <w:right w:w="28" w:type="dxa"/>
      </w:tblCellMar>
    </w:tblPr>
  </w:style>
  <w:style w:type="table" w:customStyle="1" w:styleId="affffd">
    <w:basedOn w:val="TableNormal4"/>
    <w:pPr>
      <w:spacing w:before="60" w:after="0"/>
    </w:pPr>
    <w:tblPr>
      <w:tblStyleRowBandSize w:val="1"/>
      <w:tblStyleColBandSize w:val="1"/>
      <w:tblCellMar>
        <w:top w:w="28" w:type="dxa"/>
        <w:left w:w="28" w:type="dxa"/>
        <w:bottom w:w="28" w:type="dxa"/>
        <w:right w:w="28" w:type="dxa"/>
      </w:tblCellMar>
    </w:tblPr>
  </w:style>
  <w:style w:type="table" w:customStyle="1" w:styleId="affffe">
    <w:basedOn w:val="TableNormal4"/>
    <w:pPr>
      <w:spacing w:before="60" w:after="0"/>
    </w:pPr>
    <w:tblPr>
      <w:tblStyleRowBandSize w:val="1"/>
      <w:tblStyleColBandSize w:val="1"/>
      <w:tblCellMar>
        <w:top w:w="28" w:type="dxa"/>
        <w:left w:w="28" w:type="dxa"/>
        <w:bottom w:w="28" w:type="dxa"/>
        <w:right w:w="28" w:type="dxa"/>
      </w:tblCellMar>
    </w:tblPr>
  </w:style>
  <w:style w:type="table" w:customStyle="1" w:styleId="afffff">
    <w:basedOn w:val="TableNormal4"/>
    <w:tblPr>
      <w:tblStyleRowBandSize w:val="1"/>
      <w:tblStyleColBandSize w:val="1"/>
      <w:tblCellMar>
        <w:left w:w="70" w:type="dxa"/>
        <w:right w:w="70" w:type="dxa"/>
      </w:tblCellMar>
    </w:tblPr>
  </w:style>
  <w:style w:type="table" w:customStyle="1" w:styleId="afffff0">
    <w:basedOn w:val="TableNormal4"/>
    <w:tblPr>
      <w:tblStyleRowBandSize w:val="1"/>
      <w:tblStyleColBandSize w:val="1"/>
      <w:tblCellMar>
        <w:left w:w="70" w:type="dxa"/>
        <w:right w:w="70" w:type="dxa"/>
      </w:tblCellMar>
    </w:tblPr>
  </w:style>
  <w:style w:type="table" w:customStyle="1" w:styleId="afffff1">
    <w:basedOn w:val="TableNormal4"/>
    <w:tblPr>
      <w:tblStyleRowBandSize w:val="1"/>
      <w:tblStyleColBandSize w:val="1"/>
      <w:tblCellMar>
        <w:left w:w="70" w:type="dxa"/>
        <w:right w:w="70" w:type="dxa"/>
      </w:tblCellMar>
    </w:tblPr>
  </w:style>
  <w:style w:type="table" w:customStyle="1" w:styleId="afffff2">
    <w:basedOn w:val="TableNormal4"/>
    <w:pPr>
      <w:spacing w:before="60" w:after="0"/>
    </w:pPr>
    <w:tblPr>
      <w:tblStyleRowBandSize w:val="1"/>
      <w:tblStyleColBandSize w:val="1"/>
      <w:tblCellMar>
        <w:top w:w="28" w:type="dxa"/>
        <w:left w:w="28" w:type="dxa"/>
        <w:bottom w:w="28" w:type="dxa"/>
        <w:right w:w="28" w:type="dxa"/>
      </w:tblCellMar>
    </w:tblPr>
  </w:style>
  <w:style w:type="table" w:customStyle="1" w:styleId="afffff3">
    <w:basedOn w:val="TableNormal4"/>
    <w:tblPr>
      <w:tblStyleRowBandSize w:val="1"/>
      <w:tblStyleColBandSize w:val="1"/>
      <w:tblCellMar>
        <w:left w:w="70" w:type="dxa"/>
        <w:right w:w="70" w:type="dxa"/>
      </w:tblCellMar>
    </w:tblPr>
  </w:style>
  <w:style w:type="table" w:customStyle="1" w:styleId="afffff4">
    <w:basedOn w:val="TableNormal4"/>
    <w:tblPr>
      <w:tblStyleRowBandSize w:val="1"/>
      <w:tblStyleColBandSize w:val="1"/>
      <w:tblCellMar>
        <w:left w:w="70" w:type="dxa"/>
        <w:right w:w="70" w:type="dxa"/>
      </w:tblCellMar>
    </w:tblPr>
  </w:style>
  <w:style w:type="table" w:customStyle="1" w:styleId="afffff5">
    <w:basedOn w:val="TableNormal4"/>
    <w:tblPr>
      <w:tblStyleRowBandSize w:val="1"/>
      <w:tblStyleColBandSize w:val="1"/>
      <w:tblCellMar>
        <w:left w:w="70" w:type="dxa"/>
        <w:right w:w="70" w:type="dxa"/>
      </w:tblCellMar>
    </w:tblPr>
  </w:style>
  <w:style w:type="table" w:customStyle="1" w:styleId="afffff6">
    <w:basedOn w:val="TableNormal4"/>
    <w:pPr>
      <w:spacing w:before="60" w:after="0"/>
    </w:pPr>
    <w:tblPr>
      <w:tblStyleRowBandSize w:val="1"/>
      <w:tblStyleColBandSize w:val="1"/>
      <w:tblCellMar>
        <w:top w:w="28" w:type="dxa"/>
        <w:left w:w="28" w:type="dxa"/>
        <w:bottom w:w="28" w:type="dxa"/>
        <w:right w:w="28" w:type="dxa"/>
      </w:tblCellMar>
    </w:tblPr>
    <w:tblStylePr w:type="firstRow">
      <w:tblPr/>
      <w:tcPr>
        <w:tcBorders>
          <w:bottom w:val="single" w:sz="4" w:space="0" w:color="B1B1B1"/>
        </w:tcBorders>
      </w:tcPr>
    </w:tblStylePr>
  </w:style>
  <w:style w:type="table" w:customStyle="1" w:styleId="afffff7">
    <w:basedOn w:val="TableNormal4"/>
    <w:pPr>
      <w:spacing w:before="60" w:after="0"/>
    </w:pPr>
    <w:tblPr>
      <w:tblStyleRowBandSize w:val="1"/>
      <w:tblStyleColBandSize w:val="1"/>
      <w:tblCellMar>
        <w:top w:w="28" w:type="dxa"/>
        <w:left w:w="227" w:type="dxa"/>
        <w:bottom w:w="28" w:type="dxa"/>
      </w:tblCellMar>
    </w:tblPr>
  </w:style>
  <w:style w:type="table" w:customStyle="1" w:styleId="afffff8">
    <w:basedOn w:val="TableNormal4"/>
    <w:pPr>
      <w:spacing w:before="60" w:after="0"/>
    </w:pPr>
    <w:tblPr>
      <w:tblStyleRowBandSize w:val="1"/>
      <w:tblStyleColBandSize w:val="1"/>
      <w:tblCellMar>
        <w:top w:w="28" w:type="dxa"/>
        <w:left w:w="227" w:type="dxa"/>
        <w:bottom w:w="28" w:type="dxa"/>
      </w:tblCellMar>
    </w:tblPr>
  </w:style>
  <w:style w:type="table" w:customStyle="1" w:styleId="afffff9">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left w:val="nil"/>
          <w:bottom w:val="single" w:sz="6" w:space="0" w:color="7D7D7D"/>
          <w:right w:val="nil"/>
          <w:insideH w:val="nil"/>
          <w:insideV w:val="nil"/>
        </w:tcBorders>
      </w:tcPr>
    </w:tblStylePr>
    <w:tblStylePr w:type="lastRow">
      <w:rPr>
        <w:rFonts w:ascii="Arial" w:eastAsia="Arial" w:hAnsi="Arial" w:cs="Arial"/>
        <w:b/>
        <w:i w:val="0"/>
        <w:color w:val="000000"/>
        <w:sz w:val="20"/>
        <w:szCs w:val="20"/>
      </w:rPr>
      <w:tblPr/>
      <w:tcPr>
        <w:tcBorders>
          <w:top w:val="single" w:sz="6" w:space="0" w:color="7D7D7D"/>
          <w:left w:val="nil"/>
          <w:bottom w:val="single" w:sz="6" w:space="0" w:color="7D7D7D"/>
          <w:right w:val="nil"/>
          <w:insideH w:val="nil"/>
          <w:insideV w:val="nil"/>
        </w:tcBorders>
      </w:tcPr>
    </w:tblStylePr>
  </w:style>
  <w:style w:type="table" w:customStyle="1" w:styleId="afffffa">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b">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c">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d">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e">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0">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1">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2">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3">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4">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5">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left w:val="nil"/>
          <w:bottom w:val="single" w:sz="6" w:space="0" w:color="7D7D7D"/>
          <w:right w:val="nil"/>
          <w:insideH w:val="nil"/>
          <w:insideV w:val="nil"/>
        </w:tcBorders>
      </w:tcPr>
    </w:tblStylePr>
    <w:tblStylePr w:type="lastRow">
      <w:rPr>
        <w:rFonts w:ascii="Arial" w:eastAsia="Arial" w:hAnsi="Arial" w:cs="Arial"/>
        <w:b/>
        <w:i w:val="0"/>
        <w:color w:val="000000"/>
        <w:sz w:val="20"/>
        <w:szCs w:val="20"/>
      </w:rPr>
      <w:tblPr/>
      <w:tcPr>
        <w:tcBorders>
          <w:top w:val="single" w:sz="6" w:space="0" w:color="7D7D7D"/>
          <w:left w:val="nil"/>
          <w:bottom w:val="single" w:sz="6" w:space="0" w:color="7D7D7D"/>
          <w:right w:val="nil"/>
          <w:insideH w:val="nil"/>
          <w:insideV w:val="nil"/>
        </w:tcBorders>
      </w:tcPr>
    </w:tblStylePr>
  </w:style>
  <w:style w:type="table" w:customStyle="1" w:styleId="affffff6">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7">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8">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9">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a">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b">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c">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d">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e">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left w:val="nil"/>
          <w:bottom w:val="single" w:sz="6" w:space="0" w:color="7D7D7D"/>
          <w:right w:val="nil"/>
          <w:insideH w:val="nil"/>
          <w:insideV w:val="nil"/>
        </w:tcBorders>
      </w:tcPr>
    </w:tblStylePr>
    <w:tblStylePr w:type="lastRow">
      <w:rPr>
        <w:rFonts w:ascii="Arial" w:eastAsia="Arial" w:hAnsi="Arial" w:cs="Arial"/>
        <w:b/>
        <w:i w:val="0"/>
        <w:color w:val="000000"/>
        <w:sz w:val="20"/>
        <w:szCs w:val="20"/>
      </w:rPr>
      <w:tblPr/>
      <w:tcPr>
        <w:tcBorders>
          <w:top w:val="single" w:sz="6" w:space="0" w:color="7D7D7D"/>
          <w:left w:val="nil"/>
          <w:bottom w:val="single" w:sz="6" w:space="0" w:color="7D7D7D"/>
          <w:right w:val="nil"/>
          <w:insideH w:val="nil"/>
          <w:insideV w:val="nil"/>
        </w:tcBorders>
      </w:tcPr>
    </w:tblStylePr>
  </w:style>
  <w:style w:type="table" w:customStyle="1" w:styleId="afffffff">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0">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1">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2">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3">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4">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5">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6">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7">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8">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9">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a">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b">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c">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d">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e">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0">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1">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2">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3">
    <w:basedOn w:val="TableNormal4"/>
    <w:pPr>
      <w:spacing w:before="60" w:after="0"/>
    </w:pPr>
    <w:tblPr>
      <w:tblStyleRowBandSize w:val="1"/>
      <w:tblStyleColBandSize w:val="1"/>
      <w:tblCellMar>
        <w:top w:w="28" w:type="dxa"/>
        <w:left w:w="227" w:type="dxa"/>
        <w:bottom w:w="28" w:type="dxa"/>
        <w:right w:w="28" w:type="dxa"/>
      </w:tblCellMar>
    </w:tblPr>
  </w:style>
  <w:style w:type="table" w:customStyle="1" w:styleId="affffffff4">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5">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6">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7">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8">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9">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a">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b">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c">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d">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e">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0">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1">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2">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3">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4">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5">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6">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7">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8">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9">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a">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b">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c">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d">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e">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0">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1">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2">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3">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4">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5">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6">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7">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8">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9">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a">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b">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c">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d">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e">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0">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1">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2">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3">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4">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5">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6">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7">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8">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9">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a">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b">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c">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d">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e">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0">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1">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2">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3">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4">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5">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6">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7">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8">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9">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a">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b">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c">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d">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e">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0">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1">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2">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3">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4">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5">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6">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7">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8">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9">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a">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b">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c">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d">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e">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0">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1">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2">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3">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4">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5">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6">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7">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8">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9">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a">
    <w:basedOn w:val="TableNormal4"/>
    <w:pPr>
      <w:spacing w:before="60" w:after="0"/>
    </w:pPr>
    <w:tblPr>
      <w:tblStyleRowBandSize w:val="1"/>
      <w:tblStyleColBandSize w:val="1"/>
      <w:tblCellMar>
        <w:top w:w="28" w:type="dxa"/>
        <w:left w:w="227" w:type="dxa"/>
        <w:bottom w:w="28" w:type="dxa"/>
        <w:right w:w="28" w:type="dxa"/>
      </w:tblCellMar>
    </w:tblPr>
  </w:style>
  <w:style w:type="table" w:customStyle="1" w:styleId="affffffffffffffb">
    <w:basedOn w:val="TableNormal4"/>
    <w:pPr>
      <w:spacing w:before="60" w:after="0"/>
    </w:pPr>
    <w:tblPr>
      <w:tblStyleRowBandSize w:val="1"/>
      <w:tblStyleColBandSize w:val="1"/>
      <w:tblCellMar>
        <w:top w:w="28" w:type="dxa"/>
        <w:left w:w="227" w:type="dxa"/>
        <w:bottom w:w="28" w:type="dxa"/>
        <w:right w:w="28" w:type="dxa"/>
      </w:tblCellMar>
    </w:tblPr>
  </w:style>
  <w:style w:type="table" w:customStyle="1" w:styleId="affffffffffffffc">
    <w:basedOn w:val="TableNormal4"/>
    <w:pPr>
      <w:spacing w:before="60" w:after="0"/>
    </w:pPr>
    <w:tblPr>
      <w:tblStyleRowBandSize w:val="1"/>
      <w:tblStyleColBandSize w:val="1"/>
      <w:tblCellMar>
        <w:top w:w="28" w:type="dxa"/>
        <w:left w:w="227" w:type="dxa"/>
        <w:bottom w:w="28" w:type="dxa"/>
        <w:right w:w="28" w:type="dxa"/>
      </w:tblCellMar>
    </w:tblPr>
  </w:style>
  <w:style w:type="table" w:customStyle="1" w:styleId="affffffffffffffd">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e">
    <w:basedOn w:val="TableNormal4"/>
    <w:pPr>
      <w:spacing w:before="60" w:after="0"/>
    </w:pPr>
    <w:tblPr>
      <w:tblStyleRowBandSize w:val="1"/>
      <w:tblStyleColBandSize w:val="1"/>
      <w:tblCellMar>
        <w:top w:w="28" w:type="dxa"/>
        <w:left w:w="227" w:type="dxa"/>
        <w:bottom w:w="28" w:type="dxa"/>
        <w:right w:w="28" w:type="dxa"/>
      </w:tblCellMar>
    </w:tblPr>
  </w:style>
  <w:style w:type="table" w:customStyle="1" w:styleId="afffffffffffffff">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0">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1">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2">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3">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4">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5">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6">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7">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8">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9">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a">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b">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c">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d">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e">
    <w:basedOn w:val="TableNormal4"/>
    <w:pPr>
      <w:spacing w:before="60" w:after="0"/>
    </w:pPr>
    <w:tblPr>
      <w:tblStyleRowBandSize w:val="1"/>
      <w:tblStyleColBandSize w:val="1"/>
      <w:tblCellMar>
        <w:top w:w="28" w:type="dxa"/>
        <w:left w:w="227" w:type="dxa"/>
        <w:bottom w:w="28" w:type="dxa"/>
        <w:right w:w="2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ffffffffffffffff">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0">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1">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2">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3">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4">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5">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6">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7">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8">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9">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a">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b">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c">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d">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e">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0">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1">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2">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3">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4">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5">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6">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7">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8">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9">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left w:val="nil"/>
          <w:bottom w:val="single" w:sz="6" w:space="0" w:color="7D7D7D"/>
          <w:right w:val="nil"/>
          <w:insideH w:val="nil"/>
          <w:insideV w:val="nil"/>
        </w:tcBorders>
      </w:tcPr>
    </w:tblStylePr>
    <w:tblStylePr w:type="lastRow">
      <w:rPr>
        <w:rFonts w:ascii="Arial" w:eastAsia="Arial" w:hAnsi="Arial" w:cs="Arial"/>
        <w:b/>
        <w:i w:val="0"/>
        <w:color w:val="000000"/>
        <w:sz w:val="20"/>
        <w:szCs w:val="20"/>
      </w:rPr>
      <w:tblPr/>
      <w:tcPr>
        <w:tcBorders>
          <w:top w:val="single" w:sz="6" w:space="0" w:color="7D7D7D"/>
          <w:left w:val="nil"/>
          <w:bottom w:val="single" w:sz="6" w:space="0" w:color="7D7D7D"/>
          <w:right w:val="nil"/>
          <w:insideH w:val="nil"/>
          <w:insideV w:val="nil"/>
        </w:tcBorders>
      </w:tcPr>
    </w:tblStylePr>
  </w:style>
  <w:style w:type="table" w:customStyle="1" w:styleId="afffffffffffffffffa">
    <w:basedOn w:val="TableNormal4"/>
    <w:pPr>
      <w:spacing w:before="60" w:after="0"/>
    </w:pPr>
    <w:tblPr>
      <w:tblStyleRowBandSize w:val="1"/>
      <w:tblStyleColBandSize w:val="1"/>
      <w:tblCellMar>
        <w:top w:w="28" w:type="dxa"/>
        <w:left w:w="28" w:type="dxa"/>
        <w:bottom w:w="28" w:type="dxa"/>
        <w:right w:w="28" w:type="dxa"/>
      </w:tblCellMar>
    </w:tblPr>
    <w:tblStylePr w:type="firstRow">
      <w:rPr>
        <w:b/>
      </w:rPr>
      <w:tblPr/>
      <w:tcPr>
        <w:tcBorders>
          <w:top w:val="single" w:sz="6" w:space="0" w:color="7D7D7D"/>
          <w:left w:val="nil"/>
          <w:bottom w:val="single" w:sz="6" w:space="0" w:color="7D7D7D"/>
          <w:right w:val="nil"/>
          <w:insideH w:val="nil"/>
          <w:insideV w:val="nil"/>
        </w:tcBorders>
      </w:tcPr>
    </w:tblStylePr>
    <w:tblStylePr w:type="lastRow">
      <w:rPr>
        <w:rFonts w:ascii="Arial" w:eastAsia="Arial" w:hAnsi="Arial" w:cs="Arial"/>
        <w:b/>
        <w:i w:val="0"/>
        <w:color w:val="000000"/>
        <w:sz w:val="20"/>
        <w:szCs w:val="20"/>
      </w:rPr>
      <w:tblPr/>
      <w:tcPr>
        <w:tcBorders>
          <w:top w:val="single" w:sz="6" w:space="0" w:color="7D7D7D"/>
          <w:left w:val="nil"/>
          <w:bottom w:val="single" w:sz="6" w:space="0" w:color="7D7D7D"/>
          <w:right w:val="nil"/>
          <w:insideH w:val="nil"/>
          <w:insideV w:val="nil"/>
        </w:tcBorders>
      </w:tcPr>
    </w:tblStylePr>
  </w:style>
  <w:style w:type="table" w:customStyle="1" w:styleId="afffffffffffffffffb">
    <w:basedOn w:val="TableNormal4"/>
    <w:pPr>
      <w:spacing w:before="60" w:after="0"/>
    </w:pPr>
    <w:tblPr>
      <w:tblStyleRowBandSize w:val="1"/>
      <w:tblStyleColBandSize w:val="1"/>
      <w:tblCellMar>
        <w:top w:w="28" w:type="dxa"/>
        <w:left w:w="227" w:type="dxa"/>
        <w:bottom w:w="28" w:type="dxa"/>
        <w:right w:w="28" w:type="dxa"/>
      </w:tblCellMar>
    </w:tblPr>
  </w:style>
  <w:style w:type="table" w:customStyle="1" w:styleId="afffffffffffffffffc">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left w:val="nil"/>
          <w:bottom w:val="single" w:sz="6" w:space="0" w:color="7D7D7D"/>
          <w:right w:val="nil"/>
          <w:insideH w:val="nil"/>
          <w:insideV w:val="nil"/>
        </w:tcBorders>
      </w:tcPr>
    </w:tblStylePr>
    <w:tblStylePr w:type="lastRow">
      <w:rPr>
        <w:rFonts w:ascii="Arial" w:eastAsia="Arial" w:hAnsi="Arial" w:cs="Arial"/>
        <w:b/>
        <w:i w:val="0"/>
        <w:color w:val="000000"/>
        <w:sz w:val="20"/>
        <w:szCs w:val="20"/>
      </w:rPr>
      <w:tblPr/>
      <w:tcPr>
        <w:tcBorders>
          <w:top w:val="single" w:sz="6" w:space="0" w:color="7D7D7D"/>
          <w:left w:val="nil"/>
          <w:bottom w:val="single" w:sz="6" w:space="0" w:color="7D7D7D"/>
          <w:right w:val="nil"/>
          <w:insideH w:val="nil"/>
          <w:insideV w:val="nil"/>
        </w:tcBorders>
      </w:tcPr>
    </w:tblStylePr>
  </w:style>
  <w:style w:type="table" w:customStyle="1" w:styleId="afffffffffffffffffd">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e">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0">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1">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2">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3">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4">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5">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6">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7">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8">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left w:val="nil"/>
          <w:bottom w:val="single" w:sz="6" w:space="0" w:color="7D7D7D"/>
          <w:right w:val="nil"/>
          <w:insideH w:val="nil"/>
          <w:insideV w:val="nil"/>
        </w:tcBorders>
      </w:tcPr>
    </w:tblStylePr>
    <w:tblStylePr w:type="lastRow">
      <w:rPr>
        <w:rFonts w:ascii="Arial" w:eastAsia="Arial" w:hAnsi="Arial" w:cs="Arial"/>
        <w:b/>
        <w:i w:val="0"/>
        <w:color w:val="000000"/>
        <w:sz w:val="20"/>
        <w:szCs w:val="20"/>
      </w:rPr>
      <w:tblPr/>
      <w:tcPr>
        <w:tcBorders>
          <w:top w:val="single" w:sz="6" w:space="0" w:color="7D7D7D"/>
          <w:left w:val="nil"/>
          <w:bottom w:val="single" w:sz="6" w:space="0" w:color="7D7D7D"/>
          <w:right w:val="nil"/>
          <w:insideH w:val="nil"/>
          <w:insideV w:val="nil"/>
        </w:tcBorders>
      </w:tcPr>
    </w:tblStylePr>
  </w:style>
  <w:style w:type="table" w:customStyle="1" w:styleId="affffffffffffffffff9">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a">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b">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c">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d">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e">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0">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1">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left w:val="nil"/>
          <w:bottom w:val="single" w:sz="6" w:space="0" w:color="7D7D7D"/>
          <w:right w:val="nil"/>
          <w:insideH w:val="nil"/>
          <w:insideV w:val="nil"/>
        </w:tcBorders>
      </w:tcPr>
    </w:tblStylePr>
    <w:tblStylePr w:type="lastRow">
      <w:rPr>
        <w:rFonts w:ascii="Arial" w:eastAsia="Arial" w:hAnsi="Arial" w:cs="Arial"/>
        <w:b/>
        <w:i w:val="0"/>
        <w:color w:val="000000"/>
        <w:sz w:val="20"/>
        <w:szCs w:val="20"/>
      </w:rPr>
      <w:tblPr/>
      <w:tcPr>
        <w:tcBorders>
          <w:top w:val="single" w:sz="6" w:space="0" w:color="7D7D7D"/>
          <w:left w:val="nil"/>
          <w:bottom w:val="single" w:sz="6" w:space="0" w:color="7D7D7D"/>
          <w:right w:val="nil"/>
          <w:insideH w:val="nil"/>
          <w:insideV w:val="nil"/>
        </w:tcBorders>
      </w:tcPr>
    </w:tblStylePr>
  </w:style>
  <w:style w:type="table" w:customStyle="1" w:styleId="afffffffffffffffffff2">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3">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4">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5">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6">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7">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8">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9">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a">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b">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c">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d">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e">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0">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1">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2">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3">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4">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5">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6">
    <w:basedOn w:val="TableNormal3"/>
    <w:pPr>
      <w:spacing w:before="60" w:after="0"/>
    </w:pPr>
    <w:tblPr>
      <w:tblStyleRowBandSize w:val="1"/>
      <w:tblStyleColBandSize w:val="1"/>
      <w:tblCellMar>
        <w:top w:w="28" w:type="dxa"/>
        <w:left w:w="227" w:type="dxa"/>
        <w:bottom w:w="28" w:type="dxa"/>
        <w:right w:w="28" w:type="dxa"/>
      </w:tblCellMar>
    </w:tblPr>
  </w:style>
  <w:style w:type="table" w:customStyle="1" w:styleId="affffffffffffffffffff7">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8">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9">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a">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b">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c">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d">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e">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0">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1">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2">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3">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4">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5">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6">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7">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8">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9">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a">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b">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c">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d">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e">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0">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1">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2">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3">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4">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5">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6">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7">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8">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9">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a">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b">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c">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d">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e">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0">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1">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2">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3">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4">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5">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6">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7">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8">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9">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a">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b">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c">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d">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e">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0">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1">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2">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3">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4">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5">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6">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7">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8">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9">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a">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b">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c">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d">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e">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0">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1">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2">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3">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4">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5">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6">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7">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8">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9">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a">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b">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c">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d">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e">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0">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1">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2">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3">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4">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5">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6">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7">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8">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9">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a">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b">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c">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d">
    <w:basedOn w:val="TableNormal3"/>
    <w:pPr>
      <w:spacing w:before="60" w:after="0"/>
    </w:pPr>
    <w:tblPr>
      <w:tblStyleRowBandSize w:val="1"/>
      <w:tblStyleColBandSize w:val="1"/>
      <w:tblCellMar>
        <w:top w:w="28" w:type="dxa"/>
        <w:left w:w="227" w:type="dxa"/>
        <w:bottom w:w="28" w:type="dxa"/>
        <w:right w:w="28" w:type="dxa"/>
      </w:tblCellMar>
    </w:tblPr>
  </w:style>
  <w:style w:type="table" w:customStyle="1" w:styleId="affffffffffffffffffffffffffe">
    <w:basedOn w:val="TableNormal3"/>
    <w:pPr>
      <w:spacing w:before="60" w:after="0"/>
    </w:pPr>
    <w:tblPr>
      <w:tblStyleRowBandSize w:val="1"/>
      <w:tblStyleColBandSize w:val="1"/>
      <w:tblCellMar>
        <w:top w:w="28" w:type="dxa"/>
        <w:left w:w="227" w:type="dxa"/>
        <w:bottom w:w="28" w:type="dxa"/>
        <w:right w:w="28" w:type="dxa"/>
      </w:tblCellMar>
    </w:tblPr>
  </w:style>
  <w:style w:type="table" w:customStyle="1" w:styleId="afffffffffffffffffffffffffff">
    <w:basedOn w:val="TableNormal3"/>
    <w:pPr>
      <w:spacing w:before="60" w:after="0"/>
    </w:pPr>
    <w:tblPr>
      <w:tblStyleRowBandSize w:val="1"/>
      <w:tblStyleColBandSize w:val="1"/>
      <w:tblCellMar>
        <w:top w:w="28" w:type="dxa"/>
        <w:left w:w="227" w:type="dxa"/>
        <w:bottom w:w="28" w:type="dxa"/>
        <w:right w:w="28" w:type="dxa"/>
      </w:tblCellMar>
    </w:tblPr>
  </w:style>
  <w:style w:type="table" w:customStyle="1" w:styleId="afffffffffffffffffffffffffff0">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1">
    <w:basedOn w:val="TableNormal3"/>
    <w:pPr>
      <w:spacing w:before="60" w:after="0"/>
    </w:pPr>
    <w:tblPr>
      <w:tblStyleRowBandSize w:val="1"/>
      <w:tblStyleColBandSize w:val="1"/>
      <w:tblCellMar>
        <w:top w:w="28" w:type="dxa"/>
        <w:left w:w="227" w:type="dxa"/>
        <w:bottom w:w="28" w:type="dxa"/>
        <w:right w:w="28" w:type="dxa"/>
      </w:tblCellMar>
    </w:tblPr>
  </w:style>
  <w:style w:type="table" w:customStyle="1" w:styleId="afffffffffffffffffffffffffff2">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3">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4">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5">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6">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7">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8">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9">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a">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b">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c">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d">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e">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0">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1">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ffffffffffffffffffffffffffff2">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3">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4">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5">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6">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7">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8">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9">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a">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b">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c">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d">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e">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0">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1">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2">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3">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4">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5">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6">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7">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8">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9">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a">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b">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c">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d">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left w:val="nil"/>
          <w:bottom w:val="single" w:sz="6" w:space="0" w:color="7D7D7D"/>
          <w:right w:val="nil"/>
          <w:insideH w:val="nil"/>
          <w:insideV w:val="nil"/>
        </w:tcBorders>
      </w:tcPr>
    </w:tblStylePr>
    <w:tblStylePr w:type="lastRow">
      <w:rPr>
        <w:rFonts w:ascii="Arial" w:eastAsia="Arial" w:hAnsi="Arial" w:cs="Arial"/>
        <w:b/>
        <w:i w:val="0"/>
        <w:color w:val="000000"/>
        <w:sz w:val="20"/>
        <w:szCs w:val="20"/>
      </w:rPr>
      <w:tblPr/>
      <w:tcPr>
        <w:tcBorders>
          <w:top w:val="single" w:sz="6" w:space="0" w:color="7D7D7D"/>
          <w:left w:val="nil"/>
          <w:bottom w:val="single" w:sz="6" w:space="0" w:color="7D7D7D"/>
          <w:right w:val="nil"/>
          <w:insideH w:val="nil"/>
          <w:insideV w:val="nil"/>
        </w:tcBorders>
      </w:tcPr>
    </w:tblStylePr>
  </w:style>
  <w:style w:type="table" w:customStyle="1" w:styleId="afffffffffffffffffffffffffffffe">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left w:val="nil"/>
          <w:bottom w:val="single" w:sz="6" w:space="0" w:color="7D7D7D"/>
          <w:right w:val="nil"/>
          <w:insideH w:val="nil"/>
          <w:insideV w:val="nil"/>
        </w:tcBorders>
      </w:tcPr>
    </w:tblStylePr>
    <w:tblStylePr w:type="lastRow">
      <w:rPr>
        <w:rFonts w:ascii="Arial" w:eastAsia="Arial" w:hAnsi="Arial" w:cs="Arial"/>
        <w:b/>
        <w:i w:val="0"/>
        <w:color w:val="000000"/>
        <w:sz w:val="20"/>
        <w:szCs w:val="20"/>
      </w:rPr>
      <w:tblPr/>
      <w:tcPr>
        <w:tcBorders>
          <w:top w:val="single" w:sz="6" w:space="0" w:color="7D7D7D"/>
          <w:left w:val="nil"/>
          <w:bottom w:val="single" w:sz="6" w:space="0" w:color="7D7D7D"/>
          <w:right w:val="nil"/>
          <w:insideH w:val="nil"/>
          <w:insideV w:val="nil"/>
        </w:tcBorders>
      </w:tcPr>
    </w:tblStylePr>
  </w:style>
  <w:style w:type="table" w:customStyle="1" w:styleId="affffffffffffffffffffffffffffff">
    <w:basedOn w:val="TableNormal3"/>
    <w:pPr>
      <w:spacing w:before="60" w:after="0"/>
    </w:pPr>
    <w:tblPr>
      <w:tblStyleRowBandSize w:val="1"/>
      <w:tblStyleColBandSize w:val="1"/>
      <w:tblCellMar>
        <w:top w:w="28" w:type="dxa"/>
        <w:left w:w="227" w:type="dxa"/>
        <w:bottom w:w="28" w:type="dxa"/>
        <w:right w:w="28" w:type="dxa"/>
      </w:tblCellMar>
    </w:tblPr>
  </w:style>
  <w:style w:type="table" w:customStyle="1" w:styleId="affffffffffffffffffffffffffffff0">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left w:val="nil"/>
          <w:bottom w:val="single" w:sz="6" w:space="0" w:color="7D7D7D"/>
          <w:right w:val="nil"/>
          <w:insideH w:val="nil"/>
          <w:insideV w:val="nil"/>
        </w:tcBorders>
      </w:tcPr>
    </w:tblStylePr>
    <w:tblStylePr w:type="lastRow">
      <w:rPr>
        <w:rFonts w:ascii="Arial" w:eastAsia="Arial" w:hAnsi="Arial" w:cs="Arial"/>
        <w:b/>
        <w:i w:val="0"/>
        <w:color w:val="000000"/>
        <w:sz w:val="20"/>
        <w:szCs w:val="20"/>
      </w:rPr>
      <w:tblPr/>
      <w:tcPr>
        <w:tcBorders>
          <w:top w:val="single" w:sz="6" w:space="0" w:color="7D7D7D"/>
          <w:left w:val="nil"/>
          <w:bottom w:val="single" w:sz="6" w:space="0" w:color="7D7D7D"/>
          <w:right w:val="nil"/>
          <w:insideH w:val="nil"/>
          <w:insideV w:val="nil"/>
        </w:tcBorders>
      </w:tcPr>
    </w:tblStylePr>
  </w:style>
  <w:style w:type="table" w:customStyle="1" w:styleId="affffffffffffffffffffffffffffff1">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2">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3">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4">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5">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6">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7">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8">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9">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a">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b">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c">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left w:val="nil"/>
          <w:bottom w:val="single" w:sz="6" w:space="0" w:color="7D7D7D"/>
          <w:right w:val="nil"/>
          <w:insideH w:val="nil"/>
          <w:insideV w:val="nil"/>
        </w:tcBorders>
      </w:tcPr>
    </w:tblStylePr>
    <w:tblStylePr w:type="lastRow">
      <w:rPr>
        <w:rFonts w:ascii="Arial" w:eastAsia="Arial" w:hAnsi="Arial" w:cs="Arial"/>
        <w:b/>
        <w:i w:val="0"/>
        <w:color w:val="000000"/>
        <w:sz w:val="20"/>
        <w:szCs w:val="20"/>
      </w:rPr>
      <w:tblPr/>
      <w:tcPr>
        <w:tcBorders>
          <w:top w:val="single" w:sz="6" w:space="0" w:color="7D7D7D"/>
          <w:left w:val="nil"/>
          <w:bottom w:val="single" w:sz="6" w:space="0" w:color="7D7D7D"/>
          <w:right w:val="nil"/>
          <w:insideH w:val="nil"/>
          <w:insideV w:val="nil"/>
        </w:tcBorders>
      </w:tcPr>
    </w:tblStylePr>
  </w:style>
  <w:style w:type="table" w:customStyle="1" w:styleId="affffffffffffffffffffffffffffffd">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e">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0">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1">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2">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3">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4">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5">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left w:val="nil"/>
          <w:bottom w:val="single" w:sz="6" w:space="0" w:color="7D7D7D"/>
          <w:right w:val="nil"/>
          <w:insideH w:val="nil"/>
          <w:insideV w:val="nil"/>
        </w:tcBorders>
      </w:tcPr>
    </w:tblStylePr>
    <w:tblStylePr w:type="lastRow">
      <w:rPr>
        <w:rFonts w:ascii="Arial" w:eastAsia="Arial" w:hAnsi="Arial" w:cs="Arial"/>
        <w:b/>
        <w:i w:val="0"/>
        <w:color w:val="000000"/>
        <w:sz w:val="20"/>
        <w:szCs w:val="20"/>
      </w:rPr>
      <w:tblPr/>
      <w:tcPr>
        <w:tcBorders>
          <w:top w:val="single" w:sz="6" w:space="0" w:color="7D7D7D"/>
          <w:left w:val="nil"/>
          <w:bottom w:val="single" w:sz="6" w:space="0" w:color="7D7D7D"/>
          <w:right w:val="nil"/>
          <w:insideH w:val="nil"/>
          <w:insideV w:val="nil"/>
        </w:tcBorders>
      </w:tcPr>
    </w:tblStylePr>
  </w:style>
  <w:style w:type="table" w:customStyle="1" w:styleId="afffffffffffffffffffffffffffffff6">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7">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8">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9">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a">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b">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c">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d">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e">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0">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1">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2">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3">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4">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5">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6">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7">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8">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9">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a">
    <w:basedOn w:val="TableNormal3"/>
    <w:pPr>
      <w:spacing w:before="60" w:after="0"/>
    </w:pPr>
    <w:tblPr>
      <w:tblStyleRowBandSize w:val="1"/>
      <w:tblStyleColBandSize w:val="1"/>
      <w:tblCellMar>
        <w:top w:w="28" w:type="dxa"/>
        <w:left w:w="227" w:type="dxa"/>
        <w:bottom w:w="28" w:type="dxa"/>
        <w:right w:w="28" w:type="dxa"/>
      </w:tblCellMar>
    </w:tblPr>
  </w:style>
  <w:style w:type="table" w:customStyle="1" w:styleId="affffffffffffffffffffffffffffffffb">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c">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d">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e">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0">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1">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2">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3">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4">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5">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6">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7">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8">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9">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a">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b">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c">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d">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e">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0">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1">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2">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3">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4">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5">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6">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7">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8">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9">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a">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b">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c">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d">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e">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0">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1">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2">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3">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4">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5">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6">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7">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8">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9">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a">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b">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c">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d">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e">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0">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1">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2">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3">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4">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5">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6">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7">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8">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9">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a">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b">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c">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d">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e">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0">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1">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2">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3">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4">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5">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6">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7">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8">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9">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a">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b">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c">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d">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e">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0">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1">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2">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3">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4">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5">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6">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7">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8">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9">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a">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b">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c">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d">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e">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0">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1">
    <w:basedOn w:val="TableNormal3"/>
    <w:pPr>
      <w:spacing w:before="60" w:after="0"/>
    </w:pPr>
    <w:tblPr>
      <w:tblStyleRowBandSize w:val="1"/>
      <w:tblStyleColBandSize w:val="1"/>
      <w:tblCellMar>
        <w:top w:w="28" w:type="dxa"/>
        <w:left w:w="227" w:type="dxa"/>
        <w:bottom w:w="28" w:type="dxa"/>
        <w:right w:w="28" w:type="dxa"/>
      </w:tblCellMar>
    </w:tblPr>
  </w:style>
  <w:style w:type="table" w:customStyle="1" w:styleId="afffffffffffffffffffffffffffffffffffffff2">
    <w:basedOn w:val="TableNormal3"/>
    <w:pPr>
      <w:spacing w:before="60" w:after="0"/>
    </w:pPr>
    <w:tblPr>
      <w:tblStyleRowBandSize w:val="1"/>
      <w:tblStyleColBandSize w:val="1"/>
      <w:tblCellMar>
        <w:top w:w="28" w:type="dxa"/>
        <w:left w:w="227" w:type="dxa"/>
        <w:bottom w:w="28" w:type="dxa"/>
        <w:right w:w="28" w:type="dxa"/>
      </w:tblCellMar>
    </w:tblPr>
  </w:style>
  <w:style w:type="table" w:customStyle="1" w:styleId="afffffffffffffffffffffffffffffffffffffff3">
    <w:basedOn w:val="TableNormal3"/>
    <w:pPr>
      <w:spacing w:before="60" w:after="0"/>
    </w:pPr>
    <w:tblPr>
      <w:tblStyleRowBandSize w:val="1"/>
      <w:tblStyleColBandSize w:val="1"/>
      <w:tblCellMar>
        <w:top w:w="28" w:type="dxa"/>
        <w:left w:w="227" w:type="dxa"/>
        <w:bottom w:w="28" w:type="dxa"/>
        <w:right w:w="28" w:type="dxa"/>
      </w:tblCellMar>
    </w:tblPr>
  </w:style>
  <w:style w:type="table" w:customStyle="1" w:styleId="afffffffffffffffffffffffffffffffffffffff4">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5">
    <w:basedOn w:val="TableNormal3"/>
    <w:pPr>
      <w:spacing w:before="60" w:after="0"/>
    </w:pPr>
    <w:tblPr>
      <w:tblStyleRowBandSize w:val="1"/>
      <w:tblStyleColBandSize w:val="1"/>
      <w:tblCellMar>
        <w:top w:w="28" w:type="dxa"/>
        <w:left w:w="227" w:type="dxa"/>
        <w:bottom w:w="28" w:type="dxa"/>
        <w:right w:w="28" w:type="dxa"/>
      </w:tblCellMar>
    </w:tblPr>
  </w:style>
  <w:style w:type="table" w:customStyle="1" w:styleId="afffffffffffffffffffffffffffffffffffffff6">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7">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8">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9">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a">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b">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c">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d">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e">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0">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1">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2">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3">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4">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5">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ffffffffffffffffffffffffffffffffffffffff6">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7">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8">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9">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a">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b">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c">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d">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e">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0">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1">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2">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3">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4">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5">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6">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7">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8">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9">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a">
    <w:basedOn w:val="TableNormal3"/>
    <w:tblPr>
      <w:tblStyleRowBandSize w:val="1"/>
      <w:tblStyleColBandSize w:val="1"/>
      <w:tblCellMar>
        <w:top w:w="100" w:type="dxa"/>
        <w:left w:w="100" w:type="dxa"/>
        <w:bottom w:w="100" w:type="dxa"/>
        <w:right w:w="100" w:type="dxa"/>
      </w:tblCellMar>
    </w:tblPr>
  </w:style>
  <w:style w:type="table" w:customStyle="1" w:styleId="afffffffffffffffffffffffffffffffffffffffffb">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c">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d">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e">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0">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1">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2">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left w:val="nil"/>
          <w:bottom w:val="single" w:sz="6" w:space="0" w:color="7D7D7D"/>
          <w:right w:val="nil"/>
          <w:insideH w:val="nil"/>
          <w:insideV w:val="nil"/>
        </w:tcBorders>
      </w:tcPr>
    </w:tblStylePr>
    <w:tblStylePr w:type="lastRow">
      <w:rPr>
        <w:rFonts w:ascii="Arial" w:eastAsia="Arial" w:hAnsi="Arial" w:cs="Arial"/>
        <w:b/>
        <w:i w:val="0"/>
        <w:color w:val="000000"/>
        <w:sz w:val="20"/>
        <w:szCs w:val="20"/>
      </w:rPr>
      <w:tblPr/>
      <w:tcPr>
        <w:tcBorders>
          <w:top w:val="single" w:sz="6" w:space="0" w:color="7D7D7D"/>
          <w:left w:val="nil"/>
          <w:bottom w:val="single" w:sz="6" w:space="0" w:color="7D7D7D"/>
          <w:right w:val="nil"/>
          <w:insideH w:val="nil"/>
          <w:insideV w:val="nil"/>
        </w:tcBorders>
      </w:tcPr>
    </w:tblStylePr>
  </w:style>
  <w:style w:type="table" w:customStyle="1" w:styleId="affffffffffffffffffffffffffffffffffffffffff3">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left w:val="nil"/>
          <w:bottom w:val="single" w:sz="6" w:space="0" w:color="7D7D7D"/>
          <w:right w:val="nil"/>
          <w:insideH w:val="nil"/>
          <w:insideV w:val="nil"/>
        </w:tcBorders>
      </w:tcPr>
    </w:tblStylePr>
    <w:tblStylePr w:type="lastRow">
      <w:rPr>
        <w:rFonts w:ascii="Arial" w:eastAsia="Arial" w:hAnsi="Arial" w:cs="Arial"/>
        <w:b/>
        <w:i w:val="0"/>
        <w:color w:val="000000"/>
        <w:sz w:val="20"/>
        <w:szCs w:val="20"/>
      </w:rPr>
      <w:tblPr/>
      <w:tcPr>
        <w:tcBorders>
          <w:top w:val="single" w:sz="6" w:space="0" w:color="7D7D7D"/>
          <w:left w:val="nil"/>
          <w:bottom w:val="single" w:sz="6" w:space="0" w:color="7D7D7D"/>
          <w:right w:val="nil"/>
          <w:insideH w:val="nil"/>
          <w:insideV w:val="nil"/>
        </w:tcBorders>
      </w:tcPr>
    </w:tblStylePr>
  </w:style>
  <w:style w:type="table" w:customStyle="1" w:styleId="affffffffffffffffffffffffffffffffffffffffff4">
    <w:basedOn w:val="TableNormal3"/>
    <w:pPr>
      <w:spacing w:before="60" w:after="0"/>
    </w:pPr>
    <w:tblPr>
      <w:tblStyleRowBandSize w:val="1"/>
      <w:tblStyleColBandSize w:val="1"/>
      <w:tblCellMar>
        <w:top w:w="28" w:type="dxa"/>
        <w:left w:w="227" w:type="dxa"/>
        <w:bottom w:w="28" w:type="dxa"/>
        <w:right w:w="28" w:type="dxa"/>
      </w:tblCellMar>
    </w:tblPr>
  </w:style>
  <w:style w:type="table" w:customStyle="1" w:styleId="affffffffffffffffffffffffffffffffffffffffff5">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left w:val="nil"/>
          <w:bottom w:val="single" w:sz="6" w:space="0" w:color="7D7D7D"/>
          <w:right w:val="nil"/>
          <w:insideH w:val="nil"/>
          <w:insideV w:val="nil"/>
        </w:tcBorders>
      </w:tcPr>
    </w:tblStylePr>
    <w:tblStylePr w:type="lastRow">
      <w:rPr>
        <w:rFonts w:ascii="Arial" w:eastAsia="Arial" w:hAnsi="Arial" w:cs="Arial"/>
        <w:b/>
        <w:i w:val="0"/>
        <w:color w:val="000000"/>
        <w:sz w:val="20"/>
        <w:szCs w:val="20"/>
      </w:rPr>
      <w:tblPr/>
      <w:tcPr>
        <w:tcBorders>
          <w:top w:val="single" w:sz="6" w:space="0" w:color="7D7D7D"/>
          <w:left w:val="nil"/>
          <w:bottom w:val="single" w:sz="6" w:space="0" w:color="7D7D7D"/>
          <w:right w:val="nil"/>
          <w:insideH w:val="nil"/>
          <w:insideV w:val="nil"/>
        </w:tcBorders>
      </w:tcPr>
    </w:tblStylePr>
  </w:style>
  <w:style w:type="table" w:customStyle="1" w:styleId="affffffffffffffffffffffffffffffffffffffffff6">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7">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8">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9">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a">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b">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c">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d">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e">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0">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1">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left w:val="nil"/>
          <w:bottom w:val="single" w:sz="6" w:space="0" w:color="7D7D7D"/>
          <w:right w:val="nil"/>
          <w:insideH w:val="nil"/>
          <w:insideV w:val="nil"/>
        </w:tcBorders>
      </w:tcPr>
    </w:tblStylePr>
    <w:tblStylePr w:type="lastRow">
      <w:rPr>
        <w:rFonts w:ascii="Arial" w:eastAsia="Arial" w:hAnsi="Arial" w:cs="Arial"/>
        <w:b/>
        <w:i w:val="0"/>
        <w:color w:val="000000"/>
        <w:sz w:val="20"/>
        <w:szCs w:val="20"/>
      </w:rPr>
      <w:tblPr/>
      <w:tcPr>
        <w:tcBorders>
          <w:top w:val="single" w:sz="6" w:space="0" w:color="7D7D7D"/>
          <w:left w:val="nil"/>
          <w:bottom w:val="single" w:sz="6" w:space="0" w:color="7D7D7D"/>
          <w:right w:val="nil"/>
          <w:insideH w:val="nil"/>
          <w:insideV w:val="nil"/>
        </w:tcBorders>
      </w:tcPr>
    </w:tblStylePr>
  </w:style>
  <w:style w:type="table" w:customStyle="1" w:styleId="afffffffffffffffffffffffffffffffffffffffffff2">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3">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4">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5">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6">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7">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8">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9">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a">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left w:val="nil"/>
          <w:bottom w:val="single" w:sz="6" w:space="0" w:color="7D7D7D"/>
          <w:right w:val="nil"/>
          <w:insideH w:val="nil"/>
          <w:insideV w:val="nil"/>
        </w:tcBorders>
      </w:tcPr>
    </w:tblStylePr>
    <w:tblStylePr w:type="lastRow">
      <w:rPr>
        <w:rFonts w:ascii="Arial" w:eastAsia="Arial" w:hAnsi="Arial" w:cs="Arial"/>
        <w:b/>
        <w:i w:val="0"/>
        <w:color w:val="000000"/>
        <w:sz w:val="20"/>
        <w:szCs w:val="20"/>
      </w:rPr>
      <w:tblPr/>
      <w:tcPr>
        <w:tcBorders>
          <w:top w:val="single" w:sz="6" w:space="0" w:color="7D7D7D"/>
          <w:left w:val="nil"/>
          <w:bottom w:val="single" w:sz="6" w:space="0" w:color="7D7D7D"/>
          <w:right w:val="nil"/>
          <w:insideH w:val="nil"/>
          <w:insideV w:val="nil"/>
        </w:tcBorders>
      </w:tcPr>
    </w:tblStylePr>
  </w:style>
  <w:style w:type="table" w:customStyle="1" w:styleId="afffffffffffffffffffffffffffffffffffffffffffb">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c">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d">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e">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0">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1">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2">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3">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4">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5">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6">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7">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8">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9">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a">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b">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c">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d">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e">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
    <w:basedOn w:val="TableNormal3"/>
    <w:pPr>
      <w:spacing w:before="60" w:after="0"/>
    </w:pPr>
    <w:tblPr>
      <w:tblStyleRowBandSize w:val="1"/>
      <w:tblStyleColBandSize w:val="1"/>
      <w:tblCellMar>
        <w:top w:w="28" w:type="dxa"/>
        <w:left w:w="227" w:type="dxa"/>
        <w:bottom w:w="28" w:type="dxa"/>
        <w:right w:w="28" w:type="dxa"/>
      </w:tblCellMar>
    </w:tblPr>
  </w:style>
  <w:style w:type="table" w:customStyle="1" w:styleId="afffffffffffffffffffffffffffffffffffffffffffff0">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1">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2">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3">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4">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5">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6">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7">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8">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9">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a">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b">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c">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d">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e">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0">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1">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2">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3">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4">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5">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6">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7">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8">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9">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a">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b">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c">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d">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e">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0">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1">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2">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3">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4">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5">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6">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7">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8">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9">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a">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b">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c">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d">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e">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0">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1">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2">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3">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4">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5">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6">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7">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8">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9">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a">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b">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c">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d">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e">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0">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1">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2">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3">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4">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5">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6">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7">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8">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9">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a">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b">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c">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d">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e">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0">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1">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2">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3">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4">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5">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6">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7">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8">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9">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a">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b">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c">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d">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e">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0">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1">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2">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3">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4">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5">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6">
    <w:basedOn w:val="TableNormal3"/>
    <w:pPr>
      <w:spacing w:before="60" w:after="0"/>
    </w:pPr>
    <w:tblPr>
      <w:tblStyleRowBandSize w:val="1"/>
      <w:tblStyleColBandSize w:val="1"/>
      <w:tblCellMar>
        <w:top w:w="28" w:type="dxa"/>
        <w:left w:w="227" w:type="dxa"/>
        <w:bottom w:w="28" w:type="dxa"/>
        <w:right w:w="28" w:type="dxa"/>
      </w:tblCellMar>
    </w:tblPr>
  </w:style>
  <w:style w:type="table" w:customStyle="1" w:styleId="afffffffffffffffffffffffffffffffffffffffffffffffffff7">
    <w:basedOn w:val="TableNormal3"/>
    <w:pPr>
      <w:spacing w:before="60" w:after="0"/>
    </w:pPr>
    <w:tblPr>
      <w:tblStyleRowBandSize w:val="1"/>
      <w:tblStyleColBandSize w:val="1"/>
      <w:tblCellMar>
        <w:top w:w="28" w:type="dxa"/>
        <w:left w:w="227" w:type="dxa"/>
        <w:bottom w:w="28" w:type="dxa"/>
        <w:right w:w="28" w:type="dxa"/>
      </w:tblCellMar>
    </w:tblPr>
  </w:style>
  <w:style w:type="table" w:customStyle="1" w:styleId="afffffffffffffffffffffffffffffffffffffffffffffffffff8">
    <w:basedOn w:val="TableNormal3"/>
    <w:pPr>
      <w:spacing w:before="60" w:after="0"/>
    </w:pPr>
    <w:tblPr>
      <w:tblStyleRowBandSize w:val="1"/>
      <w:tblStyleColBandSize w:val="1"/>
      <w:tblCellMar>
        <w:top w:w="28" w:type="dxa"/>
        <w:left w:w="227" w:type="dxa"/>
        <w:bottom w:w="28" w:type="dxa"/>
        <w:right w:w="28" w:type="dxa"/>
      </w:tblCellMar>
    </w:tblPr>
  </w:style>
  <w:style w:type="table" w:customStyle="1" w:styleId="afffffffffffffffffffffffffffffffffffffffffffffffffff9">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a">
    <w:basedOn w:val="TableNormal3"/>
    <w:pPr>
      <w:spacing w:before="60" w:after="0"/>
    </w:pPr>
    <w:tblPr>
      <w:tblStyleRowBandSize w:val="1"/>
      <w:tblStyleColBandSize w:val="1"/>
      <w:tblCellMar>
        <w:top w:w="28" w:type="dxa"/>
        <w:left w:w="227" w:type="dxa"/>
        <w:bottom w:w="28" w:type="dxa"/>
        <w:right w:w="28" w:type="dxa"/>
      </w:tblCellMar>
    </w:tblPr>
  </w:style>
  <w:style w:type="table" w:customStyle="1" w:styleId="afffffffffffffffffffffffffffffffffffffffffffffffffffb">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c">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d">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e">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0">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1">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2">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3">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4">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5">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6">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7">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8">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9">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a">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ffffffffffffffffffffffffffffffffffffffffffffffffffffb">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c">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d">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e">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0">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1">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2">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3">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4">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5">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6">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7">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8">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9">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a">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b">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c">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d">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e">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
    <w:basedOn w:val="TableNormal3"/>
    <w:pPr>
      <w:spacing w:before="60" w:after="0"/>
    </w:pPr>
    <w:tblPr>
      <w:tblStyleRowBandSize w:val="1"/>
      <w:tblStyleColBandSize w:val="1"/>
      <w:tblCellMar>
        <w:top w:w="28" w:type="dxa"/>
        <w:left w:w="227" w:type="dxa"/>
        <w:bottom w:w="28" w:type="dxa"/>
        <w:right w:w="28" w:type="dxa"/>
      </w:tblCellMar>
    </w:tblPr>
  </w:style>
  <w:style w:type="table" w:customStyle="1" w:styleId="affffffffffffffffffffffffffffffffffffffffffffffffffffff0">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1">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2">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3">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4">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5">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6">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7">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left w:val="nil"/>
          <w:bottom w:val="single" w:sz="6" w:space="0" w:color="7D7D7D"/>
          <w:right w:val="nil"/>
          <w:insideH w:val="nil"/>
          <w:insideV w:val="nil"/>
        </w:tcBorders>
      </w:tcPr>
    </w:tblStylePr>
    <w:tblStylePr w:type="lastRow">
      <w:rPr>
        <w:rFonts w:ascii="Arial" w:eastAsia="Arial" w:hAnsi="Arial" w:cs="Arial"/>
        <w:b/>
        <w:i w:val="0"/>
        <w:color w:val="000000"/>
        <w:sz w:val="20"/>
        <w:szCs w:val="20"/>
      </w:rPr>
      <w:tblPr/>
      <w:tcPr>
        <w:tcBorders>
          <w:top w:val="single" w:sz="6" w:space="0" w:color="7D7D7D"/>
          <w:left w:val="nil"/>
          <w:bottom w:val="single" w:sz="6" w:space="0" w:color="7D7D7D"/>
          <w:right w:val="nil"/>
          <w:insideH w:val="nil"/>
          <w:insideV w:val="nil"/>
        </w:tcBorders>
      </w:tcPr>
    </w:tblStylePr>
  </w:style>
  <w:style w:type="table" w:customStyle="1" w:styleId="affffffffffffffffffffffffffffffffffffffffffffffffffffff8">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left w:val="nil"/>
          <w:bottom w:val="single" w:sz="6" w:space="0" w:color="7D7D7D"/>
          <w:right w:val="nil"/>
          <w:insideH w:val="nil"/>
          <w:insideV w:val="nil"/>
        </w:tcBorders>
      </w:tcPr>
    </w:tblStylePr>
    <w:tblStylePr w:type="lastRow">
      <w:rPr>
        <w:rFonts w:ascii="Arial" w:eastAsia="Arial" w:hAnsi="Arial" w:cs="Arial"/>
        <w:b/>
        <w:i w:val="0"/>
        <w:color w:val="000000"/>
        <w:sz w:val="20"/>
        <w:szCs w:val="20"/>
      </w:rPr>
      <w:tblPr/>
      <w:tcPr>
        <w:tcBorders>
          <w:top w:val="single" w:sz="6" w:space="0" w:color="7D7D7D"/>
          <w:left w:val="nil"/>
          <w:bottom w:val="single" w:sz="6" w:space="0" w:color="7D7D7D"/>
          <w:right w:val="nil"/>
          <w:insideH w:val="nil"/>
          <w:insideV w:val="nil"/>
        </w:tcBorders>
      </w:tcPr>
    </w:tblStylePr>
  </w:style>
  <w:style w:type="table" w:customStyle="1" w:styleId="affffffffffffffffffffffffffffffffffffffffffffffffffffff9">
    <w:basedOn w:val="TableNormal3"/>
    <w:pPr>
      <w:spacing w:before="60" w:after="0"/>
    </w:pPr>
    <w:tblPr>
      <w:tblStyleRowBandSize w:val="1"/>
      <w:tblStyleColBandSize w:val="1"/>
      <w:tblCellMar>
        <w:top w:w="28" w:type="dxa"/>
        <w:left w:w="227" w:type="dxa"/>
        <w:bottom w:w="28" w:type="dxa"/>
        <w:right w:w="28" w:type="dxa"/>
      </w:tblCellMar>
    </w:tblPr>
  </w:style>
  <w:style w:type="table" w:customStyle="1" w:styleId="affffffffffffffffffffffffffffffffffffffffffffffffffffffa">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left w:val="nil"/>
          <w:bottom w:val="single" w:sz="6" w:space="0" w:color="7D7D7D"/>
          <w:right w:val="nil"/>
          <w:insideH w:val="nil"/>
          <w:insideV w:val="nil"/>
        </w:tcBorders>
      </w:tcPr>
    </w:tblStylePr>
    <w:tblStylePr w:type="lastRow">
      <w:rPr>
        <w:rFonts w:ascii="Arial" w:eastAsia="Arial" w:hAnsi="Arial" w:cs="Arial"/>
        <w:b/>
        <w:i w:val="0"/>
        <w:color w:val="000000"/>
        <w:sz w:val="20"/>
        <w:szCs w:val="20"/>
      </w:rPr>
      <w:tblPr/>
      <w:tcPr>
        <w:tcBorders>
          <w:top w:val="single" w:sz="6" w:space="0" w:color="7D7D7D"/>
          <w:left w:val="nil"/>
          <w:bottom w:val="single" w:sz="6" w:space="0" w:color="7D7D7D"/>
          <w:right w:val="nil"/>
          <w:insideH w:val="nil"/>
          <w:insideV w:val="nil"/>
        </w:tcBorders>
      </w:tcPr>
    </w:tblStylePr>
  </w:style>
  <w:style w:type="table" w:customStyle="1" w:styleId="affffffffffffffffffffffffffffffffffffffffffffffffffffffb">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c">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d">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e">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0">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1">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2">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3">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4">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5">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6">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left w:val="nil"/>
          <w:bottom w:val="single" w:sz="6" w:space="0" w:color="7D7D7D"/>
          <w:right w:val="nil"/>
          <w:insideH w:val="nil"/>
          <w:insideV w:val="nil"/>
        </w:tcBorders>
      </w:tcPr>
    </w:tblStylePr>
    <w:tblStylePr w:type="lastRow">
      <w:rPr>
        <w:rFonts w:ascii="Arial" w:eastAsia="Arial" w:hAnsi="Arial" w:cs="Arial"/>
        <w:b/>
        <w:i w:val="0"/>
        <w:color w:val="000000"/>
        <w:sz w:val="20"/>
        <w:szCs w:val="20"/>
      </w:rPr>
      <w:tblPr/>
      <w:tcPr>
        <w:tcBorders>
          <w:top w:val="single" w:sz="6" w:space="0" w:color="7D7D7D"/>
          <w:left w:val="nil"/>
          <w:bottom w:val="single" w:sz="6" w:space="0" w:color="7D7D7D"/>
          <w:right w:val="nil"/>
          <w:insideH w:val="nil"/>
          <w:insideV w:val="nil"/>
        </w:tcBorders>
      </w:tcPr>
    </w:tblStylePr>
  </w:style>
  <w:style w:type="table" w:customStyle="1" w:styleId="afffffffffffffffffffffffffffffffffffffffffffffffffffffff7">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8">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9">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a">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b">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c">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d">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e">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left w:val="nil"/>
          <w:bottom w:val="single" w:sz="6" w:space="0" w:color="7D7D7D"/>
          <w:right w:val="nil"/>
          <w:insideH w:val="nil"/>
          <w:insideV w:val="nil"/>
        </w:tcBorders>
      </w:tcPr>
    </w:tblStylePr>
    <w:tblStylePr w:type="lastRow">
      <w:rPr>
        <w:rFonts w:ascii="Arial" w:eastAsia="Arial" w:hAnsi="Arial" w:cs="Arial"/>
        <w:b/>
        <w:i w:val="0"/>
        <w:color w:val="000000"/>
        <w:sz w:val="20"/>
        <w:szCs w:val="20"/>
      </w:rPr>
      <w:tblPr/>
      <w:tcPr>
        <w:tcBorders>
          <w:top w:val="single" w:sz="6" w:space="0" w:color="7D7D7D"/>
          <w:left w:val="nil"/>
          <w:bottom w:val="single" w:sz="6" w:space="0" w:color="7D7D7D"/>
          <w:right w:val="nil"/>
          <w:insideH w:val="nil"/>
          <w:insideV w:val="nil"/>
        </w:tcBorders>
      </w:tcPr>
    </w:tblStylePr>
  </w:style>
  <w:style w:type="table" w:customStyle="1" w:styleId="affffffffffffffffffffffffffffffffffffffffffffffffffffffff0">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1">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2">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3">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4">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5">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6">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7">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8">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9">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a">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b">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c">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d">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e">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0">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1">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2">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3">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4">
    <w:basedOn w:val="TableNormal3"/>
    <w:pPr>
      <w:spacing w:before="60" w:after="0"/>
    </w:pPr>
    <w:tblPr>
      <w:tblStyleRowBandSize w:val="1"/>
      <w:tblStyleColBandSize w:val="1"/>
      <w:tblCellMar>
        <w:top w:w="28" w:type="dxa"/>
        <w:left w:w="227" w:type="dxa"/>
        <w:bottom w:w="28" w:type="dxa"/>
        <w:right w:w="28" w:type="dxa"/>
      </w:tblCellMar>
    </w:tblPr>
  </w:style>
  <w:style w:type="table" w:customStyle="1" w:styleId="afffffffffffffffffffffffffffffffffffffffffffffffffffffffff5">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6">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7">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8">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9">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a">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b">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c">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d">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e">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0">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1">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2">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3">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4">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5">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6">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7">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8">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9">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a">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b">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c">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d">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e">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0">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1">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2">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3">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4">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5">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6">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7">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8">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9">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a">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b">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c">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d">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e">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f">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f0">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f1">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f2">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f3">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f4">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f5">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f6">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f7">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f8">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f9">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fa">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fb">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fc">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fd">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fe">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ff">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ff0">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ff1">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ff2">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ff3">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ff4">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ff5">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ff6">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ff7">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ff8">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ff9">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ffa">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ffb">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ffc">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ffd">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ffe">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fff">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fff0">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fff1">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fff2">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fff3">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fff4">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fff5">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fff6">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fff7">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fff8">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fff9">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fffa">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fffb">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fffc">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fffd">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fffe">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ffff">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ffff0">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ffff1">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ffff2">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ffff3">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ffff4">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ffff5">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ffff6">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ffff7">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ffff8">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ffff9">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ffffa">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ffffb">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ffffc">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ffffd">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ffffe">
    <w:basedOn w:val="TableNormal3"/>
    <w:pPr>
      <w:spacing w:before="60" w:after="0"/>
    </w:pPr>
    <w:tblPr>
      <w:tblStyleRowBandSize w:val="1"/>
      <w:tblStyleColBandSize w:val="1"/>
      <w:tblCellMar>
        <w:top w:w="28" w:type="dxa"/>
        <w:left w:w="227" w:type="dxa"/>
        <w:bottom w:w="28" w:type="dxa"/>
        <w:right w:w="28" w:type="dxa"/>
      </w:tblCellMar>
    </w:tblPr>
  </w:style>
  <w:style w:type="table" w:customStyle="1" w:styleId="affffffffffffffffffffffffffffffffffffffffffffffffffffffffffffffff">
    <w:basedOn w:val="TableNormal3"/>
    <w:pPr>
      <w:spacing w:before="60" w:after="0"/>
    </w:pPr>
    <w:tblPr>
      <w:tblStyleRowBandSize w:val="1"/>
      <w:tblStyleColBandSize w:val="1"/>
      <w:tblCellMar>
        <w:top w:w="28" w:type="dxa"/>
        <w:left w:w="227" w:type="dxa"/>
        <w:bottom w:w="28" w:type="dxa"/>
        <w:right w:w="28" w:type="dxa"/>
      </w:tblCellMar>
    </w:tblPr>
  </w:style>
  <w:style w:type="table" w:customStyle="1" w:styleId="affffffffffffffffffffffffffffffffffffffffffffffffffffffffffffffff0">
    <w:basedOn w:val="TableNormal3"/>
    <w:pPr>
      <w:spacing w:before="60" w:after="0"/>
    </w:pPr>
    <w:tblPr>
      <w:tblStyleRowBandSize w:val="1"/>
      <w:tblStyleColBandSize w:val="1"/>
      <w:tblCellMar>
        <w:top w:w="28" w:type="dxa"/>
        <w:left w:w="227" w:type="dxa"/>
        <w:bottom w:w="28" w:type="dxa"/>
        <w:right w:w="28" w:type="dxa"/>
      </w:tblCellMar>
    </w:tblPr>
  </w:style>
  <w:style w:type="table" w:customStyle="1" w:styleId="affffffffffffffffffffffffffffffffffffffffffffffffffffffffffffffff1">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fffff2">
    <w:basedOn w:val="TableNormal3"/>
    <w:pPr>
      <w:spacing w:before="60" w:after="0"/>
    </w:pPr>
    <w:tblPr>
      <w:tblStyleRowBandSize w:val="1"/>
      <w:tblStyleColBandSize w:val="1"/>
      <w:tblCellMar>
        <w:top w:w="28" w:type="dxa"/>
        <w:left w:w="227" w:type="dxa"/>
        <w:bottom w:w="28" w:type="dxa"/>
        <w:right w:w="28" w:type="dxa"/>
      </w:tblCellMar>
    </w:tblPr>
  </w:style>
  <w:style w:type="table" w:customStyle="1" w:styleId="affffffffffffffffffffffffffffffffffffffffffffffffffffffffffffffff3">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fffff4">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fffff5">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fffff6">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fffff7">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fffff8">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fffff9">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fffffa">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fffffb">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fffffc">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fffffd">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fffffe">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ffffff">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ffffff0">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ffffff1">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ffffff2">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fffffffffffffffffffffffffffffffffffffffffffffffffffffffffffffffff3">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ffffff4">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fffffffffffffffffffffffffffffffffffffffffffffffffffffffffffffffff5">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fffffffffffffffffffffffffffffffffffffffffffffffffffffffffffffffff6">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fffffffffffffffffffffffffffffffffffffffffffffffffffffffffffffffff7">
    <w:basedOn w:val="TableNormal3"/>
    <w:tblPr>
      <w:tblStyleRowBandSize w:val="1"/>
      <w:tblStyleColBandSize w:val="1"/>
      <w:tblCellMar>
        <w:top w:w="100" w:type="dxa"/>
        <w:left w:w="100" w:type="dxa"/>
        <w:bottom w:w="100" w:type="dxa"/>
        <w:right w:w="100" w:type="dxa"/>
      </w:tblCellMar>
    </w:tblPr>
  </w:style>
  <w:style w:type="table" w:customStyle="1" w:styleId="afffffffffffffffffffffffffffffffffffffffffffffffffffffffffffffffff8">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fffffffffffffffffffffffffffffffffffffffffffffffffffffffffffffffff9">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ffffffa">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ffffffb">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ffffffc">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ffffffd">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ffffffe">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fffffff">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fffffff0">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fffffff1">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fffffff2">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fffffff3">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fffffff4">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fffffff5">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fffffff6">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fffffff7">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fffffff8">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fffffff9">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fffffffa">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fffffffb">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fffffffc">
    <w:basedOn w:val="TableNormal3"/>
    <w:pPr>
      <w:spacing w:before="60" w:after="0"/>
    </w:pPr>
    <w:tblPr>
      <w:tblStyleRowBandSize w:val="1"/>
      <w:tblStyleColBandSize w:val="1"/>
      <w:tblCellMar>
        <w:top w:w="28" w:type="dxa"/>
        <w:left w:w="227" w:type="dxa"/>
        <w:bottom w:w="28" w:type="dxa"/>
        <w:right w:w="28" w:type="dxa"/>
      </w:tblCellMar>
    </w:tblPr>
  </w:style>
  <w:style w:type="table" w:customStyle="1" w:styleId="affffffffffffffffffffffffffffffffffffffffffffffffffffffffffffffffffd">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fffffffe">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ffffffff">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ffffffff0">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ffffffff1">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ffffffff2">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ffffffff3">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bottom w:val="single" w:sz="6" w:space="0" w:color="7D7D7D"/>
        </w:tcBorders>
      </w:tcPr>
    </w:tblStylePr>
    <w:tblStylePr w:type="lastRow">
      <w:rPr>
        <w:b/>
      </w:rPr>
      <w:tblPr/>
      <w:tcPr>
        <w:tcBorders>
          <w:top w:val="single" w:sz="6" w:space="0" w:color="7D7D7D"/>
          <w:bottom w:val="single" w:sz="6" w:space="0" w:color="7D7D7D"/>
        </w:tcBorders>
      </w:tcPr>
    </w:tblStylePr>
    <w:tblStylePr w:type="band1Horz">
      <w:tblPr/>
      <w:tcPr>
        <w:tcBorders>
          <w:bottom w:val="nil"/>
        </w:tcBorders>
      </w:tcPr>
    </w:tblStylePr>
  </w:style>
  <w:style w:type="table" w:customStyle="1" w:styleId="afffffffffffffffffffffffffffffffffffffffffffffffffffffffffffffffffff4">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left w:val="nil"/>
          <w:bottom w:val="single" w:sz="6" w:space="0" w:color="7D7D7D"/>
          <w:right w:val="nil"/>
          <w:insideH w:val="nil"/>
          <w:insideV w:val="nil"/>
        </w:tcBorders>
      </w:tcPr>
    </w:tblStylePr>
    <w:tblStylePr w:type="lastRow">
      <w:rPr>
        <w:rFonts w:ascii="Arial" w:eastAsia="Arial" w:hAnsi="Arial" w:cs="Arial"/>
        <w:b/>
        <w:i w:val="0"/>
        <w:color w:val="000000"/>
        <w:sz w:val="20"/>
        <w:szCs w:val="20"/>
      </w:rPr>
      <w:tblPr/>
      <w:tcPr>
        <w:tcBorders>
          <w:top w:val="single" w:sz="6" w:space="0" w:color="7D7D7D"/>
          <w:left w:val="nil"/>
          <w:bottom w:val="single" w:sz="6" w:space="0" w:color="7D7D7D"/>
          <w:right w:val="nil"/>
          <w:insideH w:val="nil"/>
          <w:insideV w:val="nil"/>
        </w:tcBorders>
      </w:tcPr>
    </w:tblStylePr>
  </w:style>
  <w:style w:type="table" w:customStyle="1" w:styleId="afffffffffffffffffffffffffffffffffffffffffffffffffffffffffffffffffff5">
    <w:basedOn w:val="TableNormal3"/>
    <w:pPr>
      <w:spacing w:before="60" w:after="0"/>
    </w:pPr>
    <w:tblPr>
      <w:tblStyleRowBandSize w:val="1"/>
      <w:tblStyleColBandSize w:val="1"/>
      <w:tblCellMar>
        <w:top w:w="28" w:type="dxa"/>
        <w:left w:w="227" w:type="dxa"/>
        <w:bottom w:w="28" w:type="dxa"/>
        <w:right w:w="28" w:type="dxa"/>
      </w:tblCellMar>
    </w:tblPr>
    <w:tblStylePr w:type="firstRow">
      <w:rPr>
        <w:b/>
      </w:rPr>
      <w:tblPr/>
      <w:tcPr>
        <w:tcBorders>
          <w:top w:val="single" w:sz="6" w:space="0" w:color="7D7D7D"/>
          <w:left w:val="nil"/>
          <w:bottom w:val="single" w:sz="6" w:space="0" w:color="7D7D7D"/>
          <w:right w:val="nil"/>
          <w:insideH w:val="nil"/>
          <w:insideV w:val="nil"/>
        </w:tcBorders>
      </w:tcPr>
    </w:tblStylePr>
    <w:tblStylePr w:type="lastRow">
      <w:rPr>
        <w:rFonts w:ascii="Arial" w:eastAsia="Arial" w:hAnsi="Arial" w:cs="Arial"/>
        <w:b/>
        <w:i w:val="0"/>
        <w:color w:val="000000"/>
        <w:sz w:val="20"/>
        <w:szCs w:val="20"/>
      </w:rPr>
      <w:tblPr/>
      <w:tcPr>
        <w:tcBorders>
          <w:top w:val="single" w:sz="6" w:space="0" w:color="7D7D7D"/>
          <w:left w:val="nil"/>
          <w:bottom w:val="single" w:sz="6" w:space="0" w:color="7D7D7D"/>
          <w:right w:val="nil"/>
          <w:insideH w:val="nil"/>
          <w:insideV w:val="nil"/>
        </w:tcBorders>
      </w:tcPr>
    </w:tblStylePr>
  </w:style>
  <w:style w:type="table" w:customStyle="1" w:styleId="afffffffffffffffffffffffffffffffffffffffffffffffffffffffffffffffffff6">
    <w:basedOn w:val="TableNormal3"/>
    <w:pPr>
      <w:spacing w:before="60" w:after="0"/>
    </w:pPr>
    <w:tblPr>
      <w:tblStyleRowBandSize w:val="1"/>
      <w:tblStyleColBandSize w:val="1"/>
      <w:tblCellMar>
        <w:top w:w="28" w:type="dxa"/>
        <w:left w:w="227" w:type="dxa"/>
        <w:bottom w:w="28" w:type="dxa"/>
        <w:right w:w="2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29.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hyperlink" Target="https://docs.gitlab.com/ee/api/api_resources.html" TargetMode="External"/><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oter" Target="footer2.xml"/><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4.pn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3.png"/><Relationship Id="rId48" Type="http://schemas.openxmlformats.org/officeDocument/2006/relationships/image" Target="media/image38.png"/><Relationship Id="rId8" Type="http://schemas.openxmlformats.org/officeDocument/2006/relationships/header" Target="header1.xml"/><Relationship Id="rId51" Type="http://schemas.openxmlformats.org/officeDocument/2006/relationships/footer" Target="footer3.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8.png"/><Relationship Id="rId46" Type="http://schemas.openxmlformats.org/officeDocument/2006/relationships/image" Target="media/image36.png"/><Relationship Id="rId20" Type="http://schemas.openxmlformats.org/officeDocument/2006/relationships/image" Target="media/image11.png"/><Relationship Id="rId41" Type="http://schemas.openxmlformats.org/officeDocument/2006/relationships/image" Target="media/image31.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39.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s://github.com/sdmx-twg/sdmx-json" TargetMode="External"/></Relationships>
</file>

<file path=word/theme/theme1.xml><?xml version="1.0" encoding="utf-8"?>
<a:theme xmlns:a="http://schemas.openxmlformats.org/drawingml/2006/main" name="PwC">
  <a:themeElements>
    <a:clrScheme name="Custom 73">
      <a:dk1>
        <a:srgbClr val="000000"/>
      </a:dk1>
      <a:lt1>
        <a:srgbClr val="FFFFFF"/>
      </a:lt1>
      <a:dk2>
        <a:srgbClr val="7D7D7D"/>
      </a:dk2>
      <a:lt2>
        <a:srgbClr val="DEDEDE"/>
      </a:lt2>
      <a:accent1>
        <a:srgbClr val="D04A02"/>
      </a:accent1>
      <a:accent2>
        <a:srgbClr val="FFB600"/>
      </a:accent2>
      <a:accent3>
        <a:srgbClr val="E0301E"/>
      </a:accent3>
      <a:accent4>
        <a:srgbClr val="EB8C00"/>
      </a:accent4>
      <a:accent5>
        <a:srgbClr val="DB536A"/>
      </a:accent5>
      <a:accent6>
        <a:srgbClr val="464646"/>
      </a:accent6>
      <a:hlink>
        <a:srgbClr val="7D7D7D"/>
      </a:hlink>
      <a:folHlink>
        <a:srgbClr val="7D7D7D"/>
      </a:folHlink>
    </a:clrScheme>
    <a:fontScheme name="PwC">
      <a:majorFont>
        <a:latin typeface="Georgia"/>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ltGray">
        <a:solidFill>
          <a:schemeClr val="tx2"/>
        </a:solidFill>
        <a:ln w="3175"/>
      </a:spPr>
      <a:bodyPr rtlCol="0" anchor="ctr"/>
      <a:lstStyle>
        <a:defPPr algn="ctr">
          <a:defRPr dirty="0" err="1" smtClean="0">
            <a:solidFill>
              <a:schemeClr val="bg1"/>
            </a:solidFill>
            <a:latin typeface="Georgia" pitchFamily="18" charset="0"/>
          </a:defRPr>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noAutofit/>
      </a:bodyPr>
      <a:lstStyle>
        <a:defPPr indent="-274320">
          <a:spcAft>
            <a:spcPts val="900"/>
          </a:spcAft>
          <a:defRPr sz="2000" dirty="0" err="1" smtClean="0">
            <a:latin typeface="Georgia" pitchFamily="18" charset="0"/>
          </a:defRPr>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1sv4+MvRYZoBeukzIxBdhj2iVRA==">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61106</Words>
  <Characters>366638</Characters>
  <Application>Microsoft Office Word</Application>
  <DocSecurity>0</DocSecurity>
  <Lines>3055</Lines>
  <Paragraphs>853</Paragraphs>
  <ScaleCrop>false</ScaleCrop>
  <Company/>
  <LinksUpToDate>false</LinksUpToDate>
  <CharactersWithSpaces>426891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dc:creator>
  <cp:lastModifiedBy>Klus Szymon</cp:lastModifiedBy>
  <cp:revision>3</cp:revision>
  <dcterms:created xsi:type="dcterms:W3CDTF">2023-07-27T13:04:00Z</dcterms:created>
  <dcterms:modified xsi:type="dcterms:W3CDTF">2023-07-27T13:04:00Z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8.1</vt:lpwstr>
  </property>
  <property fmtid="{D5CDD505-2E9C-101B-9397-08002B2CF9AE}" pid="3" name="Created date">
    <vt:filetime>2018-11-15T14:15:58Z</vt:filetime>
  </property>
  <property fmtid="{D5CDD505-2E9C-101B-9397-08002B2CF9AE}" pid="4" name="Territory">
    <vt:lpwstr>Poland</vt:lpwstr>
  </property>
  <property fmtid="{D5CDD505-2E9C-101B-9397-08002B2CF9AE}" pid="5" name="ContentTypeId">
    <vt:lpwstr>0x01010016EDF7622D6E934D9CE4830C71BB9935</vt:lpwstr>
  </property>
</Properties>
</file>