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8ECB" w14:textId="1A704F2F" w:rsidR="00973795" w:rsidRPr="00F9000E" w:rsidRDefault="00973795" w:rsidP="00F14E3E">
      <w:pPr>
        <w:spacing w:before="120" w:after="360"/>
        <w:jc w:val="both"/>
        <w:rPr>
          <w:rFonts w:ascii="Arial" w:hAnsi="Arial" w:cs="Arial"/>
          <w:b/>
          <w:sz w:val="24"/>
          <w:szCs w:val="24"/>
        </w:rPr>
      </w:pPr>
      <w:r w:rsidRPr="00F9000E">
        <w:rPr>
          <w:rFonts w:ascii="Arial" w:hAnsi="Arial" w:cs="Arial"/>
          <w:b/>
          <w:sz w:val="24"/>
          <w:szCs w:val="24"/>
        </w:rPr>
        <w:t xml:space="preserve">Raport z konsultacji publicznych i opiniowania projektu </w:t>
      </w:r>
      <w:r w:rsidR="005123A9" w:rsidRPr="00F9000E">
        <w:rPr>
          <w:rFonts w:ascii="Arial" w:hAnsi="Arial" w:cs="Arial"/>
          <w:b/>
          <w:sz w:val="24"/>
          <w:szCs w:val="24"/>
        </w:rPr>
        <w:t>ustawy o zmianie ustawy – Prawo geodezyjne i kartograficzne oraz ustawy o infrastrukturze informacji przestrzennej (UD60)</w:t>
      </w:r>
    </w:p>
    <w:p w14:paraId="2D984E5F" w14:textId="1E721DE8" w:rsidR="00A63A77" w:rsidRPr="00F9000E" w:rsidRDefault="00F9690E" w:rsidP="005734FE">
      <w:pPr>
        <w:spacing w:before="120" w:after="240"/>
        <w:jc w:val="both"/>
        <w:rPr>
          <w:rFonts w:ascii="Arial" w:hAnsi="Arial" w:cs="Arial"/>
          <w:sz w:val="24"/>
          <w:szCs w:val="24"/>
        </w:rPr>
      </w:pPr>
      <w:r w:rsidRPr="00F9000E">
        <w:rPr>
          <w:rFonts w:ascii="Arial" w:hAnsi="Arial" w:cs="Arial"/>
          <w:sz w:val="24"/>
          <w:szCs w:val="24"/>
        </w:rPr>
        <w:t xml:space="preserve">Projekt </w:t>
      </w:r>
      <w:r w:rsidR="005123A9" w:rsidRPr="00F9000E">
        <w:rPr>
          <w:rFonts w:ascii="Arial" w:hAnsi="Arial" w:cs="Arial"/>
          <w:sz w:val="24"/>
          <w:szCs w:val="24"/>
        </w:rPr>
        <w:t xml:space="preserve">ustawy o zmianie ustawy – Prawo geodezyjne i kartograficzne oraz ustawy </w:t>
      </w:r>
      <w:r w:rsidR="00F9000E" w:rsidRPr="00F9000E">
        <w:rPr>
          <w:rFonts w:ascii="Arial" w:hAnsi="Arial" w:cs="Arial"/>
          <w:sz w:val="24"/>
          <w:szCs w:val="24"/>
        </w:rPr>
        <w:br/>
      </w:r>
      <w:r w:rsidR="005123A9" w:rsidRPr="00F9000E">
        <w:rPr>
          <w:rFonts w:ascii="Arial" w:hAnsi="Arial" w:cs="Arial"/>
          <w:sz w:val="24"/>
          <w:szCs w:val="24"/>
        </w:rPr>
        <w:t xml:space="preserve">o infrastrukturze informacji przestrzennej </w:t>
      </w:r>
      <w:r w:rsidR="00451F00" w:rsidRPr="00F9000E">
        <w:rPr>
          <w:rFonts w:ascii="Arial" w:hAnsi="Arial" w:cs="Arial"/>
          <w:sz w:val="24"/>
          <w:szCs w:val="24"/>
        </w:rPr>
        <w:t>został skiero</w:t>
      </w:r>
      <w:r w:rsidR="00F33EFA" w:rsidRPr="00F9000E">
        <w:rPr>
          <w:rFonts w:ascii="Arial" w:hAnsi="Arial" w:cs="Arial"/>
          <w:sz w:val="24"/>
          <w:szCs w:val="24"/>
        </w:rPr>
        <w:t>w</w:t>
      </w:r>
      <w:r w:rsidR="00451F00" w:rsidRPr="00F9000E">
        <w:rPr>
          <w:rFonts w:ascii="Arial" w:hAnsi="Arial" w:cs="Arial"/>
          <w:sz w:val="24"/>
          <w:szCs w:val="24"/>
        </w:rPr>
        <w:t xml:space="preserve">any </w:t>
      </w:r>
      <w:r w:rsidR="00D53075" w:rsidRPr="00F9000E">
        <w:rPr>
          <w:rFonts w:ascii="Arial" w:hAnsi="Arial" w:cs="Arial"/>
          <w:sz w:val="24"/>
          <w:szCs w:val="24"/>
        </w:rPr>
        <w:t>do</w:t>
      </w:r>
      <w:r w:rsidR="00451F00" w:rsidRPr="00F9000E">
        <w:rPr>
          <w:rFonts w:ascii="Arial" w:hAnsi="Arial" w:cs="Arial"/>
          <w:sz w:val="24"/>
          <w:szCs w:val="24"/>
        </w:rPr>
        <w:t xml:space="preserve"> konsultacji publicznych</w:t>
      </w:r>
      <w:r w:rsidR="004E3341" w:rsidRPr="00F9000E">
        <w:rPr>
          <w:rFonts w:ascii="Arial" w:hAnsi="Arial" w:cs="Arial"/>
          <w:sz w:val="24"/>
          <w:szCs w:val="24"/>
        </w:rPr>
        <w:t xml:space="preserve"> </w:t>
      </w:r>
      <w:r w:rsidR="00F9000E" w:rsidRPr="00F9000E">
        <w:rPr>
          <w:rFonts w:ascii="Arial" w:hAnsi="Arial" w:cs="Arial"/>
          <w:sz w:val="24"/>
          <w:szCs w:val="24"/>
        </w:rPr>
        <w:br/>
      </w:r>
      <w:r w:rsidR="004E3341" w:rsidRPr="00F9000E">
        <w:rPr>
          <w:rFonts w:ascii="Arial" w:hAnsi="Arial" w:cs="Arial"/>
          <w:sz w:val="24"/>
          <w:szCs w:val="24"/>
        </w:rPr>
        <w:t xml:space="preserve">i </w:t>
      </w:r>
      <w:r w:rsidR="00451F00" w:rsidRPr="00F9000E">
        <w:rPr>
          <w:rFonts w:ascii="Arial" w:hAnsi="Arial" w:cs="Arial"/>
          <w:sz w:val="24"/>
          <w:szCs w:val="24"/>
        </w:rPr>
        <w:t>opiniowania</w:t>
      </w:r>
      <w:r w:rsidR="00F33EFA" w:rsidRPr="00F9000E">
        <w:rPr>
          <w:rFonts w:ascii="Arial" w:hAnsi="Arial" w:cs="Arial"/>
          <w:sz w:val="24"/>
          <w:szCs w:val="24"/>
        </w:rPr>
        <w:t xml:space="preserve"> </w:t>
      </w:r>
      <w:r w:rsidR="007F37CE" w:rsidRPr="00F9000E">
        <w:rPr>
          <w:rFonts w:ascii="Arial" w:hAnsi="Arial" w:cs="Arial"/>
          <w:sz w:val="24"/>
          <w:szCs w:val="24"/>
        </w:rPr>
        <w:t xml:space="preserve">w dniu </w:t>
      </w:r>
      <w:r w:rsidR="00917E0D">
        <w:rPr>
          <w:rFonts w:ascii="Arial" w:hAnsi="Arial" w:cs="Arial"/>
          <w:sz w:val="24"/>
          <w:szCs w:val="24"/>
        </w:rPr>
        <w:t>6</w:t>
      </w:r>
      <w:r w:rsidR="005734FE" w:rsidRPr="00F9000E">
        <w:rPr>
          <w:rFonts w:ascii="Arial" w:hAnsi="Arial" w:cs="Arial"/>
          <w:sz w:val="24"/>
          <w:szCs w:val="24"/>
        </w:rPr>
        <w:t xml:space="preserve"> </w:t>
      </w:r>
      <w:r w:rsidR="005123A9" w:rsidRPr="00F9000E">
        <w:rPr>
          <w:rFonts w:ascii="Arial" w:hAnsi="Arial" w:cs="Arial"/>
          <w:sz w:val="24"/>
          <w:szCs w:val="24"/>
        </w:rPr>
        <w:t>czerwca</w:t>
      </w:r>
      <w:r w:rsidR="007F37CE" w:rsidRPr="00F9000E">
        <w:rPr>
          <w:rFonts w:ascii="Arial" w:hAnsi="Arial" w:cs="Arial"/>
          <w:sz w:val="24"/>
          <w:szCs w:val="24"/>
        </w:rPr>
        <w:t xml:space="preserve"> 202</w:t>
      </w:r>
      <w:r w:rsidR="005123A9" w:rsidRPr="00F9000E">
        <w:rPr>
          <w:rFonts w:ascii="Arial" w:hAnsi="Arial" w:cs="Arial"/>
          <w:sz w:val="24"/>
          <w:szCs w:val="24"/>
        </w:rPr>
        <w:t>5</w:t>
      </w:r>
      <w:r w:rsidR="007F37CE" w:rsidRPr="00F9000E">
        <w:rPr>
          <w:rFonts w:ascii="Arial" w:hAnsi="Arial" w:cs="Arial"/>
          <w:sz w:val="24"/>
          <w:szCs w:val="24"/>
        </w:rPr>
        <w:t xml:space="preserve"> r.</w:t>
      </w:r>
      <w:r w:rsidR="00B329B4" w:rsidRPr="00F9000E">
        <w:rPr>
          <w:rFonts w:ascii="Arial" w:hAnsi="Arial" w:cs="Arial"/>
          <w:sz w:val="24"/>
          <w:szCs w:val="24"/>
        </w:rPr>
        <w:t xml:space="preserve"> </w:t>
      </w:r>
      <w:r w:rsidR="00D554F7" w:rsidRPr="00F9000E">
        <w:rPr>
          <w:rFonts w:ascii="Arial" w:hAnsi="Arial" w:cs="Arial"/>
          <w:sz w:val="24"/>
          <w:szCs w:val="24"/>
        </w:rPr>
        <w:t xml:space="preserve">Termin na zgłaszanie uwag i opinii wynosił </w:t>
      </w:r>
      <w:r w:rsidR="005123A9" w:rsidRPr="00F9000E">
        <w:rPr>
          <w:rFonts w:ascii="Arial" w:hAnsi="Arial" w:cs="Arial"/>
          <w:sz w:val="24"/>
          <w:szCs w:val="24"/>
        </w:rPr>
        <w:t>21</w:t>
      </w:r>
      <w:r w:rsidR="007F37CE" w:rsidRPr="00F9000E">
        <w:rPr>
          <w:rFonts w:ascii="Arial" w:hAnsi="Arial" w:cs="Arial"/>
          <w:sz w:val="24"/>
          <w:szCs w:val="24"/>
        </w:rPr>
        <w:t xml:space="preserve"> dni</w:t>
      </w:r>
      <w:r w:rsidR="00D554F7" w:rsidRPr="00F9000E">
        <w:rPr>
          <w:rFonts w:ascii="Arial" w:hAnsi="Arial" w:cs="Arial"/>
          <w:sz w:val="24"/>
          <w:szCs w:val="24"/>
        </w:rPr>
        <w:t xml:space="preserve">. </w:t>
      </w:r>
    </w:p>
    <w:p w14:paraId="47036169" w14:textId="77777777" w:rsidR="00A63A77" w:rsidRPr="00F9000E" w:rsidRDefault="000046AD" w:rsidP="00F14E3E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9000E">
        <w:rPr>
          <w:rFonts w:ascii="Arial" w:hAnsi="Arial" w:cs="Arial"/>
          <w:b/>
          <w:sz w:val="24"/>
          <w:szCs w:val="24"/>
        </w:rPr>
        <w:t>Omówienie wyników przeprowadzanych konsultacji publicznych i opiniowania.</w:t>
      </w:r>
    </w:p>
    <w:p w14:paraId="67BCDD3F" w14:textId="301152D4" w:rsidR="00221373" w:rsidRPr="00F9000E" w:rsidRDefault="000046AD" w:rsidP="00F14E3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9000E">
        <w:rPr>
          <w:rFonts w:ascii="Arial" w:hAnsi="Arial" w:cs="Arial"/>
          <w:sz w:val="24"/>
          <w:szCs w:val="24"/>
        </w:rPr>
        <w:t xml:space="preserve">W ramach konsultacji publicznych </w:t>
      </w:r>
      <w:r w:rsidR="009E63ED" w:rsidRPr="00F9000E">
        <w:rPr>
          <w:rFonts w:ascii="Arial" w:hAnsi="Arial" w:cs="Arial"/>
          <w:sz w:val="24"/>
          <w:szCs w:val="24"/>
        </w:rPr>
        <w:t>oraz</w:t>
      </w:r>
      <w:r w:rsidR="00B40E0B" w:rsidRPr="00F9000E">
        <w:rPr>
          <w:rFonts w:ascii="Arial" w:hAnsi="Arial" w:cs="Arial"/>
          <w:sz w:val="24"/>
          <w:szCs w:val="24"/>
        </w:rPr>
        <w:t xml:space="preserve"> opiniowania </w:t>
      </w:r>
      <w:r w:rsidRPr="00F9000E">
        <w:rPr>
          <w:rFonts w:ascii="Arial" w:hAnsi="Arial" w:cs="Arial"/>
          <w:sz w:val="24"/>
          <w:szCs w:val="24"/>
        </w:rPr>
        <w:t xml:space="preserve">projekt </w:t>
      </w:r>
      <w:r w:rsidR="00ED3255" w:rsidRPr="00F9000E">
        <w:rPr>
          <w:rFonts w:ascii="Arial" w:hAnsi="Arial" w:cs="Arial"/>
          <w:sz w:val="24"/>
          <w:szCs w:val="24"/>
        </w:rPr>
        <w:t>ustawy</w:t>
      </w:r>
      <w:r w:rsidR="0073725B" w:rsidRPr="00F9000E">
        <w:rPr>
          <w:rFonts w:ascii="Arial" w:hAnsi="Arial" w:cs="Arial"/>
          <w:sz w:val="24"/>
          <w:szCs w:val="24"/>
        </w:rPr>
        <w:t xml:space="preserve"> bezpośrednio</w:t>
      </w:r>
      <w:r w:rsidRPr="00F9000E">
        <w:rPr>
          <w:rFonts w:ascii="Arial" w:hAnsi="Arial" w:cs="Arial"/>
          <w:sz w:val="24"/>
          <w:szCs w:val="24"/>
        </w:rPr>
        <w:t xml:space="preserve"> </w:t>
      </w:r>
      <w:r w:rsidR="00221373" w:rsidRPr="00F9000E">
        <w:rPr>
          <w:rFonts w:ascii="Arial" w:hAnsi="Arial" w:cs="Arial"/>
          <w:sz w:val="24"/>
          <w:szCs w:val="24"/>
        </w:rPr>
        <w:t>otrzymały następujące organy</w:t>
      </w:r>
      <w:r w:rsidRPr="00F9000E">
        <w:rPr>
          <w:rFonts w:ascii="Arial" w:hAnsi="Arial" w:cs="Arial"/>
          <w:sz w:val="24"/>
          <w:szCs w:val="24"/>
        </w:rPr>
        <w:t>, instytucj</w:t>
      </w:r>
      <w:r w:rsidR="00221373" w:rsidRPr="00F9000E">
        <w:rPr>
          <w:rFonts w:ascii="Arial" w:hAnsi="Arial" w:cs="Arial"/>
          <w:sz w:val="24"/>
          <w:szCs w:val="24"/>
        </w:rPr>
        <w:t>e</w:t>
      </w:r>
      <w:r w:rsidR="0073725B" w:rsidRPr="00F9000E">
        <w:rPr>
          <w:rFonts w:ascii="Arial" w:hAnsi="Arial" w:cs="Arial"/>
          <w:sz w:val="24"/>
          <w:szCs w:val="24"/>
        </w:rPr>
        <w:t xml:space="preserve"> </w:t>
      </w:r>
      <w:r w:rsidRPr="00F9000E">
        <w:rPr>
          <w:rFonts w:ascii="Arial" w:hAnsi="Arial" w:cs="Arial"/>
          <w:sz w:val="24"/>
          <w:szCs w:val="24"/>
        </w:rPr>
        <w:t>i organizacj</w:t>
      </w:r>
      <w:r w:rsidR="00221373" w:rsidRPr="00F9000E">
        <w:rPr>
          <w:rFonts w:ascii="Arial" w:hAnsi="Arial" w:cs="Arial"/>
          <w:sz w:val="24"/>
          <w:szCs w:val="24"/>
        </w:rPr>
        <w:t>e:</w:t>
      </w:r>
    </w:p>
    <w:p w14:paraId="72A30FC4" w14:textId="4A42261C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Powiatów Polskich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4A0C404" w14:textId="22713F40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Miast Polskich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68CCA5C" w14:textId="6CD57A43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Unia Metropolii Polskich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23BFD77" w14:textId="6DB48B67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Gmin Wiejskich RP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277BA77" w14:textId="4D509295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Stowarzyszenie Kartografów Polskich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6392100" w14:textId="4EF30869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Stowarzyszenie Geodetów Polskich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8B3D891" w14:textId="14CAD9F4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Geodezyjne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687FBCE" w14:textId="4B14E837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Geodezyjna Izba Gospodarcza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9D3F276" w14:textId="0BAA4738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Ogólnopolski Związek Zawodowy Geodetów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30996E7" w14:textId="7029755D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Polska Geodezja Komercyjna – Krajowy Związek Pracodawców Firm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Geodezyjno</w:t>
      </w:r>
      <w:proofErr w:type="spellEnd"/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>Kartograficznych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1EEBCF7" w14:textId="63DD249D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Koleje Państwowe S.A.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ED4072E" w14:textId="66E2FB26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PKP Polskie Linie Kolejowe S.A.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7244A14" w14:textId="52A556A1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Polska Izba Inżynierów Budownictwa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63A96FE" w14:textId="1406B3C6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 Związek Inżynierów i Techników Budownictwa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0BF4AD0" w14:textId="7FE708B4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Ogólnopolski Projektantów i Inżynierów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5A604C6" w14:textId="5BE3E1DD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PKN Orlen S.A.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D11F964" w14:textId="0FEAFACF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Górnictwo Naftowe i Gazownictwo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5996CE2" w14:textId="77EA3AB2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Sieci Elektroenergetyczne S.A.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9F3082C" w14:textId="36BC3241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Gleboznawczego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B8D534F" w14:textId="04A6D99C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Stowarzyszenie Klasyfikatorów Gruntów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7C1B093" w14:textId="101014D2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Krajowa Organizacja Rzeczoznawców Majątkowych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9FDE0D" w14:textId="73C71829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Polska Federacja Stowarzyszeń Rzeczoznawców Majątkowych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C169315" w14:textId="12B56F0B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Polska Izba Rzeczoznawstwa Majątkowego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91557EF" w14:textId="03B91DBB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Stowarzyszenie Rzeczoznawców Majątkowych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2DB345A" w14:textId="3C60FBDD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Rzeczoznawców Majątkowych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E745A4F" w14:textId="11F7E019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Stołeczne Stowarzyszenie Rzeczoznawców Majątkowych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19415D0" w14:textId="1BA219A9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Stowarzyszenie Rzeczoznawców Majątkowych „POLONIA”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BD322BB" w14:textId="2468F6FE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Prezes Urzędu Ochrony Danych Osobowych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DE847DC" w14:textId="282E1F66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Prezes Głównego Urzędu Statystycznego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3199A49" w14:textId="5B3C577C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Rzecznik Małych i Średnich Przedsiębiorców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40DAC7" w14:textId="37835B65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Rzecznik Praw Obywatelskich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B15F297" w14:textId="123024A2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Rada Dialogu Społecznego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4084CB8" w14:textId="21F64A59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wojewódzcy inspektorzy nadzoru geodezyjnego i kartograficznego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D73FBB8" w14:textId="0677B02F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wojewodowie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58CA99F" w14:textId="21EC6310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Wojewódzkie Biura Geodezji i Terenów Rolnych</w:t>
      </w:r>
      <w:r w:rsidR="00D51D33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92A6E7B" w14:textId="03B11EC5" w:rsidR="0048177A" w:rsidRPr="00F9000E" w:rsidRDefault="0048177A" w:rsidP="00B17BFB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Krajowa Rada Notarialna.</w:t>
      </w:r>
    </w:p>
    <w:p w14:paraId="2C47A0AF" w14:textId="775E9D62" w:rsidR="005734FE" w:rsidRPr="00F9000E" w:rsidRDefault="00EF4923" w:rsidP="005734FE">
      <w:pPr>
        <w:spacing w:before="360" w:after="1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W ramach przeprowadzonych konsultacji publicznych </w:t>
      </w:r>
      <w:r w:rsidR="000C40CA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i opiniowania </w:t>
      </w:r>
      <w:r w:rsidR="005734FE" w:rsidRPr="00F9000E">
        <w:rPr>
          <w:rFonts w:ascii="Arial" w:eastAsia="Times New Roman" w:hAnsi="Arial" w:cs="Arial"/>
          <w:sz w:val="24"/>
          <w:szCs w:val="24"/>
          <w:lang w:eastAsia="pl-PL"/>
        </w:rPr>
        <w:t>uwagi zgłosili:</w:t>
      </w:r>
    </w:p>
    <w:p w14:paraId="721479DB" w14:textId="234EE1F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Beskidzkie Biuro Geodezji i Terenów  Rolnych w Żywcu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693C03F" w14:textId="243F551D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Instytut Geodezji i Kartografii Centrum Geodezji i Geodynamiki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D42E3C3" w14:textId="2CB0FC99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Częstochowskie Biuro Geodezji i Terenów Rolnych w Częstochowie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A28967E" w14:textId="1CD742DD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Dolnośląski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22233C5" w14:textId="092CE47E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Dolnośląskie Biuro Geodezji i Terenów Rolnych we Wrocławiu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528D7CB" w14:textId="1A465ED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Geodeta Miasta Gdyni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AEB6EAC" w14:textId="18B0FFE7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Geodeta miasta Jastrzębie-Zdrój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50193DA" w14:textId="5955F152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Geodeta Miejski</w:t>
      </w:r>
      <w:bookmarkStart w:id="0" w:name="_Hlk217897539"/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bookmarkEnd w:id="0"/>
      <w:r w:rsidRPr="00F9000E">
        <w:rPr>
          <w:rFonts w:ascii="Arial" w:eastAsia="Times New Roman" w:hAnsi="Arial" w:cs="Arial"/>
          <w:sz w:val="24"/>
          <w:szCs w:val="24"/>
          <w:lang w:eastAsia="pl-PL"/>
        </w:rPr>
        <w:t>Dyrektor Miejskiej Pracowni Geodezyjnej w Bydgoszczy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91E417" w14:textId="5117BDAA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Geodeta powiatowy miasto Kielce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FE834A6" w14:textId="16D40BA9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Główny Urząd Geodezji i Kartografii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A38AC88" w14:textId="5FD01142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Krajowa Rada Notarialna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B3FAA48" w14:textId="7380AFCF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Kujawsko</w:t>
      </w:r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>Pomorski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47473EE" w14:textId="79F02FC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Lubelski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2906155" w14:textId="0E65B2D9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Lubuski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7F2B49F" w14:textId="6E8AE24E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Łódzki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5082130" w14:textId="6118C25F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Małopolski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3EDF7B7" w14:textId="0DE5900E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Dolnośląskiego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B451A0C" w14:textId="3AD41EE3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Kujawsko-Pomorskiego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5050DC8" w14:textId="76B1ADF9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Lubelskiego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DEEA02E" w14:textId="196C1C8D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Łódzkiego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683B51E" w14:textId="639000B2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Małopolskiego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5C80069" w14:textId="2677A4B3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Mazowieckiego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4C4A50B" w14:textId="56F6406A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Opolskiego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6FC7C3A" w14:textId="40121719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Podkarpackiego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F367FD6" w14:textId="110CE5D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Podlaskiego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8D2E226" w14:textId="36DA0EB8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Pomorskiego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D3AA87F" w14:textId="667389B9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Wielkopolskiego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E5EB7B4" w14:textId="7977791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Marszałek Województwa Zachodniopomorskiego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2BA2445" w14:textId="776D3CFF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Mazowiecki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A0E4788" w14:textId="34C9F427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Podkarpacki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0DAE56E" w14:textId="42A85D33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Podkarpackie Biuro Geodezji i Terenów Rolnych w Rzeszowie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A06933" w14:textId="500C4FFC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Pomorski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F0CB3A" w14:textId="036543F4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Prezes Głównego Urzędu Statystycznego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B1657B" w14:textId="5EEC8D1A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Prezes Urzędu Ochrony Danych Osobowych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8F11CC" w14:textId="33EE17C1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Prezydent Miasta Łodzi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7AAB186" w14:textId="501223E0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Rzecznik Małych i Średnich Przedsiębiorców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A69499A" w14:textId="62F71D44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Starosta Warszawski Zachodni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43996AD" w14:textId="3D2AB230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Śląski Wojewódzki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0563CE5" w14:textId="2A02B84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Urząd Marszałkowski Województwa Lubuskiego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76AF310" w14:textId="4564314B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Urząd Marszałkowski Województwa Śląskiego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CFB666F" w14:textId="2FC3D83F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Urząd Marszałkowski Województwa Świętokrzyskiego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3957DF3" w14:textId="074BC61A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Urząd Miasta Rybnika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90DB402" w14:textId="00FB856D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Urząd Miejski w Słupsku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DBF9DAD" w14:textId="4C3A5FFE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Urząd Miejski Wrocławia, Wydział Planowania Przestrzennego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B10AD85" w14:textId="6C6DBD82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Warmińsko</w:t>
      </w:r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>Mazurski Inspektor Nadzoru Geodezyjnego i 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9DD9F95" w14:textId="5F0D059E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Wielkopolski Wojewódzki Inspektor Nadzoru Geodezyjnego i 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63FEFEB" w14:textId="119D6248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Wojewoda Kujawsko-Pomorski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DE3ED93" w14:textId="5DD01C80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Wojewoda Lubelski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C1E0D20" w14:textId="13E24B1F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Wojewoda Świętokrzyski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7EA4D9A" w14:textId="6B6897F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Wojewódzkie Biuro Geodezji i Terenów Rolnych w Gdańsku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2B00A01" w14:textId="269A9EF2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Wojewódzkie Biuro Geodezji i Urządzania Terenów Rolnych w Lublinie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67C81E8" w14:textId="14D07705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Wojewódzkie Biuro Geodezji w Białymstoku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1908E4E" w14:textId="1C72AAC6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Wojewódzkie Biuro Geodezji w Łodzi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1B004D4" w14:textId="760E2AFE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Zachodniopomorski Wojewódzki Inspektor Nadzoru Geodezyjnego i Kartograficznego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8B5FF39" w14:textId="189453E7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Zarząd Geodezji, Kartografii i Katastru Miejskiego we Wrocławiu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90D1A9D" w14:textId="0D6381B0" w:rsidR="007E7D05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Miast Polskich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EE25B6D" w14:textId="3D72FC54" w:rsidR="0048635B" w:rsidRPr="00F9000E" w:rsidRDefault="007E7D05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Powiatów Polskich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5CDA9EF" w14:textId="7F46EF9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Adam Szczepaniak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DFD0939" w14:textId="5F6356B7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Angelika Wicher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F57898D" w14:textId="55F6E96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Anna Kondratiuk</w:t>
      </w:r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Zbrzezna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C44C8C1" w14:textId="5A0AFEE8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Bernard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Bauza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5D6687C" w14:textId="72E1ED43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Danuta Kosieniak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D7324C0" w14:textId="6058069E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Fundacja Open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Allies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555D36F" w14:textId="2C02CF2A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Geodezyjna Izba Gospodarcza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89D2291" w14:textId="02D24A17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Grzegorz Wolak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F43D4F8" w14:textId="587100F0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HLS System Sp. z o.o.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84DDBBA" w14:textId="023DD3F5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Katarzyna Łomozik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DF339CD" w14:textId="18F8FD2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Komisja Geoinformatyki Polskiej Akademii Umiejętności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6FD2F0A" w14:textId="23157068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Komitet Geodezji Polskiej Akademii Nauk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A0243A4" w14:textId="08861416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Konwent Dziekanów Wydziałów Geodezyjnych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3E9961D" w14:textId="1ABD3C5A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Krajowa Izba Komunikacji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Ethernetowej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3309E78" w14:textId="68C1108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Krzysztof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Potorski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B3C2374" w14:textId="51A4D27B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Łukasz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Rypa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D290C62" w14:textId="3B2B89AF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Łukasz Stasiak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ACCE418" w14:textId="104DBF9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Marek Banach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157340C" w14:textId="11BCB6F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Marek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Najgebauer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974AD90" w14:textId="43CCC7E8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Maria Nowak</w:t>
      </w:r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>Panek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C335B28" w14:textId="0C77928F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Mariusz Maciak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93CF250" w14:textId="623E2C19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Mateusz Dziubak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228A64D" w14:textId="72E96062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OGP GAZ</w:t>
      </w:r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>SYSTEM S.A.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C80BD7F" w14:textId="57D70E8E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ORLEN S.A.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1F2B60F" w14:textId="4680D779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Paweł Mrzygłód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73F4049" w14:textId="70563001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Piotr Dymecki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091D41D" w14:textId="357C8F13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PKP Polskie Linie Kolejowe S.A.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5831ABB" w14:textId="0689975C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Podlaska Okręgowa Izba Inżynierów Budownictwa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1A52244" w14:textId="67805486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Polska Federacja Stowarzyszeń Rzeczoznawców Majątkowych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7207C99" w14:textId="37057797" w:rsidR="003C65E2" w:rsidRPr="00F9000E" w:rsidRDefault="00A402E3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Krajowy Związek Pracodawców Firm Geodezyjno-Kartograficznych Polska Geodezja Komercyjna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458B0A7" w14:textId="0AB7C162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Polska izba Informatyki i Telekomunikacji (PIIT)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97DE3E9" w14:textId="468289F8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Polska Izba Komunikacji Elektronicznej, Krajowa Izba Gospodarczej Elektroniki i Telekomunikacji oraz Związek Pracodawców Mediów Elektronicznych i Telekomunikacyjnych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Mediakom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D9D5B68" w14:textId="18F3BFDF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Polska Izba Rzeczoznawstwa Majątkowego Warszawa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8C85EA0" w14:textId="5A147A25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Polska Spółka Gazownictwa sp. z o.o.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9E302A7" w14:textId="5E9EB6C1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Koleje Państwowe S.A.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4E9BB67" w14:textId="09D5F7B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Stowarzyszenie Klasyfikatorów Gruntów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5C72646" w14:textId="708DB72B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Fotogrametrii i Teledetekcji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4142CB0" w14:textId="07B8DE97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Geodezyjne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5032CF0" w14:textId="5A4004F8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Gleboznawcze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5DFB439" w14:textId="650B8E2F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Towarzystwo Rzeczoznawców Majątkowych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211E207" w14:textId="075A9717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Polskie Zrzeszenie Inżynierów i Techników Sanitarnych 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318C891" w14:textId="3963040E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Radosław Lachowicz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D3019F" w14:textId="69A1DC75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Robert Mai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1F22247" w14:textId="0193632D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Sergiusz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Łobaza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119B0BF" w14:textId="0E5073B1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Stefan Borzęcki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19E56A6" w14:textId="3F730593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Stowarzyszenie Geodetów Polskich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266E0D3" w14:textId="197FC93C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Stowarzyszenie Kartografów Polskich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FCBE3E1" w14:textId="5657D2BF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Stowarzyszenie Notariuszy Rzeczypospolitej Polskiej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BF22ECA" w14:textId="023CBBF6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Tomasz Kowalczyk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4F9E58F" w14:textId="6F038649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Waldemar Izdebski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1E86143" w14:textId="75438805" w:rsidR="003C65E2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Zbigniew </w:t>
      </w:r>
      <w:proofErr w:type="spellStart"/>
      <w:r w:rsidRPr="00F9000E">
        <w:rPr>
          <w:rFonts w:ascii="Arial" w:eastAsia="Times New Roman" w:hAnsi="Arial" w:cs="Arial"/>
          <w:sz w:val="24"/>
          <w:szCs w:val="24"/>
          <w:lang w:eastAsia="pl-PL"/>
        </w:rPr>
        <w:t>Pałgan</w:t>
      </w:r>
      <w:proofErr w:type="spellEnd"/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3B91C1" w14:textId="7CB4FCDB" w:rsidR="007E7D05" w:rsidRPr="00F9000E" w:rsidRDefault="003C65E2" w:rsidP="00B17BFB">
      <w:pPr>
        <w:pStyle w:val="Akapitzlist"/>
        <w:numPr>
          <w:ilvl w:val="0"/>
          <w:numId w:val="2"/>
        </w:numPr>
        <w:tabs>
          <w:tab w:val="left" w:pos="567"/>
        </w:tabs>
        <w:spacing w:before="120" w:after="120"/>
        <w:ind w:left="1491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Związek Ogólnopolski Projektantów i Inżynierów</w:t>
      </w:r>
      <w:r w:rsidR="00621051" w:rsidRPr="00F9000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3001233" w14:textId="66E8F5A4" w:rsidR="00C96603" w:rsidRPr="00F9000E" w:rsidRDefault="00C96603" w:rsidP="00C96603">
      <w:pPr>
        <w:spacing w:before="360" w:after="1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Informacja o sposobie  odniesienia się do zgłoszonych uwag zawarta została w zestawieniach uwag dołączonych do niniejszego raportu.</w:t>
      </w:r>
      <w:r w:rsidR="00917E0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7E0D" w:rsidRPr="00303F48">
        <w:rPr>
          <w:rFonts w:ascii="Arial" w:eastAsia="Times New Roman" w:hAnsi="Arial" w:cs="Arial"/>
          <w:sz w:val="24"/>
          <w:szCs w:val="24"/>
          <w:lang w:eastAsia="pl-PL"/>
        </w:rPr>
        <w:t xml:space="preserve">Wszystkie uwagi, które wpłynęły do </w:t>
      </w:r>
      <w:r w:rsidR="00917E0D">
        <w:rPr>
          <w:rFonts w:ascii="Arial" w:eastAsia="Times New Roman" w:hAnsi="Arial" w:cs="Arial"/>
          <w:sz w:val="24"/>
          <w:szCs w:val="24"/>
          <w:lang w:eastAsia="pl-PL"/>
        </w:rPr>
        <w:t>Ministerstwa Rozwoju i Technologii</w:t>
      </w:r>
      <w:r w:rsidR="00917E0D" w:rsidRPr="00303F48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917E0D">
        <w:rPr>
          <w:rFonts w:ascii="Arial" w:eastAsia="Times New Roman" w:hAnsi="Arial" w:cs="Arial"/>
          <w:sz w:val="24"/>
          <w:szCs w:val="24"/>
          <w:lang w:eastAsia="pl-PL"/>
        </w:rPr>
        <w:t xml:space="preserve">w tym </w:t>
      </w:r>
      <w:r w:rsidR="00917E0D" w:rsidRPr="00303F48">
        <w:rPr>
          <w:rFonts w:ascii="Arial" w:eastAsia="Times New Roman" w:hAnsi="Arial" w:cs="Arial"/>
          <w:sz w:val="24"/>
          <w:szCs w:val="24"/>
          <w:lang w:eastAsia="pl-PL"/>
        </w:rPr>
        <w:t>również te, które wpłynęły po wyznaczonym terminie, zostały przeanalizowane i rozpatrzone.</w:t>
      </w:r>
    </w:p>
    <w:p w14:paraId="71475106" w14:textId="036C59D0" w:rsidR="00186BBE" w:rsidRPr="00F9000E" w:rsidRDefault="00186BBE" w:rsidP="00F14E3E">
      <w:pPr>
        <w:spacing w:before="120" w:after="1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Projekt </w:t>
      </w:r>
      <w:r w:rsidR="009C56BF" w:rsidRPr="00F9000E">
        <w:rPr>
          <w:rFonts w:ascii="Arial" w:eastAsia="Times New Roman" w:hAnsi="Arial" w:cs="Arial"/>
          <w:sz w:val="24"/>
          <w:szCs w:val="24"/>
          <w:lang w:eastAsia="pl-PL"/>
        </w:rPr>
        <w:t>ustawy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nie wymagał przedstawienia właściwym organom i instytucjom Unii Europejskiej, w tym Europejskiemu Bankowi Centralnemu, w celu uzyskania opinii, dokonania powiadomienia, konsultacji albo uzgodnienia.</w:t>
      </w:r>
    </w:p>
    <w:p w14:paraId="547C2DB1" w14:textId="4F1096BE" w:rsidR="00621051" w:rsidRPr="00F9000E" w:rsidRDefault="004A0291" w:rsidP="00C96603">
      <w:pPr>
        <w:spacing w:before="120" w:after="1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Zgodnie z art. 5 ustawy z dnia 7 lipca 2005 r. o działalności lobbingowej w procesie stanowienia prawa (Dz. U. z </w:t>
      </w:r>
      <w:r w:rsidR="00A402E3">
        <w:rPr>
          <w:rFonts w:ascii="Arial" w:eastAsia="Times New Roman" w:hAnsi="Arial" w:cs="Arial"/>
          <w:sz w:val="24"/>
          <w:szCs w:val="24"/>
          <w:lang w:eastAsia="pl-PL"/>
        </w:rPr>
        <w:t>2025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A402E3">
        <w:rPr>
          <w:rFonts w:ascii="Arial" w:eastAsia="Times New Roman" w:hAnsi="Arial" w:cs="Arial"/>
          <w:sz w:val="24"/>
          <w:szCs w:val="24"/>
          <w:lang w:eastAsia="pl-PL"/>
        </w:rPr>
        <w:t>677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>) oraz § 52 ust. 1 uchwały nr 190 Rady Ministrów z dnia 29 października 2013 r.</w:t>
      </w:r>
      <w:r w:rsidR="00F9000E"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Regulamin pracy Rady Ministrów (M.P. z </w:t>
      </w:r>
      <w:r w:rsidR="0040220F" w:rsidRPr="00F9000E">
        <w:rPr>
          <w:rFonts w:ascii="Arial" w:eastAsia="Times New Roman" w:hAnsi="Arial" w:cs="Arial"/>
          <w:sz w:val="24"/>
          <w:szCs w:val="24"/>
          <w:lang w:eastAsia="pl-PL"/>
        </w:rPr>
        <w:t>2024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40220F" w:rsidRPr="00F9000E">
        <w:rPr>
          <w:rFonts w:ascii="Arial" w:eastAsia="Times New Roman" w:hAnsi="Arial" w:cs="Arial"/>
          <w:sz w:val="24"/>
          <w:szCs w:val="24"/>
          <w:lang w:eastAsia="pl-PL"/>
        </w:rPr>
        <w:t>806</w:t>
      </w:r>
      <w:r w:rsidR="00A402E3">
        <w:rPr>
          <w:rFonts w:ascii="Arial" w:eastAsia="Times New Roman" w:hAnsi="Arial" w:cs="Arial"/>
          <w:sz w:val="24"/>
          <w:szCs w:val="24"/>
          <w:lang w:eastAsia="pl-PL"/>
        </w:rPr>
        <w:t xml:space="preserve">, z </w:t>
      </w:r>
      <w:proofErr w:type="spellStart"/>
      <w:r w:rsidR="00A402E3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="00A402E3">
        <w:rPr>
          <w:rFonts w:ascii="Arial" w:eastAsia="Times New Roman" w:hAnsi="Arial" w:cs="Arial"/>
          <w:sz w:val="24"/>
          <w:szCs w:val="24"/>
          <w:lang w:eastAsia="pl-PL"/>
        </w:rPr>
        <w:t>. zm.</w:t>
      </w:r>
      <w:r w:rsidRPr="00F9000E">
        <w:rPr>
          <w:rFonts w:ascii="Arial" w:eastAsia="Times New Roman" w:hAnsi="Arial" w:cs="Arial"/>
          <w:sz w:val="24"/>
          <w:szCs w:val="24"/>
          <w:lang w:eastAsia="pl-PL"/>
        </w:rPr>
        <w:t xml:space="preserve">) projekt rozporządzenia został udostępniony w Biuletynie Informacji Publicznej Rządowego Centrum Legislacji w zakładce „Rządowy Proces Legislacyjny”. </w:t>
      </w:r>
      <w:r w:rsidR="00A402E3">
        <w:rPr>
          <w:rFonts w:ascii="Arial" w:eastAsia="Times New Roman" w:hAnsi="Arial" w:cs="Arial"/>
          <w:sz w:val="24"/>
          <w:szCs w:val="24"/>
          <w:lang w:eastAsia="pl-PL"/>
        </w:rPr>
        <w:t>Pięć</w:t>
      </w:r>
      <w:r w:rsidR="00D318A3" w:rsidRPr="002F6329">
        <w:rPr>
          <w:rFonts w:ascii="Arial" w:eastAsia="Times New Roman" w:hAnsi="Arial" w:cs="Arial"/>
          <w:sz w:val="24"/>
          <w:szCs w:val="24"/>
          <w:lang w:eastAsia="pl-PL"/>
        </w:rPr>
        <w:t xml:space="preserve"> podmiotów zgłosiło zainteresowanie pracami nad projektem w trybie ww. ustawy o działalności lobbingowej w procesie stanowienia prawa.</w:t>
      </w:r>
      <w:r w:rsidR="00D318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A1436B6" w14:textId="46C28A4E" w:rsidR="00C96603" w:rsidRPr="00F9000E" w:rsidRDefault="00C96603" w:rsidP="00C96603">
      <w:pPr>
        <w:spacing w:before="120" w:after="1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9000E">
        <w:rPr>
          <w:rFonts w:ascii="Arial" w:eastAsia="Times New Roman" w:hAnsi="Arial" w:cs="Arial"/>
          <w:sz w:val="24"/>
          <w:szCs w:val="24"/>
          <w:lang w:eastAsia="pl-PL"/>
        </w:rPr>
        <w:t>Załączniki:</w:t>
      </w:r>
    </w:p>
    <w:p w14:paraId="00EC5442" w14:textId="2554CB9D" w:rsidR="00D318A3" w:rsidRPr="00303F48" w:rsidRDefault="00D318A3" w:rsidP="00B17BFB">
      <w:pPr>
        <w:pStyle w:val="Akapitzlist"/>
        <w:numPr>
          <w:ilvl w:val="0"/>
          <w:numId w:val="3"/>
        </w:numPr>
        <w:spacing w:before="120" w:after="120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03F48">
        <w:rPr>
          <w:rFonts w:ascii="Arial" w:eastAsia="Times New Roman" w:hAnsi="Arial" w:cs="Arial"/>
          <w:sz w:val="24"/>
          <w:szCs w:val="24"/>
          <w:lang w:eastAsia="pl-PL"/>
        </w:rPr>
        <w:t>Tabelaryczne zestawienie uwag otrzymanych w ramach konsultacji publicznych</w:t>
      </w:r>
      <w:r w:rsidR="00F333B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3BF2590" w14:textId="36C5946C" w:rsidR="009A6B44" w:rsidRPr="00A402E3" w:rsidRDefault="00D318A3" w:rsidP="00F74698">
      <w:pPr>
        <w:pStyle w:val="Akapitzlist"/>
        <w:numPr>
          <w:ilvl w:val="0"/>
          <w:numId w:val="3"/>
        </w:numPr>
        <w:spacing w:before="120" w:after="120"/>
        <w:ind w:left="567" w:hanging="567"/>
        <w:jc w:val="both"/>
        <w:rPr>
          <w:rFonts w:ascii="Arial" w:eastAsia="Times New Roman" w:hAnsi="Arial" w:cs="Arial"/>
          <w:color w:val="EE0000"/>
          <w:sz w:val="24"/>
          <w:szCs w:val="24"/>
          <w:lang w:eastAsia="pl-PL"/>
        </w:rPr>
      </w:pPr>
      <w:r w:rsidRPr="00A402E3">
        <w:rPr>
          <w:rFonts w:ascii="Arial" w:eastAsia="Times New Roman" w:hAnsi="Arial" w:cs="Arial"/>
          <w:sz w:val="24"/>
          <w:szCs w:val="24"/>
          <w:lang w:eastAsia="pl-PL"/>
        </w:rPr>
        <w:t>Tabelaryczne zestawienie uwag otrzymanych w ramach opiniowania.</w:t>
      </w:r>
    </w:p>
    <w:sectPr w:rsidR="009A6B44" w:rsidRPr="00A402E3" w:rsidSect="00EB5E29">
      <w:pgSz w:w="11906" w:h="16838"/>
      <w:pgMar w:top="1021" w:right="964" w:bottom="1021" w:left="964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0014"/>
    <w:multiLevelType w:val="hybridMultilevel"/>
    <w:tmpl w:val="41389614"/>
    <w:lvl w:ilvl="0" w:tplc="049628C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E7F6C"/>
    <w:multiLevelType w:val="hybridMultilevel"/>
    <w:tmpl w:val="4B2E9A9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E7E0521"/>
    <w:multiLevelType w:val="hybridMultilevel"/>
    <w:tmpl w:val="D940F1F4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94569458">
    <w:abstractNumId w:val="2"/>
  </w:num>
  <w:num w:numId="2" w16cid:durableId="1631474785">
    <w:abstractNumId w:val="1"/>
  </w:num>
  <w:num w:numId="3" w16cid:durableId="97760925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77"/>
    <w:rsid w:val="000010A5"/>
    <w:rsid w:val="000046AD"/>
    <w:rsid w:val="00005D8B"/>
    <w:rsid w:val="00017E19"/>
    <w:rsid w:val="00021B0A"/>
    <w:rsid w:val="00025A6B"/>
    <w:rsid w:val="0002786F"/>
    <w:rsid w:val="00032CBF"/>
    <w:rsid w:val="000349DE"/>
    <w:rsid w:val="00044D17"/>
    <w:rsid w:val="00050C93"/>
    <w:rsid w:val="000514E5"/>
    <w:rsid w:val="00053B78"/>
    <w:rsid w:val="0005407B"/>
    <w:rsid w:val="000549F5"/>
    <w:rsid w:val="00055CC7"/>
    <w:rsid w:val="00060B6D"/>
    <w:rsid w:val="00064710"/>
    <w:rsid w:val="000659CC"/>
    <w:rsid w:val="000738F8"/>
    <w:rsid w:val="00080976"/>
    <w:rsid w:val="00091DF4"/>
    <w:rsid w:val="00094096"/>
    <w:rsid w:val="00096864"/>
    <w:rsid w:val="000971B4"/>
    <w:rsid w:val="000974FB"/>
    <w:rsid w:val="000A02F5"/>
    <w:rsid w:val="000A10A5"/>
    <w:rsid w:val="000A196F"/>
    <w:rsid w:val="000A4D38"/>
    <w:rsid w:val="000A5656"/>
    <w:rsid w:val="000C40CA"/>
    <w:rsid w:val="000E78BE"/>
    <w:rsid w:val="00102512"/>
    <w:rsid w:val="00106074"/>
    <w:rsid w:val="00106C27"/>
    <w:rsid w:val="00106E7C"/>
    <w:rsid w:val="00112607"/>
    <w:rsid w:val="001140C0"/>
    <w:rsid w:val="001358AA"/>
    <w:rsid w:val="00137533"/>
    <w:rsid w:val="001555E0"/>
    <w:rsid w:val="001558EF"/>
    <w:rsid w:val="0015692D"/>
    <w:rsid w:val="00164686"/>
    <w:rsid w:val="0016664A"/>
    <w:rsid w:val="001721C8"/>
    <w:rsid w:val="00175289"/>
    <w:rsid w:val="00177372"/>
    <w:rsid w:val="00185462"/>
    <w:rsid w:val="00186BBE"/>
    <w:rsid w:val="00194899"/>
    <w:rsid w:val="00195A44"/>
    <w:rsid w:val="00196A8F"/>
    <w:rsid w:val="001B61DE"/>
    <w:rsid w:val="001B7546"/>
    <w:rsid w:val="001C6296"/>
    <w:rsid w:val="001D0DC6"/>
    <w:rsid w:val="001E7265"/>
    <w:rsid w:val="001F6A05"/>
    <w:rsid w:val="002005B6"/>
    <w:rsid w:val="0020641F"/>
    <w:rsid w:val="0020712F"/>
    <w:rsid w:val="002110DF"/>
    <w:rsid w:val="00214187"/>
    <w:rsid w:val="00221373"/>
    <w:rsid w:val="00230D1A"/>
    <w:rsid w:val="00236F01"/>
    <w:rsid w:val="00255700"/>
    <w:rsid w:val="002569FB"/>
    <w:rsid w:val="00256A75"/>
    <w:rsid w:val="002639B0"/>
    <w:rsid w:val="00264420"/>
    <w:rsid w:val="002664B4"/>
    <w:rsid w:val="00282C53"/>
    <w:rsid w:val="002A0FE9"/>
    <w:rsid w:val="002A2024"/>
    <w:rsid w:val="002B0473"/>
    <w:rsid w:val="002B5EF9"/>
    <w:rsid w:val="002C07A8"/>
    <w:rsid w:val="002C4D5B"/>
    <w:rsid w:val="002D511D"/>
    <w:rsid w:val="002E531D"/>
    <w:rsid w:val="002E77FA"/>
    <w:rsid w:val="002F14A2"/>
    <w:rsid w:val="002F15C3"/>
    <w:rsid w:val="003212F2"/>
    <w:rsid w:val="0032341A"/>
    <w:rsid w:val="00325C1C"/>
    <w:rsid w:val="00337A3F"/>
    <w:rsid w:val="0034486E"/>
    <w:rsid w:val="00345005"/>
    <w:rsid w:val="00347ADA"/>
    <w:rsid w:val="003571D5"/>
    <w:rsid w:val="00360A91"/>
    <w:rsid w:val="00381E73"/>
    <w:rsid w:val="003875E5"/>
    <w:rsid w:val="00387760"/>
    <w:rsid w:val="0039748B"/>
    <w:rsid w:val="003A02E8"/>
    <w:rsid w:val="003A535B"/>
    <w:rsid w:val="003B5232"/>
    <w:rsid w:val="003C1AB9"/>
    <w:rsid w:val="003C603C"/>
    <w:rsid w:val="003C65E2"/>
    <w:rsid w:val="003D13D0"/>
    <w:rsid w:val="003D50BB"/>
    <w:rsid w:val="003E123E"/>
    <w:rsid w:val="003E3900"/>
    <w:rsid w:val="003E6CD1"/>
    <w:rsid w:val="003F14E2"/>
    <w:rsid w:val="003F7C87"/>
    <w:rsid w:val="004004A1"/>
    <w:rsid w:val="0040220F"/>
    <w:rsid w:val="00402A79"/>
    <w:rsid w:val="00415DFB"/>
    <w:rsid w:val="00415FC2"/>
    <w:rsid w:val="00421C55"/>
    <w:rsid w:val="00431B8F"/>
    <w:rsid w:val="00436C98"/>
    <w:rsid w:val="00442A3C"/>
    <w:rsid w:val="004477E3"/>
    <w:rsid w:val="00450D0E"/>
    <w:rsid w:val="00451F00"/>
    <w:rsid w:val="00463E46"/>
    <w:rsid w:val="00464A26"/>
    <w:rsid w:val="0046567D"/>
    <w:rsid w:val="00471EC9"/>
    <w:rsid w:val="00472137"/>
    <w:rsid w:val="0048177A"/>
    <w:rsid w:val="0048279C"/>
    <w:rsid w:val="0048635B"/>
    <w:rsid w:val="00495AF9"/>
    <w:rsid w:val="00497AD0"/>
    <w:rsid w:val="004A0291"/>
    <w:rsid w:val="004A27B6"/>
    <w:rsid w:val="004A440E"/>
    <w:rsid w:val="004A7CA8"/>
    <w:rsid w:val="004B0997"/>
    <w:rsid w:val="004B2529"/>
    <w:rsid w:val="004C593D"/>
    <w:rsid w:val="004E3341"/>
    <w:rsid w:val="00502A6A"/>
    <w:rsid w:val="0051034C"/>
    <w:rsid w:val="005123A9"/>
    <w:rsid w:val="00522D6B"/>
    <w:rsid w:val="005253CB"/>
    <w:rsid w:val="00526D37"/>
    <w:rsid w:val="00531192"/>
    <w:rsid w:val="00537396"/>
    <w:rsid w:val="00544436"/>
    <w:rsid w:val="00547121"/>
    <w:rsid w:val="00547538"/>
    <w:rsid w:val="00553606"/>
    <w:rsid w:val="00555D69"/>
    <w:rsid w:val="005723CB"/>
    <w:rsid w:val="005734FE"/>
    <w:rsid w:val="00577F09"/>
    <w:rsid w:val="00584E71"/>
    <w:rsid w:val="00590C98"/>
    <w:rsid w:val="005A41E1"/>
    <w:rsid w:val="005A6D7F"/>
    <w:rsid w:val="005E04C7"/>
    <w:rsid w:val="005E20EB"/>
    <w:rsid w:val="005E32B9"/>
    <w:rsid w:val="005E6EB3"/>
    <w:rsid w:val="00616123"/>
    <w:rsid w:val="00621051"/>
    <w:rsid w:val="00635A91"/>
    <w:rsid w:val="00644289"/>
    <w:rsid w:val="0066220E"/>
    <w:rsid w:val="00666AB0"/>
    <w:rsid w:val="00670B69"/>
    <w:rsid w:val="00677422"/>
    <w:rsid w:val="00686569"/>
    <w:rsid w:val="00687B44"/>
    <w:rsid w:val="006B2847"/>
    <w:rsid w:val="006B3471"/>
    <w:rsid w:val="006C4E88"/>
    <w:rsid w:val="006D26EC"/>
    <w:rsid w:val="006D2841"/>
    <w:rsid w:val="006D578E"/>
    <w:rsid w:val="006D667A"/>
    <w:rsid w:val="006F3886"/>
    <w:rsid w:val="006F617A"/>
    <w:rsid w:val="00703B7D"/>
    <w:rsid w:val="007108D5"/>
    <w:rsid w:val="00711ED3"/>
    <w:rsid w:val="00713902"/>
    <w:rsid w:val="007177A6"/>
    <w:rsid w:val="00725FFE"/>
    <w:rsid w:val="0073208C"/>
    <w:rsid w:val="0073247A"/>
    <w:rsid w:val="0073725B"/>
    <w:rsid w:val="0074363C"/>
    <w:rsid w:val="00743F68"/>
    <w:rsid w:val="00763480"/>
    <w:rsid w:val="00767196"/>
    <w:rsid w:val="00770AB2"/>
    <w:rsid w:val="00775EB2"/>
    <w:rsid w:val="00784205"/>
    <w:rsid w:val="0078649F"/>
    <w:rsid w:val="007A6433"/>
    <w:rsid w:val="007B6544"/>
    <w:rsid w:val="007C1B06"/>
    <w:rsid w:val="007C26D9"/>
    <w:rsid w:val="007C60C6"/>
    <w:rsid w:val="007C7EC9"/>
    <w:rsid w:val="007D168A"/>
    <w:rsid w:val="007E7D05"/>
    <w:rsid w:val="007F0288"/>
    <w:rsid w:val="007F042F"/>
    <w:rsid w:val="007F0D12"/>
    <w:rsid w:val="007F37CE"/>
    <w:rsid w:val="0080407B"/>
    <w:rsid w:val="00810760"/>
    <w:rsid w:val="008323F7"/>
    <w:rsid w:val="00835B85"/>
    <w:rsid w:val="008445C9"/>
    <w:rsid w:val="008644AC"/>
    <w:rsid w:val="00866E88"/>
    <w:rsid w:val="00870877"/>
    <w:rsid w:val="00885373"/>
    <w:rsid w:val="00885AB9"/>
    <w:rsid w:val="008909F5"/>
    <w:rsid w:val="00893611"/>
    <w:rsid w:val="00893F31"/>
    <w:rsid w:val="008A6831"/>
    <w:rsid w:val="008B0F3A"/>
    <w:rsid w:val="008B704B"/>
    <w:rsid w:val="008D0B7B"/>
    <w:rsid w:val="008E7293"/>
    <w:rsid w:val="008F436C"/>
    <w:rsid w:val="00902B76"/>
    <w:rsid w:val="00917E0D"/>
    <w:rsid w:val="00920BBF"/>
    <w:rsid w:val="00922AAA"/>
    <w:rsid w:val="0092309B"/>
    <w:rsid w:val="00924DD6"/>
    <w:rsid w:val="00943ECC"/>
    <w:rsid w:val="00950AA9"/>
    <w:rsid w:val="009520F0"/>
    <w:rsid w:val="009538F0"/>
    <w:rsid w:val="00957E65"/>
    <w:rsid w:val="00960D0E"/>
    <w:rsid w:val="00961D12"/>
    <w:rsid w:val="00962614"/>
    <w:rsid w:val="00973795"/>
    <w:rsid w:val="00975C27"/>
    <w:rsid w:val="009765C7"/>
    <w:rsid w:val="009778FC"/>
    <w:rsid w:val="00983F02"/>
    <w:rsid w:val="009A2F55"/>
    <w:rsid w:val="009A5C96"/>
    <w:rsid w:val="009A6B44"/>
    <w:rsid w:val="009B3767"/>
    <w:rsid w:val="009B4A93"/>
    <w:rsid w:val="009C23A5"/>
    <w:rsid w:val="009C47AD"/>
    <w:rsid w:val="009C4896"/>
    <w:rsid w:val="009C4FB8"/>
    <w:rsid w:val="009C56BF"/>
    <w:rsid w:val="009E06F9"/>
    <w:rsid w:val="009E5467"/>
    <w:rsid w:val="009E63ED"/>
    <w:rsid w:val="009E6911"/>
    <w:rsid w:val="009E70EF"/>
    <w:rsid w:val="009F5A0B"/>
    <w:rsid w:val="00A01663"/>
    <w:rsid w:val="00A01CB0"/>
    <w:rsid w:val="00A04372"/>
    <w:rsid w:val="00A057A8"/>
    <w:rsid w:val="00A05A7D"/>
    <w:rsid w:val="00A06450"/>
    <w:rsid w:val="00A14559"/>
    <w:rsid w:val="00A1615D"/>
    <w:rsid w:val="00A23B68"/>
    <w:rsid w:val="00A30644"/>
    <w:rsid w:val="00A32EA4"/>
    <w:rsid w:val="00A35DBF"/>
    <w:rsid w:val="00A402E3"/>
    <w:rsid w:val="00A437BC"/>
    <w:rsid w:val="00A63A77"/>
    <w:rsid w:val="00A701D1"/>
    <w:rsid w:val="00A77C52"/>
    <w:rsid w:val="00AB00B2"/>
    <w:rsid w:val="00AB53FD"/>
    <w:rsid w:val="00AC2D58"/>
    <w:rsid w:val="00AC5129"/>
    <w:rsid w:val="00AC7513"/>
    <w:rsid w:val="00AD268E"/>
    <w:rsid w:val="00AD6478"/>
    <w:rsid w:val="00AE675A"/>
    <w:rsid w:val="00AF095D"/>
    <w:rsid w:val="00B00D54"/>
    <w:rsid w:val="00B0604A"/>
    <w:rsid w:val="00B17BFB"/>
    <w:rsid w:val="00B17BFF"/>
    <w:rsid w:val="00B23EB9"/>
    <w:rsid w:val="00B324B2"/>
    <w:rsid w:val="00B329B4"/>
    <w:rsid w:val="00B34321"/>
    <w:rsid w:val="00B36A67"/>
    <w:rsid w:val="00B40E0B"/>
    <w:rsid w:val="00B414CA"/>
    <w:rsid w:val="00B42C80"/>
    <w:rsid w:val="00B50C2B"/>
    <w:rsid w:val="00B51137"/>
    <w:rsid w:val="00B8024C"/>
    <w:rsid w:val="00B82F43"/>
    <w:rsid w:val="00B90611"/>
    <w:rsid w:val="00B91A9B"/>
    <w:rsid w:val="00BA1A93"/>
    <w:rsid w:val="00BB04D8"/>
    <w:rsid w:val="00BB1668"/>
    <w:rsid w:val="00BB341E"/>
    <w:rsid w:val="00BB54C1"/>
    <w:rsid w:val="00BB609F"/>
    <w:rsid w:val="00BC6B2C"/>
    <w:rsid w:val="00BD20DE"/>
    <w:rsid w:val="00BD652F"/>
    <w:rsid w:val="00BE6532"/>
    <w:rsid w:val="00BF3827"/>
    <w:rsid w:val="00BF4F7A"/>
    <w:rsid w:val="00BF534D"/>
    <w:rsid w:val="00C32BFA"/>
    <w:rsid w:val="00C36756"/>
    <w:rsid w:val="00C43630"/>
    <w:rsid w:val="00C62043"/>
    <w:rsid w:val="00C65429"/>
    <w:rsid w:val="00C65899"/>
    <w:rsid w:val="00C70F35"/>
    <w:rsid w:val="00C771F2"/>
    <w:rsid w:val="00C813A4"/>
    <w:rsid w:val="00C8226A"/>
    <w:rsid w:val="00C92876"/>
    <w:rsid w:val="00C93BE0"/>
    <w:rsid w:val="00C96603"/>
    <w:rsid w:val="00CA268C"/>
    <w:rsid w:val="00CA4763"/>
    <w:rsid w:val="00CC4E2F"/>
    <w:rsid w:val="00CD28D8"/>
    <w:rsid w:val="00CD3155"/>
    <w:rsid w:val="00CE0FB2"/>
    <w:rsid w:val="00CF31A2"/>
    <w:rsid w:val="00CF42D5"/>
    <w:rsid w:val="00CF68DA"/>
    <w:rsid w:val="00D067CC"/>
    <w:rsid w:val="00D25673"/>
    <w:rsid w:val="00D27BC8"/>
    <w:rsid w:val="00D311FA"/>
    <w:rsid w:val="00D318A3"/>
    <w:rsid w:val="00D354FB"/>
    <w:rsid w:val="00D36E2F"/>
    <w:rsid w:val="00D51D33"/>
    <w:rsid w:val="00D53075"/>
    <w:rsid w:val="00D554F7"/>
    <w:rsid w:val="00D55908"/>
    <w:rsid w:val="00D64FC4"/>
    <w:rsid w:val="00D65BE1"/>
    <w:rsid w:val="00D715BE"/>
    <w:rsid w:val="00D848F5"/>
    <w:rsid w:val="00D87A2F"/>
    <w:rsid w:val="00D905CB"/>
    <w:rsid w:val="00D934AA"/>
    <w:rsid w:val="00DB34E4"/>
    <w:rsid w:val="00DD4BE3"/>
    <w:rsid w:val="00DE0020"/>
    <w:rsid w:val="00DE56CD"/>
    <w:rsid w:val="00DF18AC"/>
    <w:rsid w:val="00DF51D6"/>
    <w:rsid w:val="00E023BF"/>
    <w:rsid w:val="00E15BE1"/>
    <w:rsid w:val="00E16BFC"/>
    <w:rsid w:val="00E31BAA"/>
    <w:rsid w:val="00E341DD"/>
    <w:rsid w:val="00E35E35"/>
    <w:rsid w:val="00E613C6"/>
    <w:rsid w:val="00E624E8"/>
    <w:rsid w:val="00E72C40"/>
    <w:rsid w:val="00E92385"/>
    <w:rsid w:val="00E931B8"/>
    <w:rsid w:val="00E94EA6"/>
    <w:rsid w:val="00E96CC3"/>
    <w:rsid w:val="00E97C47"/>
    <w:rsid w:val="00EA3E0C"/>
    <w:rsid w:val="00EB3860"/>
    <w:rsid w:val="00EB5E29"/>
    <w:rsid w:val="00EB7A7C"/>
    <w:rsid w:val="00EB7CC9"/>
    <w:rsid w:val="00EC511B"/>
    <w:rsid w:val="00ED3255"/>
    <w:rsid w:val="00EF2A66"/>
    <w:rsid w:val="00EF4923"/>
    <w:rsid w:val="00EF5F25"/>
    <w:rsid w:val="00F108FE"/>
    <w:rsid w:val="00F10FA1"/>
    <w:rsid w:val="00F122BA"/>
    <w:rsid w:val="00F14E3E"/>
    <w:rsid w:val="00F16E66"/>
    <w:rsid w:val="00F17DD3"/>
    <w:rsid w:val="00F22D93"/>
    <w:rsid w:val="00F261B3"/>
    <w:rsid w:val="00F333BE"/>
    <w:rsid w:val="00F33EFA"/>
    <w:rsid w:val="00F36BCA"/>
    <w:rsid w:val="00F470BB"/>
    <w:rsid w:val="00F6496C"/>
    <w:rsid w:val="00F72545"/>
    <w:rsid w:val="00F74698"/>
    <w:rsid w:val="00F80B24"/>
    <w:rsid w:val="00F8287E"/>
    <w:rsid w:val="00F9000E"/>
    <w:rsid w:val="00F91556"/>
    <w:rsid w:val="00F9690E"/>
    <w:rsid w:val="00FA0480"/>
    <w:rsid w:val="00FA7D5D"/>
    <w:rsid w:val="00FB5053"/>
    <w:rsid w:val="00FB57E5"/>
    <w:rsid w:val="00FC0FB0"/>
    <w:rsid w:val="00FC2CA7"/>
    <w:rsid w:val="00FD4B9A"/>
    <w:rsid w:val="00FE695D"/>
    <w:rsid w:val="00FE6E7C"/>
    <w:rsid w:val="00FE6F09"/>
    <w:rsid w:val="00FE750F"/>
    <w:rsid w:val="00FF6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93CF"/>
  <w15:docId w15:val="{208AA173-CC1E-4EF4-9E13-5A057C535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11D"/>
    <w:pPr>
      <w:spacing w:after="200"/>
    </w:pPr>
  </w:style>
  <w:style w:type="paragraph" w:styleId="Nagwek1">
    <w:name w:val="heading 1"/>
    <w:basedOn w:val="Nagwek"/>
    <w:rsid w:val="002D511D"/>
    <w:pPr>
      <w:outlineLvl w:val="0"/>
    </w:pPr>
  </w:style>
  <w:style w:type="paragraph" w:styleId="Nagwek2">
    <w:name w:val="heading 2"/>
    <w:basedOn w:val="Nagwek"/>
    <w:rsid w:val="002D511D"/>
    <w:pPr>
      <w:outlineLvl w:val="1"/>
    </w:pPr>
  </w:style>
  <w:style w:type="paragraph" w:styleId="Nagwek3">
    <w:name w:val="heading 3"/>
    <w:basedOn w:val="Nagwek"/>
    <w:rsid w:val="002D511D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95B5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36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36E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36E7"/>
    <w:rPr>
      <w:b/>
      <w:bCs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2C6A4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C6A41"/>
    <w:rPr>
      <w:color w:val="800080" w:themeColor="followedHyperlink"/>
      <w:u w:val="single"/>
    </w:rPr>
  </w:style>
  <w:style w:type="character" w:customStyle="1" w:styleId="Bodytext2">
    <w:name w:val="Body text (2)_"/>
    <w:basedOn w:val="Domylnaczcionkaakapitu"/>
    <w:link w:val="Bodytext20"/>
    <w:qFormat/>
    <w:rsid w:val="000D61D7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ListLabel1">
    <w:name w:val="ListLabel 1"/>
    <w:qFormat/>
    <w:rsid w:val="002D511D"/>
    <w:rPr>
      <w:rFonts w:cs="Courier New"/>
    </w:rPr>
  </w:style>
  <w:style w:type="character" w:customStyle="1" w:styleId="ListLabel2">
    <w:name w:val="ListLabel 2"/>
    <w:qFormat/>
    <w:rsid w:val="002D511D"/>
    <w:rPr>
      <w:rFonts w:eastAsia="Calibri"/>
    </w:rPr>
  </w:style>
  <w:style w:type="character" w:customStyle="1" w:styleId="ListLabel3">
    <w:name w:val="ListLabel 3"/>
    <w:qFormat/>
    <w:rsid w:val="002D511D"/>
    <w:rPr>
      <w:rFonts w:ascii="Calibri" w:hAnsi="Calibri"/>
      <w:b/>
      <w:sz w:val="22"/>
    </w:rPr>
  </w:style>
  <w:style w:type="character" w:customStyle="1" w:styleId="ListLabel4">
    <w:name w:val="ListLabel 4"/>
    <w:qFormat/>
    <w:rsid w:val="002D511D"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paragraph" w:styleId="Nagwek">
    <w:name w:val="header"/>
    <w:basedOn w:val="Normalny"/>
    <w:next w:val="Tretekstu"/>
    <w:qFormat/>
    <w:rsid w:val="002D5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2D511D"/>
    <w:pPr>
      <w:spacing w:after="140" w:line="288" w:lineRule="auto"/>
    </w:pPr>
  </w:style>
  <w:style w:type="paragraph" w:styleId="Lista">
    <w:name w:val="List"/>
    <w:basedOn w:val="Tretekstu"/>
    <w:rsid w:val="002D511D"/>
    <w:rPr>
      <w:rFonts w:cs="Mangal"/>
    </w:rPr>
  </w:style>
  <w:style w:type="paragraph" w:styleId="Podpis">
    <w:name w:val="Signature"/>
    <w:basedOn w:val="Normalny"/>
    <w:rsid w:val="002D5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D511D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95B5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D36E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D36E7"/>
    <w:rPr>
      <w:b/>
      <w:bCs/>
    </w:rPr>
  </w:style>
  <w:style w:type="paragraph" w:styleId="Akapitzlist">
    <w:name w:val="List Paragraph"/>
    <w:basedOn w:val="Normalny"/>
    <w:uiPriority w:val="34"/>
    <w:qFormat/>
    <w:rsid w:val="00366DB9"/>
    <w:pPr>
      <w:ind w:left="720"/>
      <w:contextualSpacing/>
    </w:pPr>
  </w:style>
  <w:style w:type="paragraph" w:customStyle="1" w:styleId="Bodytext20">
    <w:name w:val="Body text (2)"/>
    <w:basedOn w:val="Normalny"/>
    <w:link w:val="Bodytext2"/>
    <w:qFormat/>
    <w:rsid w:val="000D61D7"/>
    <w:pPr>
      <w:widowControl w:val="0"/>
      <w:shd w:val="clear" w:color="auto" w:fill="FFFFFF"/>
      <w:spacing w:after="0"/>
      <w:ind w:hanging="340"/>
    </w:pPr>
    <w:rPr>
      <w:rFonts w:ascii="Arial" w:eastAsia="Arial" w:hAnsi="Arial" w:cs="Arial"/>
      <w:sz w:val="19"/>
      <w:szCs w:val="19"/>
    </w:rPr>
  </w:style>
  <w:style w:type="paragraph" w:customStyle="1" w:styleId="Cytaty">
    <w:name w:val="Cytaty"/>
    <w:basedOn w:val="Normalny"/>
    <w:qFormat/>
    <w:rsid w:val="002D511D"/>
  </w:style>
  <w:style w:type="paragraph" w:styleId="Tytu">
    <w:name w:val="Title"/>
    <w:basedOn w:val="Nagwek"/>
    <w:rsid w:val="002D511D"/>
  </w:style>
  <w:style w:type="paragraph" w:styleId="Podtytu">
    <w:name w:val="Subtitle"/>
    <w:basedOn w:val="Nagwek"/>
    <w:rsid w:val="002D511D"/>
  </w:style>
  <w:style w:type="table" w:styleId="Tabela-Siatka">
    <w:name w:val="Table Grid"/>
    <w:basedOn w:val="Standardowy"/>
    <w:uiPriority w:val="59"/>
    <w:rsid w:val="00310A2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1">
    <w:name w:val="Light Grid Accent 1"/>
    <w:basedOn w:val="Standardowy"/>
    <w:uiPriority w:val="62"/>
    <w:rsid w:val="00310A21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9F5A0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8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37BA8-44D6-47E5-AC79-72A859BA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Politowska Martyna</dc:creator>
  <cp:lastModifiedBy>Adamska Aneta</cp:lastModifiedBy>
  <cp:revision>4</cp:revision>
  <cp:lastPrinted>2019-05-30T12:23:00Z</cp:lastPrinted>
  <dcterms:created xsi:type="dcterms:W3CDTF">2025-12-30T12:31:00Z</dcterms:created>
  <dcterms:modified xsi:type="dcterms:W3CDTF">2025-12-31T08:50:00Z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